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C34ED8" w14:textId="76B2326D" w:rsidR="001D3B56" w:rsidRDefault="001D3B56">
      <w:pPr>
        <w:rPr>
          <w:b/>
          <w:bCs/>
        </w:rPr>
      </w:pPr>
      <w:r>
        <w:rPr>
          <w:b/>
          <w:bCs/>
        </w:rPr>
        <w:t>Proud:</w:t>
      </w:r>
    </w:p>
    <w:p w14:paraId="6B3194B4" w14:textId="0E5D68DD" w:rsidR="001127FD" w:rsidRPr="001127FD" w:rsidRDefault="001127FD" w:rsidP="000B46B2">
      <w:pPr>
        <w:pStyle w:val="ListParagraph"/>
        <w:numPr>
          <w:ilvl w:val="0"/>
          <w:numId w:val="1"/>
        </w:numPr>
      </w:pPr>
      <w:r w:rsidRPr="001127FD">
        <w:rPr>
          <w:b/>
          <w:bCs/>
        </w:rPr>
        <w:t>CLTV</w:t>
      </w:r>
      <w:r>
        <w:rPr>
          <w:b/>
          <w:bCs/>
        </w:rPr>
        <w:t xml:space="preserve"> Analytics</w:t>
      </w:r>
      <w:r w:rsidRPr="001127FD">
        <w:rPr>
          <w:b/>
          <w:bCs/>
        </w:rPr>
        <w:t xml:space="preserve">: </w:t>
      </w:r>
      <w:r w:rsidRPr="001127FD">
        <w:t xml:space="preserve">DS team delivered ad-hoc CLTV analysis for CEL guests, which was presented to Laura Hodges and other CEL leaders this week (in advance of the EC retreat). </w:t>
      </w:r>
      <w:r w:rsidRPr="001127FD">
        <w:rPr>
          <w:i/>
          <w:iCs/>
        </w:rPr>
        <w:t>Actively conducting analytics (a) to explore differences in guest demographics and their effect on LTV, which will help our EC members highlight recent improvements in targeting desirable guest segments, and (b) identify leading-CLTV drivers that could help business teams improve guest CLTV.</w:t>
      </w:r>
    </w:p>
    <w:p w14:paraId="411D22FB" w14:textId="3132D7BA" w:rsidR="00AC42CD" w:rsidRPr="000B46B2" w:rsidRDefault="00AC42CD" w:rsidP="000B46B2">
      <w:pPr>
        <w:pStyle w:val="ListParagraph"/>
        <w:numPr>
          <w:ilvl w:val="0"/>
          <w:numId w:val="1"/>
        </w:numPr>
        <w:rPr>
          <w:b/>
          <w:bCs/>
        </w:rPr>
      </w:pPr>
      <w:proofErr w:type="spellStart"/>
      <w:r w:rsidRPr="000B46B2">
        <w:rPr>
          <w:b/>
          <w:bCs/>
        </w:rPr>
        <w:t>GenerativeAI</w:t>
      </w:r>
      <w:proofErr w:type="spellEnd"/>
      <w:r w:rsidRPr="000B46B2">
        <w:rPr>
          <w:b/>
          <w:bCs/>
        </w:rPr>
        <w:t xml:space="preserve"> Medallia</w:t>
      </w:r>
      <w:r w:rsidR="001127FD">
        <w:rPr>
          <w:b/>
          <w:bCs/>
        </w:rPr>
        <w:t xml:space="preserve"> “Text Summarization”</w:t>
      </w:r>
      <w:r w:rsidRPr="000B46B2">
        <w:rPr>
          <w:b/>
          <w:bCs/>
        </w:rPr>
        <w:t xml:space="preserve"> Pilot (Hotel Operations and Consumer Insights): </w:t>
      </w:r>
      <w:r w:rsidRPr="00AC42CD">
        <w:t xml:space="preserve">DS Team delivered comprehensive fleet performance summaries to CEL Hotel Ops, including detailed and executive-level insights, and analyses of critical topics and emerging trends to inform strategic decision-making. </w:t>
      </w:r>
      <w:r w:rsidRPr="000B46B2">
        <w:rPr>
          <w:i/>
          <w:iCs/>
        </w:rPr>
        <w:t>Actively building out a performant summarization pipeline of Qualtrics online surveys and evaluating three different modeling approaches (</w:t>
      </w:r>
      <w:proofErr w:type="spellStart"/>
      <w:r w:rsidRPr="000B46B2">
        <w:rPr>
          <w:i/>
          <w:iCs/>
        </w:rPr>
        <w:t>ngrams</w:t>
      </w:r>
      <w:proofErr w:type="spellEnd"/>
      <w:r w:rsidRPr="000B46B2">
        <w:rPr>
          <w:i/>
          <w:iCs/>
        </w:rPr>
        <w:t>, topics/subtopics, and embeddings) to identify emerging driver topics that predict guest NPS. Identified additional opportunities from RCI Consumer Insights team on NPS driver identification, self-service analytics app development and a "</w:t>
      </w:r>
      <w:proofErr w:type="gramStart"/>
      <w:r w:rsidRPr="000B46B2">
        <w:rPr>
          <w:i/>
          <w:iCs/>
        </w:rPr>
        <w:t>smart-chat</w:t>
      </w:r>
      <w:proofErr w:type="gramEnd"/>
      <w:r w:rsidRPr="000B46B2">
        <w:rPr>
          <w:i/>
          <w:iCs/>
        </w:rPr>
        <w:t>" data discovery feature using Databricks genie.</w:t>
      </w:r>
    </w:p>
    <w:p w14:paraId="53D368E2" w14:textId="0E51CEDD" w:rsidR="00275B09" w:rsidRPr="00275B09" w:rsidRDefault="00275B09" w:rsidP="000B46B2">
      <w:pPr>
        <w:pStyle w:val="ListParagraph"/>
        <w:numPr>
          <w:ilvl w:val="0"/>
          <w:numId w:val="1"/>
        </w:numPr>
        <w:rPr>
          <w:i/>
          <w:iCs/>
        </w:rPr>
      </w:pPr>
      <w:r w:rsidRPr="00275B09">
        <w:rPr>
          <w:b/>
          <w:bCs/>
        </w:rPr>
        <w:t>Loyalty Pilot</w:t>
      </w:r>
      <w:r w:rsidR="001127FD">
        <w:rPr>
          <w:b/>
          <w:bCs/>
        </w:rPr>
        <w:t xml:space="preserve"> Design</w:t>
      </w:r>
      <w:r w:rsidRPr="00275B09">
        <w:rPr>
          <w:b/>
          <w:bCs/>
        </w:rPr>
        <w:t>:</w:t>
      </w:r>
      <w:r w:rsidRPr="00275B09">
        <w:t xml:space="preserve"> </w:t>
      </w:r>
      <w:r w:rsidRPr="00275B09">
        <w:t xml:space="preserve">DS </w:t>
      </w:r>
      <w:r w:rsidRPr="00275B09">
        <w:t xml:space="preserve">Team delivered analyses that refine expected rebooking rates for Pilot 2 (Spend for Reward). </w:t>
      </w:r>
      <w:r w:rsidRPr="00275B09">
        <w:rPr>
          <w:i/>
          <w:iCs/>
        </w:rPr>
        <w:t xml:space="preserve">Actively </w:t>
      </w:r>
      <w:proofErr w:type="spellStart"/>
      <w:r w:rsidRPr="00275B09">
        <w:rPr>
          <w:i/>
          <w:iCs/>
        </w:rPr>
        <w:t>devleoping</w:t>
      </w:r>
      <w:proofErr w:type="spellEnd"/>
      <w:r w:rsidRPr="00275B09">
        <w:rPr>
          <w:i/>
          <w:iCs/>
        </w:rPr>
        <w:t xml:space="preserve"> a non-parametric power analysis framework that will enable better recommendations for the minimum number of sailings required per pilot.  </w:t>
      </w:r>
    </w:p>
    <w:p w14:paraId="21B8C2B9" w14:textId="20665794" w:rsidR="00D760BC" w:rsidRPr="002D32FD" w:rsidRDefault="00D760BC" w:rsidP="002A6758">
      <w:pPr>
        <w:pStyle w:val="ListParagraph"/>
        <w:numPr>
          <w:ilvl w:val="0"/>
          <w:numId w:val="1"/>
        </w:numPr>
        <w:rPr>
          <w:i/>
          <w:iCs/>
        </w:rPr>
      </w:pPr>
      <w:r w:rsidRPr="002D32FD">
        <w:rPr>
          <w:b/>
          <w:bCs/>
        </w:rPr>
        <w:t>Marine Insights Analytics Platform (Global Marine Operations):</w:t>
      </w:r>
      <w:r w:rsidRPr="00D760BC">
        <w:t xml:space="preserve"> </w:t>
      </w:r>
      <w:r w:rsidR="002D32FD">
        <w:t xml:space="preserve">Identified 400-500kW energy savings based on </w:t>
      </w:r>
      <w:r w:rsidR="002D32FD" w:rsidRPr="002D32FD">
        <w:t>energy anomalies</w:t>
      </w:r>
      <w:r w:rsidR="002D32FD">
        <w:t xml:space="preserve"> from two ships this week (AP and ML). </w:t>
      </w:r>
      <w:r w:rsidRPr="00D760BC">
        <w:t xml:space="preserve">DS and </w:t>
      </w:r>
      <w:proofErr w:type="spellStart"/>
      <w:r w:rsidRPr="00D760BC">
        <w:t>MLOps</w:t>
      </w:r>
      <w:proofErr w:type="spellEnd"/>
      <w:r w:rsidRPr="00D760BC">
        <w:t xml:space="preserve"> teams deployed various </w:t>
      </w:r>
      <w:r w:rsidR="002D32FD">
        <w:t>enhancements</w:t>
      </w:r>
      <w:r w:rsidRPr="00D760BC">
        <w:t xml:space="preserve"> that fixed IoT Sensor Tag</w:t>
      </w:r>
      <w:r w:rsidR="002D32FD">
        <w:t>s</w:t>
      </w:r>
      <w:r w:rsidRPr="00D760BC">
        <w:t xml:space="preserve">, addressed MIAP API </w:t>
      </w:r>
      <w:r w:rsidRPr="00D760BC">
        <w:t>availability</w:t>
      </w:r>
      <w:r w:rsidRPr="00D760BC">
        <w:t xml:space="preserve">, and visualizations on the GMO Web App. </w:t>
      </w:r>
      <w:r w:rsidRPr="002D32FD">
        <w:rPr>
          <w:i/>
          <w:iCs/>
        </w:rPr>
        <w:t>Actively adapting existing performance monitoring solutions to these new ships and continuing development for Speed/Propulsion, Boilers, and Anomaly Detection models.</w:t>
      </w:r>
    </w:p>
    <w:p w14:paraId="762128B1" w14:textId="0882EC88" w:rsidR="001D2BD9" w:rsidRDefault="00D27703" w:rsidP="000B46B2">
      <w:pPr>
        <w:pStyle w:val="ListParagraph"/>
        <w:numPr>
          <w:ilvl w:val="0"/>
          <w:numId w:val="1"/>
        </w:numPr>
        <w:rPr>
          <w:i/>
          <w:iCs/>
        </w:rPr>
      </w:pPr>
      <w:r w:rsidRPr="000B46B2">
        <w:rPr>
          <w:b/>
          <w:bCs/>
        </w:rPr>
        <w:t>Supply Chain</w:t>
      </w:r>
      <w:r w:rsidR="001127FD">
        <w:rPr>
          <w:b/>
          <w:bCs/>
        </w:rPr>
        <w:t xml:space="preserve"> Forecasting</w:t>
      </w:r>
      <w:r w:rsidRPr="000B46B2">
        <w:rPr>
          <w:b/>
          <w:bCs/>
        </w:rPr>
        <w:t>:</w:t>
      </w:r>
      <w:r>
        <w:t xml:space="preserve"> DS + DE Teams completed migration of datasets needed for </w:t>
      </w:r>
      <w:r>
        <w:t xml:space="preserve">Supply Chain </w:t>
      </w:r>
      <w:r>
        <w:t xml:space="preserve">Forecasting to Unity Catalog from both Synapse (which is being decommissioned next month) + Hive </w:t>
      </w:r>
      <w:proofErr w:type="spellStart"/>
      <w:r>
        <w:t>Metastore</w:t>
      </w:r>
      <w:proofErr w:type="spellEnd"/>
      <w:r>
        <w:t xml:space="preserve"> (which will reduce storage costs by 1/3). DS + business teams completed building a critical </w:t>
      </w:r>
      <w:r w:rsidRPr="00D27703">
        <w:t xml:space="preserve">Health and Uniform Safety stock </w:t>
      </w:r>
      <w:r>
        <w:t xml:space="preserve">dataset. </w:t>
      </w:r>
      <w:r w:rsidR="001D3B56" w:rsidRPr="000B46B2">
        <w:rPr>
          <w:i/>
          <w:iCs/>
        </w:rPr>
        <w:t>Financial accounts for the 2025 CAR are now open, and teams are preparing to hire new FTEs.</w:t>
      </w:r>
    </w:p>
    <w:p w14:paraId="467E312F" w14:textId="4BF9840A" w:rsidR="002D32FD" w:rsidRPr="002D32FD" w:rsidRDefault="002D32FD" w:rsidP="002D32FD">
      <w:pPr>
        <w:pStyle w:val="ListParagraph"/>
        <w:numPr>
          <w:ilvl w:val="0"/>
          <w:numId w:val="1"/>
        </w:numPr>
      </w:pPr>
      <w:r>
        <w:rPr>
          <w:b/>
          <w:bCs/>
        </w:rPr>
        <w:t>Revenue Management (</w:t>
      </w:r>
      <w:r>
        <w:rPr>
          <w:b/>
          <w:bCs/>
        </w:rPr>
        <w:t>CEL</w:t>
      </w:r>
      <w:r>
        <w:rPr>
          <w:b/>
          <w:bCs/>
        </w:rPr>
        <w:t>):</w:t>
      </w:r>
      <w:r>
        <w:t xml:space="preserve"> DS Team delivered enhanced Mandatory occupancy logic for FIT-GTY berthing</w:t>
      </w:r>
      <w:r>
        <w:t xml:space="preserve"> and awaiting business feedback</w:t>
      </w:r>
      <w:r>
        <w:t>.</w:t>
      </w:r>
      <w:r w:rsidRPr="002D32FD">
        <w:rPr>
          <w:i/>
          <w:iCs/>
        </w:rPr>
        <w:t xml:space="preserve"> </w:t>
      </w:r>
      <w:r w:rsidRPr="003A24AA">
        <w:rPr>
          <w:i/>
          <w:iCs/>
        </w:rPr>
        <w:t>Prioritizing updating CEL’s Pricing Elasticity model for next week</w:t>
      </w:r>
      <w:r>
        <w:rPr>
          <w:i/>
          <w:iCs/>
        </w:rPr>
        <w:t xml:space="preserve"> and a</w:t>
      </w:r>
      <w:r w:rsidRPr="003A24AA">
        <w:rPr>
          <w:i/>
          <w:iCs/>
        </w:rPr>
        <w:t>ctively working to deliver FIT/GTY Berthing and Category-Gapping (GTY-lead) optimization models.</w:t>
      </w:r>
    </w:p>
    <w:p w14:paraId="2CF11BB9" w14:textId="057C8CC4" w:rsidR="002D32FD" w:rsidRPr="002D32FD" w:rsidRDefault="002D32FD" w:rsidP="002D32FD">
      <w:pPr>
        <w:pStyle w:val="ListParagraph"/>
        <w:numPr>
          <w:ilvl w:val="0"/>
          <w:numId w:val="1"/>
        </w:numPr>
      </w:pPr>
      <w:r>
        <w:rPr>
          <w:b/>
          <w:bCs/>
        </w:rPr>
        <w:t>Revenue Management (RCI):</w:t>
      </w:r>
      <w:r>
        <w:t xml:space="preserve"> </w:t>
      </w:r>
      <w:r>
        <w:t xml:space="preserve">DS Team delivered </w:t>
      </w:r>
      <w:r w:rsidRPr="002D32FD">
        <w:t>ADA accessible berthing</w:t>
      </w:r>
      <w:r>
        <w:t xml:space="preserve"> enhancements and</w:t>
      </w:r>
      <w:r w:rsidRPr="002D32FD">
        <w:t xml:space="preserve"> ready to test</w:t>
      </w:r>
      <w:r>
        <w:t xml:space="preserve"> (just</w:t>
      </w:r>
      <w:r w:rsidRPr="002D32FD">
        <w:t xml:space="preserve"> awaiting go-ahead from eCommerce</w:t>
      </w:r>
      <w:r>
        <w:t xml:space="preserve"> teams)</w:t>
      </w:r>
      <w:r w:rsidRPr="002D32FD">
        <w:t>.</w:t>
      </w:r>
      <w:r>
        <w:t xml:space="preserve"> </w:t>
      </w:r>
      <w:proofErr w:type="gramStart"/>
      <w:r w:rsidRPr="002D32FD">
        <w:t>MLOPs</w:t>
      </w:r>
      <w:proofErr w:type="gramEnd"/>
      <w:r w:rsidRPr="002D32FD">
        <w:t xml:space="preserve"> team delive</w:t>
      </w:r>
      <w:r w:rsidRPr="002D32FD">
        <w:t>red</w:t>
      </w:r>
      <w:r w:rsidRPr="002D32FD">
        <w:t xml:space="preserve"> the Databricks Asset Bundles functionality into production, which greatly </w:t>
      </w:r>
      <w:r w:rsidRPr="002D32FD">
        <w:t>simpli</w:t>
      </w:r>
      <w:r>
        <w:t>fies</w:t>
      </w:r>
      <w:r w:rsidRPr="002D32FD">
        <w:t xml:space="preserve"> workflow management between Databricks and ADF. </w:t>
      </w:r>
      <w:r w:rsidRPr="003A24AA">
        <w:rPr>
          <w:i/>
          <w:iCs/>
        </w:rPr>
        <w:t xml:space="preserve">DS team actively working on an Overselling Risk Analysis + Model, Elasticity Model enhancements, and integrating business feedback on the team’s T4 pricing gap analysis. </w:t>
      </w:r>
      <w:r>
        <w:rPr>
          <w:i/>
          <w:iCs/>
        </w:rPr>
        <w:t>MLOPs team productionizing SPI solutions and refactoring PRE code.</w:t>
      </w:r>
    </w:p>
    <w:p w14:paraId="3D56E61F" w14:textId="3BE829B8" w:rsidR="000B46B2" w:rsidRDefault="000B46B2" w:rsidP="000B46B2">
      <w:pPr>
        <w:pStyle w:val="ListParagraph"/>
        <w:numPr>
          <w:ilvl w:val="0"/>
          <w:numId w:val="1"/>
        </w:numPr>
      </w:pPr>
      <w:r w:rsidRPr="000B46B2">
        <w:rPr>
          <w:b/>
          <w:bCs/>
        </w:rPr>
        <w:lastRenderedPageBreak/>
        <w:t>Win-on-Waste</w:t>
      </w:r>
      <w:r w:rsidR="001127FD">
        <w:rPr>
          <w:b/>
          <w:bCs/>
        </w:rPr>
        <w:t xml:space="preserve"> Forecasting</w:t>
      </w:r>
      <w:r w:rsidRPr="000B46B2">
        <w:rPr>
          <w:b/>
          <w:bCs/>
        </w:rPr>
        <w:t>:</w:t>
      </w:r>
      <w:r>
        <w:t xml:space="preserve"> Delivered new forecasting capabilities for additional specialty dining venues (Mason Jar + Chef's Table) and new QA reports for PMS Q-Control and Main Dining Room Menu Rotation (which has significant data challenges).</w:t>
      </w:r>
    </w:p>
    <w:p w14:paraId="599B7EA8" w14:textId="77777777" w:rsidR="000B46B2" w:rsidRDefault="000B46B2">
      <w:pPr>
        <w:rPr>
          <w:i/>
          <w:iCs/>
        </w:rPr>
      </w:pPr>
    </w:p>
    <w:p w14:paraId="7DE8A12A" w14:textId="77777777" w:rsidR="000B46B2" w:rsidRDefault="000B46B2">
      <w:pPr>
        <w:rPr>
          <w:i/>
          <w:iCs/>
        </w:rPr>
      </w:pPr>
    </w:p>
    <w:p w14:paraId="3E6B3B1A" w14:textId="5DCB368B" w:rsidR="001D3B56" w:rsidRPr="001D3B56" w:rsidRDefault="001D3B56">
      <w:pPr>
        <w:rPr>
          <w:b/>
          <w:bCs/>
        </w:rPr>
      </w:pPr>
      <w:r w:rsidRPr="001D3B56">
        <w:rPr>
          <w:b/>
          <w:bCs/>
        </w:rPr>
        <w:t>Excited:</w:t>
      </w:r>
    </w:p>
    <w:p w14:paraId="73E61BC4" w14:textId="659B1AB5" w:rsidR="001127FD" w:rsidRPr="001127FD" w:rsidRDefault="001127FD" w:rsidP="000B46B2">
      <w:pPr>
        <w:pStyle w:val="ListParagraph"/>
        <w:numPr>
          <w:ilvl w:val="0"/>
          <w:numId w:val="2"/>
        </w:numPr>
        <w:rPr>
          <w:b/>
          <w:bCs/>
        </w:rPr>
      </w:pPr>
      <w:r w:rsidRPr="001127FD">
        <w:rPr>
          <w:b/>
          <w:bCs/>
        </w:rPr>
        <w:t>Contact Center:</w:t>
      </w:r>
      <w:r>
        <w:rPr>
          <w:b/>
          <w:bCs/>
        </w:rPr>
        <w:t xml:space="preserve"> </w:t>
      </w:r>
      <w:r w:rsidR="007E72B8" w:rsidRPr="007E72B8">
        <w:t xml:space="preserve">DS + CCAS </w:t>
      </w:r>
      <w:r w:rsidR="007E72B8">
        <w:t>t</w:t>
      </w:r>
      <w:r w:rsidR="007E72B8" w:rsidRPr="007E72B8">
        <w:t>eam</w:t>
      </w:r>
      <w:r w:rsidR="007E72B8">
        <w:rPr>
          <w:b/>
          <w:bCs/>
        </w:rPr>
        <w:t xml:space="preserve"> </w:t>
      </w:r>
      <w:r w:rsidR="007E72B8">
        <w:t>met with</w:t>
      </w:r>
      <w:r>
        <w:t xml:space="preserve"> CEL </w:t>
      </w:r>
      <w:r w:rsidR="007E72B8">
        <w:t>business leaders</w:t>
      </w:r>
      <w:r>
        <w:t xml:space="preserve"> to develop an implementation plan for Lead Prioritization in Q1/Q2.</w:t>
      </w:r>
      <w:r w:rsidR="007E72B8">
        <w:t xml:space="preserve"> </w:t>
      </w:r>
      <w:r w:rsidR="007E72B8" w:rsidRPr="007E72B8">
        <w:rPr>
          <w:i/>
          <w:iCs/>
        </w:rPr>
        <w:t xml:space="preserve">CCAS team </w:t>
      </w:r>
      <w:r w:rsidR="007E72B8" w:rsidRPr="007E72B8">
        <w:rPr>
          <w:i/>
          <w:iCs/>
        </w:rPr>
        <w:t>conducting a Cresta AB test, developing Celebrity and Royal IVR systems, enhancing speech analytics, optimizing workforce planning and call center forecasting, and handling project management tasks including contracts and resource assignments for various initiatives.</w:t>
      </w:r>
    </w:p>
    <w:p w14:paraId="39049C6D" w14:textId="175A07B3" w:rsidR="001D3B56" w:rsidRDefault="001D3B56" w:rsidP="000B46B2">
      <w:pPr>
        <w:pStyle w:val="ListParagraph"/>
        <w:numPr>
          <w:ilvl w:val="0"/>
          <w:numId w:val="2"/>
        </w:numPr>
        <w:rPr>
          <w:i/>
          <w:iCs/>
        </w:rPr>
      </w:pPr>
      <w:r w:rsidRPr="000B46B2">
        <w:rPr>
          <w:b/>
          <w:bCs/>
        </w:rPr>
        <w:t>E-Commerce</w:t>
      </w:r>
      <w:r w:rsidR="001127FD">
        <w:rPr>
          <w:b/>
          <w:bCs/>
        </w:rPr>
        <w:t xml:space="preserve"> Guest Targeting</w:t>
      </w:r>
      <w:r w:rsidRPr="000B46B2">
        <w:rPr>
          <w:b/>
          <w:bCs/>
        </w:rPr>
        <w:t>:</w:t>
      </w:r>
      <w:r>
        <w:t xml:space="preserve"> New data features being added to propensity-based targeting models based on constructive business feedback, including updated Epsilon spend data. </w:t>
      </w:r>
      <w:r w:rsidRPr="000B46B2">
        <w:rPr>
          <w:i/>
          <w:iCs/>
        </w:rPr>
        <w:t>Actively investigating the opportunity to use email marketing campaign information into models and adding additional datasets to our Genie Application, enabling teams to better understand consumer data &amp; propensity/spend forecasts.</w:t>
      </w:r>
      <w:r w:rsidR="001127FD">
        <w:rPr>
          <w:i/>
          <w:iCs/>
        </w:rPr>
        <w:t xml:space="preserve"> SSC marketing teams have requested that the DA2I teams create similar targeting capabilities for SSC guests.</w:t>
      </w:r>
    </w:p>
    <w:p w14:paraId="16262170" w14:textId="550F3D90" w:rsidR="002D32FD" w:rsidRPr="002D32FD" w:rsidRDefault="002D32FD" w:rsidP="002D32FD">
      <w:pPr>
        <w:pStyle w:val="ListParagraph"/>
        <w:numPr>
          <w:ilvl w:val="0"/>
          <w:numId w:val="2"/>
        </w:numPr>
      </w:pPr>
      <w:r w:rsidRPr="00424333">
        <w:rPr>
          <w:b/>
          <w:bCs/>
        </w:rPr>
        <w:t xml:space="preserve">PCP Pricing Automation: </w:t>
      </w:r>
      <w:r w:rsidRPr="00312B1B">
        <w:t xml:space="preserve">DS Team </w:t>
      </w:r>
      <w:r>
        <w:t xml:space="preserve">refining AB Testing methodology and </w:t>
      </w:r>
      <w:r w:rsidRPr="00312B1B">
        <w:t>adapting</w:t>
      </w:r>
      <w:r>
        <w:t xml:space="preserve"> Cabana’s Pricing Recommendation Engine for CEL, which requires significant modifications to work with CEL product codes. </w:t>
      </w:r>
    </w:p>
    <w:p w14:paraId="1D354057" w14:textId="7C0C3832" w:rsidR="000B46B2" w:rsidRDefault="000B46B2" w:rsidP="000B46B2">
      <w:pPr>
        <w:pStyle w:val="ListParagraph"/>
        <w:numPr>
          <w:ilvl w:val="0"/>
          <w:numId w:val="2"/>
        </w:numPr>
      </w:pPr>
      <w:r w:rsidRPr="000B46B2">
        <w:rPr>
          <w:b/>
          <w:bCs/>
        </w:rPr>
        <w:t>PCP Product Recommendations</w:t>
      </w:r>
      <w:r w:rsidR="00D760BC">
        <w:rPr>
          <w:b/>
          <w:bCs/>
        </w:rPr>
        <w:t xml:space="preserve"> (Hotel Operations)</w:t>
      </w:r>
      <w:r w:rsidRPr="000B46B2">
        <w:rPr>
          <w:b/>
          <w:bCs/>
        </w:rPr>
        <w:t>:</w:t>
      </w:r>
      <w:r>
        <w:t xml:space="preserve"> DS and Digital teams updated RCI Hotel Operations teams on current progress. DS team actively debugging slower API performance and enhancing </w:t>
      </w:r>
      <w:proofErr w:type="spellStart"/>
      <w:r>
        <w:t>Apriori</w:t>
      </w:r>
      <w:proofErr w:type="spellEnd"/>
      <w:r>
        <w:t xml:space="preserve"> Cart Product Recommendations through market basket analysis on Generative-AI created product subcategories. </w:t>
      </w:r>
    </w:p>
    <w:p w14:paraId="209C6EE0" w14:textId="77777777" w:rsidR="00D760BC" w:rsidRDefault="00D760BC" w:rsidP="00D760BC">
      <w:pPr>
        <w:pStyle w:val="ListParagraph"/>
        <w:numPr>
          <w:ilvl w:val="0"/>
          <w:numId w:val="2"/>
        </w:numPr>
      </w:pPr>
      <w:r w:rsidRPr="00A375B9">
        <w:rPr>
          <w:b/>
          <w:bCs/>
        </w:rPr>
        <w:t>PROPEL:</w:t>
      </w:r>
      <w:r>
        <w:t xml:space="preserve"> MLOPs team actively working on developing placebo “Awareness” offers. </w:t>
      </w:r>
      <w:r w:rsidRPr="00A375B9">
        <w:rPr>
          <w:i/>
          <w:iCs/>
        </w:rPr>
        <w:t>This new capability will enable CEL to deliver PROPEL offers to all guests, while still maintaining a small control group to measure offer lift. Also working on additional cabin-related exclusions at the offer-level that can be set either permanently or by sailing.</w:t>
      </w:r>
      <w:r>
        <w:t xml:space="preserve"> </w:t>
      </w:r>
    </w:p>
    <w:p w14:paraId="312A8F23" w14:textId="28A6C33B" w:rsidR="00D760BC" w:rsidRPr="00D760BC" w:rsidRDefault="00D760BC" w:rsidP="00D760BC">
      <w:pPr>
        <w:pStyle w:val="ListParagraph"/>
        <w:numPr>
          <w:ilvl w:val="0"/>
          <w:numId w:val="2"/>
        </w:numPr>
      </w:pPr>
      <w:r w:rsidRPr="00D760BC">
        <w:rPr>
          <w:rFonts w:ascii="Aptos" w:eastAsia="Times New Roman" w:hAnsi="Aptos" w:cs="Calibri"/>
          <w:b/>
          <w:bCs/>
          <w:kern w:val="0"/>
          <w14:ligatures w14:val="none"/>
        </w:rPr>
        <w:t>Revenue Management (SSC)</w:t>
      </w:r>
      <w:r w:rsidRPr="00D760BC">
        <w:rPr>
          <w:rFonts w:ascii="Aptos" w:eastAsia="Times New Roman" w:hAnsi="Aptos" w:cs="Calibri"/>
          <w:i/>
          <w:iCs/>
          <w:kern w:val="0"/>
          <w14:ligatures w14:val="none"/>
        </w:rPr>
        <w:t xml:space="preserve">: </w:t>
      </w:r>
      <w:r w:rsidRPr="00D760BC">
        <w:rPr>
          <w:rFonts w:ascii="Aptos" w:eastAsia="Times New Roman" w:hAnsi="Aptos" w:cs="Calibri"/>
          <w:kern w:val="0"/>
          <w14:ligatures w14:val="none"/>
        </w:rPr>
        <w:t xml:space="preserve">DS Team continues to actively collaborate with Data Engineering and business teams to ensure </w:t>
      </w:r>
      <w:proofErr w:type="gramStart"/>
      <w:r w:rsidRPr="00D760BC">
        <w:rPr>
          <w:rFonts w:ascii="Aptos" w:eastAsia="Times New Roman" w:hAnsi="Aptos" w:cs="Calibri"/>
          <w:kern w:val="0"/>
          <w14:ligatures w14:val="none"/>
        </w:rPr>
        <w:t>PRE Pricing</w:t>
      </w:r>
      <w:proofErr w:type="gramEnd"/>
      <w:r w:rsidRPr="00D760BC">
        <w:rPr>
          <w:rFonts w:ascii="Aptos" w:eastAsia="Times New Roman" w:hAnsi="Aptos" w:cs="Calibri"/>
          <w:kern w:val="0"/>
          <w14:ligatures w14:val="none"/>
        </w:rPr>
        <w:t xml:space="preserve"> Recommendation are compatible with the pricing upload process to Res2.0 (SSC reservation system). The multi-department team expects to be ready to test the new pricing upload functionality soon (within the next month).</w:t>
      </w:r>
    </w:p>
    <w:p w14:paraId="4722DB36" w14:textId="77777777" w:rsidR="00D27703" w:rsidRDefault="00D27703"/>
    <w:sectPr w:rsidR="00D277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E4834"/>
    <w:multiLevelType w:val="hybridMultilevel"/>
    <w:tmpl w:val="4DBC8D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D992663"/>
    <w:multiLevelType w:val="hybridMultilevel"/>
    <w:tmpl w:val="BA0C0B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EE41258"/>
    <w:multiLevelType w:val="hybridMultilevel"/>
    <w:tmpl w:val="C1DC97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3165626">
    <w:abstractNumId w:val="0"/>
  </w:num>
  <w:num w:numId="2" w16cid:durableId="1566257746">
    <w:abstractNumId w:val="2"/>
  </w:num>
  <w:num w:numId="3" w16cid:durableId="10770500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7703"/>
    <w:rsid w:val="00091C34"/>
    <w:rsid w:val="000B46B2"/>
    <w:rsid w:val="001127FD"/>
    <w:rsid w:val="00163CC7"/>
    <w:rsid w:val="001D2BD9"/>
    <w:rsid w:val="001D3B56"/>
    <w:rsid w:val="00275B09"/>
    <w:rsid w:val="002D32FD"/>
    <w:rsid w:val="0047202A"/>
    <w:rsid w:val="005543ED"/>
    <w:rsid w:val="007E72B8"/>
    <w:rsid w:val="009B4E7F"/>
    <w:rsid w:val="00AC42CD"/>
    <w:rsid w:val="00CC4355"/>
    <w:rsid w:val="00D27703"/>
    <w:rsid w:val="00D760BC"/>
    <w:rsid w:val="00EC14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5E7DC"/>
  <w15:chartTrackingRefBased/>
  <w15:docId w15:val="{744C84FC-3579-4157-BA8C-B751F9E9B6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77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77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77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77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77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77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77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77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77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77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77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77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77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77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77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77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77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7703"/>
    <w:rPr>
      <w:rFonts w:eastAsiaTheme="majorEastAsia" w:cstheme="majorBidi"/>
      <w:color w:val="272727" w:themeColor="text1" w:themeTint="D8"/>
    </w:rPr>
  </w:style>
  <w:style w:type="paragraph" w:styleId="Title">
    <w:name w:val="Title"/>
    <w:basedOn w:val="Normal"/>
    <w:next w:val="Normal"/>
    <w:link w:val="TitleChar"/>
    <w:uiPriority w:val="10"/>
    <w:qFormat/>
    <w:rsid w:val="00D277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77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77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77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7703"/>
    <w:pPr>
      <w:spacing w:before="160"/>
      <w:jc w:val="center"/>
    </w:pPr>
    <w:rPr>
      <w:i/>
      <w:iCs/>
      <w:color w:val="404040" w:themeColor="text1" w:themeTint="BF"/>
    </w:rPr>
  </w:style>
  <w:style w:type="character" w:customStyle="1" w:styleId="QuoteChar">
    <w:name w:val="Quote Char"/>
    <w:basedOn w:val="DefaultParagraphFont"/>
    <w:link w:val="Quote"/>
    <w:uiPriority w:val="29"/>
    <w:rsid w:val="00D27703"/>
    <w:rPr>
      <w:i/>
      <w:iCs/>
      <w:color w:val="404040" w:themeColor="text1" w:themeTint="BF"/>
    </w:rPr>
  </w:style>
  <w:style w:type="paragraph" w:styleId="ListParagraph">
    <w:name w:val="List Paragraph"/>
    <w:basedOn w:val="Normal"/>
    <w:uiPriority w:val="34"/>
    <w:qFormat/>
    <w:rsid w:val="00D27703"/>
    <w:pPr>
      <w:ind w:left="720"/>
      <w:contextualSpacing/>
    </w:pPr>
  </w:style>
  <w:style w:type="character" w:styleId="IntenseEmphasis">
    <w:name w:val="Intense Emphasis"/>
    <w:basedOn w:val="DefaultParagraphFont"/>
    <w:uiPriority w:val="21"/>
    <w:qFormat/>
    <w:rsid w:val="00D27703"/>
    <w:rPr>
      <w:i/>
      <w:iCs/>
      <w:color w:val="0F4761" w:themeColor="accent1" w:themeShade="BF"/>
    </w:rPr>
  </w:style>
  <w:style w:type="paragraph" w:styleId="IntenseQuote">
    <w:name w:val="Intense Quote"/>
    <w:basedOn w:val="Normal"/>
    <w:next w:val="Normal"/>
    <w:link w:val="IntenseQuoteChar"/>
    <w:uiPriority w:val="30"/>
    <w:qFormat/>
    <w:rsid w:val="00D277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7703"/>
    <w:rPr>
      <w:i/>
      <w:iCs/>
      <w:color w:val="0F4761" w:themeColor="accent1" w:themeShade="BF"/>
    </w:rPr>
  </w:style>
  <w:style w:type="character" w:styleId="IntenseReference">
    <w:name w:val="Intense Reference"/>
    <w:basedOn w:val="DefaultParagraphFont"/>
    <w:uiPriority w:val="32"/>
    <w:qFormat/>
    <w:rsid w:val="00D27703"/>
    <w:rPr>
      <w:b/>
      <w:bCs/>
      <w:smallCaps/>
      <w:color w:val="0F4761" w:themeColor="accent1" w:themeShade="BF"/>
      <w:spacing w:val="5"/>
    </w:rPr>
  </w:style>
  <w:style w:type="paragraph" w:styleId="NormalWeb">
    <w:name w:val="Normal (Web)"/>
    <w:basedOn w:val="Normal"/>
    <w:uiPriority w:val="99"/>
    <w:semiHidden/>
    <w:unhideWhenUsed/>
    <w:rsid w:val="002D32F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4315623">
      <w:bodyDiv w:val="1"/>
      <w:marLeft w:val="0"/>
      <w:marRight w:val="0"/>
      <w:marTop w:val="0"/>
      <w:marBottom w:val="0"/>
      <w:divBdr>
        <w:top w:val="none" w:sz="0" w:space="0" w:color="auto"/>
        <w:left w:val="none" w:sz="0" w:space="0" w:color="auto"/>
        <w:bottom w:val="none" w:sz="0" w:space="0" w:color="auto"/>
        <w:right w:val="none" w:sz="0" w:space="0" w:color="auto"/>
      </w:divBdr>
    </w:div>
    <w:div w:id="18489798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287</TotalTime>
  <Pages>2</Pages>
  <Words>838</Words>
  <Characters>4782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Whitney</dc:creator>
  <cp:keywords/>
  <dc:description/>
  <cp:lastModifiedBy>David Whitney</cp:lastModifiedBy>
  <cp:revision>1</cp:revision>
  <dcterms:created xsi:type="dcterms:W3CDTF">2025-02-21T11:45:00Z</dcterms:created>
  <dcterms:modified xsi:type="dcterms:W3CDTF">2025-02-21T16:41:00Z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2fa631-0d69-435b-8f58-124ad5e1685b_Enabled">
    <vt:lpwstr>true</vt:lpwstr>
  </property>
  <property fmtid="{D5CDD505-2E9C-101B-9397-08002B2CF9AE}" pid="3" name="MSIP_Label_ec2fa631-0d69-435b-8f58-124ad5e1685b_SetDate">
    <vt:lpwstr>2025-02-21T16:30:24Z</vt:lpwstr>
  </property>
  <property fmtid="{D5CDD505-2E9C-101B-9397-08002B2CF9AE}" pid="4" name="MSIP_Label_ec2fa631-0d69-435b-8f58-124ad5e1685b_Method">
    <vt:lpwstr>Standard</vt:lpwstr>
  </property>
  <property fmtid="{D5CDD505-2E9C-101B-9397-08002B2CF9AE}" pid="5" name="MSIP_Label_ec2fa631-0d69-435b-8f58-124ad5e1685b_Name">
    <vt:lpwstr>Internal (Default))</vt:lpwstr>
  </property>
  <property fmtid="{D5CDD505-2E9C-101B-9397-08002B2CF9AE}" pid="6" name="MSIP_Label_ec2fa631-0d69-435b-8f58-124ad5e1685b_SiteId">
    <vt:lpwstr>1caa43b8-bf09-48b6-9b3c-bd5a56fec019</vt:lpwstr>
  </property>
  <property fmtid="{D5CDD505-2E9C-101B-9397-08002B2CF9AE}" pid="7" name="MSIP_Label_ec2fa631-0d69-435b-8f58-124ad5e1685b_ActionId">
    <vt:lpwstr>e22bb68e-b9d4-4577-ad38-968acba26907</vt:lpwstr>
  </property>
  <property fmtid="{D5CDD505-2E9C-101B-9397-08002B2CF9AE}" pid="8" name="MSIP_Label_ec2fa631-0d69-435b-8f58-124ad5e1685b_ContentBits">
    <vt:lpwstr>0</vt:lpwstr>
  </property>
  <property fmtid="{D5CDD505-2E9C-101B-9397-08002B2CF9AE}" pid="9" name="MSIP_Label_ec2fa631-0d69-435b-8f58-124ad5e1685b_Tag">
    <vt:lpwstr>10, 3, 0, 1</vt:lpwstr>
  </property>
</Properties>
</file>