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2A3F" w14:textId="77777777" w:rsidR="00DB62FE" w:rsidRDefault="00DB62FE" w:rsidP="00DB62FE">
      <w:pPr>
        <w:rPr>
          <w:b/>
          <w:bCs/>
        </w:rPr>
      </w:pPr>
      <w:r>
        <w:rPr>
          <w:b/>
          <w:bCs/>
        </w:rPr>
        <w:t xml:space="preserve">Proud: </w:t>
      </w:r>
    </w:p>
    <w:p w14:paraId="32EBB6F2" w14:textId="25A46F00" w:rsidR="003003AE" w:rsidRDefault="00DB62FE" w:rsidP="003003AE">
      <w:pPr>
        <w:pStyle w:val="ListParagraph"/>
        <w:numPr>
          <w:ilvl w:val="0"/>
          <w:numId w:val="1"/>
        </w:numPr>
      </w:pPr>
      <w:r w:rsidRPr="0068262C">
        <w:rPr>
          <w:b/>
          <w:bCs/>
        </w:rPr>
        <w:t>CLTV:</w:t>
      </w:r>
      <w:r w:rsidRPr="0068262C">
        <w:t xml:space="preserve"> </w:t>
      </w:r>
      <w:r>
        <w:t>DS Team delivered a recent “2-Year” customer value view (complimenting the existing 5-year view) for business teams to i</w:t>
      </w:r>
      <w:r w:rsidRPr="0068262C">
        <w:t>dentify</w:t>
      </w:r>
      <w:r>
        <w:t xml:space="preserve"> post-covid</w:t>
      </w:r>
      <w:r w:rsidRPr="0068262C">
        <w:t xml:space="preserve"> changes in guest </w:t>
      </w:r>
      <w:r>
        <w:t xml:space="preserve">behavior. </w:t>
      </w:r>
      <w:r w:rsidRPr="0068262C">
        <w:rPr>
          <w:i/>
          <w:iCs/>
        </w:rPr>
        <w:t>Aligned with Corporate Planning teams on future roadmap work, which will include developing AI models to identify CLV drivers.</w:t>
      </w:r>
      <w:r>
        <w:t xml:space="preserve"> </w:t>
      </w:r>
    </w:p>
    <w:p w14:paraId="2270BAA9" w14:textId="02ECCD66" w:rsidR="00114A65" w:rsidRDefault="00114A65" w:rsidP="00114A65">
      <w:pPr>
        <w:pStyle w:val="ListParagraph"/>
        <w:numPr>
          <w:ilvl w:val="0"/>
          <w:numId w:val="1"/>
        </w:numPr>
      </w:pPr>
      <w:r w:rsidRPr="00687BEB">
        <w:rPr>
          <w:b/>
          <w:bCs/>
        </w:rPr>
        <w:t>Contact Center:</w:t>
      </w:r>
      <w:r>
        <w:t xml:space="preserve"> DS Team demonstrated favorable lift for CTI booking conversion over the last 10 days. Now working on </w:t>
      </w:r>
      <w:proofErr w:type="spellStart"/>
      <w:r>
        <w:t>backtesting</w:t>
      </w:r>
      <w:proofErr w:type="spellEnd"/>
      <w:r>
        <w:t xml:space="preserve"> error for BK2CX, while awaiting new BK2CX datasets to retrain models. Meanwhile </w:t>
      </w:r>
      <w:r w:rsidRPr="0068262C">
        <w:t>CCAS team advanced several key projects, including contract negotiations</w:t>
      </w:r>
      <w:r>
        <w:t xml:space="preserve"> for CoPilot Studios</w:t>
      </w:r>
      <w:r w:rsidRPr="0068262C">
        <w:t>, alternative vendor evaluations, and the deployment of new initiatives for conversational IVR. They also worked on solution evaluations, design approvals, AB test methodologies, and feedback loop analysis.</w:t>
      </w:r>
      <w:r>
        <w:t xml:space="preserve"> </w:t>
      </w:r>
      <w:r w:rsidRPr="00114A65">
        <w:rPr>
          <w:i/>
          <w:iCs/>
        </w:rPr>
        <w:t>DS, DE, and CCAS teams defining roles &amp; responsibilities and planning for delivering Lead Prioritization models (BK2CX and CTI).</w:t>
      </w:r>
    </w:p>
    <w:p w14:paraId="6A2B11BD" w14:textId="587F9FBB" w:rsidR="00452FA6" w:rsidRPr="00452FA6" w:rsidRDefault="00452FA6" w:rsidP="00452FA6">
      <w:pPr>
        <w:pStyle w:val="ListParagraph"/>
        <w:numPr>
          <w:ilvl w:val="0"/>
          <w:numId w:val="1"/>
        </w:numPr>
        <w:spacing w:after="0" w:line="257" w:lineRule="auto"/>
        <w:contextualSpacing w:val="0"/>
        <w:rPr>
          <w:rFonts w:ascii="Aptos" w:eastAsia="Aptos" w:hAnsi="Aptos" w:cs="Aptos"/>
        </w:rPr>
      </w:pPr>
      <w:r w:rsidRPr="00BE5B84">
        <w:rPr>
          <w:rFonts w:ascii="Aptos" w:eastAsia="Aptos" w:hAnsi="Aptos" w:cs="Aptos"/>
          <w:b/>
          <w:bCs/>
        </w:rPr>
        <w:t>GenAI Medallia “Text Summarization Pilot”:</w:t>
      </w:r>
      <w:r w:rsidRPr="00BE5B84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 xml:space="preserve">DS Team </w:t>
      </w:r>
      <w:r w:rsidR="00114A65">
        <w:rPr>
          <w:rFonts w:ascii="Aptos" w:eastAsia="Aptos" w:hAnsi="Aptos" w:cs="Aptos"/>
        </w:rPr>
        <w:t>delivered additional</w:t>
      </w:r>
      <w:r>
        <w:rPr>
          <w:rFonts w:ascii="Aptos" w:eastAsia="Aptos" w:hAnsi="Aptos" w:cs="Aptos"/>
        </w:rPr>
        <w:t xml:space="preserve"> Medallia summaries for RCI &amp; CEL Brands (e.g. </w:t>
      </w:r>
      <w:proofErr w:type="gramStart"/>
      <w:r>
        <w:rPr>
          <w:rFonts w:ascii="Aptos" w:eastAsia="Aptos" w:hAnsi="Aptos" w:cs="Aptos"/>
        </w:rPr>
        <w:t>single-sentence</w:t>
      </w:r>
      <w:proofErr w:type="gramEnd"/>
      <w:r>
        <w:rPr>
          <w:rFonts w:ascii="Aptos" w:eastAsia="Aptos" w:hAnsi="Aptos" w:cs="Aptos"/>
        </w:rPr>
        <w:t>/paragraph summaries per ship and fleetwide trending and selected topics)</w:t>
      </w:r>
      <w:r w:rsidRPr="00BE5B84">
        <w:rPr>
          <w:rFonts w:ascii="Aptos" w:eastAsia="Aptos" w:hAnsi="Aptos" w:cs="Aptos"/>
        </w:rPr>
        <w:t>.</w:t>
      </w:r>
      <w:r>
        <w:rPr>
          <w:rFonts w:ascii="Aptos" w:eastAsia="Aptos" w:hAnsi="Aptos" w:cs="Aptos"/>
        </w:rPr>
        <w:t xml:space="preserve"> </w:t>
      </w:r>
      <w:r w:rsidRPr="00474DC4">
        <w:rPr>
          <w:rFonts w:ascii="Aptos" w:eastAsia="Aptos" w:hAnsi="Aptos" w:cs="Aptos"/>
          <w:i/>
          <w:iCs/>
        </w:rPr>
        <w:t xml:space="preserve">Actively enhancing the Databricks App based on constructive feedback from business teams, refining text summarization capabilities for Qualtrics Online Surveys, and </w:t>
      </w:r>
      <w:r>
        <w:rPr>
          <w:rFonts w:ascii="Aptos" w:eastAsia="Aptos" w:hAnsi="Aptos" w:cs="Aptos"/>
          <w:i/>
          <w:iCs/>
        </w:rPr>
        <w:t>working on delivering a PoC</w:t>
      </w:r>
      <w:r w:rsidRPr="00474DC4">
        <w:rPr>
          <w:rFonts w:ascii="Aptos" w:eastAsia="Aptos" w:hAnsi="Aptos" w:cs="Aptos"/>
          <w:i/>
          <w:iCs/>
        </w:rPr>
        <w:t xml:space="preserve"> to summarize Legal Complains documents.</w:t>
      </w:r>
    </w:p>
    <w:p w14:paraId="1E8035A8" w14:textId="3D08C489" w:rsidR="00114A65" w:rsidRPr="00114A65" w:rsidRDefault="00114A65" w:rsidP="00114A65">
      <w:pPr>
        <w:pStyle w:val="ListParagraph"/>
        <w:numPr>
          <w:ilvl w:val="0"/>
          <w:numId w:val="1"/>
        </w:numPr>
      </w:pPr>
      <w:r w:rsidRPr="00114A65">
        <w:rPr>
          <w:b/>
          <w:bCs/>
        </w:rPr>
        <w:t>Marine Operations:</w:t>
      </w:r>
      <w:r>
        <w:t xml:space="preserve"> DS and MLOPs </w:t>
      </w:r>
      <w:r w:rsidRPr="00CD3DF4">
        <w:t xml:space="preserve">team successfully completed </w:t>
      </w:r>
      <w:r>
        <w:t xml:space="preserve">tag mapping and extended coverage of </w:t>
      </w:r>
      <w:r w:rsidRPr="00CD3DF4">
        <w:t xml:space="preserve">Chiller, AHU, Machinery, Hotel, HVAC </w:t>
      </w:r>
      <w:r>
        <w:t xml:space="preserve">performance monitoring </w:t>
      </w:r>
      <w:r w:rsidRPr="00CD3DF4">
        <w:t xml:space="preserve">models </w:t>
      </w:r>
      <w:r>
        <w:t xml:space="preserve">to additional ships. Team also streamlined workflows through new Databricks </w:t>
      </w:r>
      <w:r w:rsidRPr="00CD3DF4">
        <w:t>workflows</w:t>
      </w:r>
      <w:r>
        <w:t xml:space="preserve">, </w:t>
      </w:r>
      <w:r w:rsidRPr="00CD3DF4">
        <w:t>address</w:t>
      </w:r>
      <w:r>
        <w:t>ed various</w:t>
      </w:r>
      <w:r w:rsidRPr="00CD3DF4">
        <w:t xml:space="preserve"> data quality issues</w:t>
      </w:r>
      <w:r>
        <w:t xml:space="preserve">, and </w:t>
      </w:r>
      <w:r w:rsidRPr="00CD3DF4">
        <w:t>enhanc</w:t>
      </w:r>
      <w:r>
        <w:t>ed</w:t>
      </w:r>
      <w:r w:rsidRPr="00CD3DF4">
        <w:t xml:space="preserve"> feature logic across various projects. </w:t>
      </w:r>
      <w:r w:rsidRPr="00114A65">
        <w:rPr>
          <w:i/>
          <w:iCs/>
        </w:rPr>
        <w:t xml:space="preserve">Team planning to align on roles &amp; responsibilities with Marine Operations teams, specifically </w:t>
      </w:r>
      <w:proofErr w:type="gramStart"/>
      <w:r w:rsidR="00245BCF" w:rsidRPr="00114A65">
        <w:rPr>
          <w:i/>
          <w:iCs/>
        </w:rPr>
        <w:t>in regard to</w:t>
      </w:r>
      <w:proofErr w:type="gramEnd"/>
      <w:r w:rsidRPr="00114A65">
        <w:rPr>
          <w:i/>
          <w:iCs/>
        </w:rPr>
        <w:t xml:space="preserve"> future OPC server installations and tag mapping. </w:t>
      </w:r>
    </w:p>
    <w:p w14:paraId="3DA9F911" w14:textId="3D55C555" w:rsidR="00DB62FE" w:rsidRPr="003003AE" w:rsidRDefault="00DB62FE" w:rsidP="00DB62FE">
      <w:pPr>
        <w:pStyle w:val="ListParagraph"/>
        <w:numPr>
          <w:ilvl w:val="0"/>
          <w:numId w:val="1"/>
        </w:numPr>
      </w:pPr>
      <w:r w:rsidRPr="009A1EE2">
        <w:rPr>
          <w:b/>
          <w:bCs/>
        </w:rPr>
        <w:t>Loyalty Pilot</w:t>
      </w:r>
      <w:r>
        <w:rPr>
          <w:b/>
          <w:bCs/>
        </w:rPr>
        <w:t xml:space="preserve"> Design</w:t>
      </w:r>
      <w:r w:rsidRPr="009A1EE2">
        <w:rPr>
          <w:b/>
          <w:bCs/>
        </w:rPr>
        <w:t xml:space="preserve">: </w:t>
      </w:r>
      <w:r w:rsidRPr="0068262C">
        <w:t>DS</w:t>
      </w:r>
      <w:r w:rsidRPr="009A1EE2">
        <w:rPr>
          <w:b/>
          <w:bCs/>
        </w:rPr>
        <w:t xml:space="preserve"> </w:t>
      </w:r>
      <w:r>
        <w:t xml:space="preserve">Team delivered additional insights for Spend-for-Reward pilot, which included an analysis to estimate how much additional revenue is created from incentivizing new bookings with the pilot. </w:t>
      </w:r>
      <w:r w:rsidRPr="0068262C">
        <w:rPr>
          <w:i/>
          <w:iCs/>
        </w:rPr>
        <w:t>Collaborating with IT,</w:t>
      </w:r>
      <w:r w:rsidRPr="009A1EE2">
        <w:rPr>
          <w:i/>
          <w:iCs/>
        </w:rPr>
        <w:t xml:space="preserve"> DE,</w:t>
      </w:r>
      <w:r w:rsidRPr="0068262C">
        <w:rPr>
          <w:i/>
          <w:iCs/>
        </w:rPr>
        <w:t xml:space="preserve"> SFMC, and Business stakeholders to integrate pipelines feeding data for post-cruise marketing and FCC generation</w:t>
      </w:r>
      <w:r w:rsidRPr="009A1EE2">
        <w:rPr>
          <w:i/>
          <w:iCs/>
        </w:rPr>
        <w:t xml:space="preserve"> and working through constructive feedback raised and will share updated findings next week accounting for guest booking propensity.</w:t>
      </w:r>
    </w:p>
    <w:p w14:paraId="1A169D0F" w14:textId="5CF7CF4C" w:rsidR="003003AE" w:rsidRPr="00A076AD" w:rsidRDefault="003003AE" w:rsidP="00DB62FE">
      <w:pPr>
        <w:pStyle w:val="ListParagraph"/>
        <w:numPr>
          <w:ilvl w:val="0"/>
          <w:numId w:val="1"/>
        </w:numPr>
      </w:pPr>
      <w:r w:rsidRPr="003003AE">
        <w:rPr>
          <w:b/>
          <w:bCs/>
        </w:rPr>
        <w:t>PCP Product Recommendations (Digital):</w:t>
      </w:r>
      <w:r w:rsidRPr="003003AE">
        <w:t xml:space="preserve"> DS</w:t>
      </w:r>
      <w:r w:rsidR="00FD24C9">
        <w:t xml:space="preserve"> Team</w:t>
      </w:r>
      <w:r w:rsidR="00B11BBB">
        <w:t xml:space="preserve"> </w:t>
      </w:r>
      <w:r w:rsidRPr="003003AE">
        <w:t xml:space="preserve">created 6 news </w:t>
      </w:r>
      <w:proofErr w:type="spellStart"/>
      <w:r w:rsidRPr="003003AE">
        <w:t>apriori</w:t>
      </w:r>
      <w:proofErr w:type="spellEnd"/>
      <w:r w:rsidRPr="003003AE">
        <w:t xml:space="preserve"> models to satisfy the stakeholder expectations for the Customers who bought X also bought Y modules. Each model is based </w:t>
      </w:r>
      <w:r w:rsidRPr="003003AE">
        <w:t>off</w:t>
      </w:r>
      <w:r w:rsidRPr="003003AE">
        <w:t xml:space="preserve"> different subsets of interactions</w:t>
      </w:r>
      <w:r>
        <w:t xml:space="preserve">, </w:t>
      </w:r>
      <w:r w:rsidRPr="003003AE">
        <w:t>such as views, add</w:t>
      </w:r>
      <w:r>
        <w:t>-</w:t>
      </w:r>
      <w:r w:rsidRPr="003003AE">
        <w:t>to</w:t>
      </w:r>
      <w:r>
        <w:t>-</w:t>
      </w:r>
      <w:r w:rsidRPr="003003AE">
        <w:t>cart, orders, or all interactions)</w:t>
      </w:r>
      <w:r>
        <w:t xml:space="preserve"> and </w:t>
      </w:r>
      <w:r w:rsidRPr="003003AE">
        <w:t>account</w:t>
      </w:r>
      <w:r>
        <w:t>s</w:t>
      </w:r>
      <w:r w:rsidRPr="003003AE">
        <w:t xml:space="preserve"> the same port or different ports. </w:t>
      </w:r>
      <w:r w:rsidR="00FD24C9" w:rsidRPr="00FD24C9">
        <w:rPr>
          <w:i/>
          <w:iCs/>
        </w:rPr>
        <w:t>T</w:t>
      </w:r>
      <w:r w:rsidRPr="00FD24C9">
        <w:rPr>
          <w:i/>
          <w:iCs/>
        </w:rPr>
        <w:t>eam</w:t>
      </w:r>
      <w:r w:rsidRPr="003003AE">
        <w:rPr>
          <w:i/>
          <w:iCs/>
        </w:rPr>
        <w:t xml:space="preserve"> is </w:t>
      </w:r>
      <w:r w:rsidR="00FD24C9">
        <w:rPr>
          <w:i/>
          <w:iCs/>
        </w:rPr>
        <w:t>working</w:t>
      </w:r>
      <w:r w:rsidRPr="003003AE">
        <w:rPr>
          <w:i/>
          <w:iCs/>
        </w:rPr>
        <w:t xml:space="preserve"> to have these models </w:t>
      </w:r>
      <w:r>
        <w:rPr>
          <w:i/>
          <w:iCs/>
        </w:rPr>
        <w:t>productionized</w:t>
      </w:r>
      <w:r w:rsidRPr="003003AE">
        <w:rPr>
          <w:i/>
          <w:iCs/>
        </w:rPr>
        <w:t xml:space="preserve"> by 3/7.</w:t>
      </w:r>
    </w:p>
    <w:p w14:paraId="2DF9204B" w14:textId="77777777" w:rsidR="00A076AD" w:rsidRDefault="00A076AD" w:rsidP="00A076AD">
      <w:pPr>
        <w:pStyle w:val="ListParagraph"/>
        <w:numPr>
          <w:ilvl w:val="0"/>
          <w:numId w:val="1"/>
        </w:numPr>
      </w:pPr>
      <w:r w:rsidRPr="00C0235C">
        <w:rPr>
          <w:b/>
          <w:bCs/>
        </w:rPr>
        <w:t>PCP Pricing Automation (Hotel Operations):</w:t>
      </w:r>
      <w:r>
        <w:t xml:space="preserve"> DS team presented an updated analysis of pilot PRE pricing recommendation tests for Perfect Day Cabanas to business teams. Early results (from 4 test sailings) demonstrate that PRE pricing changes lifted ticket revenue by +135% and increased cabana utilization by 20% relative to 8 control sailings. </w:t>
      </w:r>
    </w:p>
    <w:p w14:paraId="281AFA18" w14:textId="432D80BE" w:rsidR="00A076AD" w:rsidRPr="00A076AD" w:rsidRDefault="00A076AD" w:rsidP="00A076AD">
      <w:pPr>
        <w:pStyle w:val="ListParagraph"/>
        <w:numPr>
          <w:ilvl w:val="0"/>
          <w:numId w:val="1"/>
        </w:numPr>
        <w:spacing w:after="0" w:line="257" w:lineRule="auto"/>
        <w:contextualSpacing w:val="0"/>
        <w:rPr>
          <w:rFonts w:ascii="Aptos" w:eastAsia="Aptos" w:hAnsi="Aptos" w:cs="Aptos"/>
        </w:rPr>
      </w:pPr>
      <w:r w:rsidRPr="00BE5B84">
        <w:rPr>
          <w:rFonts w:ascii="Aptos" w:eastAsia="Aptos" w:hAnsi="Aptos" w:cs="Aptos"/>
          <w:b/>
          <w:bCs/>
        </w:rPr>
        <w:t>Revenue Management (CEL):</w:t>
      </w:r>
      <w:r w:rsidRPr="00BE5B84">
        <w:rPr>
          <w:rFonts w:ascii="Aptos" w:eastAsia="Aptos" w:hAnsi="Aptos" w:cs="Aptos"/>
        </w:rPr>
        <w:t xml:space="preserve"> DS </w:t>
      </w:r>
      <w:r>
        <w:rPr>
          <w:rFonts w:ascii="Aptos" w:eastAsia="Aptos" w:hAnsi="Aptos" w:cs="Aptos"/>
        </w:rPr>
        <w:t xml:space="preserve">+ MLOPs </w:t>
      </w:r>
      <w:r w:rsidRPr="00BE5B84">
        <w:rPr>
          <w:rFonts w:ascii="Aptos" w:eastAsia="Aptos" w:hAnsi="Aptos" w:cs="Aptos"/>
        </w:rPr>
        <w:t>team productioniz</w:t>
      </w:r>
      <w:r>
        <w:rPr>
          <w:rFonts w:ascii="Aptos" w:eastAsia="Aptos" w:hAnsi="Aptos" w:cs="Aptos"/>
        </w:rPr>
        <w:t>ed</w:t>
      </w:r>
      <w:r w:rsidRPr="00BE5B84">
        <w:rPr>
          <w:rFonts w:ascii="Aptos" w:eastAsia="Aptos" w:hAnsi="Aptos" w:cs="Aptos"/>
        </w:rPr>
        <w:t xml:space="preserve"> MTRB track optimization process this week</w:t>
      </w:r>
      <w:r>
        <w:rPr>
          <w:rFonts w:ascii="Aptos" w:eastAsia="Aptos" w:hAnsi="Aptos" w:cs="Aptos"/>
        </w:rPr>
        <w:t xml:space="preserve"> and created a comprehensive point-in-time pricing dataset, which enable the team to update CEL’s</w:t>
      </w:r>
      <w:r w:rsidRPr="00BE5B84">
        <w:rPr>
          <w:rFonts w:ascii="Aptos" w:eastAsia="Aptos" w:hAnsi="Aptos" w:cs="Aptos"/>
        </w:rPr>
        <w:t xml:space="preserve"> pricing elasticity models </w:t>
      </w:r>
      <w:r>
        <w:rPr>
          <w:rFonts w:ascii="Aptos" w:eastAsia="Aptos" w:hAnsi="Aptos" w:cs="Aptos"/>
        </w:rPr>
        <w:t>and facilitate delivery</w:t>
      </w:r>
      <w:r w:rsidRPr="00BE5B84">
        <w:rPr>
          <w:rFonts w:ascii="Aptos" w:eastAsia="Aptos" w:hAnsi="Aptos" w:cs="Aptos"/>
        </w:rPr>
        <w:t xml:space="preserve"> for the Category </w:t>
      </w:r>
      <w:r w:rsidRPr="00BE5B84">
        <w:rPr>
          <w:rFonts w:ascii="Aptos" w:eastAsia="Aptos" w:hAnsi="Aptos" w:cs="Aptos"/>
        </w:rPr>
        <w:lastRenderedPageBreak/>
        <w:t xml:space="preserve">Gapping model delivery. </w:t>
      </w:r>
      <w:r w:rsidRPr="00CD3DF4">
        <w:rPr>
          <w:rFonts w:ascii="Aptos" w:eastAsia="Aptos" w:hAnsi="Aptos" w:cs="Aptos"/>
          <w:i/>
          <w:iCs/>
        </w:rPr>
        <w:t>The Category Gapping (GTY-Lead) will be ultimately a bi-branded delivery but is currently being pushed more aggressively by the CEL teams.</w:t>
      </w:r>
    </w:p>
    <w:p w14:paraId="67BD66E9" w14:textId="053EDFF3" w:rsidR="00A56CA2" w:rsidRDefault="00A56CA2" w:rsidP="00114A65">
      <w:pPr>
        <w:pStyle w:val="ListParagraph"/>
        <w:numPr>
          <w:ilvl w:val="0"/>
          <w:numId w:val="1"/>
        </w:numPr>
      </w:pPr>
      <w:r w:rsidRPr="00A56CA2">
        <w:rPr>
          <w:b/>
          <w:bCs/>
        </w:rPr>
        <w:t>Supply Chain:</w:t>
      </w:r>
      <w:r>
        <w:t xml:space="preserve"> </w:t>
      </w:r>
      <w:r w:rsidRPr="00703F7D">
        <w:t xml:space="preserve">The team successfully transitioned to Unity Catalog datasets </w:t>
      </w:r>
      <w:r>
        <w:t xml:space="preserve">reducing storage costs by 67% (by avoiding Hive </w:t>
      </w:r>
      <w:proofErr w:type="spellStart"/>
      <w:r>
        <w:t>MetaStorage</w:t>
      </w:r>
      <w:proofErr w:type="spellEnd"/>
      <w:r>
        <w:t xml:space="preserve"> and Synapse), which included </w:t>
      </w:r>
      <w:r w:rsidRPr="00703F7D">
        <w:t>validat</w:t>
      </w:r>
      <w:r>
        <w:t>ing</w:t>
      </w:r>
      <w:r w:rsidRPr="00703F7D">
        <w:t xml:space="preserve"> 170 tables</w:t>
      </w:r>
      <w:r>
        <w:t xml:space="preserve"> and restoring lost data dropped during the decommissioning process. </w:t>
      </w:r>
      <w:r w:rsidRPr="00A56CA2">
        <w:rPr>
          <w:i/>
          <w:iCs/>
        </w:rPr>
        <w:t>Team enhancing Uniforms Forecasting datasets and actively working with DE teams to validate datasets and address documented data quality challenges.</w:t>
      </w:r>
    </w:p>
    <w:p w14:paraId="17FB3605" w14:textId="77777777" w:rsidR="00DB62FE" w:rsidRDefault="00DB62FE" w:rsidP="00DB62FE">
      <w:pPr>
        <w:rPr>
          <w:b/>
          <w:bCs/>
        </w:rPr>
      </w:pPr>
    </w:p>
    <w:p w14:paraId="61499043" w14:textId="530DB72B" w:rsidR="00DB62FE" w:rsidRDefault="00DB62FE" w:rsidP="00DB62FE">
      <w:pPr>
        <w:rPr>
          <w:b/>
          <w:bCs/>
        </w:rPr>
      </w:pPr>
      <w:r>
        <w:rPr>
          <w:b/>
          <w:bCs/>
        </w:rPr>
        <w:t>Excited:</w:t>
      </w:r>
    </w:p>
    <w:p w14:paraId="6BFE9F69" w14:textId="77777777" w:rsidR="00652E3B" w:rsidRPr="00652E3B" w:rsidRDefault="003B55E9" w:rsidP="00652E3B">
      <w:pPr>
        <w:pStyle w:val="ListParagraph"/>
        <w:numPr>
          <w:ilvl w:val="0"/>
          <w:numId w:val="3"/>
        </w:numPr>
        <w:ind w:left="360"/>
      </w:pPr>
      <w:r w:rsidRPr="00FD24C9">
        <w:rPr>
          <w:b/>
          <w:bCs/>
        </w:rPr>
        <w:t xml:space="preserve">E-Commerce: </w:t>
      </w:r>
      <w:r>
        <w:t>DS Team resolved different bugs on propensity targeting models</w:t>
      </w:r>
      <w:r w:rsidR="00FD24C9">
        <w:t xml:space="preserve">. </w:t>
      </w:r>
      <w:r w:rsidR="00FD24C9" w:rsidRPr="00FD24C9">
        <w:rPr>
          <w:i/>
          <w:iCs/>
        </w:rPr>
        <w:t>A</w:t>
      </w:r>
      <w:r w:rsidRPr="00FD24C9">
        <w:rPr>
          <w:i/>
          <w:iCs/>
        </w:rPr>
        <w:t>ctively working to retrain uplift models using the latest email data</w:t>
      </w:r>
      <w:r w:rsidR="00FD24C9" w:rsidRPr="00FD24C9">
        <w:rPr>
          <w:i/>
          <w:iCs/>
        </w:rPr>
        <w:t xml:space="preserve"> and complete </w:t>
      </w:r>
      <w:r w:rsidR="00FD24C9" w:rsidRPr="00FD24C9">
        <w:rPr>
          <w:i/>
          <w:iCs/>
        </w:rPr>
        <w:t xml:space="preserve">metadata integration for </w:t>
      </w:r>
      <w:r w:rsidR="00FD24C9" w:rsidRPr="00FD24C9">
        <w:rPr>
          <w:i/>
          <w:iCs/>
        </w:rPr>
        <w:t>Databricks Genie.</w:t>
      </w:r>
    </w:p>
    <w:p w14:paraId="1AAC8CC1" w14:textId="77777777" w:rsidR="00652E3B" w:rsidRPr="00652E3B" w:rsidRDefault="00652E3B" w:rsidP="00652E3B">
      <w:pPr>
        <w:pStyle w:val="ListParagraph"/>
        <w:numPr>
          <w:ilvl w:val="0"/>
          <w:numId w:val="3"/>
        </w:numPr>
        <w:ind w:left="360"/>
      </w:pPr>
      <w:r w:rsidRPr="00652E3B">
        <w:rPr>
          <w:rFonts w:ascii="Aptos" w:eastAsia="Aptos" w:hAnsi="Aptos" w:cs="Aptos"/>
          <w:b/>
          <w:bCs/>
        </w:rPr>
        <w:t>Revenue Management (RCI):</w:t>
      </w:r>
      <w:r w:rsidRPr="00652E3B">
        <w:rPr>
          <w:rFonts w:ascii="Aptos" w:eastAsia="Aptos" w:hAnsi="Aptos" w:cs="Aptos"/>
        </w:rPr>
        <w:t xml:space="preserve"> DS + RM teams were together this week on developing SPI-Guided T4 Price-Gapping Targets and achieved consensus on the next phase of SPI deliveries. </w:t>
      </w:r>
      <w:r w:rsidRPr="00652E3B">
        <w:rPr>
          <w:rFonts w:ascii="Aptos" w:eastAsia="Aptos" w:hAnsi="Aptos" w:cs="Aptos"/>
          <w:i/>
          <w:iCs/>
        </w:rPr>
        <w:t>DS Team actively developing an overselling model for usage in GTY-Replenishment automation and updating pricing elasticity models for PRE/Track Optimization projects. MLOPs team working on refactoring PRE, retired outdated models, and migrating different automation workflows to use Databricks Assets Bundles.</w:t>
      </w:r>
    </w:p>
    <w:p w14:paraId="2370F4D2" w14:textId="292C119D" w:rsidR="00652E3B" w:rsidRPr="00652E3B" w:rsidRDefault="00652E3B" w:rsidP="00652E3B">
      <w:pPr>
        <w:pStyle w:val="ListParagraph"/>
        <w:numPr>
          <w:ilvl w:val="0"/>
          <w:numId w:val="3"/>
        </w:numPr>
        <w:ind w:left="360"/>
      </w:pPr>
      <w:r w:rsidRPr="00652E3B">
        <w:rPr>
          <w:b/>
          <w:bCs/>
        </w:rPr>
        <w:t>Revenue Management (SSC):</w:t>
      </w:r>
      <w:r>
        <w:t xml:space="preserve"> Currently working on enhancements to the PRE pause file to make it easier for business teams to use.</w:t>
      </w:r>
    </w:p>
    <w:p w14:paraId="47EBF709" w14:textId="3D1AF480" w:rsidR="00652E3B" w:rsidRPr="0068262C" w:rsidRDefault="00687BEB" w:rsidP="00652E3B">
      <w:pPr>
        <w:pStyle w:val="ListParagraph"/>
        <w:numPr>
          <w:ilvl w:val="0"/>
          <w:numId w:val="3"/>
        </w:numPr>
        <w:ind w:left="360"/>
      </w:pPr>
      <w:r w:rsidRPr="00687BEB">
        <w:rPr>
          <w:b/>
          <w:bCs/>
        </w:rPr>
        <w:t>Royal Community (Digital):</w:t>
      </w:r>
      <w:r w:rsidRPr="00687BEB">
        <w:t xml:space="preserve"> DS team is refining its revenue impact analysis for App </w:t>
      </w:r>
      <w:r w:rsidRPr="00687BEB">
        <w:t>engagement</w:t>
      </w:r>
      <w:r w:rsidRPr="00687BEB">
        <w:t xml:space="preserve"> based on the Digital team’s constructive feedback. Team has created lower and upper bound pre-cruise revenue estimates for App engagement using more advanced modeling approaches (</w:t>
      </w:r>
      <w:proofErr w:type="spellStart"/>
      <w:r w:rsidRPr="00687BEB">
        <w:t>XGBoost</w:t>
      </w:r>
      <w:proofErr w:type="spellEnd"/>
      <w:r w:rsidRPr="00687BEB">
        <w:t xml:space="preserve"> + SHAP)</w:t>
      </w:r>
      <w:r w:rsidR="00FD24C9">
        <w:t xml:space="preserve">. </w:t>
      </w:r>
      <w:r w:rsidR="00FD24C9" w:rsidRPr="00FD24C9">
        <w:rPr>
          <w:i/>
          <w:iCs/>
        </w:rPr>
        <w:t>N</w:t>
      </w:r>
      <w:r w:rsidRPr="00FD24C9">
        <w:rPr>
          <w:i/>
          <w:iCs/>
        </w:rPr>
        <w:t>ow summarizing findings for internal review by the Digital teams.</w:t>
      </w:r>
    </w:p>
    <w:p w14:paraId="78B8A9E9" w14:textId="1C649EC4" w:rsidR="001D2BD9" w:rsidRDefault="001D2BD9"/>
    <w:sectPr w:rsidR="001D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3596"/>
    <w:multiLevelType w:val="hybridMultilevel"/>
    <w:tmpl w:val="9C1A26A6"/>
    <w:lvl w:ilvl="0" w:tplc="75CCA5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192B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4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A1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6F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C3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A9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0F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6E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5C99F"/>
    <w:multiLevelType w:val="hybridMultilevel"/>
    <w:tmpl w:val="FFFFFFFF"/>
    <w:lvl w:ilvl="0" w:tplc="E7567E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A68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12F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8E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A4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03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A3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E2E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AA2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F2143"/>
    <w:multiLevelType w:val="hybridMultilevel"/>
    <w:tmpl w:val="4F606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A279A0"/>
    <w:multiLevelType w:val="hybridMultilevel"/>
    <w:tmpl w:val="9BA80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8381F"/>
    <w:multiLevelType w:val="hybridMultilevel"/>
    <w:tmpl w:val="828CA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3281418">
    <w:abstractNumId w:val="2"/>
  </w:num>
  <w:num w:numId="2" w16cid:durableId="1830899406">
    <w:abstractNumId w:val="4"/>
  </w:num>
  <w:num w:numId="3" w16cid:durableId="1936009761">
    <w:abstractNumId w:val="3"/>
  </w:num>
  <w:num w:numId="4" w16cid:durableId="1745684853">
    <w:abstractNumId w:val="1"/>
  </w:num>
  <w:num w:numId="5" w16cid:durableId="79772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FE"/>
    <w:rsid w:val="00091C34"/>
    <w:rsid w:val="00114A65"/>
    <w:rsid w:val="00163CC7"/>
    <w:rsid w:val="001D2BD9"/>
    <w:rsid w:val="001F0694"/>
    <w:rsid w:val="00245BCF"/>
    <w:rsid w:val="003003AE"/>
    <w:rsid w:val="003B55E9"/>
    <w:rsid w:val="00452FA6"/>
    <w:rsid w:val="004F6637"/>
    <w:rsid w:val="005543ED"/>
    <w:rsid w:val="00652E3B"/>
    <w:rsid w:val="00687BEB"/>
    <w:rsid w:val="00A076AD"/>
    <w:rsid w:val="00A56CA2"/>
    <w:rsid w:val="00B11BBB"/>
    <w:rsid w:val="00CA3907"/>
    <w:rsid w:val="00CC4355"/>
    <w:rsid w:val="00DB62FE"/>
    <w:rsid w:val="00EC14FF"/>
    <w:rsid w:val="00FD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4394"/>
  <w15:chartTrackingRefBased/>
  <w15:docId w15:val="{F3B8262A-D0C3-4411-8B75-24D76CDA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2FE"/>
  </w:style>
  <w:style w:type="paragraph" w:styleId="Heading1">
    <w:name w:val="heading 1"/>
    <w:basedOn w:val="Normal"/>
    <w:next w:val="Normal"/>
    <w:link w:val="Heading1Char"/>
    <w:uiPriority w:val="9"/>
    <w:qFormat/>
    <w:rsid w:val="00DB6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24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1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87089847DCFC4F8FE1FF097420FCB1" ma:contentTypeVersion="18" ma:contentTypeDescription="Create a new document." ma:contentTypeScope="" ma:versionID="a800aadbe720090f5ab34a8b16bdc615">
  <xsd:schema xmlns:xsd="http://www.w3.org/2001/XMLSchema" xmlns:xs="http://www.w3.org/2001/XMLSchema" xmlns:p="http://schemas.microsoft.com/office/2006/metadata/properties" xmlns:ns3="a9f7c1a6-fd94-4ed0-b796-593d9ec168e7" xmlns:ns4="e3ca7f2d-ab71-4264-bf3f-61df81fe90c9" targetNamespace="http://schemas.microsoft.com/office/2006/metadata/properties" ma:root="true" ma:fieldsID="8d9b86a6326d3462cb13b7c2cdb03591" ns3:_="" ns4:_="">
    <xsd:import namespace="a9f7c1a6-fd94-4ed0-b796-593d9ec168e7"/>
    <xsd:import namespace="e3ca7f2d-ab71-4264-bf3f-61df81fe90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7c1a6-fd94-4ed0-b796-593d9ec168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a7f2d-ab71-4264-bf3f-61df81fe90c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f7c1a6-fd94-4ed0-b796-593d9ec168e7" xsi:nil="true"/>
  </documentManagement>
</p:properties>
</file>

<file path=customXml/itemProps1.xml><?xml version="1.0" encoding="utf-8"?>
<ds:datastoreItem xmlns:ds="http://schemas.openxmlformats.org/officeDocument/2006/customXml" ds:itemID="{B94B7350-8A61-4B1D-9746-BCE0A2B4C2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f7c1a6-fd94-4ed0-b796-593d9ec168e7"/>
    <ds:schemaRef ds:uri="e3ca7f2d-ab71-4264-bf3f-61df81fe90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78541B-5F19-429D-B14E-63C6EFD8B9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E076E-7E16-4A97-8719-A03749839CEE}">
  <ds:schemaRefs>
    <ds:schemaRef ds:uri="http://schemas.microsoft.com/office/2006/metadata/properties"/>
    <ds:schemaRef ds:uri="http://schemas.microsoft.com/office/infopath/2007/PartnerControls"/>
    <ds:schemaRef ds:uri="a9f7c1a6-fd94-4ed0-b796-593d9ec168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9</cp:revision>
  <dcterms:created xsi:type="dcterms:W3CDTF">2025-03-07T13:21:00Z</dcterms:created>
  <dcterms:modified xsi:type="dcterms:W3CDTF">2025-03-07T16:48:00Z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2025-03-07T16:13:35Z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21bb5819-19d5-4267-a9c7-d17de17f21f7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  <property fmtid="{D5CDD505-2E9C-101B-9397-08002B2CF9AE}" pid="10" name="ContentTypeId">
    <vt:lpwstr>0x0101003987089847DCFC4F8FE1FF097420FCB1</vt:lpwstr>
  </property>
</Properties>
</file>