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A2B8" w14:textId="126E8ADA" w:rsidR="000E4DDA" w:rsidRDefault="000E4DDA">
      <w:pPr>
        <w:rPr>
          <w:b/>
          <w:bCs/>
        </w:rPr>
      </w:pPr>
      <w:r>
        <w:rPr>
          <w:b/>
          <w:bCs/>
        </w:rPr>
        <w:t>Proud:</w:t>
      </w:r>
    </w:p>
    <w:p w14:paraId="5A285EA9" w14:textId="73FD2D94" w:rsidR="000E4DDA" w:rsidRDefault="000E4DDA">
      <w:pPr>
        <w:rPr>
          <w:i/>
          <w:iCs/>
        </w:rPr>
      </w:pPr>
      <w:r w:rsidRPr="000E4DDA">
        <w:rPr>
          <w:b/>
          <w:bCs/>
        </w:rPr>
        <w:t>•Contact Center Optimization &amp; Automation (RCI/CEL):</w:t>
      </w:r>
      <w:r w:rsidRPr="000E4DDA">
        <w:t> </w:t>
      </w:r>
      <w:r>
        <w:t>DS Team</w:t>
      </w:r>
      <w:r w:rsidRPr="000E4DDA">
        <w:t xml:space="preserve"> delivered a</w:t>
      </w:r>
      <w:r>
        <w:t xml:space="preserve"> 4-hr</w:t>
      </w:r>
      <w:r w:rsidRPr="000E4DDA">
        <w:t xml:space="preserve"> leadership innovation workshop for 25+</w:t>
      </w:r>
      <w:r>
        <w:t xml:space="preserve"> Contact Center operations leaders (i.e. </w:t>
      </w:r>
      <w:r>
        <w:t>Training Delivery, Content, Knowledge Management and QA &amp; Analytics</w:t>
      </w:r>
      <w:r>
        <w:t>)</w:t>
      </w:r>
      <w:r w:rsidRPr="000E4DDA">
        <w:t xml:space="preserve">, receiving strong interest in pilot solutions tied to Contact Center Optimization. </w:t>
      </w:r>
      <w:r>
        <w:t xml:space="preserve">The new </w:t>
      </w:r>
      <w:r w:rsidRPr="000E4DDA">
        <w:t xml:space="preserve">CTI </w:t>
      </w:r>
      <w:r>
        <w:t>Lead Prioritization scoring</w:t>
      </w:r>
      <w:r w:rsidRPr="000E4DDA">
        <w:t xml:space="preserve"> for Royal and Celebrity brands </w:t>
      </w:r>
      <w:r>
        <w:t xml:space="preserve">is going well (with some minor enhancements to </w:t>
      </w:r>
      <w:r w:rsidRPr="000E4DDA">
        <w:t>ensur</w:t>
      </w:r>
      <w:r>
        <w:t>e</w:t>
      </w:r>
      <w:r w:rsidRPr="000E4DDA">
        <w:t xml:space="preserve"> reliable performance</w:t>
      </w:r>
      <w:r>
        <w:t>)</w:t>
      </w:r>
      <w:r w:rsidRPr="000E4DDA">
        <w:t xml:space="preserve">. </w:t>
      </w:r>
      <w:r w:rsidRPr="000E4DDA">
        <w:rPr>
          <w:i/>
          <w:iCs/>
        </w:rPr>
        <w:t>Teams are now focusing on finalizing Siebel SFTP testing for</w:t>
      </w:r>
      <w:r>
        <w:rPr>
          <w:i/>
          <w:iCs/>
        </w:rPr>
        <w:t xml:space="preserve"> BK2CX</w:t>
      </w:r>
      <w:r w:rsidRPr="000E4DDA">
        <w:rPr>
          <w:i/>
          <w:iCs/>
        </w:rPr>
        <w:t xml:space="preserve"> </w:t>
      </w:r>
      <w:r>
        <w:rPr>
          <w:i/>
          <w:iCs/>
        </w:rPr>
        <w:t>L</w:t>
      </w:r>
      <w:r w:rsidRPr="000E4DDA">
        <w:rPr>
          <w:i/>
          <w:iCs/>
        </w:rPr>
        <w:t xml:space="preserve">ead </w:t>
      </w:r>
      <w:r>
        <w:rPr>
          <w:i/>
          <w:iCs/>
        </w:rPr>
        <w:t>P</w:t>
      </w:r>
      <w:r w:rsidRPr="000E4DDA">
        <w:rPr>
          <w:i/>
          <w:iCs/>
        </w:rPr>
        <w:t xml:space="preserve">rioritization </w:t>
      </w:r>
      <w:r>
        <w:rPr>
          <w:i/>
          <w:iCs/>
        </w:rPr>
        <w:t>scoring</w:t>
      </w:r>
      <w:r w:rsidRPr="000E4DDA">
        <w:rPr>
          <w:i/>
          <w:iCs/>
        </w:rPr>
        <w:t xml:space="preserve"> and feature engineering for the Workforce Planning Simulator POC to support 2025 staffing models across LOBs.</w:t>
      </w:r>
    </w:p>
    <w:p w14:paraId="1B7B4D2F" w14:textId="1526A092" w:rsidR="000E4DDA" w:rsidRDefault="000E4DDA">
      <w:pPr>
        <w:rPr>
          <w:i/>
          <w:iCs/>
        </w:rPr>
      </w:pPr>
      <w:r w:rsidRPr="000E4DDA">
        <w:rPr>
          <w:b/>
          <w:bCs/>
        </w:rPr>
        <w:t>•Customer Targeting (E-Commerce):</w:t>
      </w:r>
      <w:r w:rsidRPr="000E4DDA">
        <w:t> </w:t>
      </w:r>
      <w:r w:rsidR="004C02EA">
        <w:t>DS Team</w:t>
      </w:r>
      <w:r w:rsidRPr="000E4DDA">
        <w:t xml:space="preserve"> delivered the first targeted-offer uplift model and preliminary dashboard reports, improving personalization and campaign optimization capabilities. Dashboards were optimized by replacing built-in aggregations with custom SQL queries, significantly enhancing performance, and consumer net-worth mapping was clarified to refine segmentation precision. </w:t>
      </w:r>
      <w:r w:rsidRPr="000E4DDA">
        <w:rPr>
          <w:i/>
          <w:iCs/>
        </w:rPr>
        <w:t>Teams are now deploying uplift models to production and integrating Epsilon demographic data into Genie to deepen consumer profile insights.</w:t>
      </w:r>
    </w:p>
    <w:p w14:paraId="1D1078D7" w14:textId="1BF880D0" w:rsidR="004C02EA" w:rsidRDefault="004C02EA">
      <w:pPr>
        <w:rPr>
          <w:i/>
          <w:iCs/>
        </w:rPr>
      </w:pPr>
      <w:r w:rsidRPr="000E4DDA">
        <w:rPr>
          <w:b/>
          <w:bCs/>
        </w:rPr>
        <w:t>•Marine Insights Analytics Platform (Marine Operations):</w:t>
      </w:r>
      <w:r w:rsidRPr="000E4DDA">
        <w:t> </w:t>
      </w:r>
      <w:r>
        <w:t>DS/</w:t>
      </w:r>
      <w:proofErr w:type="spellStart"/>
      <w:r>
        <w:t>MLOps</w:t>
      </w:r>
      <w:proofErr w:type="spellEnd"/>
      <w:r>
        <w:t xml:space="preserve"> Team</w:t>
      </w:r>
      <w:r w:rsidRPr="000E4DDA">
        <w:t xml:space="preserve"> enhanced energy monitoring capabilities by deploying AHU Diagnostic Platform updates to the MIAP GMO app, added dynamic modeling functionality for power plants, and delivered incremental data loading implementations in </w:t>
      </w:r>
      <w:proofErr w:type="spellStart"/>
      <w:r w:rsidRPr="000E4DDA">
        <w:t>Eniram</w:t>
      </w:r>
      <w:proofErr w:type="spellEnd"/>
      <w:r w:rsidRPr="000E4DDA">
        <w:t xml:space="preserve"> workflows. These deliveries support fleetwide monitoring and benchmarking goals. </w:t>
      </w:r>
      <w:r w:rsidRPr="004C02EA">
        <w:rPr>
          <w:i/>
          <w:iCs/>
        </w:rPr>
        <w:t>Teams are focused on refining boiler and incinerator models, integrating load factor data into HVAC monitoring, and developing visualizations for power plant dynamic models.</w:t>
      </w:r>
    </w:p>
    <w:p w14:paraId="206FEBD3" w14:textId="0C585652" w:rsidR="004C02EA" w:rsidRDefault="004C02EA">
      <w:pPr>
        <w:rPr>
          <w:i/>
          <w:iCs/>
        </w:rPr>
      </w:pPr>
      <w:r w:rsidRPr="000E4DDA">
        <w:rPr>
          <w:b/>
          <w:bCs/>
        </w:rPr>
        <w:t>•Revenue Management Automation (CEL):</w:t>
      </w:r>
      <w:r w:rsidRPr="000E4DDA">
        <w:t> </w:t>
      </w:r>
      <w:r>
        <w:t>DS Team</w:t>
      </w:r>
      <w:r w:rsidRPr="000E4DDA">
        <w:t xml:space="preserve"> successfully launched GTY-LEAD 2.0 this week, a major milestone for Revenue Management Automation, enabling automated daily pricing gap recommendations. Additionally, demand-based </w:t>
      </w:r>
      <w:proofErr w:type="spellStart"/>
      <w:r w:rsidRPr="000E4DDA">
        <w:t>reberthing</w:t>
      </w:r>
      <w:proofErr w:type="spellEnd"/>
      <w:r w:rsidRPr="000E4DDA">
        <w:t xml:space="preserve"> adjustments were coded and tested, pending final validation for production deployment. </w:t>
      </w:r>
      <w:r w:rsidRPr="004C02EA">
        <w:rPr>
          <w:i/>
          <w:iCs/>
        </w:rPr>
        <w:t>Teams are focusing on refining the elasticity model through feature engineering and preparing GTY-LEAD 3.0 optimization workflows using future sailings data.</w:t>
      </w:r>
    </w:p>
    <w:p w14:paraId="5EC4F36B" w14:textId="34F3E03E" w:rsidR="000E4DDA" w:rsidRDefault="004C02EA">
      <w:r w:rsidRPr="000E4DDA">
        <w:rPr>
          <w:b/>
          <w:bCs/>
        </w:rPr>
        <w:t>•Supply Chain Optimization:</w:t>
      </w:r>
      <w:r w:rsidRPr="000E4DDA">
        <w:t> </w:t>
      </w:r>
      <w:r>
        <w:t>DS Team</w:t>
      </w:r>
      <w:r w:rsidRPr="000E4DDA">
        <w:t xml:space="preserve"> improved demand forecasting reliability by delivering version 2 guardrails for the CocoCay consumption model and launching advanced workflows to refine ship-arrival consumption sums. Additional updates included fixing critical joins in RCI/CCI order creation datasets (-89% row reduction), improving allocation accuracy, and automating volatility reporting tables, enhancing visibility into month-over-month </w:t>
      </w:r>
      <w:proofErr w:type="spellStart"/>
      <w:r w:rsidRPr="000E4DDA">
        <w:t>Prediction_AI</w:t>
      </w:r>
      <w:proofErr w:type="spellEnd"/>
      <w:r w:rsidRPr="000E4DDA">
        <w:t xml:space="preserve"> shifts—key for inventory efficiency improvements across </w:t>
      </w:r>
      <w:r w:rsidRPr="000E4DDA">
        <w:lastRenderedPageBreak/>
        <w:t xml:space="preserve">HF&amp;B. </w:t>
      </w:r>
      <w:r w:rsidRPr="004C02EA">
        <w:rPr>
          <w:i/>
          <w:iCs/>
        </w:rPr>
        <w:t>Teams are finalizing SharePoint uploads for corrected local-market data and standardizing product names to resolve data mismatches.</w:t>
      </w:r>
      <w:r w:rsidRPr="000E4DDA">
        <w:br/>
      </w:r>
    </w:p>
    <w:p w14:paraId="0D55CA83" w14:textId="135281DE" w:rsidR="001D2BD9" w:rsidRDefault="000E4DDA">
      <w:r>
        <w:t>Excited:</w:t>
      </w:r>
      <w:r w:rsidRPr="000E4DDA">
        <w:br/>
      </w:r>
      <w:r w:rsidRPr="000E4DDA">
        <w:rPr>
          <w:b/>
          <w:bCs/>
        </w:rPr>
        <w:t>•Customer Lifetime Value (Corporate Planning):</w:t>
      </w:r>
      <w:r w:rsidRPr="000E4DDA">
        <w:t> </w:t>
      </w:r>
      <w:r>
        <w:t>DS Team</w:t>
      </w:r>
      <w:r w:rsidRPr="000E4DDA">
        <w:t xml:space="preserve"> addressed concerns related to index calculations and logic validation, while aligning foundational datasets like Customer 360 and OBR to enrich the CLTV dataset, supporting strategic segmentation initiatives. </w:t>
      </w:r>
      <w:r w:rsidRPr="000E4DDA">
        <w:rPr>
          <w:i/>
          <w:iCs/>
        </w:rPr>
        <w:t>Active work involves stitching new OBR datasets into the existing CLTV dataset to ensure progress toward delivering predictive insights on profitable RCI/CEL guest segments.</w:t>
      </w:r>
      <w:r w:rsidRPr="000E4DDA">
        <w:br/>
      </w:r>
      <w:r w:rsidRPr="000E4DDA">
        <w:rPr>
          <w:b/>
          <w:bCs/>
        </w:rPr>
        <w:t>•Generative-AI SEATs (Hotel Ops, Consumer Insights, Legal):</w:t>
      </w:r>
      <w:r w:rsidRPr="000E4DDA">
        <w:t> </w:t>
      </w:r>
      <w:r w:rsidR="004C02EA">
        <w:t xml:space="preserve">DS </w:t>
      </w:r>
      <w:r w:rsidRPr="000E4DDA">
        <w:t>Team held requirement discussions for Medallia's NPS threshold updates and reviewed Qualtrics API configurations and limitations with internal and external stakeholders. Delivered initial topic generation from Guest Log data</w:t>
      </w:r>
      <w:r>
        <w:t xml:space="preserve">, but </w:t>
      </w:r>
      <w:r w:rsidRPr="000E4DDA">
        <w:t>shift</w:t>
      </w:r>
      <w:r>
        <w:t>ing</w:t>
      </w:r>
      <w:r w:rsidRPr="000E4DDA">
        <w:t xml:space="preserve"> focus to developing an application for interactive topic analysis</w:t>
      </w:r>
      <w:r>
        <w:t xml:space="preserve"> based on existing segmentation</w:t>
      </w:r>
      <w:r w:rsidRPr="000E4DDA">
        <w:t xml:space="preserve">. </w:t>
      </w:r>
      <w:r w:rsidR="00026FC0" w:rsidRPr="00026FC0">
        <w:rPr>
          <w:i/>
          <w:iCs/>
        </w:rPr>
        <w:t xml:space="preserve">Team also successfully loaded </w:t>
      </w:r>
      <w:proofErr w:type="spellStart"/>
      <w:r w:rsidR="00026FC0" w:rsidRPr="00026FC0">
        <w:rPr>
          <w:i/>
          <w:iCs/>
        </w:rPr>
        <w:t>Ris</w:t>
      </w:r>
      <w:r w:rsidR="00026FC0">
        <w:rPr>
          <w:i/>
          <w:iCs/>
        </w:rPr>
        <w:t>kC</w:t>
      </w:r>
      <w:r w:rsidR="00026FC0" w:rsidRPr="00026FC0">
        <w:rPr>
          <w:i/>
          <w:iCs/>
        </w:rPr>
        <w:t>onnect</w:t>
      </w:r>
      <w:proofErr w:type="spellEnd"/>
      <w:r w:rsidR="00026FC0" w:rsidRPr="00026FC0">
        <w:rPr>
          <w:i/>
          <w:iCs/>
        </w:rPr>
        <w:t xml:space="preserve"> data to Alpha Platform. Teams are now conducting preliminary evaluations for a Generative-AI Seat and ML forecasts that would enable Legal Times to predict litigation from ship-related injuries and minimize legal costs ($300M per year).</w:t>
      </w:r>
      <w:r w:rsidRPr="004C02EA">
        <w:rPr>
          <w:i/>
          <w:iCs/>
        </w:rPr>
        <w:br/>
      </w:r>
      <w:r w:rsidRPr="000E4DDA">
        <w:rPr>
          <w:b/>
          <w:bCs/>
        </w:rPr>
        <w:t>•Hybris Product Recommendations (Digital):</w:t>
      </w:r>
      <w:r w:rsidRPr="000E4DDA">
        <w:t> </w:t>
      </w:r>
      <w:r w:rsidR="004C02EA">
        <w:t xml:space="preserve">DS </w:t>
      </w:r>
      <w:r w:rsidRPr="000E4DDA">
        <w:t xml:space="preserve">Team delivered updated API schemas for "For You" recommendations, improving interpretability. Additionally, </w:t>
      </w:r>
      <w:proofErr w:type="spellStart"/>
      <w:r w:rsidRPr="000E4DDA">
        <w:t>OpenAPI</w:t>
      </w:r>
      <w:proofErr w:type="spellEnd"/>
      <w:r w:rsidRPr="000E4DDA">
        <w:t xml:space="preserve"> contract services were updated to reflect schema changes, and unit tests were developed to support these updates. </w:t>
      </w:r>
      <w:r w:rsidRPr="004C02EA">
        <w:rPr>
          <w:i/>
          <w:iCs/>
        </w:rPr>
        <w:t>Teams are now focusing on refining customer segmentation models and exploring personalization use cases involving AI-generated product categories for web and app platforms.</w:t>
      </w:r>
      <w:r w:rsidR="004C02EA">
        <w:t xml:space="preserve"> </w:t>
      </w:r>
      <w:r w:rsidR="004C02EA">
        <w:rPr>
          <w:i/>
          <w:iCs/>
        </w:rPr>
        <w:t xml:space="preserve">Testing for Product Recommendations being pushed to July release cycle. </w:t>
      </w:r>
      <w:r w:rsidRPr="000E4DDA">
        <w:br/>
      </w:r>
      <w:r w:rsidRPr="000E4DDA">
        <w:rPr>
          <w:b/>
          <w:bCs/>
        </w:rPr>
        <w:t>•Loyalty Program Redesign:</w:t>
      </w:r>
      <w:r w:rsidRPr="000E4DDA">
        <w:t> </w:t>
      </w:r>
      <w:r w:rsidR="004C02EA">
        <w:t xml:space="preserve">DS </w:t>
      </w:r>
      <w:r w:rsidRPr="000E4DDA">
        <w:t xml:space="preserve">Team presented initial insights on FCC redemption behavior and identified holiday sailings requiring replacement, using an adjusted clustering algorithm to find similar alternatives. </w:t>
      </w:r>
      <w:r w:rsidRPr="004C02EA">
        <w:rPr>
          <w:i/>
          <w:iCs/>
        </w:rPr>
        <w:t>Challenges with POS transaction data continue to delay measurement for "Spend-to-Save" pilots, with temporary analyses from end-of-voyage financial reports providing preliminary views on pilot outcomes. Teams are progressing on refining booking propensity models and resolving feature selection biases</w:t>
      </w:r>
      <w:r w:rsidR="004C02EA" w:rsidRPr="004C02EA">
        <w:rPr>
          <w:i/>
          <w:iCs/>
        </w:rPr>
        <w:t>.</w:t>
      </w:r>
      <w:r w:rsidRPr="000E4DDA">
        <w:br/>
      </w:r>
      <w:r w:rsidRPr="000E4DDA">
        <w:rPr>
          <w:b/>
          <w:bCs/>
        </w:rPr>
        <w:t>•PCP Pricing Automation (RCI/CEL):</w:t>
      </w:r>
      <w:r w:rsidRPr="000E4DDA">
        <w:t> </w:t>
      </w:r>
      <w:r w:rsidR="004C02EA">
        <w:t xml:space="preserve">DS </w:t>
      </w:r>
      <w:r w:rsidRPr="000E4DDA">
        <w:t xml:space="preserve">Team refined Hybris cabanas pricing tables to enable automated updates, incorporating discounted prices and actual booking data to improve pricing accuracy. A new routine was developed to integrate target revenues into optimization and address </w:t>
      </w:r>
      <w:proofErr w:type="spellStart"/>
      <w:r w:rsidRPr="000E4DDA">
        <w:t>overconstraining</w:t>
      </w:r>
      <w:proofErr w:type="spellEnd"/>
      <w:r w:rsidRPr="000E4DDA">
        <w:t xml:space="preserve"> issues, aligning pricing outcomes with OBR revenue goals. </w:t>
      </w:r>
      <w:r w:rsidRPr="004C02EA">
        <w:rPr>
          <w:i/>
          <w:iCs/>
        </w:rPr>
        <w:t>Teams are now focused on expanding the simplified elasticity model to additional product lines and iterating on optimization routines for broader revenue alignment.</w:t>
      </w:r>
      <w:r w:rsidRPr="000E4DDA">
        <w:br/>
      </w:r>
      <w:r w:rsidRPr="000E4DDA">
        <w:rPr>
          <w:b/>
          <w:bCs/>
        </w:rPr>
        <w:lastRenderedPageBreak/>
        <w:t>•Revenue Management Automation (RCI):</w:t>
      </w:r>
      <w:r w:rsidRPr="000E4DDA">
        <w:t> </w:t>
      </w:r>
      <w:r w:rsidR="004C02EA">
        <w:t>DS T</w:t>
      </w:r>
      <w:r w:rsidRPr="000E4DDA">
        <w:t xml:space="preserve">eam reviewed sailing constraints with business partners, delivering a preliminary T4 sailing list for AB test design and addressing SPI optimization challenges linked to revenue variance during wave seasons. Elasticity modeling advancements introduced spline-based binning and VPS data extensions, improving demand predictions critical for roadmap integration into PRE upgrades. </w:t>
      </w:r>
      <w:r w:rsidRPr="004C02EA">
        <w:rPr>
          <w:i/>
          <w:iCs/>
        </w:rPr>
        <w:t>Active work includes further elasticity model experiments, GTY-Lead recalibrations for price gaps, SPI adjustments for booking volume patterns, and PRE pipeline refinements using Unity Catalog migration.</w:t>
      </w:r>
      <w:r w:rsidRPr="004C02EA">
        <w:rPr>
          <w:i/>
          <w:iCs/>
        </w:rPr>
        <w:br/>
      </w:r>
      <w:r w:rsidRPr="000E4DDA">
        <w:rPr>
          <w:b/>
          <w:bCs/>
        </w:rPr>
        <w:t>•Revenue Management Automation (SSC):</w:t>
      </w:r>
      <w:r w:rsidRPr="000E4DDA">
        <w:t xml:space="preserve"> Teams aligned with business to use Dynamic Track for PRE A/B Testing and delivered an algorithm that pairs voyages using masking and cluster analysis, supporting robust revenue impact evaluation across Alaska, Caribbean, and Mediterranean voyages. </w:t>
      </w:r>
      <w:r w:rsidRPr="004C02EA">
        <w:rPr>
          <w:i/>
          <w:iCs/>
        </w:rPr>
        <w:t>Teams are now refining voyage pairing constraints and conducting further clustering analysis critical to completing A/B testing preparation.</w:t>
      </w:r>
      <w:r w:rsidRPr="004C02EA">
        <w:rPr>
          <w:i/>
          <w:iCs/>
        </w:rPr>
        <w:br/>
      </w:r>
      <w:r w:rsidRPr="000E4DDA">
        <w:rPr>
          <w:b/>
          <w:bCs/>
        </w:rPr>
        <w:t>•</w:t>
      </w:r>
      <w:proofErr w:type="spellStart"/>
      <w:r w:rsidRPr="000E4DDA">
        <w:rPr>
          <w:b/>
          <w:bCs/>
        </w:rPr>
        <w:t>RoyalOne</w:t>
      </w:r>
      <w:proofErr w:type="spellEnd"/>
      <w:r w:rsidRPr="000E4DDA">
        <w:rPr>
          <w:b/>
          <w:bCs/>
        </w:rPr>
        <w:t xml:space="preserve"> Community (Digital):</w:t>
      </w:r>
      <w:r w:rsidRPr="000E4DDA">
        <w:t> </w:t>
      </w:r>
      <w:r w:rsidR="004C02EA">
        <w:t>DS Team</w:t>
      </w:r>
      <w:r w:rsidRPr="000E4DDA">
        <w:t xml:space="preserve"> delivered SHAP and regression analyses for Celebrity Cruises, identifying key drivers of pre-cruise spend and estimating incremental revenue impacts from app engagement. Findings were consolidated into a presentation deck shared with Digital leadership. </w:t>
      </w:r>
      <w:r w:rsidRPr="004C02EA">
        <w:rPr>
          <w:i/>
          <w:iCs/>
        </w:rPr>
        <w:t>Teams are now focusing on comparative analysis between Royal and Celebrity results.</w:t>
      </w:r>
      <w:r w:rsidRPr="000E4DDA">
        <w:br/>
      </w:r>
      <w:r w:rsidRPr="000E4DDA">
        <w:rPr>
          <w:b/>
          <w:bCs/>
        </w:rPr>
        <w:t>•Win-on-Waste (Hotel Operations):</w:t>
      </w:r>
      <w:r w:rsidRPr="000E4DDA">
        <w:t xml:space="preserve"> Teams delivered a rules engine to dynamically select the best-fit ML forecast and added cold-start capabilities into the test pipeline, advancing Q2 OKRs for enhancing forecasting models for Main Dining Room and Specialty Dining venues. Infrastructure fixes and pipeline updates, including </w:t>
      </w:r>
      <w:proofErr w:type="spellStart"/>
      <w:r w:rsidRPr="000E4DDA">
        <w:t>upsert</w:t>
      </w:r>
      <w:proofErr w:type="spellEnd"/>
      <w:r w:rsidRPr="000E4DDA">
        <w:t xml:space="preserve"> logic and code refactoring, support improved forecasting accuracy and better menu-planning decisions across venues. </w:t>
      </w:r>
      <w:r w:rsidRPr="004C02EA">
        <w:rPr>
          <w:i/>
          <w:iCs/>
        </w:rPr>
        <w:t>Teams are focusing on unit and integration testing for Specialty Dining and Main Dining Room pipelines.</w:t>
      </w:r>
    </w:p>
    <w:sectPr w:rsidR="001D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DA"/>
    <w:rsid w:val="0002609D"/>
    <w:rsid w:val="00026FC0"/>
    <w:rsid w:val="00091C34"/>
    <w:rsid w:val="000E4DDA"/>
    <w:rsid w:val="00163CC7"/>
    <w:rsid w:val="001D2BD9"/>
    <w:rsid w:val="00410A72"/>
    <w:rsid w:val="004C02EA"/>
    <w:rsid w:val="005543ED"/>
    <w:rsid w:val="008B4A0E"/>
    <w:rsid w:val="00C63E5E"/>
    <w:rsid w:val="00CC4355"/>
    <w:rsid w:val="00D27553"/>
    <w:rsid w:val="00EC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60AD"/>
  <w15:chartTrackingRefBased/>
  <w15:docId w15:val="{A6FC4498-CDE4-45D6-BEFA-BE397511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87089847DCFC4F8FE1FF097420FCB1" ma:contentTypeVersion="18" ma:contentTypeDescription="Create a new document." ma:contentTypeScope="" ma:versionID="a800aadbe720090f5ab34a8b16bdc615">
  <xsd:schema xmlns:xsd="http://www.w3.org/2001/XMLSchema" xmlns:xs="http://www.w3.org/2001/XMLSchema" xmlns:p="http://schemas.microsoft.com/office/2006/metadata/properties" xmlns:ns3="a9f7c1a6-fd94-4ed0-b796-593d9ec168e7" xmlns:ns4="e3ca7f2d-ab71-4264-bf3f-61df81fe90c9" targetNamespace="http://schemas.microsoft.com/office/2006/metadata/properties" ma:root="true" ma:fieldsID="8d9b86a6326d3462cb13b7c2cdb03591" ns3:_="" ns4:_="">
    <xsd:import namespace="a9f7c1a6-fd94-4ed0-b796-593d9ec168e7"/>
    <xsd:import namespace="e3ca7f2d-ab71-4264-bf3f-61df81fe90c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f7c1a6-fd94-4ed0-b796-593d9ec168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a7f2d-ab71-4264-bf3f-61df81fe90c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f7c1a6-fd94-4ed0-b796-593d9ec168e7" xsi:nil="true"/>
  </documentManagement>
</p:properties>
</file>

<file path=customXml/itemProps1.xml><?xml version="1.0" encoding="utf-8"?>
<ds:datastoreItem xmlns:ds="http://schemas.openxmlformats.org/officeDocument/2006/customXml" ds:itemID="{DAAC432A-E127-4808-863D-74DCEA5FD9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f7c1a6-fd94-4ed0-b796-593d9ec168e7"/>
    <ds:schemaRef ds:uri="e3ca7f2d-ab71-4264-bf3f-61df81fe90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787A7C-1E52-481F-B5ED-6FC16A5D3A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9AE271-9694-4248-A0A0-FF097F2DA360}">
  <ds:schemaRefs>
    <ds:schemaRef ds:uri="http://schemas.microsoft.com/office/2006/documentManagement/types"/>
    <ds:schemaRef ds:uri="http://purl.org/dc/terms/"/>
    <ds:schemaRef ds:uri="http://www.w3.org/XML/1998/namespace"/>
    <ds:schemaRef ds:uri="a9f7c1a6-fd94-4ed0-b796-593d9ec168e7"/>
    <ds:schemaRef ds:uri="e3ca7f2d-ab71-4264-bf3f-61df81fe90c9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2025-06-13T14:55:00Z</dcterms:created>
  <dcterms:modified xsi:type="dcterms:W3CDTF">2025-06-13T18:20:00Z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2025-06-13T18:19:50Z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d075b5d6-7435-499f-992a-dbe0c923bbd5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  <property fmtid="{D5CDD505-2E9C-101B-9397-08002B2CF9AE}" pid="10" name="ContentTypeId">
    <vt:lpwstr>0x0101003987089847DCFC4F8FE1FF097420FCB1</vt:lpwstr>
  </property>
</Properties>
</file>