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7C7D" w14:textId="51C6D899" w:rsidR="00953569" w:rsidRDefault="00953569">
      <w:pPr>
        <w:rPr>
          <w:b/>
          <w:bCs/>
        </w:rPr>
      </w:pPr>
      <w:r>
        <w:rPr>
          <w:b/>
          <w:bCs/>
        </w:rPr>
        <w:t>Proud:</w:t>
      </w:r>
    </w:p>
    <w:p w14:paraId="354392DF" w14:textId="7358B2F8" w:rsidR="00234F4D" w:rsidRPr="00234F4D" w:rsidRDefault="00234F4D">
      <w:r w:rsidRPr="00953569">
        <w:rPr>
          <w:b/>
          <w:bCs/>
        </w:rPr>
        <w:t>•</w:t>
      </w:r>
      <w:r>
        <w:rPr>
          <w:b/>
          <w:bCs/>
        </w:rPr>
        <w:t>Summer Interns</w:t>
      </w:r>
      <w:r w:rsidRPr="00953569">
        <w:rPr>
          <w:b/>
          <w:bCs/>
        </w:rPr>
        <w:t>:</w:t>
      </w:r>
      <w:r w:rsidRPr="00953569">
        <w:t> </w:t>
      </w:r>
      <w:r>
        <w:t xml:space="preserve">This week all three summer interns (Jamie, Bao, and Caleb) presented their Capstone projects with positive feedback from Supply Chain, E-Commerce, and Corporate Planning stakeholders. All three interns have been offered full-time positions as Data Scientists Analysts. Jamies and Caleb will start soon (i.e. Jamie will likely start next week &amp; Caleb after Labor Day), while Bao will join the team after his graduation in December. </w:t>
      </w:r>
      <w:r w:rsidRPr="00234F4D">
        <w:rPr>
          <w:i/>
          <w:iCs/>
        </w:rPr>
        <w:t xml:space="preserve">The Data Science Team’s </w:t>
      </w:r>
      <w:proofErr w:type="spellStart"/>
      <w:r w:rsidRPr="00234F4D">
        <w:rPr>
          <w:i/>
          <w:iCs/>
        </w:rPr>
        <w:t>Opex</w:t>
      </w:r>
      <w:proofErr w:type="spellEnd"/>
      <w:r w:rsidRPr="00234F4D">
        <w:rPr>
          <w:i/>
          <w:iCs/>
        </w:rPr>
        <w:t xml:space="preserve"> footprint will be unaffected and expects to heavily capitalize Jamie/Caleb in upcoming capital projects.</w:t>
      </w:r>
      <w:r>
        <w:t xml:space="preserve"> </w:t>
      </w:r>
    </w:p>
    <w:p w14:paraId="3B6BB8B2" w14:textId="2E9949F9" w:rsidR="00640183" w:rsidRDefault="00640183">
      <w:pPr>
        <w:rPr>
          <w:i/>
          <w:iCs/>
        </w:rPr>
      </w:pPr>
      <w:r w:rsidRPr="00953569">
        <w:rPr>
          <w:b/>
          <w:bCs/>
        </w:rPr>
        <w:t>•Hybris Product Recommendations (Digital):</w:t>
      </w:r>
      <w:r w:rsidRPr="00953569">
        <w:t> </w:t>
      </w:r>
      <w:r>
        <w:t xml:space="preserve">DS, MLOPs, and Digital </w:t>
      </w:r>
      <w:r w:rsidRPr="00953569">
        <w:t xml:space="preserve">Teams launched </w:t>
      </w:r>
      <w:proofErr w:type="spellStart"/>
      <w:r w:rsidRPr="00953569">
        <w:t>MyCruise</w:t>
      </w:r>
      <w:proofErr w:type="spellEnd"/>
      <w:r w:rsidRPr="00953569">
        <w:t xml:space="preserve"> product recommendations to 5% of Digital traffic with add-to-cart and PLP testing over the weekend. These recommendations leverage purchase and clickstream history across three model types—trending, association rules, and collaborative filtering—supported by an endpoint capable of serving 3,000 requests per second. </w:t>
      </w:r>
      <w:proofErr w:type="gramStart"/>
      <w:r>
        <w:t>Team</w:t>
      </w:r>
      <w:proofErr w:type="gramEnd"/>
      <w:r>
        <w:t xml:space="preserve"> also </w:t>
      </w:r>
      <w:r w:rsidRPr="00953569">
        <w:t xml:space="preserve">delivered unit testing for all </w:t>
      </w:r>
      <w:r>
        <w:t xml:space="preserve">recommendation </w:t>
      </w:r>
      <w:r w:rsidRPr="00953569">
        <w:t xml:space="preserve">models, </w:t>
      </w:r>
      <w:r>
        <w:t xml:space="preserve">blocking new model deployments if they fail. </w:t>
      </w:r>
      <w:r w:rsidRPr="00640183">
        <w:rPr>
          <w:i/>
          <w:iCs/>
        </w:rPr>
        <w:t>Teams are now working on retraining segmentation models and refining APIs to enhance recommendation accuracy and scalability.</w:t>
      </w:r>
    </w:p>
    <w:p w14:paraId="7478C2BA" w14:textId="2AC449AF" w:rsidR="00640183" w:rsidRDefault="00640183">
      <w:r w:rsidRPr="00953569">
        <w:rPr>
          <w:b/>
          <w:bCs/>
        </w:rPr>
        <w:t>•Marine Insights Analytics Platform (Marine Operations):</w:t>
      </w:r>
      <w:r w:rsidRPr="00953569">
        <w:t> </w:t>
      </w:r>
      <w:r w:rsidR="00956757">
        <w:t>DS and MLOPs</w:t>
      </w:r>
      <w:r w:rsidRPr="00953569">
        <w:t xml:space="preserve"> team</w:t>
      </w:r>
      <w:r w:rsidR="00956757">
        <w:t>s</w:t>
      </w:r>
      <w:r w:rsidRPr="00953569">
        <w:t xml:space="preserve"> updated MIAP fuel savings </w:t>
      </w:r>
      <w:r w:rsidR="00956757">
        <w:t xml:space="preserve">to </w:t>
      </w:r>
      <w:r w:rsidR="00956757" w:rsidRPr="00956757">
        <w:t xml:space="preserve">$5.65M </w:t>
      </w:r>
      <w:r w:rsidR="00956757">
        <w:t>(</w:t>
      </w:r>
      <w:r w:rsidR="00956757" w:rsidRPr="00956757">
        <w:t>or $1.55M for 2025</w:t>
      </w:r>
      <w:r w:rsidR="00956757">
        <w:t>)</w:t>
      </w:r>
      <w:r w:rsidR="00956757" w:rsidRPr="00956757">
        <w:t xml:space="preserve">, after bug fixes and closing tickets on </w:t>
      </w:r>
      <w:proofErr w:type="spellStart"/>
      <w:r w:rsidR="00956757" w:rsidRPr="00956757">
        <w:t>SmartSheet</w:t>
      </w:r>
      <w:proofErr w:type="spellEnd"/>
      <w:r w:rsidR="00956757" w:rsidRPr="00956757">
        <w:t xml:space="preserve"> issue tracker</w:t>
      </w:r>
      <w:r w:rsidR="00956757">
        <w:t>. DS Team heavily emphasized identifying energy savings this week identifying $</w:t>
      </w:r>
      <w:r w:rsidRPr="00953569">
        <w:t>81K in potential savings across five ships using AHU anomaly models</w:t>
      </w:r>
      <w:r w:rsidR="00956757">
        <w:t xml:space="preserve"> (193kW</w:t>
      </w:r>
      <w:proofErr w:type="gramStart"/>
      <w:r w:rsidR="00956757">
        <w:t>)</w:t>
      </w:r>
      <w:r w:rsidRPr="00953569">
        <w:t>, and</w:t>
      </w:r>
      <w:proofErr w:type="gramEnd"/>
      <w:r w:rsidRPr="00953569">
        <w:t xml:space="preserve"> identified additional efficiency opportunities on </w:t>
      </w:r>
      <w:r w:rsidR="00956757">
        <w:t>4</w:t>
      </w:r>
      <w:r w:rsidRPr="00953569">
        <w:t xml:space="preserve"> ships through </w:t>
      </w:r>
      <w:r w:rsidR="00956757">
        <w:t xml:space="preserve">other </w:t>
      </w:r>
      <w:r w:rsidRPr="00953569">
        <w:t>HVAC diagnostics</w:t>
      </w:r>
      <w:r w:rsidR="00956757">
        <w:t xml:space="preserve"> (</w:t>
      </w:r>
      <w:r w:rsidR="00956757" w:rsidRPr="00953569">
        <w:t xml:space="preserve">of </w:t>
      </w:r>
      <w:r w:rsidR="00956757">
        <w:t>&gt;</w:t>
      </w:r>
      <w:r w:rsidR="00956757" w:rsidRPr="00953569">
        <w:t>5</w:t>
      </w:r>
      <w:r w:rsidR="00956757">
        <w:t>00</w:t>
      </w:r>
      <w:r w:rsidR="00956757" w:rsidRPr="00953569">
        <w:t xml:space="preserve"> kW</w:t>
      </w:r>
      <w:r w:rsidR="00956757">
        <w:t>)</w:t>
      </w:r>
      <w:r w:rsidRPr="00953569">
        <w:t>. Key advancements</w:t>
      </w:r>
      <w:r w:rsidR="00956757">
        <w:t xml:space="preserve"> this week</w:t>
      </w:r>
      <w:r w:rsidRPr="00953569">
        <w:t xml:space="preserve"> include the rollout of</w:t>
      </w:r>
      <w:r>
        <w:t xml:space="preserve"> </w:t>
      </w:r>
      <w:r w:rsidR="00956757">
        <w:t xml:space="preserve">advanced </w:t>
      </w:r>
      <w:r>
        <w:t>regression</w:t>
      </w:r>
      <w:r w:rsidRPr="00953569">
        <w:t xml:space="preserve"> models </w:t>
      </w:r>
      <w:r w:rsidR="00956757">
        <w:t xml:space="preserve">&amp; enhancing of the Stability Chatbot (using Claude 4.0) </w:t>
      </w:r>
      <w:r w:rsidRPr="00953569">
        <w:t xml:space="preserve">for </w:t>
      </w:r>
      <w:r w:rsidR="00956757">
        <w:t xml:space="preserve">the </w:t>
      </w:r>
      <w:r>
        <w:t xml:space="preserve">Symphony </w:t>
      </w:r>
      <w:r w:rsidR="00956757">
        <w:t>S</w:t>
      </w:r>
      <w:r w:rsidRPr="00953569">
        <w:t xml:space="preserve">tability </w:t>
      </w:r>
      <w:r w:rsidR="00956757">
        <w:t>D</w:t>
      </w:r>
      <w:r w:rsidRPr="00953569">
        <w:t xml:space="preserve">ata </w:t>
      </w:r>
      <w:r w:rsidR="00956757">
        <w:t>A</w:t>
      </w:r>
      <w:r w:rsidRPr="00953569">
        <w:t>nalysis</w:t>
      </w:r>
      <w:r w:rsidR="00956757">
        <w:t xml:space="preserve"> project</w:t>
      </w:r>
      <w:r w:rsidRPr="00953569">
        <w:t xml:space="preserve"> and refactoring of the Fuel Forecast API for improved code reusability. </w:t>
      </w:r>
      <w:r w:rsidRPr="00956757">
        <w:rPr>
          <w:i/>
          <w:iCs/>
        </w:rPr>
        <w:t>Teams are progressing on MIAP ETL optimizations, vessel data diagnostics, and integrating advanced modeling techniques for energy and anomaly predictions.</w:t>
      </w:r>
      <w:r w:rsidRPr="00953569">
        <w:br/>
      </w:r>
      <w:r w:rsidR="00234F4D" w:rsidRPr="00953569">
        <w:rPr>
          <w:b/>
          <w:bCs/>
        </w:rPr>
        <w:t>•Revenue Management Automation (CEL):</w:t>
      </w:r>
      <w:r w:rsidR="00234F4D" w:rsidRPr="00953569">
        <w:t xml:space="preserve"> Teams delivered the first iteration of PRE-Logic enhancements, analyzing look-back vs. look-forward track variance, and </w:t>
      </w:r>
      <w:r w:rsidR="00BD24E3">
        <w:t>went live with</w:t>
      </w:r>
      <w:r w:rsidR="00BD24E3" w:rsidRPr="00BD24E3">
        <w:t xml:space="preserve"> </w:t>
      </w:r>
      <w:r w:rsidR="00BD24E3">
        <w:t>G</w:t>
      </w:r>
      <w:r w:rsidR="00BD24E3" w:rsidRPr="00BD24E3">
        <w:t xml:space="preserve">roup </w:t>
      </w:r>
      <w:r w:rsidR="00BD24E3">
        <w:t>GTY replenishment</w:t>
      </w:r>
      <w:r w:rsidR="00BD24E3" w:rsidRPr="00BD24E3">
        <w:t xml:space="preserve"> automation in production for the first time</w:t>
      </w:r>
      <w:r w:rsidR="00234F4D" w:rsidRPr="00953569">
        <w:t xml:space="preserve">. Positive feedback was received on the new elasticity </w:t>
      </w:r>
      <w:proofErr w:type="spellStart"/>
      <w:r w:rsidR="00234F4D" w:rsidRPr="00953569">
        <w:t>backtesting</w:t>
      </w:r>
      <w:proofErr w:type="spellEnd"/>
      <w:r w:rsidR="00234F4D" w:rsidRPr="00953569">
        <w:t xml:space="preserve"> framework, and GTY-LEAD 3.0 </w:t>
      </w:r>
      <w:proofErr w:type="gramStart"/>
      <w:r w:rsidR="00234F4D" w:rsidRPr="00953569">
        <w:t>optimizations</w:t>
      </w:r>
      <w:proofErr w:type="gramEnd"/>
      <w:r w:rsidR="00234F4D" w:rsidRPr="00953569">
        <w:t xml:space="preserve"> reduced compute time by 90%, making it production-ready. </w:t>
      </w:r>
      <w:r w:rsidR="00234F4D" w:rsidRPr="00234F4D">
        <w:rPr>
          <w:i/>
          <w:iCs/>
        </w:rPr>
        <w:t>Teams are now refining normalization in SPI models, analyzing PRE weekly weighting strategies, and validating elasticity model updates leveraging advanced features.</w:t>
      </w:r>
      <w:r w:rsidR="00234F4D" w:rsidRPr="00953569">
        <w:br/>
      </w:r>
      <w:r w:rsidR="00234F4D" w:rsidRPr="00953569">
        <w:rPr>
          <w:b/>
          <w:bCs/>
        </w:rPr>
        <w:t>•Revenue Management Automation (RCI):</w:t>
      </w:r>
      <w:r w:rsidR="00234F4D" w:rsidRPr="00953569">
        <w:t xml:space="preserve"> Teams delivered the first iteration of PRE logic enhancements focused on track variance analysis, and Elasticity 4.0 was fully integrated </w:t>
      </w:r>
      <w:r w:rsidR="00234F4D" w:rsidRPr="00953569">
        <w:lastRenderedPageBreak/>
        <w:t>into the pipeline, generating validated pricing recommendations in alignment with business expectations. Additionally, improvements to FIT track settings using SPI smoothing were shared with positive feedback, and category gap optimizations were integrated into GTY Lead Version 3.0, which is now under testing.</w:t>
      </w:r>
      <w:r w:rsidR="007F7BFA">
        <w:t xml:space="preserve"> </w:t>
      </w:r>
      <w:r w:rsidR="00234F4D" w:rsidRPr="00953569">
        <w:t xml:space="preserve">Teams are focusing on recalculating VPS-derived </w:t>
      </w:r>
      <w:r w:rsidR="008072BF">
        <w:t>LAFs</w:t>
      </w:r>
      <w:r w:rsidR="00234F4D" w:rsidRPr="00953569">
        <w:t xml:space="preserve"> for elasticity adjustments, resolving schema refresh issues impacting pipeline workflows, finalizing web-driven basket integration plans, and further improving multiprocessing frameworks in GTY Leads to reduce runtime for enhanced operational efficiency.</w:t>
      </w:r>
    </w:p>
    <w:p w14:paraId="68443A2F" w14:textId="69AD8945" w:rsidR="00234F4D" w:rsidRDefault="00234F4D">
      <w:pPr>
        <w:rPr>
          <w:b/>
          <w:bCs/>
        </w:rPr>
      </w:pPr>
      <w:r w:rsidRPr="00953569">
        <w:rPr>
          <w:b/>
          <w:bCs/>
        </w:rPr>
        <w:t>•</w:t>
      </w:r>
      <w:proofErr w:type="spellStart"/>
      <w:r w:rsidRPr="00953569">
        <w:rPr>
          <w:b/>
          <w:bCs/>
        </w:rPr>
        <w:t>RoyalOne</w:t>
      </w:r>
      <w:proofErr w:type="spellEnd"/>
      <w:r w:rsidRPr="00953569">
        <w:rPr>
          <w:b/>
          <w:bCs/>
        </w:rPr>
        <w:t xml:space="preserve"> Community (Digital):</w:t>
      </w:r>
      <w:r w:rsidRPr="00953569">
        <w:t> </w:t>
      </w:r>
      <w:r>
        <w:t xml:space="preserve">DS </w:t>
      </w:r>
      <w:r w:rsidRPr="00953569">
        <w:t xml:space="preserve">Team delivered an in-depth exploration of pre-cruise purchase timing and sequencing by product type, incorporating demographic and behavioral signals to enhance revenue modeling and inform cross-brand insights. Initial results from the refined app review topic classifier were generated, improving app interaction explainability and supporting incremental revenue analysis. </w:t>
      </w:r>
      <w:r w:rsidRPr="00234F4D">
        <w:rPr>
          <w:i/>
          <w:iCs/>
        </w:rPr>
        <w:t>Teams are now analyzing correlations between app engagement journeys and pre-cruise purchases, segmented by product, booking timing, and spend, while summarizing first purchase category insights for stakeholder review.</w:t>
      </w:r>
      <w:r w:rsidRPr="00234F4D">
        <w:rPr>
          <w:i/>
          <w:iCs/>
        </w:rPr>
        <w:br/>
      </w:r>
      <w:r w:rsidRPr="00953569">
        <w:rPr>
          <w:b/>
          <w:bCs/>
        </w:rPr>
        <w:t>•Supply Chain Optimization:</w:t>
      </w:r>
      <w:r w:rsidRPr="00953569">
        <w:t> </w:t>
      </w:r>
      <w:r>
        <w:t xml:space="preserve">DS </w:t>
      </w:r>
      <w:r w:rsidRPr="00953569">
        <w:t>Team</w:t>
      </w:r>
      <w:r>
        <w:t xml:space="preserve"> </w:t>
      </w:r>
      <w:r w:rsidRPr="00953569">
        <w:t xml:space="preserve">delivered </w:t>
      </w:r>
      <w:r>
        <w:t>E</w:t>
      </w:r>
      <w:r w:rsidRPr="00953569">
        <w:t>xpedition-item forecasting and unhealthy inventory variance tools for Silversea</w:t>
      </w:r>
      <w:r>
        <w:t xml:space="preserve"> (</w:t>
      </w:r>
      <w:r w:rsidRPr="00953569">
        <w:t>pending review and sign-off to address inventory efficiency goals and reduce cost variances</w:t>
      </w:r>
      <w:r>
        <w:t>)</w:t>
      </w:r>
      <w:r w:rsidRPr="00953569">
        <w:t xml:space="preserve">. Initial progress was made on integrating uniform forecasts and ship automation improvements, including passing preliminary ETL and demand tests. </w:t>
      </w:r>
      <w:r w:rsidRPr="00234F4D">
        <w:rPr>
          <w:i/>
          <w:iCs/>
        </w:rPr>
        <w:t>Teams are now focusing on guardrails testing, uniform model feature updates, brand substitution mapping, and rolling out next-generation demand models toward production readiness.</w:t>
      </w:r>
    </w:p>
    <w:p w14:paraId="726BB653" w14:textId="77777777" w:rsidR="00953569" w:rsidRDefault="00953569">
      <w:pPr>
        <w:rPr>
          <w:b/>
          <w:bCs/>
        </w:rPr>
      </w:pPr>
    </w:p>
    <w:p w14:paraId="3333E585" w14:textId="68F8FDE0" w:rsidR="00953569" w:rsidRDefault="00953569">
      <w:pPr>
        <w:rPr>
          <w:b/>
          <w:bCs/>
        </w:rPr>
      </w:pPr>
      <w:r>
        <w:rPr>
          <w:b/>
          <w:bCs/>
        </w:rPr>
        <w:t>Excited:</w:t>
      </w:r>
    </w:p>
    <w:p w14:paraId="5CDA2A1D" w14:textId="303D6987" w:rsidR="00737DB5" w:rsidRPr="00234F4D" w:rsidRDefault="00953569">
      <w:pPr>
        <w:rPr>
          <w:i/>
          <w:iCs/>
        </w:rPr>
      </w:pPr>
      <w:r w:rsidRPr="00953569">
        <w:rPr>
          <w:b/>
          <w:bCs/>
        </w:rPr>
        <w:t>•Contact Center Optimization &amp; Automation (RCI/CEL):</w:t>
      </w:r>
      <w:r w:rsidRPr="00953569">
        <w:t> </w:t>
      </w:r>
      <w:r w:rsidR="00640183">
        <w:t>DS Team</w:t>
      </w:r>
      <w:r w:rsidRPr="00953569">
        <w:t xml:space="preserve"> collaborated with Siebel </w:t>
      </w:r>
      <w:r w:rsidR="00640183">
        <w:t xml:space="preserve">team </w:t>
      </w:r>
      <w:r w:rsidRPr="00953569">
        <w:t xml:space="preserve">to set up lead ingestion workflows, performing iterative testing to address potential data ingestion issues and discrepancies in CXLD bookings across systems, enhancing lead prioritization accuracy. Workforce Planning initiatives progressed with data preprocessing for staffing forecasts and an MVP version of the </w:t>
      </w:r>
      <w:r w:rsidR="00640183">
        <w:t>Workforce Planning forecast</w:t>
      </w:r>
      <w:r w:rsidRPr="00953569">
        <w:t xml:space="preserve">, laying the groundwork for </w:t>
      </w:r>
      <w:r w:rsidR="00640183">
        <w:t>optimizing</w:t>
      </w:r>
      <w:r w:rsidRPr="00953569">
        <w:t xml:space="preserve"> Contact Center resource allocation. </w:t>
      </w:r>
      <w:r w:rsidRPr="00953569">
        <w:rPr>
          <w:i/>
          <w:iCs/>
        </w:rPr>
        <w:t>Teams are now focused on resolving Siebel lead ingestion issues, finalizing FTE modeling for 13 Line of Business</w:t>
      </w:r>
      <w:r>
        <w:rPr>
          <w:i/>
          <w:iCs/>
        </w:rPr>
        <w:t xml:space="preserve"> service categories</w:t>
      </w:r>
      <w:r w:rsidRPr="00953569">
        <w:rPr>
          <w:i/>
          <w:iCs/>
        </w:rPr>
        <w:t>, and advancing app development with visualizations and functional testing.</w:t>
      </w:r>
      <w:r w:rsidRPr="00953569">
        <w:rPr>
          <w:i/>
          <w:iCs/>
        </w:rPr>
        <w:br/>
      </w:r>
      <w:r w:rsidRPr="00953569">
        <w:rPr>
          <w:b/>
          <w:bCs/>
        </w:rPr>
        <w:t>•Generative-AI SEATs (Hotel Ops, Consumer Insights, Legal):</w:t>
      </w:r>
      <w:r w:rsidRPr="00953569">
        <w:t> </w:t>
      </w:r>
      <w:r w:rsidR="00640183">
        <w:t>DS Team</w:t>
      </w:r>
      <w:r w:rsidRPr="00953569">
        <w:t xml:space="preserve"> </w:t>
      </w:r>
      <w:r w:rsidR="00640183">
        <w:t>delivered</w:t>
      </w:r>
      <w:r w:rsidRPr="00953569">
        <w:t xml:space="preserve"> a prototype dashboard for NPS feature driver analysis </w:t>
      </w:r>
      <w:r w:rsidR="00640183">
        <w:t>that incorporates</w:t>
      </w:r>
      <w:r w:rsidRPr="00953569">
        <w:t xml:space="preserve"> stakeholder </w:t>
      </w:r>
      <w:r w:rsidRPr="00953569">
        <w:lastRenderedPageBreak/>
        <w:t>feedback</w:t>
      </w:r>
      <w:r w:rsidR="00640183">
        <w:t xml:space="preserve"> and time-normalized features (i.e. relative difference to average)</w:t>
      </w:r>
      <w:r w:rsidRPr="00953569">
        <w:t>.</w:t>
      </w:r>
      <w:r w:rsidR="00640183">
        <w:t xml:space="preserve"> Team is working on enhancing </w:t>
      </w:r>
      <w:r w:rsidRPr="00953569">
        <w:t xml:space="preserve">fleet-level Medallia reporting </w:t>
      </w:r>
      <w:r w:rsidR="00640183">
        <w:t xml:space="preserve">by adding </w:t>
      </w:r>
      <w:proofErr w:type="spellStart"/>
      <w:r w:rsidRPr="00953569">
        <w:t>SilverSea</w:t>
      </w:r>
      <w:proofErr w:type="spellEnd"/>
      <w:r w:rsidRPr="00953569">
        <w:t xml:space="preserve"> </w:t>
      </w:r>
      <w:r w:rsidR="00640183">
        <w:t xml:space="preserve">(requiring </w:t>
      </w:r>
      <w:r w:rsidRPr="00953569">
        <w:t>data integration</w:t>
      </w:r>
      <w:r w:rsidR="00640183">
        <w:t xml:space="preserve">), </w:t>
      </w:r>
      <w:r w:rsidRPr="00953569">
        <w:t xml:space="preserve"> </w:t>
      </w:r>
      <w:r w:rsidR="00640183">
        <w:t>faster</w:t>
      </w:r>
      <w:r w:rsidRPr="00953569">
        <w:t xml:space="preserve"> ship-level preliminary </w:t>
      </w:r>
      <w:r w:rsidR="00640183">
        <w:t xml:space="preserve">guest </w:t>
      </w:r>
      <w:r w:rsidRPr="00953569">
        <w:t xml:space="preserve">feedback </w:t>
      </w:r>
      <w:r w:rsidR="00640183">
        <w:t xml:space="preserve">(4 days after sail), </w:t>
      </w:r>
      <w:r w:rsidRPr="00640183">
        <w:rPr>
          <w:i/>
          <w:iCs/>
        </w:rPr>
        <w:t xml:space="preserve">expanded filtering capabilities across guest segments and demographics, </w:t>
      </w:r>
      <w:r w:rsidR="00640183">
        <w:rPr>
          <w:i/>
          <w:iCs/>
        </w:rPr>
        <w:t xml:space="preserve">and incorporating </w:t>
      </w:r>
      <w:r w:rsidRPr="00640183">
        <w:rPr>
          <w:i/>
          <w:iCs/>
        </w:rPr>
        <w:t>smarter context models for deeper analytics.</w:t>
      </w:r>
      <w:r w:rsidRPr="00953569">
        <w:br/>
      </w:r>
      <w:r w:rsidRPr="00953569">
        <w:rPr>
          <w:b/>
          <w:bCs/>
        </w:rPr>
        <w:t>•Loyalty Program Redesign:</w:t>
      </w:r>
      <w:r w:rsidRPr="00953569">
        <w:t> </w:t>
      </w:r>
      <w:r w:rsidR="00640183">
        <w:t xml:space="preserve">DS </w:t>
      </w:r>
      <w:r w:rsidRPr="00953569">
        <w:t xml:space="preserve">Team prepared an analysis on earn rate per point to ensure co-brand pilot redemptions align with projected guest spending and confirmed data delivery timelines for Spend-to-Save analysis with the Onboard Revenue team. </w:t>
      </w:r>
      <w:r w:rsidR="00640183" w:rsidRPr="00640183">
        <w:rPr>
          <w:i/>
          <w:iCs/>
        </w:rPr>
        <w:t>Still a</w:t>
      </w:r>
      <w:r w:rsidRPr="00640183">
        <w:rPr>
          <w:i/>
          <w:iCs/>
        </w:rPr>
        <w:t>waiting refreshed co-brand guest spend thresholds for power analysis and OBR data validation for Spend-to-Save measurements.</w:t>
      </w:r>
      <w:r w:rsidRPr="00953569">
        <w:br/>
      </w:r>
      <w:r w:rsidRPr="00953569">
        <w:rPr>
          <w:b/>
          <w:bCs/>
        </w:rPr>
        <w:t>•PCP Pricing Automation (RCI/CEL):</w:t>
      </w:r>
      <w:r w:rsidRPr="00953569">
        <w:t> </w:t>
      </w:r>
      <w:r w:rsidR="00956757" w:rsidRPr="00953569">
        <w:t>Stakeholder meetings refined upcoming CAR requirements, prioritizing promotion</w:t>
      </w:r>
      <w:r w:rsidR="00956757">
        <w:t xml:space="preserve">s automation </w:t>
      </w:r>
      <w:r w:rsidR="00956757" w:rsidRPr="00953569">
        <w:t xml:space="preserve">to unlock future pricing automation scalability and </w:t>
      </w:r>
      <w:r w:rsidR="00234F4D">
        <w:t>streamline the manual process used by Hotel Operations teams</w:t>
      </w:r>
      <w:r w:rsidR="00956757" w:rsidRPr="00953569">
        <w:t xml:space="preserve">. </w:t>
      </w:r>
      <w:r w:rsidR="00956757">
        <w:t xml:space="preserve">DS </w:t>
      </w:r>
      <w:r w:rsidRPr="00953569">
        <w:t xml:space="preserve">Team conducted exploratory data analysis to uncover key revenue insights, including customer segmentation by age, booking channel performance, and revenue patterns across cabin classes. </w:t>
      </w:r>
      <w:r w:rsidRPr="00956757">
        <w:rPr>
          <w:i/>
          <w:iCs/>
        </w:rPr>
        <w:t xml:space="preserve">Teams are addressing data upload blockers and continuing analysis for </w:t>
      </w:r>
      <w:proofErr w:type="spellStart"/>
      <w:r w:rsidRPr="00956757">
        <w:rPr>
          <w:i/>
          <w:iCs/>
        </w:rPr>
        <w:t>ShoreX</w:t>
      </w:r>
      <w:proofErr w:type="spellEnd"/>
      <w:r w:rsidRPr="00956757">
        <w:rPr>
          <w:i/>
          <w:iCs/>
        </w:rPr>
        <w:t xml:space="preserve"> products and mass promotion workflows critical to pricing automation rollout.</w:t>
      </w:r>
      <w:r w:rsidRPr="00953569">
        <w:br/>
      </w:r>
      <w:r w:rsidRPr="00953569">
        <w:rPr>
          <w:b/>
          <w:bCs/>
        </w:rPr>
        <w:t>•Revenue Management Automation (SSC):</w:t>
      </w:r>
      <w:r w:rsidRPr="00953569">
        <w:t> </w:t>
      </w:r>
      <w:r w:rsidR="00234F4D">
        <w:t xml:space="preserve">DS team aligning </w:t>
      </w:r>
      <w:r w:rsidRPr="00953569">
        <w:t>with the business</w:t>
      </w:r>
      <w:r w:rsidR="00234F4D">
        <w:t xml:space="preserve"> this week</w:t>
      </w:r>
      <w:r w:rsidRPr="00953569">
        <w:t xml:space="preserve"> to initiate an A/B test for the PRE on approximately 80 sailing pairs. </w:t>
      </w:r>
      <w:proofErr w:type="gramStart"/>
      <w:r w:rsidRPr="00234F4D">
        <w:rPr>
          <w:i/>
          <w:iCs/>
        </w:rPr>
        <w:t>Team</w:t>
      </w:r>
      <w:proofErr w:type="gramEnd"/>
      <w:r w:rsidR="00234F4D">
        <w:rPr>
          <w:i/>
          <w:iCs/>
        </w:rPr>
        <w:t xml:space="preserve"> is</w:t>
      </w:r>
      <w:r w:rsidRPr="00234F4D">
        <w:rPr>
          <w:i/>
          <w:iCs/>
        </w:rPr>
        <w:t xml:space="preserve"> finalizing A/B testing preparations, including paired voyage clustering and masking methodologies.</w:t>
      </w:r>
      <w:r w:rsidRPr="00953569">
        <w:br/>
      </w:r>
      <w:r w:rsidRPr="00953569">
        <w:rPr>
          <w:b/>
          <w:bCs/>
        </w:rPr>
        <w:t>•Win-on-Waste (Hotel Operations):</w:t>
      </w:r>
      <w:r w:rsidRPr="00953569">
        <w:t> </w:t>
      </w:r>
      <w:r w:rsidR="00234F4D">
        <w:t xml:space="preserve">DS </w:t>
      </w:r>
      <w:r w:rsidRPr="00953569">
        <w:t xml:space="preserve">Team fixed critical data issues in the Windjammer forecasting pipeline, including missing pax count and product code errors, ensuring robust predictions for buffet consumption. Accuracy reports are being monitored for pipelines launched last week to validate improvements to </w:t>
      </w:r>
      <w:proofErr w:type="gramStart"/>
      <w:r w:rsidRPr="00953569">
        <w:t>forecasting</w:t>
      </w:r>
      <w:proofErr w:type="gramEnd"/>
      <w:r w:rsidRPr="00953569">
        <w:t xml:space="preserve"> workflows. </w:t>
      </w:r>
      <w:proofErr w:type="gramStart"/>
      <w:r w:rsidRPr="00234F4D">
        <w:rPr>
          <w:i/>
          <w:iCs/>
        </w:rPr>
        <w:t>Team</w:t>
      </w:r>
      <w:proofErr w:type="gramEnd"/>
      <w:r w:rsidR="00234F4D">
        <w:rPr>
          <w:i/>
          <w:iCs/>
        </w:rPr>
        <w:t xml:space="preserve"> is</w:t>
      </w:r>
      <w:r w:rsidRPr="00234F4D">
        <w:rPr>
          <w:i/>
          <w:iCs/>
        </w:rPr>
        <w:t xml:space="preserve"> now developing Main Dining Room V1 models and refining associated pipelines.</w:t>
      </w:r>
    </w:p>
    <w:sectPr w:rsidR="00737DB5" w:rsidRPr="00234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569"/>
    <w:rsid w:val="000E73E5"/>
    <w:rsid w:val="00234F4D"/>
    <w:rsid w:val="002956A2"/>
    <w:rsid w:val="0048405E"/>
    <w:rsid w:val="00636146"/>
    <w:rsid w:val="00640183"/>
    <w:rsid w:val="00737DB5"/>
    <w:rsid w:val="007F7BFA"/>
    <w:rsid w:val="008072BF"/>
    <w:rsid w:val="00953569"/>
    <w:rsid w:val="00956757"/>
    <w:rsid w:val="00BD2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DD295"/>
  <w15:chartTrackingRefBased/>
  <w15:docId w15:val="{12609740-F90A-4968-8641-6220F6BA8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3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3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3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569"/>
    <w:rPr>
      <w:rFonts w:eastAsiaTheme="majorEastAsia" w:cstheme="majorBidi"/>
      <w:color w:val="272727" w:themeColor="text1" w:themeTint="D8"/>
    </w:rPr>
  </w:style>
  <w:style w:type="paragraph" w:styleId="Title">
    <w:name w:val="Title"/>
    <w:basedOn w:val="Normal"/>
    <w:next w:val="Normal"/>
    <w:link w:val="TitleChar"/>
    <w:uiPriority w:val="10"/>
    <w:qFormat/>
    <w:rsid w:val="0095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569"/>
    <w:pPr>
      <w:spacing w:before="160"/>
      <w:jc w:val="center"/>
    </w:pPr>
    <w:rPr>
      <w:i/>
      <w:iCs/>
      <w:color w:val="404040" w:themeColor="text1" w:themeTint="BF"/>
    </w:rPr>
  </w:style>
  <w:style w:type="character" w:customStyle="1" w:styleId="QuoteChar">
    <w:name w:val="Quote Char"/>
    <w:basedOn w:val="DefaultParagraphFont"/>
    <w:link w:val="Quote"/>
    <w:uiPriority w:val="29"/>
    <w:rsid w:val="00953569"/>
    <w:rPr>
      <w:i/>
      <w:iCs/>
      <w:color w:val="404040" w:themeColor="text1" w:themeTint="BF"/>
    </w:rPr>
  </w:style>
  <w:style w:type="paragraph" w:styleId="ListParagraph">
    <w:name w:val="List Paragraph"/>
    <w:basedOn w:val="Normal"/>
    <w:uiPriority w:val="34"/>
    <w:qFormat/>
    <w:rsid w:val="00953569"/>
    <w:pPr>
      <w:ind w:left="720"/>
      <w:contextualSpacing/>
    </w:pPr>
  </w:style>
  <w:style w:type="character" w:styleId="IntenseEmphasis">
    <w:name w:val="Intense Emphasis"/>
    <w:basedOn w:val="DefaultParagraphFont"/>
    <w:uiPriority w:val="21"/>
    <w:qFormat/>
    <w:rsid w:val="00953569"/>
    <w:rPr>
      <w:i/>
      <w:iCs/>
      <w:color w:val="0F4761" w:themeColor="accent1" w:themeShade="BF"/>
    </w:rPr>
  </w:style>
  <w:style w:type="paragraph" w:styleId="IntenseQuote">
    <w:name w:val="Intense Quote"/>
    <w:basedOn w:val="Normal"/>
    <w:next w:val="Normal"/>
    <w:link w:val="IntenseQuoteChar"/>
    <w:uiPriority w:val="30"/>
    <w:qFormat/>
    <w:rsid w:val="00953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569"/>
    <w:rPr>
      <w:i/>
      <w:iCs/>
      <w:color w:val="0F4761" w:themeColor="accent1" w:themeShade="BF"/>
    </w:rPr>
  </w:style>
  <w:style w:type="character" w:styleId="IntenseReference">
    <w:name w:val="Intense Reference"/>
    <w:basedOn w:val="DefaultParagraphFont"/>
    <w:uiPriority w:val="32"/>
    <w:qFormat/>
    <w:rsid w:val="009535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1128</Words>
  <Characters>6434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2025-08-08T04:26:00Z</dcterms:created>
  <dcterms:modified xsi:type="dcterms:W3CDTF">2025-08-08T12:10:00Z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2025-08-08T05:08:27Z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65b4882e-0b26-4ca1-879d-5ed0000c25fd</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