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495B" w14:textId="3F9ACA97" w:rsidR="003E5288" w:rsidRDefault="003E5288">
      <w:pPr>
        <w:rPr>
          <w:b/>
          <w:bCs/>
        </w:rPr>
      </w:pPr>
      <w:r>
        <w:rPr>
          <w:b/>
          <w:bCs/>
        </w:rPr>
        <w:t>Proud:</w:t>
      </w:r>
    </w:p>
    <w:p w14:paraId="44559387" w14:textId="5F167377" w:rsidR="00180A31" w:rsidRDefault="00180A31">
      <w:pPr>
        <w:rPr>
          <w:b/>
          <w:bCs/>
        </w:rPr>
      </w:pPr>
      <w:r w:rsidRPr="003E5288">
        <w:rPr>
          <w:b/>
          <w:bCs/>
        </w:rPr>
        <w:t>•Contact Center Optimization &amp; Automation (RCI/CEL):</w:t>
      </w:r>
      <w:r w:rsidRPr="003E5288">
        <w:t> </w:t>
      </w:r>
      <w:r>
        <w:t xml:space="preserve">DS </w:t>
      </w:r>
      <w:r w:rsidRPr="003E5288">
        <w:t>Team delivered optimized probability mapping for Royal CTI leads and automated daily email reporting on lead conversion, improving accuracy for outbound outreach teams. Additionally, confirmed lead assignment logic for CEL cruise cancellations, streamlining prioritization workflows for Galapagos and River cruises, and finalized initial call volume and FTE modeling for workforce planning across 13 service categories to support staffing efficiency.</w:t>
      </w:r>
      <w:r>
        <w:t xml:space="preserve"> </w:t>
      </w:r>
      <w:r w:rsidRPr="003E5288">
        <w:t xml:space="preserve">CCAS Team is working on transitioning speech reporting to Cresta, expanding use cases, exporting data for </w:t>
      </w:r>
      <w:proofErr w:type="spellStart"/>
      <w:r w:rsidRPr="003E5288">
        <w:t>PowerBI</w:t>
      </w:r>
      <w:proofErr w:type="spellEnd"/>
      <w:r w:rsidRPr="003E5288">
        <w:t xml:space="preserve"> reporting, building topics with two-letter codes, enhancing first contact resolution and auto summaries, developing pilots for AI analysts and new hires, incorporating Royal backend data, linking conversational IVR to the Agent Assist tool, and planning phase II and III rollouts.</w:t>
      </w:r>
      <w:r>
        <w:t xml:space="preserve"> </w:t>
      </w:r>
      <w:r w:rsidRPr="003E5288">
        <w:t xml:space="preserve"> </w:t>
      </w:r>
      <w:r w:rsidRPr="003E5288">
        <w:rPr>
          <w:i/>
          <w:iCs/>
        </w:rPr>
        <w:t>Teams are now focusing on resolving CTI scoring discrepancies, iterative testing for BK2CX lead pipelines, and advancing analytics tools for workforce forecasting.</w:t>
      </w:r>
    </w:p>
    <w:p w14:paraId="55FF7A5C" w14:textId="7E909B40" w:rsidR="003E5288" w:rsidRDefault="003E5288">
      <w:pPr>
        <w:rPr>
          <w:i/>
          <w:iCs/>
        </w:rPr>
      </w:pPr>
      <w:r w:rsidRPr="003E5288">
        <w:rPr>
          <w:b/>
          <w:bCs/>
        </w:rPr>
        <w:t>•Generative-AI SEATs (Hotel Ops, Consumer Insights, Legal):</w:t>
      </w:r>
      <w:r w:rsidRPr="003E5288">
        <w:t> </w:t>
      </w:r>
      <w:r>
        <w:t xml:space="preserve">DS </w:t>
      </w:r>
      <w:r w:rsidRPr="003E5288">
        <w:t xml:space="preserve">Team deployed additional filtering capabilities to the Axiom App, including consumer-specific filters, sailing-specific filters, and advanced NPS comment analysis models, enabling </w:t>
      </w:r>
      <w:proofErr w:type="gramStart"/>
      <w:r w:rsidRPr="003E5288">
        <w:t>tailored guest</w:t>
      </w:r>
      <w:proofErr w:type="gramEnd"/>
      <w:r w:rsidRPr="003E5288">
        <w:t xml:space="preserve"> feedback insights across demographic and cruise-specific variables. Key updates include preparation of deck-plan heatmaps for Celebrity ships, resolution of Royal fleet-wide email delivery failures, and improved error handling for NPS mismatch issues in reporting workflows for Medallia tools. </w:t>
      </w:r>
      <w:r w:rsidRPr="003E5288">
        <w:rPr>
          <w:i/>
          <w:iCs/>
        </w:rPr>
        <w:t xml:space="preserve">Teams are working on expanding Axiom’s Medallia pipelines with </w:t>
      </w:r>
      <w:proofErr w:type="spellStart"/>
      <w:r w:rsidRPr="003E5288">
        <w:rPr>
          <w:i/>
          <w:iCs/>
        </w:rPr>
        <w:t>SilverSea</w:t>
      </w:r>
      <w:proofErr w:type="spellEnd"/>
      <w:r w:rsidRPr="003E5288">
        <w:rPr>
          <w:i/>
          <w:iCs/>
        </w:rPr>
        <w:t xml:space="preserve"> data integration, refining guest logs preprocessing, and piloting mid-cruise NPS forecasting workflows.</w:t>
      </w:r>
    </w:p>
    <w:p w14:paraId="4F44D840" w14:textId="2EA05EA8" w:rsidR="003E5288" w:rsidRDefault="003E5288">
      <w:pPr>
        <w:rPr>
          <w:i/>
          <w:iCs/>
        </w:rPr>
      </w:pPr>
      <w:r w:rsidRPr="003E5288">
        <w:rPr>
          <w:b/>
          <w:bCs/>
        </w:rPr>
        <w:t>•Marine Insights Analytics Platform (Marine Operations):</w:t>
      </w:r>
      <w:r w:rsidRPr="003E5288">
        <w:t> </w:t>
      </w:r>
      <w:r>
        <w:t xml:space="preserve">DS </w:t>
      </w:r>
      <w:r w:rsidRPr="003E5288">
        <w:t xml:space="preserve">Team held important discussions regarding capital allocation challenges for Marine Safety and Asset Management initiatives, emphasizing resource prioritization needs. </w:t>
      </w:r>
      <w:r>
        <w:t>DS/MLOPs d</w:t>
      </w:r>
      <w:r w:rsidRPr="003E5288">
        <w:t>eliveries</w:t>
      </w:r>
      <w:r>
        <w:t xml:space="preserve"> this week</w:t>
      </w:r>
      <w:r w:rsidRPr="003E5288">
        <w:t xml:space="preserve"> include enhanced MIAP front-end design, improved fire classification algorithms for Marine Safety, and visual developments supporting HVAC anomaly diagnosis, aiding CO2e reduction at fleet scale. </w:t>
      </w:r>
      <w:r w:rsidRPr="003E5288">
        <w:rPr>
          <w:i/>
          <w:iCs/>
        </w:rPr>
        <w:t xml:space="preserve">Teams </w:t>
      </w:r>
      <w:proofErr w:type="gramStart"/>
      <w:r w:rsidRPr="003E5288">
        <w:rPr>
          <w:i/>
          <w:iCs/>
        </w:rPr>
        <w:t>are focusing</w:t>
      </w:r>
      <w:proofErr w:type="gramEnd"/>
      <w:r w:rsidRPr="003E5288">
        <w:rPr>
          <w:i/>
          <w:iCs/>
        </w:rPr>
        <w:t xml:space="preserve"> on HVAC power tag mapping, refining fuel forecast models, investigating ship data issues, and optimizing MIAP ETL processes.</w:t>
      </w:r>
    </w:p>
    <w:p w14:paraId="2CC4B721" w14:textId="244BC56B" w:rsidR="00180A31" w:rsidRDefault="00180A31">
      <w:pPr>
        <w:rPr>
          <w:i/>
          <w:iCs/>
        </w:rPr>
      </w:pPr>
      <w:r w:rsidRPr="003E5288">
        <w:rPr>
          <w:b/>
          <w:bCs/>
        </w:rPr>
        <w:t>•Revenue Management Automation (RCI):</w:t>
      </w:r>
      <w:r w:rsidRPr="003E5288">
        <w:t> </w:t>
      </w:r>
      <w:r>
        <w:t xml:space="preserve">DS </w:t>
      </w:r>
      <w:r w:rsidRPr="003E5288">
        <w:t>Team conducted a</w:t>
      </w:r>
      <w:r w:rsidR="00DA3212">
        <w:t xml:space="preserve"> major</w:t>
      </w:r>
      <w:r w:rsidRPr="003E5288">
        <w:t xml:space="preserve"> training session on coding and model development best practices for </w:t>
      </w:r>
      <w:r>
        <w:t xml:space="preserve">both </w:t>
      </w:r>
      <w:r w:rsidRPr="003E5288">
        <w:t xml:space="preserve">RM </w:t>
      </w:r>
      <w:r>
        <w:t>D</w:t>
      </w:r>
      <w:r w:rsidRPr="003E5288">
        <w:t xml:space="preserve">ata </w:t>
      </w:r>
      <w:r>
        <w:t>S</w:t>
      </w:r>
      <w:r w:rsidRPr="003E5288">
        <w:t xml:space="preserve">cience and </w:t>
      </w:r>
      <w:r>
        <w:t>S</w:t>
      </w:r>
      <w:r w:rsidRPr="003E5288">
        <w:t xml:space="preserve">trategy teams </w:t>
      </w:r>
      <w:r>
        <w:t xml:space="preserve">(both RCI &amp; CEL) </w:t>
      </w:r>
      <w:r w:rsidRPr="003E5288">
        <w:t xml:space="preserve">to improve delivery efficiency and reduce technical debt. VPS-derived load adjustment factors (LAFs) were recalculated to incorporate category-specific adjustments, and SPI track targets were updated to refine holiday smoothing effects. </w:t>
      </w:r>
      <w:r w:rsidRPr="003E5288">
        <w:rPr>
          <w:i/>
          <w:iCs/>
        </w:rPr>
        <w:t xml:space="preserve">Teams are currently addressing data gaps for category modeling, advancing EDA for the </w:t>
      </w:r>
      <w:r w:rsidRPr="003E5288">
        <w:rPr>
          <w:i/>
          <w:iCs/>
        </w:rPr>
        <w:lastRenderedPageBreak/>
        <w:t>cancellation survivor model, and preparing for integration of clickstream basket analysis into TAP projects.</w:t>
      </w:r>
    </w:p>
    <w:p w14:paraId="4841FDA0" w14:textId="02870AAB" w:rsidR="003E5288" w:rsidRDefault="003E5288">
      <w:pPr>
        <w:rPr>
          <w:b/>
          <w:bCs/>
        </w:rPr>
      </w:pPr>
      <w:r w:rsidRPr="003E5288">
        <w:rPr>
          <w:b/>
          <w:bCs/>
        </w:rPr>
        <w:t>•Revenue Management Automation (SSC):</w:t>
      </w:r>
      <w:r w:rsidRPr="003E5288">
        <w:t> </w:t>
      </w:r>
      <w:r>
        <w:t xml:space="preserve">DS </w:t>
      </w:r>
      <w:r w:rsidRPr="003E5288">
        <w:t xml:space="preserve">Team </w:t>
      </w:r>
      <w:r>
        <w:t xml:space="preserve">went live for the SSC </w:t>
      </w:r>
      <w:r w:rsidRPr="003E5288">
        <w:t>Pricing Recommendation Engine (PRE)</w:t>
      </w:r>
      <w:r>
        <w:t xml:space="preserve"> in </w:t>
      </w:r>
      <w:r w:rsidRPr="003E5288">
        <w:t xml:space="preserve">production, making weekly price adjustments in the reservation system to support automation of pricing recommendations and incremental revenue growth. The business approved an A/B test on PRE-managed sailings, with paired voyage clustering and masking methodologies finalized to assess pricing impacts without analyst adjustments. </w:t>
      </w:r>
      <w:r w:rsidRPr="003E5288">
        <w:rPr>
          <w:i/>
          <w:iCs/>
        </w:rPr>
        <w:t>Teams are making logic adjustments to incorporate week-to-date bookings into the PRE.</w:t>
      </w:r>
      <w:r w:rsidRPr="003E5288">
        <w:br/>
      </w:r>
    </w:p>
    <w:p w14:paraId="24AB4AD8" w14:textId="6EBE2B50" w:rsidR="003E5288" w:rsidRDefault="003E5288">
      <w:pPr>
        <w:rPr>
          <w:b/>
          <w:bCs/>
        </w:rPr>
      </w:pPr>
      <w:r>
        <w:rPr>
          <w:b/>
          <w:bCs/>
        </w:rPr>
        <w:t>Excited:</w:t>
      </w:r>
    </w:p>
    <w:p w14:paraId="437015C8" w14:textId="24C89EAC" w:rsidR="00737DB5" w:rsidRDefault="003E5288">
      <w:r w:rsidRPr="003E5288">
        <w:rPr>
          <w:b/>
          <w:bCs/>
        </w:rPr>
        <w:t>•Customer Lifetime Value (Corporate Planning):</w:t>
      </w:r>
      <w:r w:rsidRPr="003E5288">
        <w:t> </w:t>
      </w:r>
      <w:r>
        <w:t xml:space="preserve">DS </w:t>
      </w:r>
      <w:r w:rsidRPr="003E5288">
        <w:t xml:space="preserve">Team refreshed the CLV_AGENCY table, enabling precise cost attribution via </w:t>
      </w:r>
      <w:proofErr w:type="spellStart"/>
      <w:r w:rsidRPr="003E5288">
        <w:t>analytics_cost_by_booking</w:t>
      </w:r>
      <w:proofErr w:type="spellEnd"/>
      <w:r w:rsidRPr="003E5288">
        <w:t xml:space="preserve"> and addressing critical factors in guest profitability evaluation for demographic and behavioral insights. Analysis revealed unexpectedly low median sailing counts among casino passengers, prompting further validation to ensure data accuracy. </w:t>
      </w:r>
      <w:r w:rsidRPr="003E5288">
        <w:rPr>
          <w:i/>
          <w:iCs/>
        </w:rPr>
        <w:t>Teams are investigating passenger group sizes and refining median sailing data to address data quality concerns.</w:t>
      </w:r>
      <w:r w:rsidRPr="003E5288">
        <w:br/>
      </w:r>
      <w:r w:rsidRPr="003E5288">
        <w:rPr>
          <w:b/>
          <w:bCs/>
        </w:rPr>
        <w:t>•Customer Targeting (E-Commerce):</w:t>
      </w:r>
      <w:r w:rsidRPr="003E5288">
        <w:t> </w:t>
      </w:r>
      <w:r>
        <w:t>DS</w:t>
      </w:r>
      <w:r w:rsidRPr="003E5288">
        <w:t xml:space="preserve"> </w:t>
      </w:r>
      <w:r>
        <w:t>T</w:t>
      </w:r>
      <w:r w:rsidRPr="003E5288">
        <w:t>eam resolved a log conflation issue between sister and owner brand models, ensuring distinct reporting and deployed enhanced dependency plotting algorithms, adding waterfall and feature importance plots for greater model interpretability.</w:t>
      </w:r>
      <w:r w:rsidRPr="003E5288">
        <w:br/>
      </w:r>
      <w:r w:rsidRPr="003E5288">
        <w:rPr>
          <w:b/>
          <w:bCs/>
        </w:rPr>
        <w:t>•Hybris Product Recommendations (Digital):</w:t>
      </w:r>
      <w:r w:rsidRPr="003E5288">
        <w:t> </w:t>
      </w:r>
      <w:r>
        <w:t xml:space="preserve">DS+ Digitals </w:t>
      </w:r>
      <w:r w:rsidRPr="003E5288">
        <w:t>Team</w:t>
      </w:r>
      <w:r>
        <w:t>s</w:t>
      </w:r>
      <w:r w:rsidRPr="003E5288">
        <w:t xml:space="preserve"> conducted preliminary testing of the </w:t>
      </w:r>
      <w:proofErr w:type="spellStart"/>
      <w:r w:rsidRPr="003E5288">
        <w:t>MyCruise</w:t>
      </w:r>
      <w:proofErr w:type="spellEnd"/>
      <w:r w:rsidRPr="003E5288">
        <w:t xml:space="preserve"> Recommender API, showing increases in average purchase amounts for recommended products, though no impact on conversion rates was observed. Enhanced ALS user segmentation logic was delivered alongside updates to live pipelines and ETLs for product categorization, improving personalization accuracy through GenAI-generated embeddings logged in </w:t>
      </w:r>
      <w:proofErr w:type="spellStart"/>
      <w:r w:rsidRPr="003E5288">
        <w:t>MLflow</w:t>
      </w:r>
      <w:proofErr w:type="spellEnd"/>
      <w:r w:rsidRPr="003E5288">
        <w:t xml:space="preserve">. </w:t>
      </w:r>
      <w:r w:rsidRPr="003E5288">
        <w:rPr>
          <w:i/>
          <w:iCs/>
        </w:rPr>
        <w:t>Teams are now working on clustering-based segmentation updates, API enhancements, ALS model retraining, and ETL cost optimization.</w:t>
      </w:r>
      <w:r w:rsidRPr="003E5288">
        <w:br/>
      </w:r>
      <w:r w:rsidRPr="003E5288">
        <w:rPr>
          <w:b/>
          <w:bCs/>
        </w:rPr>
        <w:t>•Loyalty Program Redesign:</w:t>
      </w:r>
      <w:r w:rsidRPr="003E5288">
        <w:t> </w:t>
      </w:r>
      <w:r>
        <w:t xml:space="preserve">DS </w:t>
      </w:r>
      <w:r w:rsidRPr="003E5288">
        <w:t xml:space="preserve">Team delivered the matched pair design and defined the target population for the Choice Benefits pilot, while refining earn rates per point for the Co-Brand Credit Card pilot to align with guest spending. Power analysis for the second Co-Brand Credit Card pilot is underway, though insufficient acquisition rates present challenges for statistical significance. </w:t>
      </w:r>
      <w:r w:rsidRPr="003E5288">
        <w:rPr>
          <w:i/>
          <w:iCs/>
        </w:rPr>
        <w:t>Validation of onboard revenue data has been delayed until 8/18 due to system change freezes, with data teams planning to validate and enable usage immediately afterward.</w:t>
      </w:r>
      <w:r w:rsidRPr="003E5288">
        <w:rPr>
          <w:i/>
          <w:iCs/>
        </w:rPr>
        <w:br/>
      </w:r>
      <w:r w:rsidRPr="003E5288">
        <w:rPr>
          <w:b/>
          <w:bCs/>
        </w:rPr>
        <w:lastRenderedPageBreak/>
        <w:t>•PCP Pricing Automation (RCI/CEL):</w:t>
      </w:r>
      <w:r w:rsidRPr="003E5288">
        <w:t> </w:t>
      </w:r>
      <w:r w:rsidR="00DA3212">
        <w:t xml:space="preserve">DS </w:t>
      </w:r>
      <w:r w:rsidRPr="003E5288">
        <w:t xml:space="preserve">Team delivered a new Exploratory Data Analysis (EDA) dashboard for </w:t>
      </w:r>
      <w:proofErr w:type="spellStart"/>
      <w:r w:rsidRPr="003E5288">
        <w:t>ShoreX</w:t>
      </w:r>
      <w:proofErr w:type="spellEnd"/>
      <w:r w:rsidRPr="003E5288">
        <w:t xml:space="preserve">, improving leadership visibility and aiding the expansion of international pricing recommendations. Progress on mass promotion workflow automation advanced with functional code for promotion uploads to Hybris, streamlining operational scalability. </w:t>
      </w:r>
      <w:r w:rsidRPr="00180A31">
        <w:rPr>
          <w:i/>
          <w:iCs/>
        </w:rPr>
        <w:t xml:space="preserve">Teams are now testing promotion uploads, expanding automation logic for customer targeting, and addressing data ingestion needs for </w:t>
      </w:r>
      <w:proofErr w:type="spellStart"/>
      <w:r w:rsidRPr="00180A31">
        <w:rPr>
          <w:i/>
          <w:iCs/>
        </w:rPr>
        <w:t>ShoreX</w:t>
      </w:r>
      <w:proofErr w:type="spellEnd"/>
      <w:r w:rsidRPr="00180A31">
        <w:rPr>
          <w:i/>
          <w:iCs/>
        </w:rPr>
        <w:t xml:space="preserve"> pricing analysis.</w:t>
      </w:r>
      <w:r w:rsidRPr="003E5288">
        <w:br/>
      </w:r>
      <w:r w:rsidRPr="003E5288">
        <w:rPr>
          <w:b/>
          <w:bCs/>
        </w:rPr>
        <w:t>•Revenue Management Automation (CEL):</w:t>
      </w:r>
      <w:r w:rsidRPr="003E5288">
        <w:t> </w:t>
      </w:r>
      <w:r>
        <w:t>DS Team prepared a</w:t>
      </w:r>
      <w:r w:rsidRPr="003E5288">
        <w:t xml:space="preserve"> Clickstream basket analysis insights for alignment on TAP projects</w:t>
      </w:r>
      <w:r>
        <w:t>, which will be presented soon</w:t>
      </w:r>
      <w:r w:rsidRPr="003E5288">
        <w:t xml:space="preserve">. Elasticity 4.0 was tested with new RCI features, showing positive initial outcomes, and SPI scoring shifted to a calibration method for improved sailing prioritization accuracy. </w:t>
      </w:r>
      <w:r w:rsidRPr="003E5288">
        <w:rPr>
          <w:i/>
          <w:iCs/>
        </w:rPr>
        <w:t>Teams are now working on further SPI refinements, PRE architecture updates for suite inclusion, and correcting GTY berthing algorithm errors caused by a table synchronization bug.</w:t>
      </w:r>
      <w:r w:rsidRPr="003E5288">
        <w:br/>
      </w:r>
      <w:r w:rsidRPr="003E5288">
        <w:rPr>
          <w:b/>
          <w:bCs/>
        </w:rPr>
        <w:t>•</w:t>
      </w:r>
      <w:proofErr w:type="spellStart"/>
      <w:r w:rsidRPr="003E5288">
        <w:rPr>
          <w:b/>
          <w:bCs/>
        </w:rPr>
        <w:t>RoyalOne</w:t>
      </w:r>
      <w:proofErr w:type="spellEnd"/>
      <w:r w:rsidRPr="003E5288">
        <w:rPr>
          <w:b/>
          <w:bCs/>
        </w:rPr>
        <w:t xml:space="preserve"> Community (Digital):</w:t>
      </w:r>
      <w:r w:rsidRPr="003E5288">
        <w:t> </w:t>
      </w:r>
      <w:r w:rsidR="00DA3212">
        <w:t xml:space="preserve">DS </w:t>
      </w:r>
      <w:r w:rsidRPr="003E5288">
        <w:t xml:space="preserve">Team updated app journey analysis data with refined revenue logic and filters, reran purchase behavior analysis linking first purchase to app engagement metrics, and delivered updated topic modeling results for app reviews to improve interaction explainability and revenue impact insights. </w:t>
      </w:r>
      <w:r w:rsidRPr="00180A31">
        <w:rPr>
          <w:i/>
          <w:iCs/>
        </w:rPr>
        <w:t>Teams are now collating first purchase category insights, finalizing topic identification for reviews, and resolving issues in the chatbot workflow for production readiness.</w:t>
      </w:r>
      <w:r w:rsidRPr="003E5288">
        <w:br/>
      </w:r>
      <w:r w:rsidRPr="003E5288">
        <w:rPr>
          <w:b/>
          <w:bCs/>
        </w:rPr>
        <w:t>•Supply Chain Optimization:</w:t>
      </w:r>
      <w:r w:rsidRPr="003E5288">
        <w:t> </w:t>
      </w:r>
      <w:r w:rsidR="00DA3212">
        <w:t>DS</w:t>
      </w:r>
      <w:r w:rsidRPr="003E5288">
        <w:t xml:space="preserve"> Team updated the Silversea Spend Report with a City Name column, improving data granularity for cost analysis and tracking. Planning commenced for the Silversea Order Creation project, ensuring alignment with inventory visibility objectives. </w:t>
      </w:r>
      <w:r w:rsidRPr="00180A31">
        <w:rPr>
          <w:i/>
          <w:iCs/>
        </w:rPr>
        <w:t>Teams are reviewing the Uniform Model error calculation methodology and compiling updated statistics on model counts and forecasted items for analysis.</w:t>
      </w:r>
      <w:r w:rsidRPr="00180A31">
        <w:rPr>
          <w:i/>
          <w:iCs/>
        </w:rPr>
        <w:br/>
      </w:r>
      <w:r w:rsidRPr="003E5288">
        <w:rPr>
          <w:b/>
          <w:bCs/>
        </w:rPr>
        <w:t>•Win-on-Waste (Hotel Operations):</w:t>
      </w:r>
      <w:r w:rsidRPr="003E5288">
        <w:t> </w:t>
      </w:r>
      <w:r w:rsidR="00DA3212">
        <w:t xml:space="preserve">DS </w:t>
      </w:r>
      <w:r w:rsidRPr="003E5288">
        <w:t xml:space="preserve">Team delivered hotfixes and executed integration testing on the Main Dining Room V1 pipeline to improve forecasting accuracy for entree demand and special events. Active monitoring of accuracy reporting for specialty and complementary venue pipelines is ongoing to validate forecasting improvements. </w:t>
      </w:r>
      <w:r w:rsidRPr="00180A31">
        <w:rPr>
          <w:i/>
          <w:iCs/>
        </w:rPr>
        <w:t>Teams are now developing logging modules for each pipeline and creating a dashboard for Win-on-Waste operations</w:t>
      </w:r>
      <w:r w:rsidR="00DA3212">
        <w:rPr>
          <w:i/>
          <w:iCs/>
        </w:rPr>
        <w:t>.</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88"/>
    <w:rsid w:val="00180A31"/>
    <w:rsid w:val="002956A2"/>
    <w:rsid w:val="003E5288"/>
    <w:rsid w:val="0048405E"/>
    <w:rsid w:val="00737DB5"/>
    <w:rsid w:val="007D6CF7"/>
    <w:rsid w:val="00DA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C94D"/>
  <w15:chartTrackingRefBased/>
  <w15:docId w15:val="{5154EF28-E330-4A0C-BF9E-5FD2B9AB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88"/>
    <w:rPr>
      <w:rFonts w:eastAsiaTheme="majorEastAsia" w:cstheme="majorBidi"/>
      <w:color w:val="272727" w:themeColor="text1" w:themeTint="D8"/>
    </w:rPr>
  </w:style>
  <w:style w:type="paragraph" w:styleId="Title">
    <w:name w:val="Title"/>
    <w:basedOn w:val="Normal"/>
    <w:next w:val="Normal"/>
    <w:link w:val="TitleChar"/>
    <w:uiPriority w:val="10"/>
    <w:qFormat/>
    <w:rsid w:val="003E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288"/>
    <w:pPr>
      <w:spacing w:before="160"/>
      <w:jc w:val="center"/>
    </w:pPr>
    <w:rPr>
      <w:i/>
      <w:iCs/>
      <w:color w:val="404040" w:themeColor="text1" w:themeTint="BF"/>
    </w:rPr>
  </w:style>
  <w:style w:type="character" w:customStyle="1" w:styleId="QuoteChar">
    <w:name w:val="Quote Char"/>
    <w:basedOn w:val="DefaultParagraphFont"/>
    <w:link w:val="Quote"/>
    <w:uiPriority w:val="29"/>
    <w:rsid w:val="003E5288"/>
    <w:rPr>
      <w:i/>
      <w:iCs/>
      <w:color w:val="404040" w:themeColor="text1" w:themeTint="BF"/>
    </w:rPr>
  </w:style>
  <w:style w:type="paragraph" w:styleId="ListParagraph">
    <w:name w:val="List Paragraph"/>
    <w:basedOn w:val="Normal"/>
    <w:uiPriority w:val="34"/>
    <w:qFormat/>
    <w:rsid w:val="003E5288"/>
    <w:pPr>
      <w:ind w:left="720"/>
      <w:contextualSpacing/>
    </w:pPr>
  </w:style>
  <w:style w:type="character" w:styleId="IntenseEmphasis">
    <w:name w:val="Intense Emphasis"/>
    <w:basedOn w:val="DefaultParagraphFont"/>
    <w:uiPriority w:val="21"/>
    <w:qFormat/>
    <w:rsid w:val="003E5288"/>
    <w:rPr>
      <w:i/>
      <w:iCs/>
      <w:color w:val="0F4761" w:themeColor="accent1" w:themeShade="BF"/>
    </w:rPr>
  </w:style>
  <w:style w:type="paragraph" w:styleId="IntenseQuote">
    <w:name w:val="Intense Quote"/>
    <w:basedOn w:val="Normal"/>
    <w:next w:val="Normal"/>
    <w:link w:val="IntenseQuoteChar"/>
    <w:uiPriority w:val="30"/>
    <w:qFormat/>
    <w:rsid w:val="003E5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288"/>
    <w:rPr>
      <w:i/>
      <w:iCs/>
      <w:color w:val="0F4761" w:themeColor="accent1" w:themeShade="BF"/>
    </w:rPr>
  </w:style>
  <w:style w:type="character" w:styleId="IntenseReference">
    <w:name w:val="Intense Reference"/>
    <w:basedOn w:val="DefaultParagraphFont"/>
    <w:uiPriority w:val="32"/>
    <w:qFormat/>
    <w:rsid w:val="003E5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2025-08-15T12:20:00Z</dcterms:created>
  <dcterms:modified xsi:type="dcterms:W3CDTF">2025-08-15T12:41:00Z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2025-08-15T12:39:35Z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3d3fab72-8b16-4ca9-857a-2b6f445aec92</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