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3455C" w14:textId="74A8C33E" w:rsidR="00F107B3" w:rsidRDefault="0048794A">
      <w:pPr>
        <w:rPr>
          <w:b/>
          <w:bCs/>
        </w:rPr>
      </w:pPr>
      <w:r>
        <w:rPr>
          <w:b/>
          <w:bCs/>
        </w:rPr>
        <w:t>Proud:</w:t>
      </w:r>
    </w:p>
    <w:p w14:paraId="5A0F3A25" w14:textId="77777777" w:rsidR="0048794A" w:rsidRDefault="0048794A">
      <w:pPr>
        <w:rPr>
          <w:i/>
          <w:iCs/>
        </w:rPr>
      </w:pPr>
      <w:r w:rsidRPr="0048794A">
        <w:rPr>
          <w:b/>
          <w:bCs/>
        </w:rPr>
        <w:t>•AXIOM: Generative-AI SEATs (Hotel Ops, Consumer Insights, Legal):</w:t>
      </w:r>
      <w:r w:rsidRPr="0048794A">
        <w:t xml:space="preserve"> Teams introduced a new preliminary email report for ship and shoreside audiences, expanding its distribution to over 10 senior stakeholders and began processing shorter survey responses (&lt;100 characters) to enhance Medallia reporting pipelines. The team also received approval for a new Celebrity email format to highlight trending negative topics, with final refinements underway for a monthly rollout. </w:t>
      </w:r>
      <w:r w:rsidRPr="0048794A">
        <w:rPr>
          <w:i/>
          <w:iCs/>
        </w:rPr>
        <w:t>Teams are focusing on adapting Medallia Drivers model feature importances to establish alerting thresholds for NPS-impacting metrics.</w:t>
      </w:r>
    </w:p>
    <w:p w14:paraId="6F5F46C2" w14:textId="60F8B077" w:rsidR="00F107B3" w:rsidRDefault="00F107B3">
      <w:pPr>
        <w:rPr>
          <w:i/>
          <w:iCs/>
        </w:rPr>
      </w:pPr>
      <w:r w:rsidRPr="0048794A">
        <w:rPr>
          <w:b/>
          <w:bCs/>
        </w:rPr>
        <w:t>•Contact Center Optimization &amp; Automation (RCI/CEL):</w:t>
      </w:r>
      <w:r w:rsidRPr="0048794A">
        <w:t xml:space="preserve"> Teams resolved a 9-hour production outage in Lead Prioritization by migrating compute to managed Databricks Job Clusters, ensuring stability and compliance. </w:t>
      </w:r>
      <w:proofErr w:type="gramStart"/>
      <w:r w:rsidRPr="00F107B3">
        <w:rPr>
          <w:u w:val="single"/>
        </w:rPr>
        <w:t>Team</w:t>
      </w:r>
      <w:proofErr w:type="gramEnd"/>
      <w:r w:rsidRPr="00F107B3">
        <w:rPr>
          <w:u w:val="single"/>
        </w:rPr>
        <w:t xml:space="preserve"> is working to prevent the underlying issue from happening again for other AI projects.</w:t>
      </w:r>
      <w:r>
        <w:t xml:space="preserve"> </w:t>
      </w:r>
      <w:r w:rsidRPr="0048794A">
        <w:t xml:space="preserve">The Workforce Planning tool was enhanced with save/edit functionality, enabling persistence of user </w:t>
      </w:r>
      <w:proofErr w:type="gramStart"/>
      <w:r w:rsidRPr="0048794A">
        <w:t>inputs</w:t>
      </w:r>
      <w:proofErr w:type="gramEnd"/>
      <w:r w:rsidRPr="0048794A">
        <w:t xml:space="preserve"> and results. </w:t>
      </w:r>
      <w:r w:rsidRPr="0048794A">
        <w:rPr>
          <w:i/>
          <w:iCs/>
        </w:rPr>
        <w:t>Teams are improving CEL Lead Scoring by experimenting with new data, thresholds, and feature validations while progressing on outbound lead scoring for BK2CX.</w:t>
      </w:r>
    </w:p>
    <w:p w14:paraId="6AA301C8" w14:textId="0A884022" w:rsidR="0048794A" w:rsidRDefault="0048794A">
      <w:pPr>
        <w:rPr>
          <w:i/>
          <w:iCs/>
        </w:rPr>
      </w:pPr>
      <w:r w:rsidRPr="0048794A">
        <w:rPr>
          <w:b/>
          <w:bCs/>
        </w:rPr>
        <w:t>•Customer Lifetime Value (Corporate Planning):</w:t>
      </w:r>
      <w:r w:rsidRPr="0048794A">
        <w:t xml:space="preserve"> Teams delivered a detailed </w:t>
      </w:r>
      <w:proofErr w:type="spellStart"/>
      <w:r w:rsidRPr="0048794A">
        <w:t>CSuite</w:t>
      </w:r>
      <w:proofErr w:type="spellEnd"/>
      <w:r w:rsidRPr="0048794A">
        <w:t xml:space="preserve"> deck highlighting high-performing guest cohorts, including behaviors, value indices, and marketing strategies, providing actionable insights for enhancing segmentation and targeting. Insights from normalized cabin value, LTR bucketing, and sentiment analysis revealed negligible correlations, with notable casino revenue anomalies identified for separate validation. </w:t>
      </w:r>
      <w:r w:rsidRPr="0048794A">
        <w:rPr>
          <w:i/>
          <w:iCs/>
        </w:rPr>
        <w:t>Teams are now working on integrating Oracle and Alpha Databricks systems, resolving logic inconsistencies, and developing automated data checks.</w:t>
      </w:r>
    </w:p>
    <w:p w14:paraId="05D7BECB" w14:textId="40BF3721" w:rsidR="0048794A" w:rsidRDefault="0048794A">
      <w:pPr>
        <w:rPr>
          <w:i/>
          <w:iCs/>
        </w:rPr>
      </w:pPr>
      <w:r w:rsidRPr="0048794A">
        <w:rPr>
          <w:b/>
          <w:bCs/>
        </w:rPr>
        <w:t>•Loyalty Program Redesign:</w:t>
      </w:r>
      <w:r w:rsidRPr="0048794A">
        <w:t> </w:t>
      </w:r>
      <w:r>
        <w:t>T</w:t>
      </w:r>
      <w:r w:rsidRPr="0048794A">
        <w:t xml:space="preserve">eam presented initial findings on the Choice Benefits Pilot to the </w:t>
      </w:r>
      <w:proofErr w:type="spellStart"/>
      <w:r w:rsidRPr="0048794A">
        <w:t>SteerCo</w:t>
      </w:r>
      <w:proofErr w:type="spellEnd"/>
      <w:r w:rsidRPr="0048794A">
        <w:t xml:space="preserve">, showing early indications of increased bookings for treatment groups, though statistical significance is not yet determined. </w:t>
      </w:r>
      <w:proofErr w:type="spellStart"/>
      <w:r w:rsidRPr="0048794A">
        <w:t>SteerCo</w:t>
      </w:r>
      <w:proofErr w:type="spellEnd"/>
      <w:r w:rsidRPr="0048794A">
        <w:t xml:space="preserve"> approved testing both credit card (CC) </w:t>
      </w:r>
      <w:proofErr w:type="gramStart"/>
      <w:r w:rsidRPr="0048794A">
        <w:t>spend</w:t>
      </w:r>
      <w:proofErr w:type="gramEnd"/>
      <w:r w:rsidRPr="0048794A">
        <w:t xml:space="preserve"> and acquisition metrics for the next pilot, despite data limitations for statistically significant acquisition testing. </w:t>
      </w:r>
      <w:r w:rsidRPr="0048794A">
        <w:rPr>
          <w:i/>
          <w:iCs/>
        </w:rPr>
        <w:t>Teams are progressing on POS data UAT, refining the loyalty simulator inputs based on recent data corrections, and reconfiguring the tier calculator to use existing program progression metrics.</w:t>
      </w:r>
      <w:r w:rsidRPr="0048794A">
        <w:br/>
      </w:r>
      <w:r w:rsidRPr="0048794A">
        <w:rPr>
          <w:b/>
          <w:bCs/>
        </w:rPr>
        <w:t>•Marine Insights Analytics Platform (Marine Operations):</w:t>
      </w:r>
      <w:r w:rsidRPr="0048794A">
        <w:t> </w:t>
      </w:r>
      <w:r>
        <w:t>T</w:t>
      </w:r>
      <w:r w:rsidRPr="0048794A">
        <w:t xml:space="preserve">eam deployed new production workflows for Hotel and HVAC, significantly reducing runtime and enhancing power calculation logic. They also completed a QA-tested parallel pipeline for Machinery, created tools to manage model versions and enhance analytic stability, integrated additional features for ship safety incidents, and moved chiller and regressor updates into production systems. </w:t>
      </w:r>
      <w:r w:rsidRPr="0048794A">
        <w:rPr>
          <w:i/>
          <w:iCs/>
        </w:rPr>
        <w:t xml:space="preserve">Teams are now addressing </w:t>
      </w:r>
      <w:proofErr w:type="spellStart"/>
      <w:r w:rsidRPr="0048794A">
        <w:rPr>
          <w:i/>
          <w:iCs/>
        </w:rPr>
        <w:t>Eniram</w:t>
      </w:r>
      <w:proofErr w:type="spellEnd"/>
      <w:r w:rsidRPr="0048794A">
        <w:rPr>
          <w:i/>
          <w:iCs/>
        </w:rPr>
        <w:t xml:space="preserve"> API issues, refining grid </w:t>
      </w:r>
      <w:r w:rsidRPr="0048794A">
        <w:rPr>
          <w:i/>
          <w:iCs/>
        </w:rPr>
        <w:lastRenderedPageBreak/>
        <w:t xml:space="preserve">optimization models, improving outlier handling for power plant models, and finalizing hull performance baselines and QA verification for </w:t>
      </w:r>
      <w:proofErr w:type="gramStart"/>
      <w:r w:rsidRPr="0048794A">
        <w:rPr>
          <w:i/>
          <w:iCs/>
        </w:rPr>
        <w:t>Silver</w:t>
      </w:r>
      <w:proofErr w:type="gramEnd"/>
      <w:r w:rsidRPr="0048794A">
        <w:rPr>
          <w:i/>
          <w:iCs/>
        </w:rPr>
        <w:t xml:space="preserve"> notebooks.</w:t>
      </w:r>
    </w:p>
    <w:p w14:paraId="4FA55E53" w14:textId="16208247" w:rsidR="00F107B3" w:rsidRDefault="00F107B3">
      <w:pPr>
        <w:rPr>
          <w:i/>
          <w:iCs/>
        </w:rPr>
      </w:pPr>
      <w:r w:rsidRPr="0048794A">
        <w:rPr>
          <w:b/>
          <w:bCs/>
        </w:rPr>
        <w:t>•Revenue Management Automation (CEL):</w:t>
      </w:r>
      <w:r w:rsidRPr="0048794A">
        <w:t> </w:t>
      </w:r>
      <w:r>
        <w:t>T</w:t>
      </w:r>
      <w:r w:rsidRPr="0048794A">
        <w:t xml:space="preserve">eam delivered an improved approach to WTS bin creation, enhancing precision during the prime booking window to better capture price-demand relationships. Category Gapping 3.0 received alignment from all product teams, incorporating variable occupancy and availability metrics, with region-specific views requested for additional analysis. </w:t>
      </w:r>
      <w:r w:rsidRPr="0048794A">
        <w:rPr>
          <w:i/>
          <w:iCs/>
        </w:rPr>
        <w:t>Active work includes investigating SPI model over-normalization, addressing data table issues for MTRB basket updates, and preparing for production deployment of static basket analysis.</w:t>
      </w:r>
      <w:r w:rsidRPr="0048794A">
        <w:br/>
      </w:r>
      <w:r w:rsidRPr="0048794A">
        <w:rPr>
          <w:b/>
          <w:bCs/>
        </w:rPr>
        <w:t>•Revenue Management Automation (RCI):</w:t>
      </w:r>
      <w:r w:rsidRPr="0048794A">
        <w:t xml:space="preserve"> Teams </w:t>
      </w:r>
      <w:r>
        <w:t xml:space="preserve">integrated </w:t>
      </w:r>
      <w:r w:rsidRPr="0048794A">
        <w:t xml:space="preserve">refined elasticity </w:t>
      </w:r>
      <w:r>
        <w:t xml:space="preserve">enhancements </w:t>
      </w:r>
      <w:r w:rsidRPr="0048794A">
        <w:t xml:space="preserve">into the Pricing Recommendation Engine (PRE), correcting price change calculations for enhanced accuracy in demand predictions. Early results for SPI-driven track analysis were shared with business teams, focusing on quarterly performance evaluation and cancellation patterns by booking time. </w:t>
      </w:r>
      <w:r w:rsidRPr="0048794A">
        <w:rPr>
          <w:i/>
          <w:iCs/>
        </w:rPr>
        <w:t>Teams are now advancing DART integration for elasticity volume forecasts, improving track optimization models, and enhancing category-level pricing by addressing residual errors in recommendations.</w:t>
      </w:r>
      <w:r w:rsidRPr="0048794A">
        <w:rPr>
          <w:i/>
          <w:iCs/>
        </w:rPr>
        <w:br/>
      </w:r>
      <w:r w:rsidRPr="0048794A">
        <w:rPr>
          <w:b/>
          <w:bCs/>
        </w:rPr>
        <w:t>•Revenue Management Automation (SSC):</w:t>
      </w:r>
      <w:r w:rsidRPr="0048794A">
        <w:t> </w:t>
      </w:r>
      <w:r>
        <w:t>T</w:t>
      </w:r>
      <w:r w:rsidRPr="0048794A">
        <w:t xml:space="preserve">eam implemented robust code refactoring and added configurations for modeling algorithms tailored to sailing segments, ensuring pipeline stability and seamless integration of new fare codes critical to enhancing SSC pricing automation. </w:t>
      </w:r>
      <w:r w:rsidRPr="0048794A">
        <w:rPr>
          <w:i/>
          <w:iCs/>
        </w:rPr>
        <w:t>Teams are now focusing on further refining and stabilizing the pipeline.</w:t>
      </w:r>
    </w:p>
    <w:p w14:paraId="042BF8FF" w14:textId="27FFF011" w:rsidR="00F107B3" w:rsidRDefault="00F107B3" w:rsidP="00F107B3">
      <w:r w:rsidRPr="0048794A">
        <w:rPr>
          <w:b/>
          <w:bCs/>
        </w:rPr>
        <w:t>•</w:t>
      </w:r>
      <w:proofErr w:type="spellStart"/>
      <w:r w:rsidRPr="0048794A">
        <w:rPr>
          <w:b/>
          <w:bCs/>
        </w:rPr>
        <w:t>RoyalOne</w:t>
      </w:r>
      <w:proofErr w:type="spellEnd"/>
      <w:r w:rsidRPr="0048794A">
        <w:rPr>
          <w:b/>
          <w:bCs/>
        </w:rPr>
        <w:t xml:space="preserve"> Community (Digital):</w:t>
      </w:r>
      <w:r w:rsidRPr="0048794A">
        <w:t xml:space="preserve"> Teams delivered a classifier model to production, enabling advanced topic classification for app review analysis and supporting improved app engagement insights. Metrics validation for guest services chatbot adoption was completed, informing ongoing visualization enhancements for brand alignment. </w:t>
      </w:r>
      <w:r w:rsidRPr="0048794A">
        <w:rPr>
          <w:i/>
          <w:iCs/>
        </w:rPr>
        <w:t>Teams are now preparing to share classifier notebooks for maintainability and have started survey development with Qualtrics, alongside updating chatbot adoption rate dashboards.</w:t>
      </w:r>
      <w:r w:rsidRPr="0048794A">
        <w:br/>
      </w:r>
      <w:r w:rsidRPr="0048794A">
        <w:rPr>
          <w:b/>
          <w:bCs/>
        </w:rPr>
        <w:t>•Supply Chain Optimization:</w:t>
      </w:r>
      <w:r w:rsidRPr="0048794A">
        <w:t> </w:t>
      </w:r>
      <w:r>
        <w:t>T</w:t>
      </w:r>
      <w:r w:rsidRPr="0048794A">
        <w:t xml:space="preserve">eam delivered updated spend regions for better geographic alignment in financial tools and corrected order creation and consumption calculations for RCI/CEL, improving inventory accuracy. HF&amp;B reports now include CocoCay data, with results set to process after pipeline execution. </w:t>
      </w:r>
      <w:r w:rsidRPr="00F107B3">
        <w:rPr>
          <w:i/>
          <w:iCs/>
        </w:rPr>
        <w:t>The team is now resolving catalog access issues for Job Cluster migration tests and parameterizing migration scripts across multiple pipelines in preparation for production deployment.</w:t>
      </w:r>
      <w:r w:rsidRPr="0048794A">
        <w:br/>
      </w:r>
      <w:r w:rsidRPr="0048794A">
        <w:rPr>
          <w:b/>
          <w:bCs/>
        </w:rPr>
        <w:t>•Win-on-Waste (Hotel Operations):</w:t>
      </w:r>
      <w:r w:rsidRPr="0048794A">
        <w:t> </w:t>
      </w:r>
      <w:r>
        <w:t>T</w:t>
      </w:r>
      <w:r w:rsidRPr="0048794A">
        <w:t xml:space="preserve">eam implemented critical hotfixes to address forecast inaccuracies in the Main Dining Room, improving forecast reliability by centering predictions on average consumption while accounting for historical patterns. Code optimizations were also delivered, enhancing pipeline efficiency, alongside technical briefings for shipboard chefs on leveraging geographic location data to improve demand </w:t>
      </w:r>
      <w:r w:rsidRPr="0048794A">
        <w:lastRenderedPageBreak/>
        <w:t xml:space="preserve">forecasting. </w:t>
      </w:r>
      <w:r w:rsidRPr="00F107B3">
        <w:rPr>
          <w:i/>
          <w:iCs/>
        </w:rPr>
        <w:t>The team is currently supporting FPMS rollout across the fleet and advancing efficiency improvements in forecasting models.</w:t>
      </w:r>
    </w:p>
    <w:p w14:paraId="54A62024" w14:textId="77777777" w:rsidR="00F107B3" w:rsidRDefault="00F107B3"/>
    <w:p w14:paraId="6961EA99" w14:textId="77777777" w:rsidR="0048794A" w:rsidRDefault="0048794A"/>
    <w:p w14:paraId="704B0FF4" w14:textId="033DD9DA" w:rsidR="00737DB5" w:rsidRDefault="0048794A">
      <w:r w:rsidRPr="0048794A">
        <w:rPr>
          <w:b/>
          <w:bCs/>
        </w:rPr>
        <w:t>Excited:</w:t>
      </w:r>
      <w:r w:rsidRPr="0048794A">
        <w:br/>
      </w:r>
      <w:r w:rsidRPr="0048794A">
        <w:rPr>
          <w:b/>
          <w:bCs/>
        </w:rPr>
        <w:t>•Customer Targeting (E-Commerce)</w:t>
      </w:r>
      <w:proofErr w:type="gramStart"/>
      <w:r w:rsidRPr="0048794A">
        <w:rPr>
          <w:b/>
          <w:bCs/>
        </w:rPr>
        <w:t>:</w:t>
      </w:r>
      <w:r w:rsidRPr="0048794A">
        <w:t> </w:t>
      </w:r>
      <w:r>
        <w:t xml:space="preserve"> T</w:t>
      </w:r>
      <w:r w:rsidRPr="0048794A">
        <w:t>eam</w:t>
      </w:r>
      <w:proofErr w:type="gramEnd"/>
      <w:r w:rsidRPr="0048794A">
        <w:t xml:space="preserve"> resolved a Genie permissions error, expanded Databricks Consumer Dashboard functionality with new decile options and optimized refresh rates, upgraded the Databricks runtime to 16.4 to enhance reporting capabilities, and resolved SHAP library conflicts. </w:t>
      </w:r>
      <w:r w:rsidRPr="0048794A">
        <w:rPr>
          <w:i/>
          <w:iCs/>
        </w:rPr>
        <w:t>The team is now focusing on cost optimization of train/predict pipelines and updating production pipelines to meet new Job Cluster policies.</w:t>
      </w:r>
      <w:r w:rsidRPr="0048794A">
        <w:br/>
      </w:r>
      <w:r w:rsidRPr="0048794A">
        <w:rPr>
          <w:b/>
          <w:bCs/>
        </w:rPr>
        <w:t>•PCP Pricing Automation (RCI/CEL):</w:t>
      </w:r>
      <w:r w:rsidRPr="0048794A">
        <w:t> </w:t>
      </w:r>
      <w:r>
        <w:t>T</w:t>
      </w:r>
      <w:r w:rsidRPr="0048794A">
        <w:t xml:space="preserve">eam conducted a key </w:t>
      </w:r>
      <w:proofErr w:type="spellStart"/>
      <w:r w:rsidRPr="0048794A">
        <w:t>ShoreX</w:t>
      </w:r>
      <w:proofErr w:type="spellEnd"/>
      <w:r w:rsidRPr="0048794A">
        <w:t xml:space="preserve"> alignment meeting to discuss Alaska product opportunities, with insights informing strategies like bundling, SKU rationalization, and customer targeting. Waterpark demand repeat analysis revealed that ~14% of guests are repeaters, with no decline post-Hideaway Beach opening, supporting stability in long-term demand. </w:t>
      </w:r>
      <w:r w:rsidRPr="0048794A">
        <w:rPr>
          <w:i/>
          <w:iCs/>
        </w:rPr>
        <w:t xml:space="preserve">Teams are progressing on waterpark elasticity modeling, resolving promotion upload issues in lower environments, and preparing </w:t>
      </w:r>
      <w:proofErr w:type="spellStart"/>
      <w:r w:rsidRPr="0048794A">
        <w:rPr>
          <w:i/>
          <w:iCs/>
        </w:rPr>
        <w:t>ShoreX</w:t>
      </w:r>
      <w:proofErr w:type="spellEnd"/>
      <w:r w:rsidRPr="0048794A">
        <w:rPr>
          <w:i/>
          <w:iCs/>
        </w:rPr>
        <w:t xml:space="preserve"> clustering and labeling for advanced insights.</w:t>
      </w:r>
    </w:p>
    <w:sectPr w:rsidR="00737D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94A"/>
    <w:rsid w:val="002956A2"/>
    <w:rsid w:val="0048405E"/>
    <w:rsid w:val="0048794A"/>
    <w:rsid w:val="00737DB5"/>
    <w:rsid w:val="00B14A83"/>
    <w:rsid w:val="00EE4996"/>
    <w:rsid w:val="00F10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5683A"/>
  <w15:chartTrackingRefBased/>
  <w15:docId w15:val="{1C358CEC-8DFA-4029-B7B5-4DE6213CD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9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9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9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9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9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9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9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9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9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9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9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9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9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9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9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9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9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94A"/>
    <w:rPr>
      <w:rFonts w:eastAsiaTheme="majorEastAsia" w:cstheme="majorBidi"/>
      <w:color w:val="272727" w:themeColor="text1" w:themeTint="D8"/>
    </w:rPr>
  </w:style>
  <w:style w:type="paragraph" w:styleId="Title">
    <w:name w:val="Title"/>
    <w:basedOn w:val="Normal"/>
    <w:next w:val="Normal"/>
    <w:link w:val="TitleChar"/>
    <w:uiPriority w:val="10"/>
    <w:qFormat/>
    <w:rsid w:val="00487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9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9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9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94A"/>
    <w:pPr>
      <w:spacing w:before="160"/>
      <w:jc w:val="center"/>
    </w:pPr>
    <w:rPr>
      <w:i/>
      <w:iCs/>
      <w:color w:val="404040" w:themeColor="text1" w:themeTint="BF"/>
    </w:rPr>
  </w:style>
  <w:style w:type="character" w:customStyle="1" w:styleId="QuoteChar">
    <w:name w:val="Quote Char"/>
    <w:basedOn w:val="DefaultParagraphFont"/>
    <w:link w:val="Quote"/>
    <w:uiPriority w:val="29"/>
    <w:rsid w:val="0048794A"/>
    <w:rPr>
      <w:i/>
      <w:iCs/>
      <w:color w:val="404040" w:themeColor="text1" w:themeTint="BF"/>
    </w:rPr>
  </w:style>
  <w:style w:type="paragraph" w:styleId="ListParagraph">
    <w:name w:val="List Paragraph"/>
    <w:basedOn w:val="Normal"/>
    <w:uiPriority w:val="34"/>
    <w:qFormat/>
    <w:rsid w:val="0048794A"/>
    <w:pPr>
      <w:ind w:left="720"/>
      <w:contextualSpacing/>
    </w:pPr>
  </w:style>
  <w:style w:type="character" w:styleId="IntenseEmphasis">
    <w:name w:val="Intense Emphasis"/>
    <w:basedOn w:val="DefaultParagraphFont"/>
    <w:uiPriority w:val="21"/>
    <w:qFormat/>
    <w:rsid w:val="0048794A"/>
    <w:rPr>
      <w:i/>
      <w:iCs/>
      <w:color w:val="0F4761" w:themeColor="accent1" w:themeShade="BF"/>
    </w:rPr>
  </w:style>
  <w:style w:type="paragraph" w:styleId="IntenseQuote">
    <w:name w:val="Intense Quote"/>
    <w:basedOn w:val="Normal"/>
    <w:next w:val="Normal"/>
    <w:link w:val="IntenseQuoteChar"/>
    <w:uiPriority w:val="30"/>
    <w:qFormat/>
    <w:rsid w:val="004879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94A"/>
    <w:rPr>
      <w:i/>
      <w:iCs/>
      <w:color w:val="0F4761" w:themeColor="accent1" w:themeShade="BF"/>
    </w:rPr>
  </w:style>
  <w:style w:type="character" w:styleId="IntenseReference">
    <w:name w:val="Intense Reference"/>
    <w:basedOn w:val="DefaultParagraphFont"/>
    <w:uiPriority w:val="32"/>
    <w:qFormat/>
    <w:rsid w:val="004879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1060</Words>
  <Characters>6045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2025-09-12T13:51:00Z</dcterms:created>
  <dcterms:modified xsi:type="dcterms:W3CDTF">2025-09-12T15:18:00Z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2025-09-12T15:17:22Z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64282348-78db-4700-9ef5-be743bb762f3</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