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2D90" w:rsidRDefault="00302D90" w14:paraId="5F7EE49B" w14:textId="23CEDF2E">
      <w:pPr>
        <w:rPr>
          <w:b/>
          <w:bCs/>
        </w:rPr>
      </w:pPr>
      <w:r>
        <w:rPr>
          <w:b/>
          <w:bCs/>
        </w:rPr>
        <w:t>Proud:</w:t>
      </w:r>
    </w:p>
    <w:p w:rsidRPr="00377514" w:rsidR="00792EEE" w:rsidRDefault="00792EEE" w14:paraId="63F22E9F" w14:textId="6FD3B800">
      <w:pPr>
        <w:rPr>
          <w:b/>
          <w:bCs/>
        </w:rPr>
      </w:pPr>
      <w:r w:rsidRPr="00302D90">
        <w:rPr>
          <w:b/>
          <w:bCs/>
        </w:rPr>
        <w:t>•</w:t>
      </w:r>
      <w:r>
        <w:rPr>
          <w:b/>
          <w:bCs/>
        </w:rPr>
        <w:t xml:space="preserve">New </w:t>
      </w:r>
      <w:r w:rsidR="003126D5">
        <w:rPr>
          <w:b/>
          <w:bCs/>
        </w:rPr>
        <w:t xml:space="preserve">“Big Rock” </w:t>
      </w:r>
      <w:r>
        <w:rPr>
          <w:b/>
          <w:bCs/>
        </w:rPr>
        <w:t xml:space="preserve">Programs: </w:t>
      </w:r>
      <w:r w:rsidRPr="003126D5" w:rsidR="003126D5">
        <w:t>The New Build Product team (Jay Schneider) and GMO Asset Management (Brian Soerensen) have</w:t>
      </w:r>
      <w:r w:rsidR="003126D5">
        <w:t xml:space="preserve"> each</w:t>
      </w:r>
      <w:r w:rsidRPr="003126D5" w:rsidR="003126D5">
        <w:t xml:space="preserve"> requested dedicated Data Scientists to support their functions. Each team plans to fund the roles by transferring department G&amp;A to the AI team, enabling advanced analytics for ship design and revamps, and predictive modeling for asset optimization.</w:t>
      </w:r>
      <w:r w:rsidR="00377514">
        <w:t xml:space="preserve"> </w:t>
      </w:r>
      <w:proofErr w:type="gramStart"/>
      <w:r w:rsidRPr="00A93295" w:rsidR="00A93295">
        <w:rPr>
          <w:i/>
          <w:iCs/>
        </w:rPr>
        <w:t>Also</w:t>
      </w:r>
      <w:proofErr w:type="gramEnd"/>
      <w:r w:rsidRPr="00A93295" w:rsidR="00A93295">
        <w:rPr>
          <w:i/>
          <w:iCs/>
        </w:rPr>
        <w:t xml:space="preserve"> t</w:t>
      </w:r>
      <w:r w:rsidRPr="00A93295" w:rsidR="00A93295">
        <w:rPr>
          <w:i/>
          <w:iCs/>
        </w:rPr>
        <w:t>his week, Hani Eid from New Build reached out to explore forming an internal AI team to support broader New Build functions under Harri Kulovaara. We’re scheduled to follow up with them next week.</w:t>
      </w:r>
    </w:p>
    <w:p w:rsidR="00302D90" w:rsidRDefault="00302D90" w14:paraId="30CAE225" w14:textId="2A2918F2">
      <w:pPr>
        <w:rPr>
          <w:i/>
          <w:iCs/>
        </w:rPr>
      </w:pPr>
      <w:r w:rsidRPr="00302D90">
        <w:rPr>
          <w:b/>
          <w:bCs/>
        </w:rPr>
        <w:t>•Customer Lifetime Value (Corporate Planning):</w:t>
      </w:r>
      <w:r w:rsidRPr="00302D90">
        <w:t> </w:t>
      </w:r>
      <w:r w:rsidR="003B5A8E">
        <w:t>DS</w:t>
      </w:r>
      <w:r w:rsidRPr="00302D90">
        <w:t xml:space="preserve"> team developed a long-term CLV integration strategy and presented a cobranded credit card analysis, revealing that avid cruisers, while only 3% of RCI’s </w:t>
      </w:r>
      <w:proofErr w:type="gramStart"/>
      <w:r w:rsidRPr="00302D90">
        <w:t>population,</w:t>
      </w:r>
      <w:proofErr w:type="gramEnd"/>
      <w:r w:rsidRPr="00302D90">
        <w:t xml:space="preserve"> represent 33% of cardholders. Insights via cruise experience and card status plots are informing strategies for identifying high-value segments. </w:t>
      </w:r>
      <w:r w:rsidRPr="00302D90">
        <w:rPr>
          <w:i/>
          <w:iCs/>
        </w:rPr>
        <w:t>Teams are now building a Power BI dashboard for granular demand analysis, restructuring cruise experience logic, integrating casino population validation, and expanding DMA analysis with additional air data.</w:t>
      </w:r>
    </w:p>
    <w:p w:rsidR="00302D90" w:rsidRDefault="00302D90" w14:paraId="11CF22FE" w14:textId="78BECFA4">
      <w:pPr>
        <w:rPr>
          <w:i/>
          <w:iCs/>
        </w:rPr>
      </w:pPr>
      <w:r w:rsidRPr="00302D90">
        <w:rPr>
          <w:b/>
          <w:bCs/>
        </w:rPr>
        <w:t>•Hybris Product Recommendations (Digital):</w:t>
      </w:r>
      <w:r w:rsidRPr="00302D90">
        <w:t> </w:t>
      </w:r>
      <w:r w:rsidRPr="002C7BB2" w:rsidR="002C7BB2">
        <w:t>DS and Digital teams met with onboard revenue stakeholders and received strong support for the</w:t>
      </w:r>
      <w:r w:rsidR="002A11D5">
        <w:t xml:space="preserve"> </w:t>
      </w:r>
      <w:proofErr w:type="spellStart"/>
      <w:r w:rsidR="002A11D5">
        <w:t>MyCruise</w:t>
      </w:r>
      <w:proofErr w:type="spellEnd"/>
      <w:r w:rsidRPr="002C7BB2" w:rsidR="002C7BB2">
        <w:t xml:space="preserve"> recommender models. Early testing</w:t>
      </w:r>
      <w:r w:rsidR="002A11D5">
        <w:t xml:space="preserve"> by the Digital Teams</w:t>
      </w:r>
      <w:r w:rsidRPr="002C7BB2" w:rsidR="002C7BB2">
        <w:t xml:space="preserve"> </w:t>
      </w:r>
      <w:r w:rsidR="002A11D5">
        <w:t>indicates</w:t>
      </w:r>
      <w:r w:rsidRPr="002C7BB2" w:rsidR="002C7BB2">
        <w:t xml:space="preserve"> </w:t>
      </w:r>
      <w:r w:rsidR="002A11D5">
        <w:t>the tested models alone will conservatively generate well</w:t>
      </w:r>
      <w:r w:rsidRPr="002C7BB2" w:rsidR="002C7BB2">
        <w:t xml:space="preserve"> over $8M in incremental</w:t>
      </w:r>
      <w:r w:rsidR="002A11D5">
        <w:t xml:space="preserve"> gross</w:t>
      </w:r>
      <w:r w:rsidRPr="002C7BB2" w:rsidR="002C7BB2">
        <w:t xml:space="preserve"> PCP revenue through improved product conversion.</w:t>
      </w:r>
      <w:r w:rsidR="002D1CA9">
        <w:t xml:space="preserve"> This week MLOPs </w:t>
      </w:r>
      <w:r w:rsidRPr="00302D90" w:rsidR="002D1CA9">
        <w:t xml:space="preserve">proposed a high-availability architecture for the </w:t>
      </w:r>
      <w:proofErr w:type="spellStart"/>
      <w:r w:rsidRPr="00302D90" w:rsidR="002D1CA9">
        <w:t>MyCruise</w:t>
      </w:r>
      <w:proofErr w:type="spellEnd"/>
      <w:r w:rsidRPr="00302D90" w:rsidR="002D1CA9">
        <w:t xml:space="preserve"> recommendations API</w:t>
      </w:r>
      <w:r w:rsidR="002D1CA9">
        <w:t>.</w:t>
      </w:r>
      <w:r w:rsidR="002C7BB2">
        <w:t xml:space="preserve"> </w:t>
      </w:r>
      <w:r w:rsidRPr="00302D90">
        <w:rPr>
          <w:i/>
          <w:iCs/>
        </w:rPr>
        <w:t>The Calendar recommender, designed to optimize guest itineraries using AI-driven recommendations, is targeted for delivery by November, while teams are addressing open requirements for backend/API updates to extend recommendation capabilities.</w:t>
      </w:r>
    </w:p>
    <w:p w:rsidR="006F7B25" w:rsidP="76B55C7B" w:rsidRDefault="006F7B25" w14:paraId="60A0A793" w14:textId="757D31D4">
      <w:pPr>
        <w:rPr>
          <w:i w:val="1"/>
          <w:iCs w:val="1"/>
        </w:rPr>
      </w:pPr>
      <w:r w:rsidRPr="76B55C7B" w:rsidR="006F7B25">
        <w:rPr>
          <w:b w:val="1"/>
          <w:bCs w:val="1"/>
        </w:rPr>
        <w:t>•Revenue Management Automation (RCI</w:t>
      </w:r>
      <w:r w:rsidRPr="76B55C7B" w:rsidR="006F7B25">
        <w:rPr>
          <w:b w:val="1"/>
          <w:bCs w:val="1"/>
        </w:rPr>
        <w:t xml:space="preserve"> &amp; CEL</w:t>
      </w:r>
      <w:r w:rsidRPr="76B55C7B" w:rsidR="006F7B25">
        <w:rPr>
          <w:b w:val="1"/>
          <w:bCs w:val="1"/>
        </w:rPr>
        <w:t>):</w:t>
      </w:r>
      <w:r w:rsidR="006F7B25">
        <w:rPr/>
        <w:t> </w:t>
      </w:r>
      <w:r w:rsidR="006F7B25">
        <w:rPr/>
        <w:t xml:space="preserve">DS &amp; MLOPs </w:t>
      </w:r>
      <w:r w:rsidR="006F7B25">
        <w:rPr/>
        <w:t>Teams delivered several improvements this week</w:t>
      </w:r>
      <w:r w:rsidR="006F7B25">
        <w:rPr/>
        <w:t xml:space="preserve"> for RMA</w:t>
      </w:r>
      <w:r w:rsidR="006F7B25">
        <w:rPr/>
        <w:t>. DS Team</w:t>
      </w:r>
      <w:r w:rsidR="006F7B25">
        <w:rPr/>
        <w:t xml:space="preserve"> </w:t>
      </w:r>
      <w:r w:rsidR="006F7B25">
        <w:rPr/>
        <w:t xml:space="preserve">upgraded </w:t>
      </w:r>
      <w:r w:rsidR="006F7B25">
        <w:rPr/>
        <w:t>Elasticity model was tested, approved, and deployed into the Pricing Recommendation Engine (PRE), resolving key pricing anomalies</w:t>
      </w:r>
      <w:r w:rsidR="006F7B25">
        <w:rPr/>
        <w:t>, while MLOPs reconfigured</w:t>
      </w:r>
      <w:r w:rsidR="006F7B25">
        <w:rPr/>
        <w:t xml:space="preserve"> Databricks connections for faster Power BI load times</w:t>
      </w:r>
      <w:r w:rsidR="006F7B25">
        <w:rPr/>
        <w:t xml:space="preserve"> and </w:t>
      </w:r>
      <w:r w:rsidR="006F7B25">
        <w:rPr/>
        <w:t xml:space="preserve">shut down legacy ADF jobs to reduce </w:t>
      </w:r>
      <w:r w:rsidR="006F7B25">
        <w:rPr/>
        <w:t xml:space="preserve">160hrs of </w:t>
      </w:r>
      <w:r w:rsidR="006F7B25">
        <w:rPr/>
        <w:t xml:space="preserve">compute usage. </w:t>
      </w:r>
      <w:r w:rsidR="006F7B25">
        <w:rPr/>
        <w:t xml:space="preserve">DS Team also </w:t>
      </w:r>
      <w:r w:rsidR="7CD84CB5">
        <w:rPr/>
        <w:t xml:space="preserve">made </w:t>
      </w:r>
      <w:r w:rsidR="5164E0D3">
        <w:rPr/>
        <w:t xml:space="preserve">significant </w:t>
      </w:r>
      <w:r w:rsidR="7CD84CB5">
        <w:rPr/>
        <w:t>progress in</w:t>
      </w:r>
      <w:r w:rsidR="006F7B25">
        <w:rPr/>
        <w:t xml:space="preserve"> refactor</w:t>
      </w:r>
      <w:r w:rsidR="5784CC79">
        <w:rPr/>
        <w:t>ing the</w:t>
      </w:r>
      <w:r w:rsidR="006F7B25">
        <w:rPr/>
        <w:t xml:space="preserve"> SPI scoring model to reduce overfitting</w:t>
      </w:r>
      <w:r w:rsidR="006F7B25">
        <w:rPr/>
        <w:t xml:space="preserve">. </w:t>
      </w:r>
      <w:r w:rsidRPr="76B55C7B" w:rsidR="006F7B25">
        <w:rPr>
          <w:i w:val="1"/>
          <w:iCs w:val="1"/>
        </w:rPr>
        <w:t xml:space="preserve">Teams are addressing GTY-Lead optimization debugging, </w:t>
      </w:r>
      <w:r w:rsidRPr="76B55C7B" w:rsidR="006F7B25">
        <w:rPr>
          <w:i w:val="1"/>
          <w:iCs w:val="1"/>
        </w:rPr>
        <w:t xml:space="preserve">continuing to </w:t>
      </w:r>
      <w:r w:rsidRPr="76B55C7B" w:rsidR="006F7B25">
        <w:rPr>
          <w:i w:val="1"/>
          <w:iCs w:val="1"/>
        </w:rPr>
        <w:t>refin</w:t>
      </w:r>
      <w:r w:rsidRPr="76B55C7B" w:rsidR="006F7B25">
        <w:rPr>
          <w:i w:val="1"/>
          <w:iCs w:val="1"/>
        </w:rPr>
        <w:t>e</w:t>
      </w:r>
      <w:r w:rsidRPr="76B55C7B" w:rsidR="006F7B25">
        <w:rPr>
          <w:i w:val="1"/>
          <w:iCs w:val="1"/>
        </w:rPr>
        <w:t xml:space="preserve"> the SPI scoring model, and optimiz</w:t>
      </w:r>
      <w:r w:rsidRPr="76B55C7B" w:rsidR="006F7B25">
        <w:rPr>
          <w:i w:val="1"/>
          <w:iCs w:val="1"/>
        </w:rPr>
        <w:t xml:space="preserve">e </w:t>
      </w:r>
      <w:r w:rsidRPr="76B55C7B" w:rsidR="006F7B25">
        <w:rPr>
          <w:i w:val="1"/>
          <w:iCs w:val="1"/>
        </w:rPr>
        <w:t>workflows and algorithms for PRE and on-demand berthing automation.</w:t>
      </w:r>
    </w:p>
    <w:p w:rsidRPr="00302D90" w:rsidR="00FE13B5" w:rsidRDefault="00FE13B5" w14:paraId="450623F1" w14:textId="2E5916EE">
      <w:pPr>
        <w:rPr>
          <w:b/>
          <w:bCs/>
          <w:i/>
          <w:iCs/>
        </w:rPr>
      </w:pPr>
      <w:r w:rsidRPr="00302D90">
        <w:rPr>
          <w:b/>
          <w:bCs/>
        </w:rPr>
        <w:t>•Revenue Management Automation (SSC):</w:t>
      </w:r>
      <w:r w:rsidRPr="00302D90">
        <w:t> </w:t>
      </w:r>
      <w:r w:rsidR="00504BFD">
        <w:t xml:space="preserve">DS </w:t>
      </w:r>
      <w:r w:rsidRPr="00302D90">
        <w:t xml:space="preserve">Team enhanced the PRE pause file by adding past prices and implementation dates, saving SSC Revenue teams significant manual effort and improving decision-making; a new 3-week booking window business rule </w:t>
      </w:r>
      <w:r w:rsidRPr="00302D90">
        <w:lastRenderedPageBreak/>
        <w:t xml:space="preserve">was also implemented, streamlining recommendations and reducing manual lookups. Additionally, the team resolved critical "Data Leakage" issues in the PRE validation file, ensuring complete data uploads to the reservation system and preventing price point rejections. </w:t>
      </w:r>
      <w:r w:rsidRPr="006F7B25">
        <w:rPr>
          <w:i/>
          <w:iCs/>
        </w:rPr>
        <w:t>Teams are now focusing on resolving remaining validation errors to improve automation stability.</w:t>
      </w:r>
      <w:r w:rsidRPr="00302D90">
        <w:br/>
      </w:r>
      <w:r w:rsidRPr="00302D90">
        <w:rPr>
          <w:b/>
          <w:bCs/>
        </w:rPr>
        <w:t>•Supply Chain Optimization:</w:t>
      </w:r>
      <w:r w:rsidRPr="00302D90">
        <w:t> </w:t>
      </w:r>
      <w:r w:rsidR="00504BFD">
        <w:t xml:space="preserve">DS </w:t>
      </w:r>
      <w:r w:rsidRPr="00302D90">
        <w:t xml:space="preserve">Team delivered validated September consumption data for Silversea and addressed missing data issues, ensuring improved precision in inventory allocation models. Additionally, demand modeling enhancements for Hotel, Food &amp; Beverage were advanced, resolving aggregation and logic issues across medical and uniform models to support improved forecast reliability. </w:t>
      </w:r>
      <w:r w:rsidRPr="006F7B25">
        <w:rPr>
          <w:i/>
          <w:iCs/>
        </w:rPr>
        <w:t>Pending tasks include adding price columns to order creation and Min/Max Par tables for RCI/CCI systems.</w:t>
      </w:r>
      <w:r w:rsidRPr="00302D90">
        <w:br/>
      </w:r>
      <w:r w:rsidRPr="00302D90">
        <w:rPr>
          <w:b/>
          <w:bCs/>
        </w:rPr>
        <w:t>•Win-on-Waste (Hotel Operations):</w:t>
      </w:r>
      <w:r w:rsidRPr="00302D90">
        <w:t> </w:t>
      </w:r>
      <w:r w:rsidR="00504BFD">
        <w:t xml:space="preserve">DS </w:t>
      </w:r>
      <w:r w:rsidRPr="00302D90">
        <w:t xml:space="preserve">Team added Johnny Rockets to the forecasting pipeline across 14 ships and deployed a hotfix to the specialty rules engine, enabling dynamic selection of optimal forecasting models and improving prediction precision for near-term consumption patterns. </w:t>
      </w:r>
      <w:r w:rsidRPr="006F7B25">
        <w:rPr>
          <w:i/>
          <w:iCs/>
        </w:rPr>
        <w:t xml:space="preserve">The team is actively integrating </w:t>
      </w:r>
      <w:r w:rsidRPr="00FE13B5">
        <w:rPr>
          <w:i/>
          <w:iCs/>
        </w:rPr>
        <w:t xml:space="preserve">Giovanni's </w:t>
      </w:r>
      <w:r w:rsidRPr="006F7B25">
        <w:rPr>
          <w:i/>
          <w:iCs/>
        </w:rPr>
        <w:t>Wine</w:t>
      </w:r>
      <w:r>
        <w:rPr>
          <w:i/>
          <w:iCs/>
        </w:rPr>
        <w:t xml:space="preserve"> </w:t>
      </w:r>
      <w:r w:rsidRPr="006F7B25">
        <w:rPr>
          <w:i/>
          <w:iCs/>
        </w:rPr>
        <w:t xml:space="preserve">Bar into the forecasting system across five ships, developing automated test cases to enhance deployment reliability, and extending chef support to ensure smooth adoption. </w:t>
      </w:r>
      <w:proofErr w:type="gramStart"/>
      <w:r w:rsidRPr="006F7B25">
        <w:rPr>
          <w:i/>
          <w:iCs/>
        </w:rPr>
        <w:t>Environment</w:t>
      </w:r>
      <w:proofErr w:type="gramEnd"/>
      <w:r w:rsidRPr="006F7B25">
        <w:rPr>
          <w:i/>
          <w:iCs/>
        </w:rPr>
        <w:t xml:space="preserve"> separation work is ongoing, with production testing and monitoring for the parameterized catalog still in progress.</w:t>
      </w:r>
    </w:p>
    <w:p w:rsidR="00302D90" w:rsidRDefault="00302D90" w14:paraId="1F1B5044" w14:textId="77777777">
      <w:pPr>
        <w:rPr>
          <w:b/>
          <w:bCs/>
        </w:rPr>
      </w:pPr>
    </w:p>
    <w:p w:rsidR="00302D90" w:rsidRDefault="00302D90" w14:paraId="21451D49" w14:textId="2BB632BB">
      <w:pPr>
        <w:rPr>
          <w:b/>
          <w:bCs/>
        </w:rPr>
      </w:pPr>
      <w:r>
        <w:rPr>
          <w:b/>
          <w:bCs/>
        </w:rPr>
        <w:t>Excited:</w:t>
      </w:r>
    </w:p>
    <w:p w:rsidR="006F7B25" w:rsidRDefault="00302D90" w14:paraId="1FBBFF59" w14:textId="6BB91320">
      <w:pPr>
        <w:rPr>
          <w:i/>
          <w:iCs/>
        </w:rPr>
      </w:pPr>
      <w:r w:rsidRPr="00302D90">
        <w:rPr>
          <w:b/>
          <w:bCs/>
        </w:rPr>
        <w:t>•AXIOM: Generative-AI SEATs (Hotel Ops, Consumer Insights, Legal):</w:t>
      </w:r>
      <w:r w:rsidRPr="00302D90">
        <w:t> </w:t>
      </w:r>
      <w:r w:rsidR="003B5A8E">
        <w:t xml:space="preserve">DS </w:t>
      </w:r>
      <w:r w:rsidRPr="00302D90">
        <w:t xml:space="preserve">Team refined the "Voice of Detractor" report template for rapid post-sailing summaries of feedback, with delivery targeted by the end of October to support timely stakeholder insights. Division-level reports for expanded customer feedback visualization remain on track for December, alongside ongoing modeling efforts to finalize NPS drivers and alert thresholds by late November. </w:t>
      </w:r>
      <w:r w:rsidRPr="00302D90">
        <w:rPr>
          <w:i/>
          <w:iCs/>
        </w:rPr>
        <w:t>Teams are concurrently advancing multiple deliverables due through Q4.</w:t>
      </w:r>
      <w:r w:rsidRPr="00302D90">
        <w:br/>
      </w:r>
      <w:r w:rsidRPr="00302D90">
        <w:rPr>
          <w:b/>
          <w:bCs/>
        </w:rPr>
        <w:t>•Contact Center Optimization &amp; Automation (RCI/CEL):</w:t>
      </w:r>
      <w:r w:rsidRPr="00302D90">
        <w:t> </w:t>
      </w:r>
      <w:r w:rsidR="003B5A8E">
        <w:t>The D</w:t>
      </w:r>
      <w:r w:rsidR="00504BFD">
        <w:t>S</w:t>
      </w:r>
      <w:r w:rsidR="003B5A8E">
        <w:t xml:space="preserve"> &amp; CCAS </w:t>
      </w:r>
      <w:r w:rsidRPr="00302D90">
        <w:t xml:space="preserve">Teams had a productive discussion with Salesforce regarding their Data Cloud product, which offers unified customer views and eliminates duplicate records; a follow-up call is scheduled in two weeks. </w:t>
      </w:r>
      <w:r w:rsidRPr="00302D90">
        <w:rPr>
          <w:i/>
          <w:iCs/>
        </w:rPr>
        <w:t>Feature engineering for lead prioritization models is complete, and modeling efforts for Royal and Celebrity are underway, with machine learning algorithms under evaluation for lead conversion predictions.</w:t>
      </w:r>
      <w:r w:rsidRPr="00302D90">
        <w:br/>
      </w:r>
      <w:r w:rsidRPr="00302D90">
        <w:rPr>
          <w:b/>
          <w:bCs/>
        </w:rPr>
        <w:t>•Customer Targeting (E-Commerce):</w:t>
      </w:r>
      <w:r w:rsidRPr="00302D90">
        <w:t> </w:t>
      </w:r>
      <w:r w:rsidR="003B5A8E">
        <w:t xml:space="preserve">DS </w:t>
      </w:r>
      <w:r w:rsidRPr="00302D90">
        <w:t xml:space="preserve">Team resolved production inference pipeline issues and ingested updated TX Spend and Epsilon demographic data, ensuring models remain aligned with vendor-provided demographic and spend shifts. An itinerary </w:t>
      </w:r>
      <w:r w:rsidRPr="00302D90">
        <w:lastRenderedPageBreak/>
        <w:t xml:space="preserve">recommender impact report was delivered to stakeholders, providing actionable insights into customer behavior tracking and targeted campaign efficacy. </w:t>
      </w:r>
      <w:r w:rsidRPr="00302D90">
        <w:rPr>
          <w:i/>
          <w:iCs/>
        </w:rPr>
        <w:t>Teams are researching the application of LLMs to optimize feature combination strategies for enhanced model precision.</w:t>
      </w:r>
    </w:p>
    <w:p w:rsidRPr="006F7B25" w:rsidR="00737DB5" w:rsidRDefault="006F7B25" w14:paraId="4A5EE20C" w14:textId="6945B4A3">
      <w:pPr>
        <w:rPr>
          <w:i/>
          <w:iCs/>
        </w:rPr>
      </w:pPr>
      <w:r w:rsidRPr="00302D90">
        <w:rPr>
          <w:b/>
          <w:bCs/>
        </w:rPr>
        <w:t>•</w:t>
      </w:r>
      <w:r>
        <w:rPr>
          <w:b/>
          <w:bCs/>
        </w:rPr>
        <w:t xml:space="preserve">Digital App Support </w:t>
      </w:r>
      <w:r w:rsidRPr="00302D90">
        <w:rPr>
          <w:b/>
          <w:bCs/>
        </w:rPr>
        <w:t>(Digital):</w:t>
      </w:r>
      <w:r w:rsidRPr="00302D90">
        <w:t> </w:t>
      </w:r>
      <w:r w:rsidR="00504BFD">
        <w:t xml:space="preserve">DS </w:t>
      </w:r>
      <w:r w:rsidRPr="00302D90">
        <w:t xml:space="preserve">Team initiated the Qualtrics surveys project to enhance app review insights and resolved a bug in the topic classification agent, improving app interaction explainability to strengthen feature enhancements. </w:t>
      </w:r>
      <w:r w:rsidRPr="006F7B25">
        <w:rPr>
          <w:i/>
          <w:iCs/>
        </w:rPr>
        <w:t>Pending work includes developing initial survey topics and updating the guest services chatbot dashboard to align with branding.</w:t>
      </w:r>
      <w:r w:rsidRPr="00302D90" w:rsidR="00302D90">
        <w:br/>
      </w:r>
      <w:r w:rsidRPr="00302D90" w:rsidR="00302D90">
        <w:rPr>
          <w:b/>
          <w:bCs/>
        </w:rPr>
        <w:t>•Loyalty Program Redesign:</w:t>
      </w:r>
      <w:r w:rsidRPr="00302D90" w:rsidR="00302D90">
        <w:t> </w:t>
      </w:r>
      <w:r w:rsidR="003B5A8E">
        <w:t xml:space="preserve">DS </w:t>
      </w:r>
      <w:r w:rsidRPr="00302D90" w:rsidR="00302D90">
        <w:t xml:space="preserve">Team delivered analysis for the Choice Benefits pilot, successfully completing A/B test setup, monitoring, and investigative work to assess the impact of customizable benefits on bookings. Additional analysis from the Spend-to-Save pilot showed limited variance across sailings while validating FCC redemption behavior and onboard revenue data accuracy, enabling clearer evaluation of guest spending patterns. </w:t>
      </w:r>
      <w:r w:rsidR="003B5A8E">
        <w:rPr>
          <w:i/>
          <w:iCs/>
        </w:rPr>
        <w:t xml:space="preserve">DS team has been requested to </w:t>
      </w:r>
      <w:r w:rsidRPr="003B5A8E" w:rsidR="00302D90">
        <w:rPr>
          <w:i/>
          <w:iCs/>
        </w:rPr>
        <w:t>refactor the Loyalty simulator</w:t>
      </w:r>
      <w:r w:rsidR="003B5A8E">
        <w:rPr>
          <w:i/>
          <w:iCs/>
        </w:rPr>
        <w:t xml:space="preserve">, so that it can be used </w:t>
      </w:r>
      <w:r w:rsidRPr="003B5A8E" w:rsidR="00302D90">
        <w:rPr>
          <w:i/>
          <w:iCs/>
        </w:rPr>
        <w:t>for strategic redesign efforts</w:t>
      </w:r>
      <w:r w:rsidR="003B5A8E">
        <w:rPr>
          <w:i/>
          <w:iCs/>
        </w:rPr>
        <w:t xml:space="preserve"> based on a </w:t>
      </w:r>
      <w:r w:rsidR="009E4A29">
        <w:rPr>
          <w:i/>
          <w:iCs/>
        </w:rPr>
        <w:t>Sailing-Night based program</w:t>
      </w:r>
      <w:r w:rsidRPr="003B5A8E" w:rsidR="00302D90">
        <w:rPr>
          <w:i/>
          <w:iCs/>
        </w:rPr>
        <w:t>.</w:t>
      </w:r>
      <w:r w:rsidRPr="00302D90" w:rsidR="00302D90">
        <w:br/>
      </w:r>
      <w:r w:rsidRPr="00302D90" w:rsidR="00302D90">
        <w:rPr>
          <w:b/>
          <w:bCs/>
        </w:rPr>
        <w:t>•PCP Pricing Automation (RCI/CEL):</w:t>
      </w:r>
      <w:r w:rsidRPr="00302D90" w:rsidR="00302D90">
        <w:t> </w:t>
      </w:r>
      <w:r w:rsidR="009E4A29">
        <w:t xml:space="preserve">DS </w:t>
      </w:r>
      <w:r w:rsidRPr="00302D90" w:rsidR="00302D90">
        <w:t>Team</w:t>
      </w:r>
      <w:r w:rsidR="009E4A29">
        <w:t xml:space="preserve"> i</w:t>
      </w:r>
      <w:r w:rsidRPr="00302D90" w:rsidR="00302D90">
        <w:t>nitiated lower environment testing for SharePoint-driven promo uploads and identified concerns over delays in production writeback testing, which could impact go-live timelines for promotional workflow automation.</w:t>
      </w:r>
      <w:r w:rsidR="009E4A29">
        <w:t xml:space="preserve"> Also a</w:t>
      </w:r>
      <w:r w:rsidRPr="00302D90" w:rsidR="009E4A29">
        <w:t xml:space="preserve">dded the top 80% of Alaska </w:t>
      </w:r>
      <w:proofErr w:type="spellStart"/>
      <w:r w:rsidRPr="00302D90" w:rsidR="009E4A29">
        <w:t>ShoreX</w:t>
      </w:r>
      <w:proofErr w:type="spellEnd"/>
      <w:r w:rsidRPr="00302D90" w:rsidR="009E4A29">
        <w:t xml:space="preserve"> product codes to the OBR feature store and resolved issues in beverage package optimization by updating query logic, both ready for production deployment</w:t>
      </w:r>
      <w:r w:rsidR="009E4A29">
        <w:t>.</w:t>
      </w:r>
      <w:r w:rsidRPr="00302D90" w:rsidR="00302D90">
        <w:t xml:space="preserve"> </w:t>
      </w:r>
      <w:r w:rsidRPr="002A22AF" w:rsidR="002A22AF">
        <w:rPr>
          <w:i/>
          <w:iCs/>
        </w:rPr>
        <w:t>DS</w:t>
      </w:r>
      <w:r w:rsidR="002A22AF">
        <w:rPr>
          <w:b/>
          <w:bCs/>
        </w:rPr>
        <w:t xml:space="preserve"> </w:t>
      </w:r>
      <w:r w:rsidR="002A22AF">
        <w:rPr>
          <w:i/>
          <w:iCs/>
        </w:rPr>
        <w:t>Team is</w:t>
      </w:r>
      <w:r w:rsidRPr="009E4A29" w:rsidR="00302D90">
        <w:rPr>
          <w:i/>
          <w:iCs/>
        </w:rPr>
        <w:t xml:space="preserve"> focus</w:t>
      </w:r>
      <w:r w:rsidR="002A22AF">
        <w:rPr>
          <w:i/>
          <w:iCs/>
        </w:rPr>
        <w:t xml:space="preserve">ed </w:t>
      </w:r>
      <w:r w:rsidRPr="009E4A29" w:rsidR="00302D90">
        <w:rPr>
          <w:i/>
          <w:iCs/>
        </w:rPr>
        <w:t>on validating SharePoint inputs and addressing Digital team dependencies to ensure diverse production testing before November.</w:t>
      </w:r>
      <w:r w:rsidR="002A22AF">
        <w:rPr>
          <w:i/>
          <w:iCs/>
        </w:rPr>
        <w:t xml:space="preserve"> However, </w:t>
      </w:r>
      <w:r w:rsidR="002D1CA9">
        <w:rPr>
          <w:i/>
          <w:iCs/>
        </w:rPr>
        <w:t>Digital is indicating the team may not have access to test in production before early November, which may delay automation being used by the Onboard Revenue teams for Black Friday (the original goal).</w:t>
      </w:r>
      <w:r w:rsidRPr="00302D90" w:rsidR="00302D90">
        <w:br/>
      </w:r>
      <w:r w:rsidRPr="00302D90" w:rsidR="00302D90">
        <w:rPr>
          <w:b/>
          <w:bCs/>
        </w:rPr>
        <w:t>•PROPEL Targeted Offers</w:t>
      </w:r>
      <w:r w:rsidR="00A93295">
        <w:rPr>
          <w:b/>
          <w:bCs/>
        </w:rPr>
        <w:t xml:space="preserve"> (CEL)</w:t>
      </w:r>
      <w:r w:rsidRPr="00302D90" w:rsidR="00302D90">
        <w:rPr>
          <w:b/>
          <w:bCs/>
        </w:rPr>
        <w:t>:</w:t>
      </w:r>
      <w:r w:rsidRPr="00302D90" w:rsidR="00302D90">
        <w:t> </w:t>
      </w:r>
      <w:proofErr w:type="spellStart"/>
      <w:r w:rsidR="002D1CA9">
        <w:t>MLOps</w:t>
      </w:r>
      <w:proofErr w:type="spellEnd"/>
      <w:r w:rsidRPr="00302D90" w:rsidR="00302D90">
        <w:t xml:space="preserve"> team presented a refined Propel measurement framework with stronger statistical grounding, improved variability handling, and greater flexibility. </w:t>
      </w:r>
      <w:r w:rsidR="002D1CA9">
        <w:t xml:space="preserve">Also </w:t>
      </w:r>
      <w:r w:rsidRPr="00302D90" w:rsidR="00302D90">
        <w:t xml:space="preserve">completed tagging of all Propel resources for improved cost tracking and governance. </w:t>
      </w:r>
      <w:r w:rsidRPr="002D1CA9" w:rsidR="00302D90">
        <w:rPr>
          <w:i/>
          <w:iCs/>
        </w:rPr>
        <w:t xml:space="preserve">The team is now </w:t>
      </w:r>
      <w:proofErr w:type="gramStart"/>
      <w:r w:rsidRPr="002D1CA9" w:rsidR="00302D90">
        <w:rPr>
          <w:i/>
          <w:iCs/>
        </w:rPr>
        <w:t>aligning on</w:t>
      </w:r>
      <w:proofErr w:type="gramEnd"/>
      <w:r w:rsidRPr="002D1CA9" w:rsidR="00302D90">
        <w:rPr>
          <w:i/>
          <w:iCs/>
        </w:rPr>
        <w:t xml:space="preserve"> a 1:1 development strategy for Prope</w:t>
      </w:r>
      <w:r w:rsidR="002D1CA9">
        <w:rPr>
          <w:i/>
          <w:iCs/>
        </w:rPr>
        <w:t>l.</w:t>
      </w:r>
    </w:p>
    <w:sectPr w:rsidRPr="006F7B25" w:rsidR="00737DB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B5D"/>
    <w:rsid w:val="000B4382"/>
    <w:rsid w:val="002831D2"/>
    <w:rsid w:val="002956A2"/>
    <w:rsid w:val="002A11D5"/>
    <w:rsid w:val="002A22AF"/>
    <w:rsid w:val="002A6BA6"/>
    <w:rsid w:val="002C7BB2"/>
    <w:rsid w:val="002D1CA9"/>
    <w:rsid w:val="00302D90"/>
    <w:rsid w:val="003126D5"/>
    <w:rsid w:val="00377514"/>
    <w:rsid w:val="003B5A8E"/>
    <w:rsid w:val="003D4AFC"/>
    <w:rsid w:val="003E21F1"/>
    <w:rsid w:val="003F1B5D"/>
    <w:rsid w:val="00472EA3"/>
    <w:rsid w:val="004827EA"/>
    <w:rsid w:val="0048405E"/>
    <w:rsid w:val="00504BFD"/>
    <w:rsid w:val="006E5C30"/>
    <w:rsid w:val="006F7B25"/>
    <w:rsid w:val="00737DB5"/>
    <w:rsid w:val="00792EEE"/>
    <w:rsid w:val="009E4A29"/>
    <w:rsid w:val="00A124B0"/>
    <w:rsid w:val="00A93295"/>
    <w:rsid w:val="00DC549D"/>
    <w:rsid w:val="00EC4DE7"/>
    <w:rsid w:val="00FE13B5"/>
    <w:rsid w:val="5164E0D3"/>
    <w:rsid w:val="5784CC79"/>
    <w:rsid w:val="76B55C7B"/>
    <w:rsid w:val="7CD84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A483"/>
  <w15:chartTrackingRefBased/>
  <w15:docId w15:val="{3D31EFCA-B9B8-442E-B4B5-74C41BA7C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F1B5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B5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B5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F1B5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F1B5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F1B5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F1B5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F1B5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F1B5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F1B5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F1B5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F1B5D"/>
    <w:rPr>
      <w:rFonts w:eastAsiaTheme="majorEastAsia" w:cstheme="majorBidi"/>
      <w:color w:val="272727" w:themeColor="text1" w:themeTint="D8"/>
    </w:rPr>
  </w:style>
  <w:style w:type="paragraph" w:styleId="Title">
    <w:name w:val="Title"/>
    <w:basedOn w:val="Normal"/>
    <w:next w:val="Normal"/>
    <w:link w:val="TitleChar"/>
    <w:uiPriority w:val="10"/>
    <w:qFormat/>
    <w:rsid w:val="003F1B5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F1B5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F1B5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F1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B5D"/>
    <w:pPr>
      <w:spacing w:before="160"/>
      <w:jc w:val="center"/>
    </w:pPr>
    <w:rPr>
      <w:i/>
      <w:iCs/>
      <w:color w:val="404040" w:themeColor="text1" w:themeTint="BF"/>
    </w:rPr>
  </w:style>
  <w:style w:type="character" w:styleId="QuoteChar" w:customStyle="1">
    <w:name w:val="Quote Char"/>
    <w:basedOn w:val="DefaultParagraphFont"/>
    <w:link w:val="Quote"/>
    <w:uiPriority w:val="29"/>
    <w:rsid w:val="003F1B5D"/>
    <w:rPr>
      <w:i/>
      <w:iCs/>
      <w:color w:val="404040" w:themeColor="text1" w:themeTint="BF"/>
    </w:rPr>
  </w:style>
  <w:style w:type="paragraph" w:styleId="ListParagraph">
    <w:name w:val="List Paragraph"/>
    <w:basedOn w:val="Normal"/>
    <w:uiPriority w:val="34"/>
    <w:qFormat/>
    <w:rsid w:val="003F1B5D"/>
    <w:pPr>
      <w:ind w:left="720"/>
      <w:contextualSpacing/>
    </w:pPr>
  </w:style>
  <w:style w:type="character" w:styleId="IntenseEmphasis">
    <w:name w:val="Intense Emphasis"/>
    <w:basedOn w:val="DefaultParagraphFont"/>
    <w:uiPriority w:val="21"/>
    <w:qFormat/>
    <w:rsid w:val="003F1B5D"/>
    <w:rPr>
      <w:i/>
      <w:iCs/>
      <w:color w:val="0F4761" w:themeColor="accent1" w:themeShade="BF"/>
    </w:rPr>
  </w:style>
  <w:style w:type="paragraph" w:styleId="IntenseQuote">
    <w:name w:val="Intense Quote"/>
    <w:basedOn w:val="Normal"/>
    <w:next w:val="Normal"/>
    <w:link w:val="IntenseQuoteChar"/>
    <w:uiPriority w:val="30"/>
    <w:qFormat/>
    <w:rsid w:val="003F1B5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F1B5D"/>
    <w:rPr>
      <w:i/>
      <w:iCs/>
      <w:color w:val="0F4761" w:themeColor="accent1" w:themeShade="BF"/>
    </w:rPr>
  </w:style>
  <w:style w:type="character" w:styleId="IntenseReference">
    <w:name w:val="Intense Reference"/>
    <w:basedOn w:val="DefaultParagraphFont"/>
    <w:uiPriority w:val="32"/>
    <w:qFormat/>
    <w:rsid w:val="003F1B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50930">
      <w:bodyDiv w:val="1"/>
      <w:marLeft w:val="0"/>
      <w:marRight w:val="0"/>
      <w:marTop w:val="0"/>
      <w:marBottom w:val="0"/>
      <w:divBdr>
        <w:top w:val="none" w:sz="0" w:space="0" w:color="auto"/>
        <w:left w:val="none" w:sz="0" w:space="0" w:color="auto"/>
        <w:bottom w:val="none" w:sz="0" w:space="0" w:color="auto"/>
        <w:right w:val="none" w:sz="0" w:space="0" w:color="auto"/>
      </w:divBdr>
    </w:div>
    <w:div w:id="78481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Whitney</dc:creator>
  <keywords/>
  <dc:description/>
  <lastModifiedBy>Kevin Diaz</lastModifiedBy>
  <revision>26</revision>
  <dcterms:created xsi:type="dcterms:W3CDTF">2025-10-03T05:57:00.0000000Z</dcterms:created>
  <dcterms:modified xsi:type="dcterms:W3CDTF">2025-10-03T15:27:27.1487852Z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2025-10-03T05:57:20Z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2358bf3f-17ff-49dc-8422-c49661fe798e</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