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60301" w14:textId="6CE61FBC" w:rsidR="002C5143" w:rsidRDefault="002C5143">
      <w:pPr>
        <w:rPr>
          <w:b/>
          <w:bCs/>
        </w:rPr>
      </w:pPr>
      <w:r>
        <w:rPr>
          <w:b/>
          <w:bCs/>
        </w:rPr>
        <w:t>Proud:</w:t>
      </w:r>
    </w:p>
    <w:p w14:paraId="177600F6" w14:textId="631002BF" w:rsidR="006725B0" w:rsidRDefault="002C5143">
      <w:r w:rsidRPr="002C5143">
        <w:rPr>
          <w:b/>
          <w:bCs/>
        </w:rPr>
        <w:t>•AXIOM: Generative-AI SEATs (Hotel Ops, Consumer Insights, Legal):</w:t>
      </w:r>
      <w:r w:rsidRPr="002C5143">
        <w:t> </w:t>
      </w:r>
      <w:r>
        <w:t>DS</w:t>
      </w:r>
      <w:r w:rsidRPr="002C5143">
        <w:t xml:space="preserve"> team delivered a new email alert system that summarizes negative feedback within 36 hours of sailing returns, advancing actionable post-sailing insights for stakeholders. </w:t>
      </w:r>
      <w:r>
        <w:t>Team received p</w:t>
      </w:r>
      <w:r w:rsidRPr="002C5143">
        <w:t xml:space="preserve">ositive </w:t>
      </w:r>
      <w:proofErr w:type="gramStart"/>
      <w:r w:rsidRPr="002C5143">
        <w:t>reception</w:t>
      </w:r>
      <w:proofErr w:type="gramEnd"/>
      <w:r w:rsidRPr="002C5143">
        <w:t xml:space="preserve"> from Consumer Insights </w:t>
      </w:r>
      <w:r>
        <w:t>on our</w:t>
      </w:r>
      <w:r w:rsidRPr="002C5143">
        <w:t xml:space="preserve"> NPS </w:t>
      </w:r>
      <w:proofErr w:type="gramStart"/>
      <w:r w:rsidRPr="002C5143">
        <w:t>drivers</w:t>
      </w:r>
      <w:proofErr w:type="gramEnd"/>
      <w:r w:rsidRPr="002C5143">
        <w:t xml:space="preserve"> model </w:t>
      </w:r>
      <w:r>
        <w:t>and will be stress-testing its outputs to validate against manual exploration by analysts</w:t>
      </w:r>
      <w:r w:rsidRPr="002C5143">
        <w:t xml:space="preserve">. </w:t>
      </w:r>
      <w:r w:rsidRPr="002C5143">
        <w:rPr>
          <w:i/>
          <w:iCs/>
        </w:rPr>
        <w:t>The team is addressing backlog requests for additional reports and expanding Medallia topic areas to align open-end responses with numeric survey fields.</w:t>
      </w:r>
      <w:r w:rsidRPr="002C5143">
        <w:br/>
      </w:r>
      <w:r w:rsidRPr="002C5143">
        <w:rPr>
          <w:b/>
          <w:bCs/>
        </w:rPr>
        <w:t>•Contact Center Optimization &amp; Automation (RCI/CEL):</w:t>
      </w:r>
      <w:r w:rsidRPr="002C5143">
        <w:t> </w:t>
      </w:r>
      <w:r>
        <w:t xml:space="preserve">CCAS team secured roll-out plan for new IVR development work and </w:t>
      </w:r>
      <w:r w:rsidR="006725B0">
        <w:t xml:space="preserve">is </w:t>
      </w:r>
      <w:r>
        <w:t xml:space="preserve">shifting focus from IVR reporting to </w:t>
      </w:r>
      <w:proofErr w:type="spellStart"/>
      <w:r>
        <w:t>SpeechIQ</w:t>
      </w:r>
      <w:proofErr w:type="spellEnd"/>
      <w:r>
        <w:t xml:space="preserve"> sunsetting for </w:t>
      </w:r>
      <w:proofErr w:type="spellStart"/>
      <w:r>
        <w:t>CrestaAI</w:t>
      </w:r>
      <w:proofErr w:type="spellEnd"/>
      <w:r>
        <w:t xml:space="preserve"> Pilot</w:t>
      </w:r>
      <w:r w:rsidR="006725B0">
        <w:t xml:space="preserve">. </w:t>
      </w:r>
      <w:r>
        <w:t>DS T</w:t>
      </w:r>
      <w:r w:rsidRPr="002C5143">
        <w:t xml:space="preserve">eam completed </w:t>
      </w:r>
      <w:r w:rsidR="006725B0">
        <w:t xml:space="preserve">additional </w:t>
      </w:r>
      <w:r w:rsidRPr="002C5143">
        <w:t xml:space="preserve">feature engineering and modeling </w:t>
      </w:r>
      <w:r w:rsidR="006725B0">
        <w:t xml:space="preserve">enhancements </w:t>
      </w:r>
      <w:r w:rsidRPr="002C5143">
        <w:t>for</w:t>
      </w:r>
      <w:r w:rsidR="006725B0">
        <w:t xml:space="preserve"> BK2CX</w:t>
      </w:r>
      <w:r w:rsidRPr="002C5143">
        <w:t xml:space="preserve"> </w:t>
      </w:r>
      <w:r w:rsidR="006725B0">
        <w:t>L</w:t>
      </w:r>
      <w:r w:rsidRPr="002C5143">
        <w:t xml:space="preserve">ead prioritization </w:t>
      </w:r>
      <w:r w:rsidR="006725B0">
        <w:t xml:space="preserve">models and Workforce Planning call volume forecasting models. </w:t>
      </w:r>
      <w:r w:rsidRPr="006725B0">
        <w:rPr>
          <w:i/>
          <w:iCs/>
        </w:rPr>
        <w:t>Teams are working on pipeline testing in QA and production environments, resolving data discrepancies, refining AI prototypes, and validating datasets for improved reporting and system usability.</w:t>
      </w:r>
      <w:r w:rsidRPr="002C5143">
        <w:br/>
      </w:r>
      <w:r w:rsidRPr="002C5143">
        <w:rPr>
          <w:b/>
          <w:bCs/>
        </w:rPr>
        <w:t>•Marine Insights Analytics Platform (Marine Operations):</w:t>
      </w:r>
      <w:r w:rsidRPr="002C5143">
        <w:t> </w:t>
      </w:r>
      <w:r w:rsidRPr="00C731E3">
        <w:t>Teams delivered the MIAP Phase IV CAR presentation to the Capital Committee, receiving highly positive feedback.</w:t>
      </w:r>
      <w:r w:rsidRPr="002C5143">
        <w:t xml:space="preserve"> Additionally, the first fully working version of the fuel-forecast API was finalized and successfully deployed on Databricks to enhance energy performance accuracy, with substantial improvements in fuel forecast accuracy achieving an 11.59% MAPE. Teams are currently resolving optimization challenges, debugging MIAP workflows, and expanding predictive fleet models for energy and asset monitoring systems.</w:t>
      </w:r>
    </w:p>
    <w:p w14:paraId="355596EC" w14:textId="3F0648FF" w:rsidR="006725B0" w:rsidRDefault="006725B0">
      <w:r w:rsidRPr="002C5143">
        <w:rPr>
          <w:b/>
          <w:bCs/>
        </w:rPr>
        <w:t>•PCP Pricing Automation (RCI/CEL):</w:t>
      </w:r>
      <w:r>
        <w:t xml:space="preserve"> Team submitted the 2025 PCP Pricing &amp; Promotions Automation CAR this week, which will support the team’s effort to build better pricing automation, targeted offers, and product recommendations for the Onboard Revenue Teams. </w:t>
      </w:r>
      <w:r w:rsidRPr="002C5143">
        <w:t xml:space="preserve">Teams finalized the Waterpark elasticity model and logged all metrics in </w:t>
      </w:r>
      <w:proofErr w:type="spellStart"/>
      <w:r w:rsidRPr="002C5143">
        <w:t>MLflow</w:t>
      </w:r>
      <w:proofErr w:type="spellEnd"/>
      <w:r w:rsidRPr="002C5143">
        <w:t xml:space="preserve">, ensuring traceability for pricing recommendations. Key updates include resolving data discrepancies in Alaska Shore Excursions feature stores, improving booking count accuracy, and refining average price calculations by addressing zero-price bookings, enhancing pricing precision for automated recommendations. </w:t>
      </w:r>
      <w:r w:rsidRPr="006725B0">
        <w:rPr>
          <w:i/>
          <w:iCs/>
        </w:rPr>
        <w:t>Teams are now addressing backend validation checks for optimization outputs, planning promo upload enhancements to support complex conditions, and conducting stakeholder reviews for Waterpark elasticity model results.</w:t>
      </w:r>
    </w:p>
    <w:p w14:paraId="649E58D3" w14:textId="25F03B69" w:rsidR="006725B0" w:rsidRDefault="004B2F04">
      <w:r w:rsidRPr="002C5143">
        <w:rPr>
          <w:b/>
          <w:bCs/>
        </w:rPr>
        <w:t>•Revenue Management Automation (</w:t>
      </w:r>
      <w:r>
        <w:rPr>
          <w:b/>
          <w:bCs/>
        </w:rPr>
        <w:t xml:space="preserve">RCI &amp; </w:t>
      </w:r>
      <w:r w:rsidRPr="002C5143">
        <w:rPr>
          <w:b/>
          <w:bCs/>
        </w:rPr>
        <w:t>CEL):</w:t>
      </w:r>
      <w:r>
        <w:rPr>
          <w:b/>
          <w:bCs/>
        </w:rPr>
        <w:t xml:space="preserve"> </w:t>
      </w:r>
      <w:r>
        <w:t xml:space="preserve">Team submitted the 2025 </w:t>
      </w:r>
      <w:r w:rsidR="00C731E3">
        <w:t xml:space="preserve">RCI &amp; CEL RMA </w:t>
      </w:r>
      <w:r>
        <w:t xml:space="preserve">CAR this week, which will support the team’s effort to build better pricing </w:t>
      </w:r>
      <w:r w:rsidR="00C731E3">
        <w:t xml:space="preserve">&amp; inventory </w:t>
      </w:r>
      <w:r>
        <w:t xml:space="preserve">automation, </w:t>
      </w:r>
      <w:r w:rsidR="00C731E3">
        <w:t xml:space="preserve">track optimization enhancements, and building a </w:t>
      </w:r>
      <w:proofErr w:type="spellStart"/>
      <w:r w:rsidR="00C731E3">
        <w:t>GenerativeAI</w:t>
      </w:r>
      <w:proofErr w:type="spellEnd"/>
      <w:r w:rsidR="00C731E3">
        <w:t xml:space="preserve"> assistant for </w:t>
      </w:r>
      <w:r w:rsidR="00C731E3">
        <w:lastRenderedPageBreak/>
        <w:t>the RM Teams</w:t>
      </w:r>
      <w:r>
        <w:t>.</w:t>
      </w:r>
      <w:r>
        <w:rPr>
          <w:b/>
          <w:bCs/>
        </w:rPr>
        <w:t xml:space="preserve"> </w:t>
      </w:r>
      <w:r w:rsidR="00C731E3">
        <w:t>We also</w:t>
      </w:r>
      <w:r w:rsidRPr="002C5143">
        <w:t xml:space="preserve"> successfully transferred all remaining Celebrity inventory automation processes to production Databricks</w:t>
      </w:r>
      <w:r w:rsidR="00C731E3">
        <w:t xml:space="preserve"> </w:t>
      </w:r>
      <w:proofErr w:type="gramStart"/>
      <w:r w:rsidR="00C731E3">
        <w:t>for</w:t>
      </w:r>
      <w:r w:rsidRPr="002C5143">
        <w:t xml:space="preserve"> improving</w:t>
      </w:r>
      <w:proofErr w:type="gramEnd"/>
      <w:r w:rsidRPr="002C5143">
        <w:t xml:space="preserve"> operational efficiency.</w:t>
      </w:r>
      <w:r w:rsidRPr="004B2F04">
        <w:t xml:space="preserve"> </w:t>
      </w:r>
      <w:r>
        <w:t>Team finished developing a significant P</w:t>
      </w:r>
      <w:r w:rsidRPr="004B2F04">
        <w:t xml:space="preserve">RE price </w:t>
      </w:r>
      <w:r>
        <w:t xml:space="preserve">change </w:t>
      </w:r>
      <w:r w:rsidRPr="004B2F04">
        <w:t>optimization</w:t>
      </w:r>
      <w:r>
        <w:t xml:space="preserve"> enhancement</w:t>
      </w:r>
      <w:r w:rsidRPr="004B2F04">
        <w:t xml:space="preserve">, </w:t>
      </w:r>
      <w:r>
        <w:t xml:space="preserve">which is expected to </w:t>
      </w:r>
      <w:r w:rsidRPr="004B2F04">
        <w:t>deliver more stable and business-aligned pricing decisions.</w:t>
      </w:r>
      <w:r w:rsidRPr="002C5143">
        <w:t xml:space="preserve"> </w:t>
      </w:r>
      <w:r>
        <w:t>Team also completed r</w:t>
      </w:r>
      <w:r w:rsidRPr="002C5143">
        <w:t>efactoring of track optimization codebase, aligning workflows with current models and streamlining sailing performance benchmarking. Teams are focusing on validating and monitoring elasticity model price changes</w:t>
      </w:r>
      <w:r>
        <w:t xml:space="preserve">, testing </w:t>
      </w:r>
      <w:r w:rsidRPr="002C5143">
        <w:t xml:space="preserve">Category-Gapping 3.0 </w:t>
      </w:r>
      <w:r>
        <w:t xml:space="preserve">enhancements for CEL, refining category-level requirements for Category-Gapping 3.0 requirements for RCI, </w:t>
      </w:r>
      <w:r w:rsidRPr="002C5143">
        <w:t>and refining promotion data groupings for in-depth analysis.</w:t>
      </w:r>
    </w:p>
    <w:p w14:paraId="59289406" w14:textId="77777777" w:rsidR="00C731E3" w:rsidRDefault="00C731E3"/>
    <w:p w14:paraId="254B0D76" w14:textId="16B9DB06" w:rsidR="006725B0" w:rsidRPr="006725B0" w:rsidRDefault="006725B0">
      <w:pPr>
        <w:rPr>
          <w:b/>
          <w:bCs/>
        </w:rPr>
      </w:pPr>
      <w:r w:rsidRPr="006725B0">
        <w:rPr>
          <w:b/>
          <w:bCs/>
        </w:rPr>
        <w:t>Excited:</w:t>
      </w:r>
    </w:p>
    <w:p w14:paraId="3A575E5A" w14:textId="77777777" w:rsidR="00C731E3" w:rsidRDefault="006725B0">
      <w:pPr>
        <w:rPr>
          <w:i/>
          <w:iCs/>
        </w:rPr>
      </w:pPr>
      <w:r w:rsidRPr="002C5143">
        <w:rPr>
          <w:b/>
          <w:bCs/>
        </w:rPr>
        <w:t>•Customer Lifetime Value (Corporate Planning):</w:t>
      </w:r>
      <w:r w:rsidRPr="002C5143">
        <w:t> </w:t>
      </w:r>
      <w:r>
        <w:t xml:space="preserve">DS </w:t>
      </w:r>
      <w:r w:rsidRPr="002C5143">
        <w:t xml:space="preserve">Team delivered a clean analytics table featuring enhanced segmentation fields like celebrations and booking type while consolidating brand-specific columns for improved clarity. River guest insights revealed strong cohort indices and high NPS scores, supporting ongoing cross-brand credit card strategy development. </w:t>
      </w:r>
      <w:r w:rsidRPr="006725B0">
        <w:rPr>
          <w:i/>
          <w:iCs/>
        </w:rPr>
        <w:t>Teams are finalizing the DMA/Booking Window tool, proportion field callouts, and weighting solutions for attractiveness scores.</w:t>
      </w:r>
      <w:r w:rsidRPr="002C5143">
        <w:br/>
      </w:r>
      <w:r w:rsidRPr="002C5143">
        <w:rPr>
          <w:b/>
          <w:bCs/>
        </w:rPr>
        <w:t>•Customer Targeting (E-Commerce):</w:t>
      </w:r>
      <w:r w:rsidRPr="002C5143">
        <w:t> </w:t>
      </w:r>
      <w:r>
        <w:t xml:space="preserve">DS </w:t>
      </w:r>
      <w:r w:rsidRPr="002C5143">
        <w:t xml:space="preserve">Team </w:t>
      </w:r>
      <w:r>
        <w:t xml:space="preserve">developed two different </w:t>
      </w:r>
      <w:r w:rsidRPr="002C5143">
        <w:t>“</w:t>
      </w:r>
      <w:r>
        <w:t>Days to Book</w:t>
      </w:r>
      <w:r w:rsidRPr="002C5143">
        <w:t>” model</w:t>
      </w:r>
      <w:r>
        <w:t>s</w:t>
      </w:r>
      <w:r w:rsidRPr="002C5143">
        <w:t xml:space="preserve">: a calibrated approach leveraging existing booking propensity scores and a regression model predicting days to next booking. </w:t>
      </w:r>
      <w:r w:rsidRPr="006725B0">
        <w:rPr>
          <w:i/>
          <w:iCs/>
        </w:rPr>
        <w:t xml:space="preserve">Teams are now preparing to present results for business sign-off on the top-performing model and reviewing a </w:t>
      </w:r>
      <w:proofErr w:type="gramStart"/>
      <w:r w:rsidRPr="006725B0">
        <w:rPr>
          <w:i/>
          <w:iCs/>
        </w:rPr>
        <w:t>compute</w:t>
      </w:r>
      <w:proofErr w:type="gramEnd"/>
      <w:r w:rsidRPr="006725B0">
        <w:rPr>
          <w:i/>
          <w:iCs/>
        </w:rPr>
        <w:t>-optimization strategy for potential deployment following further consumer segment integrations.</w:t>
      </w:r>
    </w:p>
    <w:p w14:paraId="716A1E29" w14:textId="44CB677B" w:rsidR="006725B0" w:rsidRDefault="00C731E3">
      <w:r w:rsidRPr="002C5143">
        <w:rPr>
          <w:b/>
          <w:bCs/>
        </w:rPr>
        <w:t>•</w:t>
      </w:r>
      <w:r>
        <w:rPr>
          <w:b/>
          <w:bCs/>
        </w:rPr>
        <w:t xml:space="preserve">Digital Qualtrics &amp; Guest Services </w:t>
      </w:r>
      <w:proofErr w:type="spellStart"/>
      <w:r>
        <w:rPr>
          <w:b/>
          <w:bCs/>
        </w:rPr>
        <w:t>ChatBot</w:t>
      </w:r>
      <w:proofErr w:type="spellEnd"/>
      <w:r>
        <w:rPr>
          <w:b/>
          <w:bCs/>
        </w:rPr>
        <w:t xml:space="preserve"> Analytics:</w:t>
      </w:r>
      <w:r w:rsidRPr="002C5143">
        <w:t> </w:t>
      </w:r>
      <w:r>
        <w:t xml:space="preserve">DS </w:t>
      </w:r>
      <w:r w:rsidRPr="002C5143">
        <w:t xml:space="preserve">Teams aligned survey topics with app review classifications to ensure consistency for initiative-driven guest feedback collection via Qualtrics. Dashboard ownership for the Guest Services Chatbot was transitioned to the Digital team’s environment, streamlining change request processes and maintaining analytical continuity. </w:t>
      </w:r>
      <w:r w:rsidRPr="00C731E3">
        <w:rPr>
          <w:i/>
          <w:iCs/>
        </w:rPr>
        <w:t>Teams are quantifying guest preferences for chatbot adoption versus direct agent interactions.</w:t>
      </w:r>
      <w:r w:rsidR="006725B0" w:rsidRPr="006725B0">
        <w:rPr>
          <w:b/>
          <w:bCs/>
        </w:rPr>
        <w:br/>
      </w:r>
      <w:r w:rsidR="006725B0" w:rsidRPr="002C5143">
        <w:rPr>
          <w:b/>
          <w:bCs/>
        </w:rPr>
        <w:t>•Hybris Product Recommendations (Digital):</w:t>
      </w:r>
      <w:r w:rsidR="006725B0" w:rsidRPr="002C5143">
        <w:t> </w:t>
      </w:r>
      <w:r w:rsidR="003F1338">
        <w:t xml:space="preserve">DS/MLOPs </w:t>
      </w:r>
      <w:r w:rsidR="006725B0" w:rsidRPr="002C5143">
        <w:t xml:space="preserve">Team deployed the Calendar Recommendation engine to the development model serving endpoint, transitioning recommendation storage from memory to Azure PostgreSQL for scalability and performance improvements. </w:t>
      </w:r>
      <w:r w:rsidR="006725B0" w:rsidRPr="006725B0">
        <w:rPr>
          <w:i/>
          <w:iCs/>
        </w:rPr>
        <w:t>However, firewall issues with Azure PostgreSQL have been identified, requiring platform resolution for full functionality. Teams are currently addressing integration challenges with the model serving endpoint and exploring next steps for implementation.</w:t>
      </w:r>
      <w:r w:rsidR="006725B0" w:rsidRPr="002C5143">
        <w:br/>
      </w:r>
      <w:r w:rsidR="006725B0" w:rsidRPr="002C5143">
        <w:rPr>
          <w:b/>
          <w:bCs/>
        </w:rPr>
        <w:lastRenderedPageBreak/>
        <w:t>•Loyalty Program Redesign:</w:t>
      </w:r>
      <w:r w:rsidR="006725B0" w:rsidRPr="002C5143">
        <w:t> </w:t>
      </w:r>
      <w:r w:rsidR="003F1338">
        <w:t xml:space="preserve">DS </w:t>
      </w:r>
      <w:r w:rsidR="006725B0" w:rsidRPr="002C5143">
        <w:t>Team implemented Silversea-specific points-conversion logic into the simulator framework, enabling consistent loyalty valuation across cabin classes and aligning tier mapping to competitor benchmarks. Historical analysis of guest booking behavior revealed ~60% category retention on repeat bookings, with Avid Cruisers showing ~90%, supporting insights into loyalty-driven booking patterns. Teams are analyzing retention behavior for suite categories and extending logic for premium segment evaluation.</w:t>
      </w:r>
    </w:p>
    <w:p w14:paraId="381E52FE" w14:textId="2F6938AC" w:rsidR="00737DB5" w:rsidRDefault="006725B0">
      <w:r w:rsidRPr="003F1338">
        <w:rPr>
          <w:b/>
          <w:bCs/>
        </w:rPr>
        <w:t>•PROPEL:</w:t>
      </w:r>
      <w:r>
        <w:t xml:space="preserve"> MLOPs</w:t>
      </w:r>
      <w:r w:rsidRPr="006725B0">
        <w:t xml:space="preserve"> </w:t>
      </w:r>
      <w:r w:rsidR="003F1338">
        <w:t>T</w:t>
      </w:r>
      <w:r w:rsidRPr="006725B0">
        <w:t xml:space="preserve">eam implemented dynamic test/control groups </w:t>
      </w:r>
      <w:proofErr w:type="gramStart"/>
      <w:r w:rsidRPr="006725B0">
        <w:t>for</w:t>
      </w:r>
      <w:proofErr w:type="gramEnd"/>
      <w:r w:rsidRPr="006725B0">
        <w:t xml:space="preserve"> offer performance </w:t>
      </w:r>
      <w:proofErr w:type="gramStart"/>
      <w:r w:rsidRPr="006725B0">
        <w:t>measurement</w:t>
      </w:r>
      <w:proofErr w:type="gramEnd"/>
      <w:r w:rsidRPr="006725B0">
        <w:t xml:space="preserve"> with live uplift estimates and validated stability against current metrics.</w:t>
      </w:r>
      <w:r w:rsidR="003F1338">
        <w:t xml:space="preserve"> </w:t>
      </w:r>
      <w:r w:rsidR="003F1338" w:rsidRPr="003F1338">
        <w:rPr>
          <w:i/>
          <w:iCs/>
        </w:rPr>
        <w:t xml:space="preserve">Team is </w:t>
      </w:r>
      <w:r w:rsidRPr="003F1338">
        <w:rPr>
          <w:i/>
          <w:iCs/>
        </w:rPr>
        <w:t>enhancing the uplift model for seasonality and adding Hot Glass Class to eligible offerings</w:t>
      </w:r>
      <w:r w:rsidR="003F1338" w:rsidRPr="003F1338">
        <w:rPr>
          <w:i/>
          <w:iCs/>
        </w:rPr>
        <w:t>.</w:t>
      </w:r>
      <w:r w:rsidR="002C5143" w:rsidRPr="002C5143">
        <w:br/>
      </w:r>
      <w:r w:rsidR="002C5143" w:rsidRPr="002C5143">
        <w:rPr>
          <w:b/>
          <w:bCs/>
        </w:rPr>
        <w:t>•Revenue Management Automation (SSC):</w:t>
      </w:r>
      <w:r w:rsidR="002C5143" w:rsidRPr="002C5143">
        <w:t> </w:t>
      </w:r>
      <w:r w:rsidR="00C731E3">
        <w:t xml:space="preserve">DS </w:t>
      </w:r>
      <w:r w:rsidR="002C5143" w:rsidRPr="002C5143">
        <w:t xml:space="preserve">Team resolved booking position accuracy issues and closed the corresponding ticket, enhancing automated pricing validation processes within the PRE framework. </w:t>
      </w:r>
      <w:r w:rsidR="002C5143" w:rsidRPr="00C731E3">
        <w:rPr>
          <w:i/>
          <w:iCs/>
        </w:rPr>
        <w:t>Unexpected logic issues were identified during validation testing</w:t>
      </w:r>
      <w:r w:rsidR="00C731E3">
        <w:rPr>
          <w:i/>
          <w:iCs/>
        </w:rPr>
        <w:t xml:space="preserve">, but </w:t>
      </w:r>
      <w:r w:rsidR="002C5143" w:rsidRPr="00C731E3">
        <w:rPr>
          <w:i/>
          <w:iCs/>
        </w:rPr>
        <w:t xml:space="preserve">solutions expected to be finalized </w:t>
      </w:r>
      <w:r w:rsidR="00C731E3" w:rsidRPr="00C731E3">
        <w:rPr>
          <w:i/>
          <w:iCs/>
        </w:rPr>
        <w:t>next week</w:t>
      </w:r>
      <w:r w:rsidR="002C5143" w:rsidRPr="00C731E3">
        <w:rPr>
          <w:i/>
          <w:iCs/>
        </w:rPr>
        <w:t>.</w:t>
      </w:r>
      <w:r w:rsidR="002C5143" w:rsidRPr="002C5143">
        <w:t xml:space="preserve"> </w:t>
      </w:r>
      <w:r w:rsidR="002C5143" w:rsidRPr="002C5143">
        <w:br/>
      </w:r>
      <w:r w:rsidR="002C5143" w:rsidRPr="002C5143">
        <w:rPr>
          <w:b/>
          <w:bCs/>
        </w:rPr>
        <w:t>•Supply Chain Optimization:</w:t>
      </w:r>
      <w:r w:rsidR="002C5143" w:rsidRPr="002C5143">
        <w:t> </w:t>
      </w:r>
      <w:r w:rsidR="00C731E3">
        <w:t xml:space="preserve">DS </w:t>
      </w:r>
      <w:r w:rsidR="002C5143" w:rsidRPr="002C5143">
        <w:t xml:space="preserve">Team </w:t>
      </w:r>
      <w:r w:rsidR="00C731E3">
        <w:t>completed a</w:t>
      </w:r>
      <w:r w:rsidR="002C5143" w:rsidRPr="002C5143">
        <w:t xml:space="preserve"> HF&amp;B demand model technical assessment, identifying key performance gaps in recall and consumption accuracy, and </w:t>
      </w:r>
      <w:proofErr w:type="gramStart"/>
      <w:r w:rsidR="002C5143" w:rsidRPr="002C5143">
        <w:t>integrating</w:t>
      </w:r>
      <w:proofErr w:type="gramEnd"/>
      <w:r w:rsidR="002C5143" w:rsidRPr="002C5143">
        <w:t xml:space="preserve"> cost-weighted MAPE for improved reporting reliability. </w:t>
      </w:r>
      <w:proofErr w:type="gramStart"/>
      <w:r w:rsidR="002C5143" w:rsidRPr="002C5143">
        <w:t>Initiated Silversea</w:t>
      </w:r>
      <w:proofErr w:type="gramEnd"/>
      <w:r w:rsidR="002C5143" w:rsidRPr="002C5143">
        <w:t xml:space="preserve"> uniforms crew consumption logic and completed </w:t>
      </w:r>
      <w:proofErr w:type="gramStart"/>
      <w:r w:rsidR="002C5143" w:rsidRPr="002C5143">
        <w:t>compute</w:t>
      </w:r>
      <w:proofErr w:type="gramEnd"/>
      <w:r w:rsidR="002C5143" w:rsidRPr="002C5143">
        <w:t xml:space="preserve"> cluster migration to reduce costs, while nearly completing CocoCay integration into HF&amp;B demand files. Updated testing pipelines with enhanced substitution and mapping logic, eliminating known biases, and expanded order creation logic for RCI/CCI inventory planning. </w:t>
      </w:r>
      <w:r w:rsidR="002C5143" w:rsidRPr="00C731E3">
        <w:rPr>
          <w:i/>
          <w:iCs/>
        </w:rPr>
        <w:t>Teams are finalizing remediation efforts for feature engineering, finance automation tools, and port itinerary mapping updates.</w:t>
      </w:r>
      <w:r w:rsidR="002C5143" w:rsidRPr="002C5143">
        <w:br/>
      </w:r>
      <w:r w:rsidR="002C5143" w:rsidRPr="002C5143">
        <w:rPr>
          <w:b/>
          <w:bCs/>
        </w:rPr>
        <w:t>•Win-on-Waste (Hotel Operations):</w:t>
      </w:r>
      <w:r w:rsidR="002C5143" w:rsidRPr="002C5143">
        <w:t xml:space="preserve"> Teams redeveloped the rules engine for both Specialty and MDR forecasting pipelines, replacing the legacy codebase with an updated strategy for improved accuracy based on recent consumption data. Additionally, the Schooner Bar profit center was successfully integrated into forecasting pipelines, enhancing operational efficiency. </w:t>
      </w:r>
      <w:r w:rsidR="002C5143" w:rsidRPr="00C731E3">
        <w:rPr>
          <w:i/>
          <w:iCs/>
        </w:rPr>
        <w:t>Teams are now addressing Couchbase API write issues in development and staging environments.</w:t>
      </w:r>
    </w:p>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143"/>
    <w:rsid w:val="002529BF"/>
    <w:rsid w:val="002956A2"/>
    <w:rsid w:val="002C5143"/>
    <w:rsid w:val="003F1338"/>
    <w:rsid w:val="0048405E"/>
    <w:rsid w:val="004B2F04"/>
    <w:rsid w:val="006725B0"/>
    <w:rsid w:val="00737DB5"/>
    <w:rsid w:val="00777649"/>
    <w:rsid w:val="00C731E3"/>
    <w:rsid w:val="00F05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E541C"/>
  <w15:chartTrackingRefBased/>
  <w15:docId w15:val="{810F1A65-89BC-4DE8-9652-F9AD4DE90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143"/>
    <w:rPr>
      <w:rFonts w:eastAsiaTheme="majorEastAsia" w:cstheme="majorBidi"/>
      <w:color w:val="272727" w:themeColor="text1" w:themeTint="D8"/>
    </w:rPr>
  </w:style>
  <w:style w:type="paragraph" w:styleId="Title">
    <w:name w:val="Title"/>
    <w:basedOn w:val="Normal"/>
    <w:next w:val="Normal"/>
    <w:link w:val="TitleChar"/>
    <w:uiPriority w:val="10"/>
    <w:qFormat/>
    <w:rsid w:val="002C5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143"/>
    <w:pPr>
      <w:spacing w:before="160"/>
      <w:jc w:val="center"/>
    </w:pPr>
    <w:rPr>
      <w:i/>
      <w:iCs/>
      <w:color w:val="404040" w:themeColor="text1" w:themeTint="BF"/>
    </w:rPr>
  </w:style>
  <w:style w:type="character" w:customStyle="1" w:styleId="QuoteChar">
    <w:name w:val="Quote Char"/>
    <w:basedOn w:val="DefaultParagraphFont"/>
    <w:link w:val="Quote"/>
    <w:uiPriority w:val="29"/>
    <w:rsid w:val="002C5143"/>
    <w:rPr>
      <w:i/>
      <w:iCs/>
      <w:color w:val="404040" w:themeColor="text1" w:themeTint="BF"/>
    </w:rPr>
  </w:style>
  <w:style w:type="paragraph" w:styleId="ListParagraph">
    <w:name w:val="List Paragraph"/>
    <w:basedOn w:val="Normal"/>
    <w:uiPriority w:val="34"/>
    <w:qFormat/>
    <w:rsid w:val="002C5143"/>
    <w:pPr>
      <w:ind w:left="720"/>
      <w:contextualSpacing/>
    </w:pPr>
  </w:style>
  <w:style w:type="character" w:styleId="IntenseEmphasis">
    <w:name w:val="Intense Emphasis"/>
    <w:basedOn w:val="DefaultParagraphFont"/>
    <w:uiPriority w:val="21"/>
    <w:qFormat/>
    <w:rsid w:val="002C5143"/>
    <w:rPr>
      <w:i/>
      <w:iCs/>
      <w:color w:val="0F4761" w:themeColor="accent1" w:themeShade="BF"/>
    </w:rPr>
  </w:style>
  <w:style w:type="paragraph" w:styleId="IntenseQuote">
    <w:name w:val="Intense Quote"/>
    <w:basedOn w:val="Normal"/>
    <w:next w:val="Normal"/>
    <w:link w:val="IntenseQuoteChar"/>
    <w:uiPriority w:val="30"/>
    <w:qFormat/>
    <w:rsid w:val="002C5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143"/>
    <w:rPr>
      <w:i/>
      <w:iCs/>
      <w:color w:val="0F4761" w:themeColor="accent1" w:themeShade="BF"/>
    </w:rPr>
  </w:style>
  <w:style w:type="character" w:styleId="IntenseReference">
    <w:name w:val="Intense Reference"/>
    <w:basedOn w:val="DefaultParagraphFont"/>
    <w:uiPriority w:val="32"/>
    <w:qFormat/>
    <w:rsid w:val="002C51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1008</Words>
  <Characters>6784</Characters>
  <Application>Microsoft Office Word</Application>
  <DocSecurity>0</DocSecurity>
  <Lines>102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2025-10-24T16:42:00Z</dcterms:created>
  <dcterms:modified xsi:type="dcterms:W3CDTF">2025-11-04T20:56:00Z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2025-10-24T17:30:12Z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48f2cb9e-5a74-40ec-9af8-21bcb00563f4</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