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5BAB1" w14:textId="1B7E84E6" w:rsidR="00BB1B5E" w:rsidRDefault="00D54B11" w:rsidP="00BB1B5E">
      <w:pPr>
        <w:rPr>
          <w:b/>
          <w:bCs/>
        </w:rPr>
      </w:pPr>
      <w:r>
        <w:rPr>
          <w:b/>
          <w:bCs/>
        </w:rPr>
        <w:t>Proud</w:t>
      </w:r>
    </w:p>
    <w:p w14:paraId="41C25C96" w14:textId="78DEEF32" w:rsidR="00D54B11" w:rsidRPr="00582B1A" w:rsidRDefault="00D54B11" w:rsidP="00582B1A">
      <w:pPr>
        <w:pStyle w:val="ListParagraph"/>
        <w:numPr>
          <w:ilvl w:val="0"/>
          <w:numId w:val="1"/>
        </w:numPr>
        <w:rPr>
          <w:i/>
          <w:iCs/>
        </w:rPr>
      </w:pPr>
      <w:r w:rsidRPr="00582B1A">
        <w:rPr>
          <w:b/>
          <w:bCs/>
        </w:rPr>
        <w:t>AXIOM: Generative-AI SEATs (Hotel Ops, Consumer Insights, Legal)</w:t>
      </w:r>
      <w:r w:rsidRPr="00BB1B5E">
        <w:br/>
        <w:t>Teams delivered the first Silversea AI email and progressed metadata extraction, quantized embeddings, and topic-exploration tooling, accelerating insight generation from guest feedback and legal claims. Port-of-call reporting and Shorex Safety summaries advance decision speed and signal coverage across brands.</w:t>
      </w:r>
      <w:r>
        <w:t xml:space="preserve"> </w:t>
      </w:r>
      <w:r w:rsidRPr="00582B1A">
        <w:rPr>
          <w:i/>
          <w:iCs/>
        </w:rPr>
        <w:t>Teams are automating division-level email templates, improving report quality, and stabilizing data pipelines (SharePoint autosave, clustering tool iterations).</w:t>
      </w:r>
    </w:p>
    <w:p w14:paraId="7CC8102F" w14:textId="3854F179" w:rsidR="00BB1B5E" w:rsidRPr="00BB1B5E" w:rsidRDefault="00BB1B5E" w:rsidP="00582B1A">
      <w:pPr>
        <w:pStyle w:val="ListParagraph"/>
        <w:numPr>
          <w:ilvl w:val="0"/>
          <w:numId w:val="1"/>
        </w:numPr>
      </w:pPr>
      <w:r w:rsidRPr="00582B1A">
        <w:rPr>
          <w:b/>
          <w:bCs/>
        </w:rPr>
        <w:t>Marine Insights Analytics Platform (Marine Operations)</w:t>
      </w:r>
      <w:r w:rsidRPr="00BB1B5E">
        <w:br/>
        <w:t xml:space="preserve">Teams resolved energy deviations and delivered $150K savings on Quantum-class ships. They deployed fixes in Fuel Forecast and </w:t>
      </w:r>
      <w:proofErr w:type="gramStart"/>
      <w:r w:rsidRPr="00BB1B5E">
        <w:t>MIAP ETL, and</w:t>
      </w:r>
      <w:proofErr w:type="gramEnd"/>
      <w:r w:rsidRPr="00BB1B5E">
        <w:t xml:space="preserve"> presented the new data-trending tool to Newbuild Maritime Technology, advancing fleetwide monitoring and cost reduction objectives. Work</w:t>
      </w:r>
      <w:r w:rsidR="00D54B11">
        <w:t>ed</w:t>
      </w:r>
      <w:r w:rsidRPr="00BB1B5E">
        <w:t xml:space="preserve"> on LNG optimization, Digital Twin performance, and chargeback analytics strengthens shipboard energy management and transparency for operations.</w:t>
      </w:r>
      <w:r w:rsidR="00D54B11">
        <w:t xml:space="preserve"> </w:t>
      </w:r>
      <w:r w:rsidRPr="00582B1A">
        <w:rPr>
          <w:i/>
          <w:iCs/>
        </w:rPr>
        <w:t xml:space="preserve">Teams are implementing streaming jobs, Modbus mappings, dashboard concepts, and agentic AI foundations. Continued debugging and production hardening </w:t>
      </w:r>
      <w:proofErr w:type="gramStart"/>
      <w:r w:rsidRPr="00582B1A">
        <w:rPr>
          <w:i/>
          <w:iCs/>
        </w:rPr>
        <w:t>is</w:t>
      </w:r>
      <w:proofErr w:type="gramEnd"/>
      <w:r w:rsidRPr="00582B1A">
        <w:rPr>
          <w:i/>
          <w:iCs/>
        </w:rPr>
        <w:t xml:space="preserve"> planned next.</w:t>
      </w:r>
    </w:p>
    <w:p w14:paraId="16F5BC91" w14:textId="770C5A35" w:rsidR="00D54B11" w:rsidRPr="00582B1A" w:rsidRDefault="00D54B11" w:rsidP="00582B1A">
      <w:pPr>
        <w:pStyle w:val="ListParagraph"/>
        <w:numPr>
          <w:ilvl w:val="0"/>
          <w:numId w:val="1"/>
        </w:numPr>
        <w:rPr>
          <w:i/>
          <w:iCs/>
        </w:rPr>
      </w:pPr>
      <w:r w:rsidRPr="00582B1A">
        <w:rPr>
          <w:b/>
          <w:bCs/>
        </w:rPr>
        <w:t>PCP Pricing Automation (RCI/CEL)</w:t>
      </w:r>
      <w:r w:rsidRPr="00BB1B5E">
        <w:br/>
      </w:r>
      <w:r>
        <w:t>PCP Phase 2 CAR was approved this week</w:t>
      </w:r>
      <w:r w:rsidR="00207D68">
        <w:t xml:space="preserve"> (in addition to RMA &amp; MIAP CARs)</w:t>
      </w:r>
      <w:r>
        <w:t xml:space="preserve"> and</w:t>
      </w:r>
      <w:r w:rsidR="00207D68">
        <w:t xml:space="preserve"> the team is preparing a detailed project plan</w:t>
      </w:r>
      <w:r>
        <w:t>. T</w:t>
      </w:r>
      <w:r w:rsidRPr="00BB1B5E">
        <w:t xml:space="preserve">eams </w:t>
      </w:r>
      <w:r>
        <w:t xml:space="preserve">also </w:t>
      </w:r>
      <w:r w:rsidRPr="00BB1B5E">
        <w:t>advanced OBR Waterpark optimization with revised features (Celebrity coverage, ship-class simplification, target encoding, demand forecasts) to reduce boundary hits, moving automated pricing forward for Perfect Day products. Royal Beach Club dashboards and prototype automation strengthen operational visibility and ancillary revenue growth.</w:t>
      </w:r>
      <w:r w:rsidR="00207D68">
        <w:t xml:space="preserve"> </w:t>
      </w:r>
      <w:r w:rsidRPr="00582B1A">
        <w:rPr>
          <w:i/>
          <w:iCs/>
        </w:rPr>
        <w:t>Teams will re-run optimization with improved constraints and continue AB-testing automation and backend checks as dependencies land.</w:t>
      </w:r>
    </w:p>
    <w:p w14:paraId="6896843E" w14:textId="1680C5DD" w:rsidR="00582B1A" w:rsidRPr="00D54B11" w:rsidRDefault="00582B1A" w:rsidP="00582B1A">
      <w:pPr>
        <w:pStyle w:val="ListParagraph"/>
        <w:numPr>
          <w:ilvl w:val="0"/>
          <w:numId w:val="1"/>
        </w:numPr>
      </w:pPr>
      <w:r w:rsidRPr="00582B1A">
        <w:rPr>
          <w:b/>
          <w:bCs/>
        </w:rPr>
        <w:t>Revenue Management Automation (RCI &amp; CEL)</w:t>
      </w:r>
      <w:r w:rsidRPr="00BB1B5E">
        <w:br/>
      </w:r>
      <w:r>
        <w:t xml:space="preserve">The enhanced SPI scoring model has been validated by RCI/CEL business teams and greenlit to be </w:t>
      </w:r>
      <w:proofErr w:type="gramStart"/>
      <w:r>
        <w:t>productionized</w:t>
      </w:r>
      <w:proofErr w:type="gramEnd"/>
      <w:r>
        <w:t xml:space="preserve">. </w:t>
      </w:r>
      <w:r w:rsidRPr="00BB1B5E">
        <w:t>Teams advanced SPI scoring and factor modeling, with positive stakeholder feedback. Production validation and track optimization scaling continue, strengthening pricing and inventory automation to lift yields.</w:t>
      </w:r>
      <w:r>
        <w:t xml:space="preserve"> </w:t>
      </w:r>
      <w:r w:rsidRPr="00BB1B5E">
        <w:t>Teams progressed</w:t>
      </w:r>
      <w:r>
        <w:t xml:space="preserve"> CEL</w:t>
      </w:r>
      <w:r w:rsidRPr="00BB1B5E">
        <w:t xml:space="preserve"> track optimization (similar codebase to RCI)</w:t>
      </w:r>
      <w:r>
        <w:t xml:space="preserve">. </w:t>
      </w:r>
      <w:r w:rsidRPr="00582B1A">
        <w:rPr>
          <w:i/>
          <w:iCs/>
        </w:rPr>
        <w:t xml:space="preserve">Teams are preparing to </w:t>
      </w:r>
      <w:proofErr w:type="gramStart"/>
      <w:r w:rsidRPr="00582B1A">
        <w:rPr>
          <w:i/>
          <w:iCs/>
        </w:rPr>
        <w:t>productionize</w:t>
      </w:r>
      <w:proofErr w:type="gramEnd"/>
      <w:r w:rsidRPr="00582B1A">
        <w:rPr>
          <w:i/>
          <w:iCs/>
        </w:rPr>
        <w:t xml:space="preserve"> the new SPI factor model and scaling track optimization across RCI/CEL fleets.</w:t>
      </w:r>
    </w:p>
    <w:p w14:paraId="1E09EC29" w14:textId="77777777" w:rsidR="00D54B11" w:rsidRPr="00BB1B5E" w:rsidRDefault="00D54B11" w:rsidP="00582B1A">
      <w:pPr>
        <w:pStyle w:val="ListParagraph"/>
        <w:numPr>
          <w:ilvl w:val="0"/>
          <w:numId w:val="1"/>
        </w:numPr>
      </w:pPr>
      <w:r w:rsidRPr="00582B1A">
        <w:rPr>
          <w:b/>
          <w:bCs/>
        </w:rPr>
        <w:t>Supply Chain Optimization</w:t>
      </w:r>
      <w:r w:rsidRPr="00BB1B5E">
        <w:br/>
        <w:t xml:space="preserve">Teams delivered RCI/CCI Min–Max par volatility reporting, progressed uniforms demand modeling with crew attributes, and readied SSC 2026 forecasting white paper (v1.0) for </w:t>
      </w:r>
      <w:r w:rsidRPr="00BB1B5E">
        <w:lastRenderedPageBreak/>
        <w:t>execution. This tightens demand forecasting and inventory efficiency to lower operating costs. ESG proration and Finance Tool MAPE alignment reduced coverage gaps and prepared Celebrity Beyond pilot.</w:t>
      </w:r>
      <w:r>
        <w:t xml:space="preserve"> </w:t>
      </w:r>
      <w:r w:rsidRPr="00582B1A">
        <w:rPr>
          <w:i/>
          <w:iCs/>
        </w:rPr>
        <w:t xml:space="preserve">Teams </w:t>
      </w:r>
      <w:proofErr w:type="gramStart"/>
      <w:r w:rsidRPr="00582B1A">
        <w:rPr>
          <w:i/>
          <w:iCs/>
        </w:rPr>
        <w:t>are completing</w:t>
      </w:r>
      <w:proofErr w:type="gramEnd"/>
      <w:r w:rsidRPr="00582B1A">
        <w:rPr>
          <w:i/>
          <w:iCs/>
        </w:rPr>
        <w:t xml:space="preserve"> unpivot strategies, integrating attributes, executing finance pilots, and monitoring accuracy and coverage deltas.</w:t>
      </w:r>
    </w:p>
    <w:p w14:paraId="6CBCC3AD" w14:textId="77777777" w:rsidR="00EA5839" w:rsidRPr="00582B1A" w:rsidRDefault="00EA5839" w:rsidP="00582B1A">
      <w:pPr>
        <w:pStyle w:val="ListParagraph"/>
        <w:numPr>
          <w:ilvl w:val="0"/>
          <w:numId w:val="1"/>
        </w:numPr>
        <w:rPr>
          <w:b/>
          <w:bCs/>
        </w:rPr>
      </w:pPr>
      <w:r w:rsidRPr="00582B1A">
        <w:rPr>
          <w:b/>
          <w:bCs/>
        </w:rPr>
        <w:t>PROPEL Targeted Offers (SSC &amp; CEL)</w:t>
      </w:r>
    </w:p>
    <w:p w14:paraId="17044E58" w14:textId="42E0B7A0" w:rsidR="00D54B11" w:rsidRPr="00582B1A" w:rsidRDefault="00EA5839" w:rsidP="00582B1A">
      <w:pPr>
        <w:pStyle w:val="ListParagraph"/>
        <w:ind w:left="360"/>
        <w:rPr>
          <w:i/>
          <w:iCs/>
        </w:rPr>
      </w:pPr>
      <w:r w:rsidRPr="00EA5839">
        <w:t xml:space="preserve">Teams resolved </w:t>
      </w:r>
      <w:proofErr w:type="gramStart"/>
      <w:r w:rsidRPr="00EA5839">
        <w:t>offer delivery</w:t>
      </w:r>
      <w:proofErr w:type="gramEnd"/>
      <w:r w:rsidRPr="00EA5839">
        <w:t xml:space="preserve"> delays by reducing queue times from up to 7 hours down to 2-3 hours, supporting ships during the holidays and enabling offer templates in development for all </w:t>
      </w:r>
      <w:proofErr w:type="spellStart"/>
      <w:r w:rsidRPr="00EA5839">
        <w:t>shorex</w:t>
      </w:r>
      <w:proofErr w:type="spellEnd"/>
      <w:r w:rsidRPr="00EA5839">
        <w:t xml:space="preserve">, spa, and raw on 5. Awareness offer templates for </w:t>
      </w:r>
      <w:proofErr w:type="spellStart"/>
      <w:r w:rsidRPr="00EA5839">
        <w:t>shorex</w:t>
      </w:r>
      <w:proofErr w:type="spellEnd"/>
      <w:r w:rsidRPr="00EA5839">
        <w:t xml:space="preserve"> were created and tested, with further work in progress.</w:t>
      </w:r>
      <w:r>
        <w:t xml:space="preserve"> </w:t>
      </w:r>
      <w:r w:rsidRPr="00582B1A">
        <w:rPr>
          <w:i/>
          <w:iCs/>
        </w:rPr>
        <w:t xml:space="preserve">Teams are continuing </w:t>
      </w:r>
      <w:proofErr w:type="gramStart"/>
      <w:r w:rsidRPr="00582B1A">
        <w:rPr>
          <w:i/>
          <w:iCs/>
        </w:rPr>
        <w:t>template</w:t>
      </w:r>
      <w:proofErr w:type="gramEnd"/>
      <w:r w:rsidRPr="00582B1A">
        <w:rPr>
          <w:i/>
          <w:iCs/>
        </w:rPr>
        <w:t xml:space="preserve"> development and monitoring offer delivery performance.</w:t>
      </w:r>
    </w:p>
    <w:p w14:paraId="63D92F98" w14:textId="77777777" w:rsidR="00EA5839" w:rsidRDefault="00EA5839" w:rsidP="00EA5839">
      <w:pPr>
        <w:rPr>
          <w:i/>
          <w:iCs/>
        </w:rPr>
      </w:pPr>
    </w:p>
    <w:p w14:paraId="2E7A99C6" w14:textId="23019C62" w:rsidR="00D54B11" w:rsidRDefault="00D54B11" w:rsidP="00BB1B5E">
      <w:pPr>
        <w:rPr>
          <w:b/>
          <w:bCs/>
        </w:rPr>
      </w:pPr>
      <w:r w:rsidRPr="00D54B11">
        <w:rPr>
          <w:b/>
          <w:bCs/>
        </w:rPr>
        <w:t>Excited:</w:t>
      </w:r>
    </w:p>
    <w:p w14:paraId="3B2906A0" w14:textId="77777777" w:rsidR="00D54B11" w:rsidRPr="00582B1A" w:rsidRDefault="00D54B11" w:rsidP="00582B1A">
      <w:pPr>
        <w:pStyle w:val="ListParagraph"/>
        <w:numPr>
          <w:ilvl w:val="0"/>
          <w:numId w:val="2"/>
        </w:numPr>
        <w:ind w:left="360"/>
        <w:rPr>
          <w:i/>
          <w:iCs/>
        </w:rPr>
      </w:pPr>
      <w:r w:rsidRPr="00582B1A">
        <w:rPr>
          <w:b/>
          <w:bCs/>
        </w:rPr>
        <w:t>Customer Lifetime Value (Corporate Planning)</w:t>
      </w:r>
      <w:r w:rsidRPr="00BB1B5E">
        <w:br/>
        <w:t>Teams co-developed the 2026 CLV plan and built analysis slides. Deeper stratified analysis is underway to isolate drivers and actionable levers for high-value guest segments, enabling targeted growth efforts.</w:t>
      </w:r>
      <w:r>
        <w:t xml:space="preserve"> </w:t>
      </w:r>
      <w:r w:rsidRPr="00582B1A">
        <w:rPr>
          <w:i/>
          <w:iCs/>
        </w:rPr>
        <w:t>Teams are finalizing POC enhancements and preparing pilot recommendations and insights.</w:t>
      </w:r>
    </w:p>
    <w:p w14:paraId="27CCBD40" w14:textId="2C08526D" w:rsidR="00D54B11" w:rsidRPr="00582B1A" w:rsidRDefault="00D54B11" w:rsidP="00582B1A">
      <w:pPr>
        <w:pStyle w:val="ListParagraph"/>
        <w:numPr>
          <w:ilvl w:val="0"/>
          <w:numId w:val="2"/>
        </w:numPr>
        <w:ind w:left="360"/>
        <w:rPr>
          <w:i/>
          <w:iCs/>
        </w:rPr>
      </w:pPr>
      <w:r w:rsidRPr="00582B1A">
        <w:rPr>
          <w:b/>
          <w:bCs/>
        </w:rPr>
        <w:t>Customer Targeting (E-Commerce)</w:t>
      </w:r>
      <w:r w:rsidRPr="00BB1B5E">
        <w:br/>
        <w:t xml:space="preserve">Teams implemented gating to </w:t>
      </w:r>
      <w:r>
        <w:t>reduce</w:t>
      </w:r>
      <w:r w:rsidRPr="00BB1B5E">
        <w:t xml:space="preserve"> </w:t>
      </w:r>
      <w:r>
        <w:t>scoring rate</w:t>
      </w:r>
      <w:r w:rsidRPr="00BB1B5E">
        <w:t xml:space="preserve"> for low-propensity consumers, stabilized pipelines, and presented drivers, boosting campaign efficiency and booking propensity measurement.</w:t>
      </w:r>
      <w:r>
        <w:t xml:space="preserve"> </w:t>
      </w:r>
      <w:r w:rsidRPr="00582B1A">
        <w:rPr>
          <w:i/>
          <w:iCs/>
        </w:rPr>
        <w:t>Teams will enable gating in production, monitor savings and performance, and refresh drivers with upcoming data.</w:t>
      </w:r>
    </w:p>
    <w:p w14:paraId="7A0880E6" w14:textId="77777777" w:rsidR="00582B1A" w:rsidRPr="00582B1A" w:rsidRDefault="0011795B" w:rsidP="00582B1A">
      <w:pPr>
        <w:pStyle w:val="ListParagraph"/>
        <w:numPr>
          <w:ilvl w:val="0"/>
          <w:numId w:val="2"/>
        </w:numPr>
        <w:ind w:left="360"/>
      </w:pPr>
      <w:r w:rsidRPr="00582B1A">
        <w:rPr>
          <w:b/>
          <w:bCs/>
        </w:rPr>
        <w:t xml:space="preserve">Contact Center </w:t>
      </w:r>
      <w:proofErr w:type="spellStart"/>
      <w:r w:rsidRPr="00582B1A">
        <w:rPr>
          <w:b/>
          <w:bCs/>
        </w:rPr>
        <w:t>ConversationalAI</w:t>
      </w:r>
      <w:proofErr w:type="spellEnd"/>
      <w:r w:rsidRPr="00582B1A">
        <w:rPr>
          <w:b/>
          <w:bCs/>
        </w:rPr>
        <w:t xml:space="preserve"> &amp; Agent Assist (RCI/CEL):</w:t>
      </w:r>
    </w:p>
    <w:p w14:paraId="2274ED71" w14:textId="1DF3E297" w:rsidR="0011795B" w:rsidRPr="00BD1827" w:rsidRDefault="00BD1827" w:rsidP="00582B1A">
      <w:pPr>
        <w:pStyle w:val="ListParagraph"/>
        <w:ind w:left="360"/>
      </w:pPr>
      <w:r w:rsidRPr="00BD1827">
        <w:t xml:space="preserve">CCAS Team is driving the transition from </w:t>
      </w:r>
      <w:proofErr w:type="spellStart"/>
      <w:r w:rsidRPr="00BD1827">
        <w:t>SpeechIQ</w:t>
      </w:r>
      <w:proofErr w:type="spellEnd"/>
      <w:r w:rsidRPr="00BD1827">
        <w:t xml:space="preserve"> to Cresta, validating data and aligning agent guidance to ensure all automation use cases are covered. Team is actively integrating is expanding self-service options through </w:t>
      </w:r>
      <w:proofErr w:type="gramStart"/>
      <w:r w:rsidRPr="00BD1827">
        <w:t>a GenAI</w:t>
      </w:r>
      <w:proofErr w:type="gramEnd"/>
      <w:r w:rsidRPr="00BD1827">
        <w:t xml:space="preserve"> Knowledge Base FAQ &amp; Guest Profile API </w:t>
      </w:r>
      <w:proofErr w:type="gramStart"/>
      <w:r w:rsidRPr="00BD1827">
        <w:t>prototypes, and</w:t>
      </w:r>
      <w:proofErr w:type="gramEnd"/>
      <w:r w:rsidRPr="00BD1827">
        <w:t xml:space="preserve"> enabling more personalized guest experiences. Leadership engagement and disaster recovery planning are being prioritized to reinforce operational resilience and support the company’s digital transformation. </w:t>
      </w:r>
      <w:r w:rsidRPr="00582B1A">
        <w:rPr>
          <w:i/>
          <w:iCs/>
        </w:rPr>
        <w:t>Current efforts include closing data gaps for QA, monitoring pilot performance, preparing for production testing of new APIs, and developing a unified rollout plan for Cresta.</w:t>
      </w:r>
    </w:p>
    <w:p w14:paraId="6C62025F" w14:textId="2E710DE6" w:rsidR="00D54B11" w:rsidRPr="00582B1A" w:rsidRDefault="00D54B11" w:rsidP="00582B1A">
      <w:pPr>
        <w:pStyle w:val="ListParagraph"/>
        <w:numPr>
          <w:ilvl w:val="0"/>
          <w:numId w:val="2"/>
        </w:numPr>
        <w:ind w:left="360"/>
        <w:rPr>
          <w:i/>
          <w:iCs/>
        </w:rPr>
      </w:pPr>
      <w:r w:rsidRPr="00582B1A">
        <w:rPr>
          <w:b/>
          <w:bCs/>
        </w:rPr>
        <w:t>Contact Center Optimization &amp; Automation (RCI/CEL)</w:t>
      </w:r>
      <w:r w:rsidRPr="00BB1B5E">
        <w:br/>
      </w:r>
      <w:r w:rsidR="0011795B">
        <w:t>T</w:t>
      </w:r>
      <w:r w:rsidRPr="00BB1B5E">
        <w:t xml:space="preserve">eams conducted lead-prioritization sessions (duplicate leads, web chat delays, reporting) and scoped a NA workforce forecasting model across 12 LOBs, improving conversion and staffing planning. Modeling benchmarks, dashboards, and </w:t>
      </w:r>
      <w:proofErr w:type="spellStart"/>
      <w:r w:rsidRPr="00BB1B5E">
        <w:t>backtests</w:t>
      </w:r>
      <w:proofErr w:type="spellEnd"/>
      <w:r w:rsidRPr="00BB1B5E">
        <w:t xml:space="preserve"> </w:t>
      </w:r>
      <w:r w:rsidRPr="00BB1B5E">
        <w:lastRenderedPageBreak/>
        <w:t>are in motion.</w:t>
      </w:r>
      <w:r>
        <w:t xml:space="preserve"> </w:t>
      </w:r>
      <w:r w:rsidRPr="00BB1B5E">
        <w:br/>
      </w:r>
      <w:r w:rsidRPr="00582B1A">
        <w:rPr>
          <w:i/>
          <w:iCs/>
        </w:rPr>
        <w:t xml:space="preserve">Teams are completing </w:t>
      </w:r>
      <w:proofErr w:type="spellStart"/>
      <w:r w:rsidRPr="00582B1A">
        <w:rPr>
          <w:i/>
          <w:iCs/>
        </w:rPr>
        <w:t>backtests</w:t>
      </w:r>
      <w:proofErr w:type="spellEnd"/>
      <w:r w:rsidRPr="00582B1A">
        <w:rPr>
          <w:i/>
          <w:iCs/>
        </w:rPr>
        <w:t>, integrating AHT, and distributing readouts and links.</w:t>
      </w:r>
    </w:p>
    <w:p w14:paraId="05BE1D60" w14:textId="26B7987F" w:rsidR="00BB1B5E" w:rsidRPr="00BB1B5E" w:rsidRDefault="00BB1B5E" w:rsidP="00582B1A">
      <w:pPr>
        <w:pStyle w:val="ListParagraph"/>
        <w:numPr>
          <w:ilvl w:val="0"/>
          <w:numId w:val="2"/>
        </w:numPr>
        <w:ind w:left="360"/>
      </w:pPr>
      <w:r w:rsidRPr="00582B1A">
        <w:rPr>
          <w:b/>
          <w:bCs/>
        </w:rPr>
        <w:t>Hybris Product Recommendations (Digital)</w:t>
      </w:r>
      <w:r w:rsidRPr="00BB1B5E">
        <w:br/>
        <w:t xml:space="preserve">Teams reviewed and refactored prior recommender testing and code, preparing for an internal review. This advances personalized PCP recommendations in </w:t>
      </w:r>
      <w:proofErr w:type="spellStart"/>
      <w:r w:rsidRPr="00BB1B5E">
        <w:t>MyCruise</w:t>
      </w:r>
      <w:proofErr w:type="spellEnd"/>
      <w:r w:rsidRPr="00BB1B5E">
        <w:t xml:space="preserve"> and hardens the AB framework.</w:t>
      </w:r>
      <w:r w:rsidR="00D54B11">
        <w:t xml:space="preserve"> </w:t>
      </w:r>
      <w:r w:rsidRPr="00582B1A">
        <w:rPr>
          <w:i/>
          <w:iCs/>
        </w:rPr>
        <w:t xml:space="preserve">Teams are </w:t>
      </w:r>
      <w:proofErr w:type="gramStart"/>
      <w:r w:rsidRPr="00582B1A">
        <w:rPr>
          <w:i/>
          <w:iCs/>
        </w:rPr>
        <w:t>aligning with</w:t>
      </w:r>
      <w:proofErr w:type="gramEnd"/>
      <w:r w:rsidRPr="00582B1A">
        <w:rPr>
          <w:i/>
          <w:iCs/>
        </w:rPr>
        <w:t xml:space="preserve"> Digital Engineering on Stage-data usage and continuing test design and code migration.</w:t>
      </w:r>
    </w:p>
    <w:p w14:paraId="1E721526" w14:textId="4C79BB20" w:rsidR="00BB1B5E" w:rsidRPr="00BB1B5E" w:rsidRDefault="00BB1B5E" w:rsidP="00582B1A">
      <w:pPr>
        <w:pStyle w:val="ListParagraph"/>
        <w:numPr>
          <w:ilvl w:val="0"/>
          <w:numId w:val="2"/>
        </w:numPr>
        <w:ind w:left="360"/>
      </w:pPr>
      <w:r w:rsidRPr="00582B1A">
        <w:rPr>
          <w:b/>
          <w:bCs/>
        </w:rPr>
        <w:t>Revenue Management Automation (SSC)</w:t>
      </w:r>
      <w:r w:rsidRPr="00BB1B5E">
        <w:br/>
        <w:t xml:space="preserve">Teams </w:t>
      </w:r>
      <w:r w:rsidR="00D54B11">
        <w:t>developed</w:t>
      </w:r>
      <w:r w:rsidRPr="00BB1B5E">
        <w:t xml:space="preserve"> a robust power-analysis module in the Universal A/B framework, enabling stronger test design for pricing recommendations.</w:t>
      </w:r>
      <w:r w:rsidR="00D54B11">
        <w:t xml:space="preserve"> The work will get reused for PCP &amp; RM Pricing Automation testing.</w:t>
      </w:r>
      <w:r w:rsidRPr="00BB1B5E">
        <w:t xml:space="preserve"> </w:t>
      </w:r>
      <w:r w:rsidR="00D54B11">
        <w:t xml:space="preserve"> </w:t>
      </w:r>
    </w:p>
    <w:p w14:paraId="7335E6E7" w14:textId="2C091FB4" w:rsidR="00737DB5" w:rsidRPr="00BB1B5E" w:rsidRDefault="00737DB5" w:rsidP="00BB1B5E"/>
    <w:sectPr w:rsidR="00737DB5" w:rsidRPr="00BB1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477B2"/>
    <w:multiLevelType w:val="hybridMultilevel"/>
    <w:tmpl w:val="64708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4E0888"/>
    <w:multiLevelType w:val="hybridMultilevel"/>
    <w:tmpl w:val="05502E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97775798">
    <w:abstractNumId w:val="1"/>
  </w:num>
  <w:num w:numId="2" w16cid:durableId="31391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B5E"/>
    <w:rsid w:val="0011795B"/>
    <w:rsid w:val="00207D68"/>
    <w:rsid w:val="0024423C"/>
    <w:rsid w:val="002956A2"/>
    <w:rsid w:val="0048405E"/>
    <w:rsid w:val="00582B1A"/>
    <w:rsid w:val="00737DB5"/>
    <w:rsid w:val="00BB1B5E"/>
    <w:rsid w:val="00BD1827"/>
    <w:rsid w:val="00D54B11"/>
    <w:rsid w:val="00EA5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EBA86"/>
  <w15:chartTrackingRefBased/>
  <w15:docId w15:val="{E444A3EA-852E-417D-BBD0-0C4B81123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B5E"/>
    <w:rPr>
      <w:rFonts w:eastAsiaTheme="majorEastAsia" w:cstheme="majorBidi"/>
      <w:color w:val="272727" w:themeColor="text1" w:themeTint="D8"/>
    </w:rPr>
  </w:style>
  <w:style w:type="paragraph" w:styleId="Title">
    <w:name w:val="Title"/>
    <w:basedOn w:val="Normal"/>
    <w:next w:val="Normal"/>
    <w:link w:val="TitleChar"/>
    <w:uiPriority w:val="10"/>
    <w:qFormat/>
    <w:rsid w:val="00BB1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B5E"/>
    <w:pPr>
      <w:spacing w:before="160"/>
      <w:jc w:val="center"/>
    </w:pPr>
    <w:rPr>
      <w:i/>
      <w:iCs/>
      <w:color w:val="404040" w:themeColor="text1" w:themeTint="BF"/>
    </w:rPr>
  </w:style>
  <w:style w:type="character" w:customStyle="1" w:styleId="QuoteChar">
    <w:name w:val="Quote Char"/>
    <w:basedOn w:val="DefaultParagraphFont"/>
    <w:link w:val="Quote"/>
    <w:uiPriority w:val="29"/>
    <w:rsid w:val="00BB1B5E"/>
    <w:rPr>
      <w:i/>
      <w:iCs/>
      <w:color w:val="404040" w:themeColor="text1" w:themeTint="BF"/>
    </w:rPr>
  </w:style>
  <w:style w:type="paragraph" w:styleId="ListParagraph">
    <w:name w:val="List Paragraph"/>
    <w:basedOn w:val="Normal"/>
    <w:uiPriority w:val="34"/>
    <w:qFormat/>
    <w:rsid w:val="00BB1B5E"/>
    <w:pPr>
      <w:ind w:left="720"/>
      <w:contextualSpacing/>
    </w:pPr>
  </w:style>
  <w:style w:type="character" w:styleId="IntenseEmphasis">
    <w:name w:val="Intense Emphasis"/>
    <w:basedOn w:val="DefaultParagraphFont"/>
    <w:uiPriority w:val="21"/>
    <w:qFormat/>
    <w:rsid w:val="00BB1B5E"/>
    <w:rPr>
      <w:i/>
      <w:iCs/>
      <w:color w:val="0F4761" w:themeColor="accent1" w:themeShade="BF"/>
    </w:rPr>
  </w:style>
  <w:style w:type="paragraph" w:styleId="IntenseQuote">
    <w:name w:val="Intense Quote"/>
    <w:basedOn w:val="Normal"/>
    <w:next w:val="Normal"/>
    <w:link w:val="IntenseQuoteChar"/>
    <w:uiPriority w:val="30"/>
    <w:qFormat/>
    <w:rsid w:val="00BB1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B5E"/>
    <w:rPr>
      <w:i/>
      <w:iCs/>
      <w:color w:val="0F4761" w:themeColor="accent1" w:themeShade="BF"/>
    </w:rPr>
  </w:style>
  <w:style w:type="character" w:styleId="IntenseReference">
    <w:name w:val="Intense Reference"/>
    <w:basedOn w:val="DefaultParagraphFont"/>
    <w:uiPriority w:val="32"/>
    <w:qFormat/>
    <w:rsid w:val="00BB1B5E"/>
    <w:rPr>
      <w:b/>
      <w:bCs/>
      <w:smallCaps/>
      <w:color w:val="0F4761" w:themeColor="accent1" w:themeShade="BF"/>
      <w:spacing w:val="5"/>
    </w:rPr>
  </w:style>
  <w:style w:type="character" w:styleId="Hyperlink">
    <w:name w:val="Hyperlink"/>
    <w:basedOn w:val="DefaultParagraphFont"/>
    <w:uiPriority w:val="99"/>
    <w:unhideWhenUsed/>
    <w:rsid w:val="00BB1B5E"/>
    <w:rPr>
      <w:color w:val="467886" w:themeColor="hyperlink"/>
      <w:u w:val="single"/>
    </w:rPr>
  </w:style>
  <w:style w:type="character" w:styleId="UnresolvedMention">
    <w:name w:val="Unresolved Mention"/>
    <w:basedOn w:val="DefaultParagraphFont"/>
    <w:uiPriority w:val="99"/>
    <w:semiHidden/>
    <w:unhideWhenUsed/>
    <w:rsid w:val="00BB1B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844</Words>
  <Characters>4888</Characters>
  <Application>Microsoft Office Word</Application>
  <DocSecurity>0</DocSecurity>
  <Lines>119</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5</cp:revision>
  <dcterms:created xsi:type="dcterms:W3CDTF">2026-01-09T15:49:00Z</dcterms:created>
  <dcterms:modified xsi:type="dcterms:W3CDTF">2026-01-09T16:26:00Z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2026-01-09T16:12:35Z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2ec38efb-dd3f-4ed4-acb7-8a58581b9e6c</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