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Pertemuan 12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19/11/2024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Ha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794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9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