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PERTEMUAN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Entitas simbolnya kotak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Atribut simbol nya oval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DI DALAM RELASI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Simbol Relasi belah ketupat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Entitas harus kata benda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Relasi harus kata kerja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Maka yang berhak memiliki atribut yang memiliki kata benda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