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W_CoverTitle"/>
      </w:pPr>
      <w:r>
        <w:t>{{title}}</w:t>
      </w:r>
    </w:p>
    <w:p>
      <w:pPr>
        <w:pStyle w:val="RW_CoverSubtitle"/>
      </w:pPr>
      <w:r>
        <w:t>{{subtitle}} / {{timeRange.start}}—{{timeRange.end}}</w:t>
      </w:r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>
        <w:t>编研单位：{{cover.organization}}</w:t>
      </w:r>
    </w:p>
    <w:p>
      <w:pPr>
        <w:pStyle w:val="RW_CoverMeta"/>
      </w:pPr>
      <w:r>
        <w:t>编研时间：{{cover.publishDate}}</w:t>
      </w:r>
    </w:p>
    <w:p>
      <w:pPr>
        <w:pStyle w:val="RW_CoverMeta"/>
      </w:pPr>
      <w:r>
        <w:t>密级：{{cover.securityLevel}}</w:t>
      </w:r>
    </w:p>
    <w:p>
      <w:r>
        <w:br w:type="page"/>
      </w:r>
    </w:p>
    <w:p>
      <w:pPr>
        <w:pStyle w:val="RW_TocTitle"/>
      </w:pPr>
      <w:r>
        <w:t>目录</w:t>
      </w:r>
    </w:p>
    <w:p>
      <w:pPr>
        <w:pStyle w:val="RW_TocEntry"/>
      </w:pPr>
      <w:r>
        <w:t>{{toc}}</w:t>
      </w:r>
    </w:p>
    <w:p>
      <w:r>
        <w:br w:type="page"/>
      </w:r>
    </w:p>
    <w:p>
      <w:pPr>
        <w:pStyle w:val="RW_Heading1"/>
      </w:pPr>
      <w:r>
        <w:t>编研说明</w:t>
      </w:r>
    </w:p>
    <w:p>
      <w:pPr>
        <w:pStyle w:val="RW_Body"/>
      </w:pPr>
      <w:r>
        <w:t>{{editorNote}}</w:t>
      </w:r>
    </w:p>
    <w:p>
      <w:pPr>
        <w:pStyle w:val="RW_Heading1"/>
      </w:pPr>
      <w:r>
        <w:t>一、机构概况</w:t>
      </w:r>
    </w:p>
    <w:p>
      <w:pPr>
        <w:pStyle w:val="RW_Body"/>
      </w:pPr>
      <w:r>
        <w:t>{{sections.一.content}}</w:t>
      </w:r>
    </w:p>
    <w:p>
      <w:pPr>
        <w:pStyle w:val="RW_Heading1"/>
      </w:pPr>
      <w:r>
        <w:t>二、沿革脉络</w:t>
      </w:r>
    </w:p>
    <w:p>
      <w:pPr>
        <w:pStyle w:val="RW_Body"/>
      </w:pPr>
      <w:r>
        <w:t>{{sections.二.content}}</w:t>
      </w:r>
    </w:p>
    <w:p>
      <w:pPr>
        <w:pStyle w:val="RW_Heading1"/>
      </w:pPr>
      <w:r>
        <w:t>三、历次机构调整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调整事项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调整前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调整后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依据文件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四、职责变化</w:t>
      </w:r>
    </w:p>
    <w:p>
      <w:pPr>
        <w:pStyle w:val="RW_Body"/>
      </w:pPr>
      <w:r>
        <w:t>{{sections.responsibility_change.content}}</w:t>
      </w:r>
    </w:p>
    <w:p>
      <w:pPr>
        <w:pStyle w:val="RW_Heading1"/>
      </w:pPr>
      <w:r>
        <w:t>五、领导成员变动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姓名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职务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任职开始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任职结束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依据文件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六、隶属关系变化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上级机构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隶属关系说明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依据文件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七、沿革大事记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事件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说明</w:t>
            </w:r>
          </w:p>
        </w:tc>
        <w:tc>
          <w:tcPr>
            <w:tcW w:type="dxa" w:w="207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来源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2078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W_CoverTitle">
    <w:name w:val="RW_CoverTitle"/>
    <w:pPr>
      <w:spacing w:before="0" w:after="0" w:line="600" w:lineRule="exact"/>
      <w:jc w:val="center"/>
    </w:pPr>
    <w:rPr>
      <w:rFonts w:ascii="方正小标宋简体" w:hAnsi="方正小标宋简体" w:eastAsia="方正小标宋简体"/>
      <w:b/>
      <w:sz w:val="44"/>
    </w:rPr>
  </w:style>
  <w:style w:type="paragraph" w:customStyle="1" w:styleId="RW_CoverSubtitle">
    <w:name w:val="RW_CoverSubtitle"/>
    <w:pPr>
      <w:spacing w:before="0" w:after="0" w:line="560" w:lineRule="exact"/>
      <w:jc w:val="center"/>
    </w:pPr>
    <w:rPr>
      <w:rFonts w:ascii="楷体_GB2312" w:hAnsi="楷体_GB2312" w:eastAsia="楷体_GB2312"/>
      <w:b w:val="0"/>
      <w:sz w:val="32"/>
    </w:rPr>
  </w:style>
  <w:style w:type="paragraph" w:customStyle="1" w:styleId="RW_CoverMeta">
    <w:name w:val="RW_CoverMeta"/>
    <w:pPr>
      <w:spacing w:before="0" w:after="0" w:line="480" w:lineRule="exact"/>
      <w:jc w:val="center"/>
    </w:pPr>
    <w:rPr>
      <w:rFonts w:ascii="仿宋_GB2312" w:hAnsi="仿宋_GB2312" w:eastAsia="仿宋_GB2312"/>
      <w:b w:val="0"/>
      <w:sz w:val="28"/>
    </w:rPr>
  </w:style>
  <w:style w:type="paragraph" w:customStyle="1" w:styleId="RW_TocTitle">
    <w:name w:val="RW_Toc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TocEntry">
    <w:name w:val="RW_TocEntry"/>
    <w:pPr>
      <w:spacing w:before="0" w:after="0" w:line="480" w:lineRule="exact"/>
    </w:pPr>
    <w:rPr>
      <w:rFonts w:ascii="仿宋_GB2312" w:hAnsi="仿宋_GB2312" w:eastAsia="仿宋_GB2312"/>
      <w:b w:val="0"/>
      <w:sz w:val="28"/>
    </w:rPr>
  </w:style>
  <w:style w:type="paragraph" w:customStyle="1" w:styleId="RW_Heading1">
    <w:name w:val="RW_Heading1"/>
    <w:pPr>
      <w:spacing w:before="240" w:after="12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Heading2">
    <w:name w:val="RW_Heading2"/>
    <w:pPr>
      <w:spacing w:before="160" w:after="80" w:line="520" w:lineRule="exact"/>
      <w:jc w:val="left"/>
    </w:pPr>
    <w:rPr>
      <w:rFonts w:ascii="黑体" w:hAnsi="黑体" w:eastAsia="黑体"/>
      <w:b/>
      <w:sz w:val="30"/>
    </w:rPr>
  </w:style>
  <w:style w:type="paragraph" w:customStyle="1" w:styleId="RW_Heading3">
    <w:name w:val="RW_Heading3"/>
    <w:pPr>
      <w:spacing w:before="120" w:after="60" w:line="480" w:lineRule="exact"/>
      <w:jc w:val="left"/>
    </w:pPr>
    <w:rPr>
      <w:rFonts w:ascii="楷体_GB2312" w:hAnsi="楷体_GB2312" w:eastAsia="楷体_GB2312"/>
      <w:b/>
      <w:sz w:val="28"/>
    </w:rPr>
  </w:style>
  <w:style w:type="paragraph" w:customStyle="1" w:styleId="RW_Body">
    <w:name w:val="RW_Body"/>
    <w:pPr>
      <w:spacing w:before="0" w:after="0" w:line="560" w:lineRule="exact"/>
      <w:jc w:val="both"/>
    </w:pPr>
    <w:rPr>
      <w:rFonts w:ascii="仿宋_GB2312" w:hAnsi="仿宋_GB2312" w:eastAsia="仿宋_GB2312"/>
      <w:b w:val="0"/>
      <w:sz w:val="32"/>
    </w:rPr>
  </w:style>
  <w:style w:type="paragraph" w:customStyle="1" w:styleId="RW_Quote">
    <w:name w:val="RW_Quote"/>
    <w:pPr>
      <w:spacing w:before="0" w:after="0" w:line="480" w:lineRule="exact"/>
      <w:jc w:val="both"/>
    </w:pPr>
    <w:rPr>
      <w:rFonts w:ascii="仿宋_GB2312" w:hAnsi="仿宋_GB2312" w:eastAsia="仿宋_GB2312"/>
      <w:b w:val="0"/>
      <w:sz w:val="28"/>
    </w:rPr>
  </w:style>
  <w:style w:type="paragraph" w:customStyle="1" w:styleId="RW_Caption">
    <w:name w:val="RW_Caption"/>
    <w:pPr>
      <w:spacing w:before="0" w:after="0" w:line="400" w:lineRule="exact"/>
      <w:jc w:val="center"/>
    </w:pPr>
    <w:rPr>
      <w:rFonts w:ascii="仿宋_GB2312" w:hAnsi="仿宋_GB2312" w:eastAsia="仿宋_GB2312"/>
      <w:b w:val="0"/>
      <w:sz w:val="24"/>
    </w:rPr>
  </w:style>
  <w:style w:type="paragraph" w:customStyle="1" w:styleId="RW_Footnote">
    <w:name w:val="RW_Footnote"/>
    <w:pPr>
      <w:spacing w:before="0" w:after="0" w:line="320" w:lineRule="exact"/>
      <w:jc w:val="left"/>
    </w:pPr>
    <w:rPr>
      <w:rFonts w:ascii="仿宋_GB2312" w:hAnsi="仿宋_GB2312" w:eastAsia="仿宋_GB2312"/>
      <w:b w:val="0"/>
      <w:sz w:val="18"/>
    </w:rPr>
  </w:style>
  <w:style w:type="paragraph" w:customStyle="1" w:styleId="RW_AppendixTitle">
    <w:name w:val="RW_Appendix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