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会议编号：MEET-2026-0134    会议日期：2026-02-26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会议地点：线上会议；参会部门：财务部、研发一组、研发二组。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D0134-01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D0134-02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