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文档编号：POL-0022    版本：V2.1    生效日期：2026-02-17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