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客户数据导出管理办法</w:t>
      </w:r>
    </w:p>
    <w:p>
      <w:pPr>
        <w:jc w:val="center"/>
      </w:pPr>
      <w:r>
        <w:t>文档编号：POL-0025    版本：V3.2    生效日期：2026-05-02    责任部门：采购部</w:t>
      </w:r>
    </w:p>
    <w:p>
      <w:pPr>
        <w:pStyle w:val="Heading1"/>
      </w:pPr>
      <w:r>
        <w:t>一、适用范围</w:t>
      </w:r>
    </w:p>
    <w:p>
      <w:r>
        <w:t>本制度适用于采购部及相关协作部门在日常业务中的申请、审批、执行、验收和归档活动。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