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文档编号：POL-0035    版本：V3.2    生效日期：2026-06-14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