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全宗号：QZ-2026-007    案卷号：AJ-035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案卷题名：电子档案长期保存项目项目材料。责任部门：档案业务组。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2026-06-08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2026-02-02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2026-06-04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2026-04-19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