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Workflow 企业 AI 应用平台白皮书</w:t>
      </w:r>
    </w:p>
    <w:p>
      <w:r>
        <w:rPr>
          <w:b/>
        </w:rPr>
        <w:t>AI Workflow</w:t>
      </w:r>
      <w:r>
        <w:t xml:space="preserve"> 是一款面向企业的 </w:t>
      </w:r>
      <w:r>
        <w:rPr>
          <w:b/>
        </w:rPr>
        <w:t>AI 应用编排与运营平台</w:t>
      </w:r>
      <w:r>
        <w:t>。它将大语言模型、企业知识库、业务 API 与可视化工作流引擎整合为统一底座，使业务团队能够以</w:t>
      </w:r>
      <w:r>
        <w:rPr>
          <w:b/>
        </w:rPr>
        <w:t>低代码方式</w:t>
      </w:r>
      <w:r>
        <w:t>快速构建智能问答、流程自动化、档案编研等 AI 应用，并在</w:t>
      </w:r>
      <w:r>
        <w:rPr>
          <w:b/>
        </w:rPr>
        <w:t>多租户、可审计、可集成</w:t>
      </w:r>
      <w:r>
        <w:t>的前提下规模化落地。</w:t>
      </w:r>
    </w:p>
    <w:p>
      <w:r>
        <w:rPr>
          <w:b/>
        </w:rPr>
        <w:t>核心价值主张：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680"/>
          </w:tcPr>
          <w:p>
            <w:r>
              <w:rPr>
                <w:b/>
              </w:rPr>
              <w:t>价值</w:t>
            </w:r>
          </w:p>
        </w:tc>
      </w:tr>
      <w:tr>
        <w:tc>
          <w:tcPr>
            <w:tcW w:type="dxa" w:w="4680"/>
          </w:tcPr>
          <w:p>
            <w:r>
              <w:t>**降本增效**</w:t>
            </w:r>
          </w:p>
        </w:tc>
        <w:tc>
          <w:tcPr>
            <w:tcW w:type="dxa" w:w="4680"/>
          </w:tcPr>
          <w:p>
            <w:r>
              <w:t>可视化编排替代大量定制开发，缩短 AI 应用从 POC 到上线的周期</w:t>
            </w:r>
          </w:p>
        </w:tc>
      </w:tr>
      <w:tr>
        <w:tc>
          <w:tcPr>
            <w:tcW w:type="dxa" w:w="4680"/>
          </w:tcPr>
          <w:p>
            <w:r>
              <w:t>**知识可控**</w:t>
            </w:r>
          </w:p>
        </w:tc>
        <w:tc>
          <w:tcPr>
            <w:tcW w:type="dxa" w:w="4680"/>
          </w:tcPr>
          <w:p>
            <w:r>
              <w:t>RAG 知识库 + 引用溯源，让 AI 回答基于企业自有资料，降低幻觉风险</w:t>
            </w:r>
          </w:p>
        </w:tc>
      </w:tr>
      <w:tr>
        <w:tc>
          <w:tcPr>
            <w:tcW w:type="dxa" w:w="4680"/>
          </w:tcPr>
          <w:p>
            <w:r>
              <w:t>**治理合规**</w:t>
            </w:r>
          </w:p>
        </w:tc>
        <w:tc>
          <w:tcPr>
            <w:tcW w:type="dxa" w:w="4680"/>
          </w:tcPr>
          <w:p>
            <w:r>
              <w:t>多租户隔离、资产授权、操作审计，满足集团化与政企场景治理要求</w:t>
            </w:r>
          </w:p>
        </w:tc>
      </w:tr>
      <w:tr>
        <w:tc>
          <w:tcPr>
            <w:tcW w:type="dxa" w:w="4680"/>
          </w:tcPr>
          <w:p>
            <w:r>
              <w:t>**开放集成**</w:t>
            </w:r>
          </w:p>
        </w:tc>
        <w:tc>
          <w:tcPr>
            <w:tcW w:type="dxa" w:w="4680"/>
          </w:tcPr>
          <w:p>
            <w:r>
              <w:t>标准 Open API + 第三方应用白名单，AI 能力可嵌入现有业务系统</w:t>
            </w:r>
          </w:p>
        </w:tc>
      </w:tr>
      <w:tr>
        <w:tc>
          <w:tcPr>
            <w:tcW w:type="dxa" w:w="4680"/>
          </w:tcPr>
          <w:p>
            <w:r>
              <w:t>**自主可控**</w:t>
            </w:r>
          </w:p>
        </w:tc>
        <w:tc>
          <w:tcPr>
            <w:tcW w:type="dxa" w:w="4680"/>
          </w:tcPr>
          <w:p>
            <w:r>
              <w:t>支持 PostgreSQL / 达梦数据库、Ollama 私有化部署，适配国产化环境</w:t>
            </w:r>
          </w:p>
        </w:tc>
      </w:tr>
    </w:tbl>
    <w:p>
      <w:pPr>
        <w:pStyle w:val="Caption"/>
      </w:pPr>
      <w:r>
        <w:t>工作台概览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9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行业背景与企业挑战</w:t>
      </w:r>
    </w:p>
    <w:p>
      <w:pPr>
        <w:pStyle w:val="Heading3"/>
      </w:pPr>
      <w:r>
        <w:t>1.1 大模型时代的机遇</w:t>
      </w:r>
    </w:p>
    <w:p>
      <w:r>
        <w:t>生成式 AI 正在重塑知识工作方式。企业在客服、档案、办公、研发等场景中对「智能问答」「文档生成」「流程辅助」的需求快速增长。然而，</w:t>
      </w:r>
      <w:r>
        <w:rPr>
          <w:b/>
        </w:rPr>
        <w:t>单点 ChatGPT 式对话</w:t>
      </w:r>
      <w:r>
        <w:t>难以满足企业对数据安全、流程可控、系统集成与持续运营的要求。</w:t>
      </w:r>
    </w:p>
    <w:p>
      <w:pPr>
        <w:pStyle w:val="Heading3"/>
      </w:pPr>
      <w:r>
        <w:t>1.2 企业落地 AI 的三类痛点</w:t>
      </w:r>
    </w:p>
    <w:p>
      <w:r>
        <w:rPr>
          <w:b/>
        </w:rPr>
        <w:t>（1）能力碎片化</w:t>
      </w:r>
    </w:p>
    <w:p>
      <w:r>
        <w:t>模型接入、向量检索、Prompt 工程、业务 API 调用分散在不同工具与项目中，缺乏统一编排层，重复建设成本高。</w:t>
      </w:r>
    </w:p>
    <w:p>
      <w:r>
        <w:rPr>
          <w:b/>
        </w:rPr>
        <w:t>（2）治理缺失</w:t>
      </w:r>
    </w:p>
    <w:p>
      <w:r>
        <w:t>缺少租户隔离、权限分级、资产授权与运行审计，难以在集团、政企、多部门环境中合规推广。</w:t>
      </w:r>
    </w:p>
    <w:p>
      <w:r>
        <w:rPr>
          <w:b/>
        </w:rPr>
        <w:t>（3）交付周期长</w:t>
      </w:r>
    </w:p>
    <w:p>
      <w:r>
        <w:t>每个 AI 场景往往需要独立开发，无法复用工作流、知识库与智能体资产，POC 成功但规模化复制困难。</w:t>
      </w:r>
    </w:p>
    <w:p>
      <w:pPr>
        <w:pStyle w:val="Heading3"/>
      </w:pPr>
      <w:r>
        <w:t>1.3 市场定位</w:t>
      </w:r>
    </w:p>
    <w:p>
      <w:r>
        <w:t xml:space="preserve">AI Workflow 定位于 </w:t>
      </w:r>
      <w:r>
        <w:rPr>
          <w:b/>
        </w:rPr>
        <w:t>「企业 AI 中台 / AI 应用工厂」</w:t>
      </w:r>
      <w:r>
        <w:t>——不是替代单一 LLM 产品，而是提供：</w:t>
      </w:r>
    </w:p>
    <w:p>
      <w:pPr>
        <w:pStyle w:val="ListBullet"/>
      </w:pPr>
      <w:r>
        <w:rPr>
          <w:b/>
        </w:rPr>
        <w:t>编排层</w:t>
      </w:r>
      <w:r>
        <w:t>：DAG 工作流引擎，组合模型、知识、工具与逻辑分支</w:t>
      </w:r>
    </w:p>
    <w:p>
      <w:pPr>
        <w:pStyle w:val="ListBullet"/>
      </w:pPr>
      <w:r>
        <w:rPr>
          <w:b/>
        </w:rPr>
        <w:t>资产层</w:t>
      </w:r>
      <w:r>
        <w:t>：知识库、智能体、编研模板、模型 Provider 的统一管理</w:t>
      </w:r>
    </w:p>
    <w:p>
      <w:pPr>
        <w:pStyle w:val="ListBullet"/>
      </w:pPr>
      <w:r>
        <w:rPr>
          <w:b/>
        </w:rPr>
        <w:t>治理层</w:t>
      </w:r>
      <w:r>
        <w:t>：多租户、组织用户、资产授权、审计日志</w:t>
      </w:r>
    </w:p>
    <w:p>
      <w:pPr>
        <w:pStyle w:val="Heading2"/>
      </w:pPr>
      <w:r>
        <w:t>2. 产品概述</w:t>
      </w:r>
    </w:p>
    <w:p>
      <w:pPr>
        <w:pStyle w:val="Heading3"/>
      </w:pPr>
      <w:r>
        <w:t>2.1 一句话定义</w:t>
      </w:r>
    </w:p>
    <w:p>
      <w:r>
        <w:rPr>
          <w:b/>
        </w:rPr>
        <w:t>AI Workflow = 可视化 AI 工作流 + 企业知识库 + 智能体 + 多租户治理 + 开放集成</w:t>
      </w:r>
    </w:p>
    <w:p>
      <w:pPr>
        <w:pStyle w:val="Heading3"/>
      </w:pPr>
      <w:r>
        <w:t>2.2 平台组成</w:t>
      </w:r>
    </w:p>
    <w:p>
      <w:pPr>
        <w:ind w:left="288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AI Workflow 管理平台                       │</w:t>
        <w:br/>
        <w:t>├─────────────┬─────────────┬─────────────┬───────────────────┤</w:t>
        <w:br/>
        <w:t>│  工作流引擎  │  知识库 RAG  │  智能体 Bot  │  智能编研          │</w:t>
        <w:br/>
        <w:t>├─────────────┴─────────────┴─────────────┴───────────────────┤</w:t>
        <w:br/>
        <w:t>│  模型管理  │  租户与组织  │  资产授权  │  开放 API / 第三方应用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PostgreSQL / 达梦 · Elasticsearch（可选）</w:t>
      </w:r>
    </w:p>
    <w:p>
      <w:pPr>
        <w:pStyle w:val="Heading2"/>
      </w:pPr>
      <w:r>
        <w:t>3. 核心能力</w:t>
      </w:r>
    </w:p>
    <w:p>
      <w:pPr>
        <w:pStyle w:val="Heading3"/>
      </w:pPr>
      <w:r>
        <w:t>3.1 可视化 AI 工作流引擎</w:t>
      </w:r>
    </w:p>
    <w:p>
      <w:r>
        <w:t xml:space="preserve">平台提供拖拽式 DAG 设计器，支持 </w:t>
      </w:r>
      <w:r>
        <w:rPr>
          <w:b/>
        </w:rPr>
        <w:t>12 类内置节点</w:t>
      </w:r>
      <w:r>
        <w:t>，覆盖从输入、推理、检索到外部系统调用的完整链路。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312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120"/>
          </w:tcPr>
          <w:p>
            <w:r>
              <w:rPr>
                <w:b/>
              </w:rPr>
              <w:t>业务价值</w:t>
            </w:r>
          </w:p>
        </w:tc>
      </w:tr>
      <w:tr>
        <w:tc>
          <w:tcPr>
            <w:tcW w:type="dxa" w:w="3120"/>
          </w:tcPr>
          <w:p>
            <w:r>
              <w:t>可视化编排</w:t>
            </w:r>
          </w:p>
        </w:tc>
        <w:tc>
          <w:tcPr>
            <w:tcW w:type="dxa" w:w="3120"/>
          </w:tcPr>
          <w:p>
            <w:r>
              <w:t>拖拽节点、连线、属性配置</w:t>
            </w:r>
          </w:p>
        </w:tc>
        <w:tc>
          <w:tcPr>
            <w:tcW w:type="dxa" w:w="3120"/>
          </w:tcPr>
          <w:p>
            <w:r>
              <w:t>业务人员与技术人员协同，降低沟通成本</w:t>
            </w:r>
          </w:p>
        </w:tc>
      </w:tr>
      <w:tr>
        <w:tc>
          <w:tcPr>
            <w:tcW w:type="dxa" w:w="3120"/>
          </w:tcPr>
          <w:p>
            <w:r>
              <w:t>12 种节点</w:t>
            </w:r>
          </w:p>
        </w:tc>
        <w:tc>
          <w:tcPr>
            <w:tcW w:type="dxa" w:w="3120"/>
          </w:tcPr>
          <w:p>
            <w:r>
              <w:t>LLM、知识检索、HTTP、条件分支、问题分类、循环等</w:t>
            </w:r>
          </w:p>
        </w:tc>
        <w:tc>
          <w:tcPr>
            <w:tcW w:type="dxa" w:w="3120"/>
          </w:tcPr>
          <w:p>
            <w:r>
              <w:t>一套引擎支撑问答、分流、批处理、API 编排</w:t>
            </w:r>
          </w:p>
        </w:tc>
      </w:tr>
      <w:tr>
        <w:tc>
          <w:tcPr>
            <w:tcW w:type="dxa" w:w="3120"/>
          </w:tcPr>
          <w:p>
            <w:r>
              <w:t>版本管理</w:t>
            </w:r>
          </w:p>
        </w:tc>
        <w:tc>
          <w:tcPr>
            <w:tcW w:type="dxa" w:w="3120"/>
          </w:tcPr>
          <w:p>
            <w:r>
              <w:t>草稿 → 发布 → 归档 → 恢复</w:t>
            </w:r>
          </w:p>
        </w:tc>
        <w:tc>
          <w:tcPr>
            <w:tcW w:type="dxa" w:w="3120"/>
          </w:tcPr>
          <w:p>
            <w:r>
              <w:t>生产变更可控，支持回滚与历史追溯</w:t>
            </w:r>
          </w:p>
        </w:tc>
      </w:tr>
      <w:tr>
        <w:tc>
          <w:tcPr>
            <w:tcW w:type="dxa" w:w="3120"/>
          </w:tcPr>
          <w:p>
            <w:r>
              <w:t>运行观测</w:t>
            </w:r>
          </w:p>
        </w:tc>
        <w:tc>
          <w:tcPr>
            <w:tcW w:type="dxa" w:w="3120"/>
          </w:tcPr>
          <w:p>
            <w:r>
              <w:t>执行记录、节点级耗时与错误诊断</w:t>
            </w:r>
          </w:p>
        </w:tc>
        <w:tc>
          <w:tcPr>
            <w:tcW w:type="dxa" w:w="3120"/>
          </w:tcPr>
          <w:p>
            <w:r>
              <w:t>运维可定位失败环节，持续优化流程</w:t>
            </w:r>
          </w:p>
        </w:tc>
      </w:tr>
      <w:tr>
        <w:tc>
          <w:tcPr>
            <w:tcW w:type="dxa" w:w="3120"/>
          </w:tcPr>
          <w:p>
            <w:r>
              <w:t>模板变量</w:t>
            </w:r>
          </w:p>
        </w:tc>
        <w:tc>
          <w:tcPr>
            <w:tcW w:type="dxa" w:w="3120"/>
          </w:tcPr>
          <w:p>
            <w:r>
              <w:t>`{{ variable }}` 全节点通用</w:t>
            </w:r>
          </w:p>
        </w:tc>
        <w:tc>
          <w:tcPr>
            <w:tcW w:type="dxa" w:w="3120"/>
          </w:tcPr>
          <w:p>
            <w:r>
              <w:t>同一工作流适配不同输入与业务上下文</w:t>
            </w:r>
          </w:p>
        </w:tc>
      </w:tr>
    </w:tbl>
    <w:p>
      <w:pPr>
        <w:pStyle w:val="Caption"/>
      </w:pPr>
      <w:r>
        <w:t>工作流设计器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9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desig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节点类型一览：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680"/>
          </w:tcPr>
          <w:p>
            <w:r>
              <w:rPr>
                <w:b/>
              </w:rPr>
              <w:t>节点</w:t>
            </w:r>
          </w:p>
        </w:tc>
      </w:tr>
      <w:tr>
        <w:tc>
          <w:tcPr>
            <w:tcW w:type="dxa" w:w="4680"/>
          </w:tcPr>
          <w:p>
            <w:r>
              <w:t>流程控制</w:t>
            </w:r>
          </w:p>
        </w:tc>
        <w:tc>
          <w:tcPr>
            <w:tcW w:type="dxa" w:w="4680"/>
          </w:tcPr>
          <w:p>
            <w:r>
              <w:t>开始、结束、条件分支、循环</w:t>
            </w:r>
          </w:p>
        </w:tc>
      </w:tr>
      <w:tr>
        <w:tc>
          <w:tcPr>
            <w:tcW w:type="dxa" w:w="4680"/>
          </w:tcPr>
          <w:p>
            <w:r>
              <w:t>AI 能力</w:t>
            </w:r>
          </w:p>
        </w:tc>
        <w:tc>
          <w:tcPr>
            <w:tcW w:type="dxa" w:w="4680"/>
          </w:tcPr>
          <w:p>
            <w:r>
              <w:t>大模型、Prompt 模板、知识库检索、问题分类</w:t>
            </w:r>
          </w:p>
        </w:tc>
      </w:tr>
      <w:tr>
        <w:tc>
          <w:tcPr>
            <w:tcW w:type="dxa" w:w="4680"/>
          </w:tcPr>
          <w:p>
            <w:r>
              <w:t>数据处理</w:t>
            </w:r>
          </w:p>
        </w:tc>
        <w:tc>
          <w:tcPr>
            <w:tcW w:type="dxa" w:w="4680"/>
          </w:tcPr>
          <w:p>
            <w:r>
              <w:t>文本处理、内容模板</w:t>
            </w:r>
          </w:p>
        </w:tc>
      </w:tr>
      <w:tr>
        <w:tc>
          <w:tcPr>
            <w:tcW w:type="dxa" w:w="4680"/>
          </w:tcPr>
          <w:p>
            <w:r>
              <w:t>系统集成</w:t>
            </w:r>
          </w:p>
        </w:tc>
        <w:tc>
          <w:tcPr>
            <w:tcW w:type="dxa" w:w="4680"/>
          </w:tcPr>
          <w:p>
            <w:r>
              <w:t>HTTP 请求</w:t>
            </w:r>
          </w:p>
        </w:tc>
      </w:tr>
    </w:tbl>
    <w:p>
      <w:pPr>
        <w:pStyle w:val="Heading3"/>
      </w:pPr>
      <w:r>
        <w:t>3.2 企业知识库（RAG）</w:t>
      </w:r>
    </w:p>
    <w:p>
      <w:r>
        <w:t>将分散在 PDF、Word、Excel、Markdown 等格式的企业资料转化为可检索、可引用的 AI 知识资产。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46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t>多源接入</w:t>
            </w:r>
          </w:p>
        </w:tc>
        <w:tc>
          <w:tcPr>
            <w:tcW w:type="dxa" w:w="4680"/>
          </w:tcPr>
          <w:p>
            <w:r>
              <w:t>手动录入、文本文档、表格文档、文件上传</w:t>
            </w:r>
          </w:p>
        </w:tc>
      </w:tr>
      <w:tr>
        <w:tc>
          <w:tcPr>
            <w:tcW w:type="dxa" w:w="4680"/>
          </w:tcPr>
          <w:p>
            <w:r>
              <w:t>智能分段</w:t>
            </w:r>
          </w:p>
        </w:tc>
        <w:tc>
          <w:tcPr>
            <w:tcW w:type="dxa" w:w="4680"/>
          </w:tcPr>
          <w:p>
            <w:r>
              <w:t>固定长度、段落、语义、符号、结构化等多种策略</w:t>
            </w:r>
          </w:p>
        </w:tc>
      </w:tr>
      <w:tr>
        <w:tc>
          <w:tcPr>
            <w:tcW w:type="dxa" w:w="4680"/>
          </w:tcPr>
          <w:p>
            <w:r>
              <w:t>混合检索</w:t>
            </w:r>
          </w:p>
        </w:tc>
        <w:tc>
          <w:tcPr>
            <w:tcW w:type="dxa" w:w="4680"/>
          </w:tcPr>
          <w:p>
            <w:r>
              <w:t>关键词 + 向量 + 混合模式，兼顾精确匹配与语义理解</w:t>
            </w:r>
          </w:p>
        </w:tc>
      </w:tr>
      <w:tr>
        <w:tc>
          <w:tcPr>
            <w:tcW w:type="dxa" w:w="4680"/>
          </w:tcPr>
          <w:p>
            <w:r>
              <w:t>向量存储</w:t>
            </w:r>
          </w:p>
        </w:tc>
        <w:tc>
          <w:tcPr>
            <w:tcW w:type="dxa" w:w="4680"/>
          </w:tcPr>
          <w:p>
            <w:r>
              <w:t>内存 / Elasticsearch，可按规模选型</w:t>
            </w:r>
          </w:p>
        </w:tc>
      </w:tr>
      <w:tr>
        <w:tc>
          <w:tcPr>
            <w:tcW w:type="dxa" w:w="4680"/>
          </w:tcPr>
          <w:p>
            <w:r>
              <w:t>检索测试</w:t>
            </w:r>
          </w:p>
        </w:tc>
        <w:tc>
          <w:tcPr>
            <w:tcW w:type="dxa" w:w="4680"/>
          </w:tcPr>
          <w:p>
            <w:r>
              <w:t>管理端内置命中测试，上线前验证效果</w:t>
            </w:r>
          </w:p>
        </w:tc>
      </w:tr>
      <w:tr>
        <w:tc>
          <w:tcPr>
            <w:tcW w:type="dxa" w:w="4680"/>
          </w:tcPr>
          <w:p>
            <w:r>
              <w:t>工作流联动</w:t>
            </w:r>
          </w:p>
        </w:tc>
        <w:tc>
          <w:tcPr>
            <w:tcW w:type="dxa" w:w="4680"/>
          </w:tcPr>
          <w:p>
            <w:r>
              <w:t>知识检索节点直接接入工作流，支撑 RAG 问答</w:t>
            </w:r>
          </w:p>
        </w:tc>
      </w:tr>
    </w:tbl>
    <w:p>
      <w:pPr>
        <w:pStyle w:val="Caption"/>
      </w:pPr>
      <w:r>
        <w:t>知识库管理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9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典型 RAG 链路：</w:t>
      </w:r>
      <w:r>
        <w:t xml:space="preserve"> 用户提问 → 知识库检索相关片段 → 大模型基于片段生成回答 → 输出可附引用来源。</w:t>
      </w:r>
    </w:p>
    <w:p>
      <w:pPr>
        <w:pStyle w:val="Heading3"/>
      </w:pPr>
      <w:r>
        <w:t>3.3 智能体（Bot）</w:t>
      </w:r>
    </w:p>
    <w:p>
      <w:r>
        <w:t xml:space="preserve">智能体是面向终端用户的 </w:t>
      </w:r>
      <w:r>
        <w:rPr>
          <w:b/>
        </w:rPr>
        <w:t>对话式 AI 应用入口</w:t>
      </w:r>
      <w:r>
        <w:t>，可灵活绑定工作流或直接连接模型。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468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4680"/>
          </w:tcPr>
          <w:p>
            <w:r>
              <w:t>**工作流模式**</w:t>
            </w:r>
          </w:p>
        </w:tc>
        <w:tc>
          <w:tcPr>
            <w:tcW w:type="dxa" w:w="4680"/>
          </w:tcPr>
          <w:p>
            <w:r>
              <w:t>复杂多步推理、需调用知识库与外部 API 的场景</w:t>
            </w:r>
          </w:p>
        </w:tc>
      </w:tr>
      <w:tr>
        <w:tc>
          <w:tcPr>
            <w:tcW w:type="dxa" w:w="4680"/>
          </w:tcPr>
          <w:p>
            <w:r>
              <w:t>**直连 LLM 模式**</w:t>
            </w:r>
          </w:p>
        </w:tc>
        <w:tc>
          <w:tcPr>
            <w:tcW w:type="dxa" w:w="4680"/>
          </w:tcPr>
          <w:p>
            <w:r>
              <w:t>轻量对话、通用助手</w:t>
            </w:r>
          </w:p>
        </w:tc>
      </w:tr>
      <w:tr>
        <w:tc>
          <w:tcPr>
            <w:tcW w:type="dxa" w:w="4680"/>
          </w:tcPr>
          <w:p>
            <w:r>
              <w:t>**RAG 模式**</w:t>
            </w:r>
          </w:p>
        </w:tc>
        <w:tc>
          <w:tcPr>
            <w:tcW w:type="dxa" w:w="4680"/>
          </w:tcPr>
          <w:p>
            <w:r>
              <w:t>基于指定知识库的企业专属问答</w:t>
            </w:r>
          </w:p>
        </w:tc>
      </w:tr>
    </w:tbl>
    <w:p>
      <w:pPr>
        <w:pStyle w:val="ListBullet"/>
      </w:pPr>
      <w:r>
        <w:t>支持多轮会话、开场白与系统提示词配置</w:t>
      </w:r>
    </w:p>
    <w:p>
      <w:pPr>
        <w:pStyle w:val="ListBullet"/>
      </w:pPr>
      <w:r>
        <w:t>管理端内置对话调试，便于验收与演示</w:t>
      </w:r>
    </w:p>
    <w:p>
      <w:pPr>
        <w:pStyle w:val="ListBullet"/>
      </w:pPr>
      <w:r>
        <w:t>可通过开放 API 嵌入 OA、门户、档案系统等业务应用</w:t>
      </w:r>
    </w:p>
    <w:p>
      <w:pPr>
        <w:pStyle w:val="Caption"/>
      </w:pPr>
      <w:r>
        <w:t>智能体管理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9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3.4 智能编研</w:t>
      </w:r>
    </w:p>
    <w:p>
      <w:r>
        <w:t xml:space="preserve">面向档案、研报、专题报告等 </w:t>
      </w:r>
      <w:r>
        <w:rPr>
          <w:b/>
        </w:rPr>
        <w:t>长文档生成</w:t>
      </w:r>
      <w:r>
        <w:t xml:space="preserve"> 场景，提供模板化、可引用、可导出的编研能力。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4680"/>
          </w:tcPr>
          <w:p>
            <w:r>
              <w:rPr>
                <w:b/>
              </w:rPr>
              <w:t>能力</w:t>
            </w:r>
          </w:p>
        </w:tc>
      </w:tr>
      <w:tr>
        <w:tc>
          <w:tcPr>
            <w:tcW w:type="dxa" w:w="4680"/>
          </w:tcPr>
          <w:p>
            <w:r>
              <w:t>编研模板</w:t>
            </w:r>
          </w:p>
        </w:tc>
        <w:tc>
          <w:tcPr>
            <w:tcW w:type="dxa" w:w="4680"/>
          </w:tcPr>
          <w:p>
            <w:r>
              <w:t>定义变量、章节结构、写作指令，绑定专用工作流</w:t>
            </w:r>
          </w:p>
        </w:tc>
      </w:tr>
      <w:tr>
        <w:tc>
          <w:tcPr>
            <w:tcW w:type="dxa" w:w="4680"/>
          </w:tcPr>
          <w:p>
            <w:r>
              <w:t>五步向导</w:t>
            </w:r>
          </w:p>
        </w:tc>
        <w:tc>
          <w:tcPr>
            <w:tcW w:type="dxa" w:w="4680"/>
          </w:tcPr>
          <w:p>
            <w:r>
              <w:t>主题 → 主题库 → 知识库 → 模板 → 成果展示</w:t>
            </w:r>
          </w:p>
        </w:tc>
      </w:tr>
      <w:tr>
        <w:tc>
          <w:tcPr>
            <w:tcW w:type="dxa" w:w="4680"/>
          </w:tcPr>
          <w:p>
            <w:r>
              <w:t>成果输出</w:t>
            </w:r>
          </w:p>
        </w:tc>
        <w:tc>
          <w:tcPr>
            <w:tcW w:type="dxa" w:w="4680"/>
          </w:tcPr>
          <w:p>
            <w:r>
              <w:t>Markdown 渲染、引用关系展示、**DOCX 下载**</w:t>
            </w:r>
          </w:p>
        </w:tc>
      </w:tr>
      <w:tr>
        <w:tc>
          <w:tcPr>
            <w:tcW w:type="dxa" w:w="4680"/>
          </w:tcPr>
          <w:p>
            <w:r>
              <w:t>流程透明</w:t>
            </w:r>
          </w:p>
        </w:tc>
        <w:tc>
          <w:tcPr>
            <w:tcW w:type="dxa" w:w="4680"/>
          </w:tcPr>
          <w:p>
            <w:r>
              <w:t>展示绑定工作流节点，便于业务理解生成逻辑</w:t>
            </w:r>
          </w:p>
        </w:tc>
      </w:tr>
    </w:tbl>
    <w:p>
      <w:pPr>
        <w:pStyle w:val="Caption"/>
      </w:pPr>
      <w:r>
        <w:t>智能编研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9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-comp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3.5 统一模型管理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46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t>多 Provider</w:t>
            </w:r>
          </w:p>
        </w:tc>
        <w:tc>
          <w:tcPr>
            <w:tcW w:type="dxa" w:w="4680"/>
          </w:tcPr>
          <w:p>
            <w:r>
              <w:t>支持 DeepSeek 等 11 种类型及 OpenAI 兼容 API</w:t>
            </w:r>
          </w:p>
        </w:tc>
      </w:tr>
      <w:tr>
        <w:tc>
          <w:tcPr>
            <w:tcW w:type="dxa" w:w="4680"/>
          </w:tcPr>
          <w:p>
            <w:r>
              <w:t>用途区分</w:t>
            </w:r>
          </w:p>
        </w:tc>
        <w:tc>
          <w:tcPr>
            <w:tcW w:type="dxa" w:w="4680"/>
          </w:tcPr>
          <w:p>
            <w:r>
              <w:t>对话（CHAT）、嵌入（EMBEDDING）、重排、多模态</w:t>
            </w:r>
          </w:p>
        </w:tc>
      </w:tr>
      <w:tr>
        <w:tc>
          <w:tcPr>
            <w:tcW w:type="dxa" w:w="4680"/>
          </w:tcPr>
          <w:p>
            <w:r>
              <w:t>私有化</w:t>
            </w:r>
          </w:p>
        </w:tc>
        <w:tc>
          <w:tcPr>
            <w:tcW w:type="dxa" w:w="4680"/>
          </w:tcPr>
          <w:p>
            <w:r>
              <w:t>可对接 Ollama 等本地部署模型</w:t>
            </w:r>
          </w:p>
        </w:tc>
      </w:tr>
      <w:tr>
        <w:tc>
          <w:tcPr>
            <w:tcW w:type="dxa" w:w="4680"/>
          </w:tcPr>
          <w:p>
            <w:r>
              <w:t>启用管控</w:t>
            </w:r>
          </w:p>
        </w:tc>
        <w:tc>
          <w:tcPr>
            <w:tcW w:type="dxa" w:w="4680"/>
          </w:tcPr>
          <w:p>
            <w:r>
              <w:t>禁用模型自动从工作流下拉中剔除</w:t>
            </w:r>
          </w:p>
        </w:tc>
      </w:tr>
    </w:tbl>
    <w:p>
      <w:pPr>
        <w:pStyle w:val="Caption"/>
      </w:pPr>
      <w:r>
        <w:t>模型配置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9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3.6 运行监控与可观测性</w:t>
      </w:r>
    </w:p>
    <w:p>
      <w:pPr>
        <w:pStyle w:val="ListBullet"/>
      </w:pPr>
      <w:r>
        <w:rPr>
          <w:b/>
        </w:rPr>
        <w:t>运行监控台</w:t>
      </w:r>
      <w:r>
        <w:t>：成功率、平均耗时、失败统计、执行记录列表</w:t>
      </w:r>
    </w:p>
    <w:p>
      <w:pPr>
        <w:pStyle w:val="ListBullet"/>
      </w:pPr>
      <w:r>
        <w:rPr>
          <w:b/>
        </w:rPr>
        <w:t>执行详情</w:t>
      </w:r>
      <w:r>
        <w:t>：输入/输出 JSON、节点时间线、失败诊断</w:t>
      </w:r>
    </w:p>
    <w:p>
      <w:pPr>
        <w:pStyle w:val="ListBullet"/>
      </w:pPr>
      <w:r>
        <w:rPr>
          <w:b/>
        </w:rPr>
        <w:t>工作台</w:t>
      </w:r>
      <w:r>
        <w:t>：工作流总量、发布状态、最近执行概览</w:t>
      </w:r>
    </w:p>
    <w:p>
      <w:pPr>
        <w:pStyle w:val="Caption"/>
      </w:pPr>
      <w:r>
        <w:t>运行监控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9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ru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典型应用场景</w:t>
      </w:r>
    </w:p>
    <w:p>
      <w:pPr>
        <w:pStyle w:val="Heading3"/>
      </w:pPr>
      <w:r>
        <w:t>4.1 企业知识问答（S01）</w:t>
      </w:r>
    </w:p>
    <w:p>
      <w:r>
        <w:rPr>
          <w:b/>
        </w:rPr>
        <w:t>场景描述：</w:t>
      </w:r>
      <w:r>
        <w:t xml:space="preserve"> 员工或客户基于制度文件、产品手册、历史档案提问，系统给出有据可查的回答。</w:t>
      </w:r>
    </w:p>
    <w:p>
      <w:r>
        <w:rPr>
          <w:b/>
        </w:rPr>
        <w:t>实现路径：</w:t>
      </w:r>
    </w:p>
    <w:p>
      <w:r>
        <w:t>1. 配置对话模型与嵌入模型</w:t>
      </w:r>
    </w:p>
    <w:p>
      <w:r>
        <w:t>2. 创建知识库，上传企业文档，完成检索测试</w:t>
      </w:r>
    </w:p>
    <w:p>
      <w:r>
        <w:t>3. 编排工作流：开始 → 知识检索 → 大模型 → 结束</w:t>
      </w:r>
    </w:p>
    <w:p>
      <w:r>
        <w:t>4. 创建智能体绑定工作流，或通过开放 API 集成</w:t>
      </w:r>
    </w:p>
    <w:p>
      <w:r>
        <w:rPr>
          <w:b/>
        </w:rPr>
        <w:t>业务收益：</w:t>
      </w:r>
      <w:r>
        <w:t xml:space="preserve"> 减少人工检索时间，统一答案口径，知识更新后仅需维护文档库。</w:t>
      </w:r>
    </w:p>
    <w:p>
      <w:pPr>
        <w:pStyle w:val="Heading3"/>
      </w:pPr>
      <w:r>
        <w:t>4.2 智能客服与意图分流（S03）</w:t>
      </w:r>
    </w:p>
    <w:p>
      <w:r>
        <w:rPr>
          <w:b/>
        </w:rPr>
        <w:t>场景描述：</w:t>
      </w:r>
      <w:r>
        <w:t xml:space="preserve"> 用户问题自动分类，路由至不同处理分支（FAQ、工单、人工）。</w:t>
      </w:r>
    </w:p>
    <w:p>
      <w:r>
        <w:rPr>
          <w:b/>
        </w:rPr>
        <w:t>实现路径：</w:t>
      </w:r>
      <w:r>
        <w:t xml:space="preserve"> 问题分类节点 + 条件分支 + 各分支独立工作流（检索/HTTP/LLM）。</w:t>
      </w:r>
    </w:p>
    <w:p>
      <w:r>
        <w:rPr>
          <w:b/>
        </w:rPr>
        <w:t>业务收益：</w:t>
      </w:r>
      <w:r>
        <w:t xml:space="preserve"> 提升首问解决率，降低人工坐席压力。</w:t>
      </w:r>
    </w:p>
    <w:p>
      <w:pPr>
        <w:pStyle w:val="Heading3"/>
      </w:pPr>
      <w:r>
        <w:t>4.3 业务系统 AI 增强（S02 / S06）</w:t>
      </w:r>
    </w:p>
    <w:p>
      <w:r>
        <w:rPr>
          <w:b/>
        </w:rPr>
        <w:t>场景描述：</w:t>
      </w:r>
      <w:r>
        <w:t xml:space="preserve"> 在 ERP、档案、OA 等系统中嵌入 AI 能力，如自动填单、数据查询、报告摘要。</w:t>
      </w:r>
    </w:p>
    <w:p>
      <w:r>
        <w:rPr>
          <w:b/>
        </w:rPr>
        <w:t>实现路径：</w:t>
      </w:r>
      <w:r>
        <w:t xml:space="preserve"> HTTP 工具节点调用业务 REST API + 工作流编排 + 第三方应用 Open API 集成。</w:t>
      </w:r>
    </w:p>
    <w:p>
      <w:r>
        <w:rPr>
          <w:b/>
        </w:rPr>
        <w:t>业务收益：</w:t>
      </w:r>
      <w:r>
        <w:t xml:space="preserve"> 无需重构现有系统，通过 API 层快速获得 AI 能力。</w:t>
      </w:r>
    </w:p>
    <w:p>
      <w:pPr>
        <w:pStyle w:val="Heading3"/>
      </w:pPr>
      <w:r>
        <w:t>4.4 档案与专题编研（S04）</w:t>
      </w:r>
    </w:p>
    <w:p>
      <w:r>
        <w:rPr>
          <w:b/>
        </w:rPr>
        <w:t>场景描述：</w:t>
      </w:r>
      <w:r>
        <w:t xml:space="preserve"> 基于主题库与知识库，自动生成专题研究报告、编年史、汇编材料。</w:t>
      </w:r>
    </w:p>
    <w:p>
      <w:r>
        <w:rPr>
          <w:b/>
        </w:rPr>
        <w:t>实现路径：</w:t>
      </w:r>
      <w:r>
        <w:t xml:space="preserve"> 编研模板 + 智能编研向导 + 工作流生成 + DOCX 导出。</w:t>
      </w:r>
    </w:p>
    <w:p>
      <w:r>
        <w:rPr>
          <w:b/>
        </w:rPr>
        <w:t>业务收益：</w:t>
      </w:r>
      <w:r>
        <w:t xml:space="preserve"> 将数周人工编研压缩为小时级初稿，编研人员聚焦审校与定稿。</w:t>
      </w:r>
    </w:p>
    <w:p>
      <w:pPr>
        <w:pStyle w:val="Heading3"/>
      </w:pPr>
      <w:r>
        <w:t>4.5 集团多租户运营（S05）</w:t>
      </w:r>
    </w:p>
    <w:p>
      <w:r>
        <w:rPr>
          <w:b/>
        </w:rPr>
        <w:t>场景描述：</w:t>
      </w:r>
      <w:r>
        <w:t xml:space="preserve"> 集团总部统一部署，各子公司/部门独立使用，数据与资产隔离。</w:t>
      </w:r>
    </w:p>
    <w:p>
      <w:r>
        <w:rPr>
          <w:b/>
        </w:rPr>
        <w:t>实现路径：</w:t>
      </w:r>
      <w:r>
        <w:t xml:space="preserve"> 租户管理 + 组织用户 + 资产授权（按单位/部门/角色）。</w:t>
      </w:r>
    </w:p>
    <w:p>
      <w:r>
        <w:rPr>
          <w:b/>
        </w:rPr>
        <w:t>业务收益：</w:t>
      </w:r>
      <w:r>
        <w:t xml:space="preserve"> 一次建设、多单位复用，总部统一模型与策略，分支灵活授权。</w:t>
      </w:r>
    </w:p>
    <w:p>
      <w:pPr>
        <w:pStyle w:val="Heading2"/>
      </w:pPr>
      <w:r>
        <w:t>5. 企业级治理与安全</w:t>
      </w:r>
    </w:p>
    <w:p>
      <w:pPr>
        <w:pStyle w:val="Heading3"/>
      </w:pPr>
      <w:r>
        <w:t>5.1 多租户与组织体系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46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t>租户</w:t>
            </w:r>
          </w:p>
        </w:tc>
        <w:tc>
          <w:tcPr>
            <w:tcW w:type="dxa" w:w="4680"/>
          </w:tcPr>
          <w:p>
            <w:r>
              <w:t>独立数据边界，平台管理员可跨租户运维</w:t>
            </w:r>
          </w:p>
        </w:tc>
      </w:tr>
      <w:tr>
        <w:tc>
          <w:tcPr>
            <w:tcW w:type="dxa" w:w="4680"/>
          </w:tcPr>
          <w:p>
            <w:r>
              <w:t>组织架构</w:t>
            </w:r>
          </w:p>
        </w:tc>
        <w:tc>
          <w:tcPr>
            <w:tcW w:type="dxa" w:w="4680"/>
          </w:tcPr>
          <w:p>
            <w:r>
              <w:t>树形组织，支持外部组织 ID 对接</w:t>
            </w:r>
          </w:p>
        </w:tc>
      </w:tr>
      <w:tr>
        <w:tc>
          <w:tcPr>
            <w:tcW w:type="dxa" w:w="4680"/>
          </w:tcPr>
          <w:p>
            <w:r>
              <w:t>用户与角色</w:t>
            </w:r>
          </w:p>
        </w:tc>
        <w:tc>
          <w:tcPr>
            <w:tcW w:type="dxa" w:w="4680"/>
          </w:tcPr>
          <w:p>
            <w:r>
              <w:t>平台管理员、单位管理员、应用用户、审计员等</w:t>
            </w:r>
          </w:p>
        </w:tc>
      </w:tr>
      <w:tr>
        <w:tc>
          <w:tcPr>
            <w:tcW w:type="dxa" w:w="4680"/>
          </w:tcPr>
          <w:p>
            <w:r>
              <w:t>登录会话</w:t>
            </w:r>
          </w:p>
        </w:tc>
        <w:tc>
          <w:tcPr>
            <w:tcW w:type="dxa" w:w="4680"/>
          </w:tcPr>
          <w:p>
            <w:r>
              <w:t>Token 认证，支持刷新与登出</w:t>
            </w:r>
          </w:p>
        </w:tc>
      </w:tr>
    </w:tbl>
    <w:p>
      <w:pPr>
        <w:pStyle w:val="Caption"/>
      </w:pPr>
      <w:r>
        <w:t>租户管理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9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tena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组织用户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9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us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5.2 资产授权</w:t>
      </w:r>
    </w:p>
    <w:p>
      <w:r>
        <w:t xml:space="preserve">对 </w:t>
      </w:r>
      <w:r>
        <w:rPr>
          <w:b/>
        </w:rPr>
        <w:t>智能体、知识库、工作流、大模型</w:t>
      </w:r>
      <w:r>
        <w:t xml:space="preserve"> 四类核心资产，按组织/部门配置 USE 权限，支持「本级 / 含下级」范围。</w:t>
      </w:r>
    </w:p>
    <w:p>
      <w:pPr>
        <w:pStyle w:val="ListBullet"/>
      </w:pPr>
      <w:r>
        <w:t>开放 API 可见性 = 应用白名单 ∩ 资产授权 ∩ 启用状态</w:t>
      </w:r>
    </w:p>
    <w:p>
      <w:pPr>
        <w:pStyle w:val="ListBullet"/>
      </w:pPr>
      <w:r>
        <w:t>调用方可携带用户/单位/部门/角色上下文，实现细粒度过滤</w:t>
      </w:r>
    </w:p>
    <w:p>
      <w:pPr>
        <w:pStyle w:val="Caption"/>
      </w:pPr>
      <w:r>
        <w:t>资产授权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9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gra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5.3 开放集成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6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t>第三方应用</w:t>
            </w:r>
          </w:p>
        </w:tc>
        <w:tc>
          <w:tcPr>
            <w:tcW w:type="dxa" w:w="4680"/>
          </w:tcPr>
          <w:p>
            <w:r>
              <w:t>注册应用、生成 API Key、配置资产白名单</w:t>
            </w:r>
          </w:p>
        </w:tc>
      </w:tr>
      <w:tr>
        <w:tc>
          <w:tcPr>
            <w:tcW w:type="dxa" w:w="4680"/>
          </w:tcPr>
          <w:p>
            <w:r>
              <w:t>开放 API</w:t>
            </w:r>
          </w:p>
        </w:tc>
        <w:tc>
          <w:tcPr>
            <w:tcW w:type="dxa" w:w="4680"/>
          </w:tcPr>
          <w:p>
            <w:r>
              <w:t>`/api/open/**`，AppCode + ApiKey 认证</w:t>
            </w:r>
          </w:p>
        </w:tc>
      </w:tr>
      <w:tr>
        <w:tc>
          <w:tcPr>
            <w:tcW w:type="dxa" w:w="4680"/>
          </w:tcPr>
          <w:p>
            <w:r>
              <w:t>上下文 Header</w:t>
            </w:r>
          </w:p>
        </w:tc>
        <w:tc>
          <w:tcPr>
            <w:tcW w:type="dxa" w:w="4680"/>
          </w:tcPr>
          <w:p>
            <w:r>
              <w:t>传递用户与组织信息，支撑权限计算</w:t>
            </w:r>
          </w:p>
        </w:tc>
      </w:tr>
      <w:tr>
        <w:tc>
          <w:tcPr>
            <w:tcW w:type="dxa" w:w="4680"/>
          </w:tcPr>
          <w:p>
            <w:r>
              <w:t>设计器 SDK</w:t>
            </w:r>
          </w:p>
        </w:tc>
        <w:tc>
          <w:tcPr>
            <w:tcW w:type="dxa" w:w="4680"/>
          </w:tcPr>
          <w:p>
            <w:r>
              <w:t>React / Vue / Web Components 可嵌入第三方控制台</w:t>
            </w:r>
          </w:p>
        </w:tc>
      </w:tr>
    </w:tbl>
    <w:p>
      <w:pPr>
        <w:pStyle w:val="Heading3"/>
      </w:pPr>
      <w:r>
        <w:t>5.4 审计与合规</w:t>
      </w:r>
    </w:p>
    <w:p>
      <w:pPr>
        <w:pStyle w:val="ListBullet"/>
      </w:pPr>
      <w:r>
        <w:rPr>
          <w:b/>
        </w:rPr>
        <w:t>操作审计</w:t>
      </w:r>
      <w:r>
        <w:t>：登录、关键管理操作记录事件类型、用户、IP、结果</w:t>
      </w:r>
    </w:p>
    <w:p>
      <w:pPr>
        <w:pStyle w:val="ListBullet"/>
      </w:pPr>
      <w:r>
        <w:rPr>
          <w:b/>
        </w:rPr>
        <w:t>运行审计</w:t>
      </w:r>
      <w:r>
        <w:t>：每次工作流执行保留输入、输出、节点级日志</w:t>
      </w:r>
    </w:p>
    <w:p>
      <w:pPr>
        <w:pStyle w:val="ListBullet"/>
      </w:pPr>
      <w:r>
        <w:rPr>
          <w:b/>
        </w:rPr>
        <w:t>版本追溯</w:t>
      </w:r>
      <w:r>
        <w:t>：发布版本不可变，执行始终引用已发布快照</w:t>
      </w:r>
    </w:p>
    <w:p>
      <w:pPr>
        <w:pStyle w:val="Caption"/>
      </w:pPr>
      <w:r>
        <w:t>日志管理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9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lo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技术架构</w:t>
      </w:r>
    </w:p>
    <w:p>
      <w:pPr>
        <w:pStyle w:val="Heading3"/>
      </w:pPr>
      <w:r>
        <w:t>6.1 总体架构</w:t>
      </w:r>
    </w:p>
    <w:p>
      <w:pPr>
        <w:ind w:left="288"/>
      </w:pPr>
      <w:r>
        <w:rPr>
          <w:rFonts w:ascii="Consolas" w:hAnsi="Consolas"/>
          <w:color w:val="333333"/>
          <w:sz w:val="18"/>
        </w:rPr>
        <w:t xml:space="preserve">  业务用户 / 管理员                第三方业务系统</w:t>
        <w:br/>
        <w:t xml:space="preserve">        │                              │</w:t>
        <w:br/>
        <w:t xml:space="preserve">        ▼                              ▼</w:t>
        <w:br/>
        <w:t xml:space="preserve">  ┌─────────────┐              Open API (AppCode+Key)</w:t>
        <w:br/>
        <w:t xml:space="preserve">  │ Admin 控制台 │ ─── HTTPS ───────────────────────┐</w:t>
        <w:br/>
        <w:t xml:space="preserve">  │ React + Vite │                                  │</w:t>
        <w:br/>
        <w:t xml:space="preserve">  └─────────────┘                                  ▼</w:t>
        <w:br/>
        <w:t xml:space="preserve">                                        ┌──────────────────┐</w:t>
        <w:br/>
        <w:t xml:space="preserve">                                        │  AI Workflow 服务 │</w:t>
        <w:br/>
        <w:t xml:space="preserve">                                        │  Spring Boot 3.3  │</w:t>
        <w:br/>
        <w:t xml:space="preserve">                                        │  · 工作流引擎      │</w:t>
        <w:br/>
        <w:t xml:space="preserve">                                        │  · 知识库 / Bot   │</w:t>
        <w:br/>
        <w:t xml:space="preserve">                                        │  · 认证与授权      │</w:t>
        <w:br/>
        <w:t xml:space="preserve">                                        └────────┬─────────┘</w:t>
        <w:br/>
        <w:t xml:space="preserve">                                                 │</w:t>
        <w:br/>
        <w:t xml:space="preserve">                                    PostgreSQL / 达梦 + Flyway</w:t>
        <w:br/>
        <w:t xml:space="preserve">                                    Elasticsearch（可选）</w:t>
      </w:r>
    </w:p>
    <w:p>
      <w:pPr>
        <w:pStyle w:val="Heading3"/>
      </w:pPr>
      <w:r>
        <w:t>6.2 技术选型亮点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120"/>
          </w:tcPr>
          <w:p>
            <w:r>
              <w:rPr>
                <w:b/>
              </w:rPr>
              <w:t>选型</w:t>
            </w:r>
          </w:p>
        </w:tc>
        <w:tc>
          <w:tcPr>
            <w:tcW w:type="dxa" w:w="3120"/>
          </w:tcPr>
          <w:p>
            <w:r>
              <w:rPr>
                <w:b/>
              </w:rPr>
              <w:t>管理层关注点</w:t>
            </w:r>
          </w:p>
        </w:tc>
      </w:tr>
      <w:tr>
        <w:tc>
          <w:tcPr>
            <w:tcW w:type="dxa" w:w="3120"/>
          </w:tcPr>
          <w:p>
            <w:r>
              <w:t>后端</w:t>
            </w:r>
          </w:p>
        </w:tc>
        <w:tc>
          <w:tcPr>
            <w:tcW w:type="dxa" w:w="3120"/>
          </w:tcPr>
          <w:p>
            <w:r>
              <w:t>Java 17 + Spring Boot 3.3</w:t>
            </w:r>
          </w:p>
        </w:tc>
        <w:tc>
          <w:tcPr>
            <w:tcW w:type="dxa" w:w="3120"/>
          </w:tcPr>
          <w:p>
            <w:r>
              <w:t>企业级生态成熟，人才储备充足</w:t>
            </w:r>
          </w:p>
        </w:tc>
      </w:tr>
      <w:tr>
        <w:tc>
          <w:tcPr>
            <w:tcW w:type="dxa" w:w="3120"/>
          </w:tcPr>
          <w:p>
            <w:r>
              <w:t>前端</w:t>
            </w:r>
          </w:p>
        </w:tc>
        <w:tc>
          <w:tcPr>
            <w:tcW w:type="dxa" w:w="3120"/>
          </w:tcPr>
          <w:p>
            <w:r>
              <w:t>React 18 + Ant Design 5</w:t>
            </w:r>
          </w:p>
        </w:tc>
        <w:tc>
          <w:tcPr>
            <w:tcW w:type="dxa" w:w="3120"/>
          </w:tcPr>
          <w:p>
            <w:r>
              <w:t>现代 SPA，体验一致</w:t>
            </w:r>
          </w:p>
        </w:tc>
      </w:tr>
      <w:tr>
        <w:tc>
          <w:tcPr>
            <w:tcW w:type="dxa" w:w="3120"/>
          </w:tcPr>
          <w:p>
            <w:r>
              <w:t>数据库</w:t>
            </w:r>
          </w:p>
        </w:tc>
        <w:tc>
          <w:tcPr>
            <w:tcW w:type="dxa" w:w="3120"/>
          </w:tcPr>
          <w:p>
            <w:r>
              <w:t>PostgreSQL / **达梦**</w:t>
            </w:r>
          </w:p>
        </w:tc>
        <w:tc>
          <w:tcPr>
            <w:tcW w:type="dxa" w:w="3120"/>
          </w:tcPr>
          <w:p>
            <w:r>
              <w:t>满足国产化与信创要求</w:t>
            </w:r>
          </w:p>
        </w:tc>
      </w:tr>
      <w:tr>
        <w:tc>
          <w:tcPr>
            <w:tcW w:type="dxa" w:w="3120"/>
          </w:tcPr>
          <w:p>
            <w:r>
              <w:t>迁移</w:t>
            </w:r>
          </w:p>
        </w:tc>
        <w:tc>
          <w:tcPr>
            <w:tcW w:type="dxa" w:w="3120"/>
          </w:tcPr>
          <w:p>
            <w:r>
              <w:t>Flyway</w:t>
            </w:r>
          </w:p>
        </w:tc>
        <w:tc>
          <w:tcPr>
            <w:tcW w:type="dxa" w:w="3120"/>
          </w:tcPr>
          <w:p>
            <w:r>
              <w:t>版本化 Schema，升级可控</w:t>
            </w:r>
          </w:p>
        </w:tc>
      </w:tr>
      <w:tr>
        <w:tc>
          <w:tcPr>
            <w:tcW w:type="dxa" w:w="3120"/>
          </w:tcPr>
          <w:p>
            <w:r>
              <w:t>文档</w:t>
            </w:r>
          </w:p>
        </w:tc>
        <w:tc>
          <w:tcPr>
            <w:tcW w:type="dxa" w:w="3120"/>
          </w:tcPr>
          <w:p>
            <w:r>
              <w:t>OpenAPI 3.0</w:t>
            </w:r>
          </w:p>
        </w:tc>
        <w:tc>
          <w:tcPr>
            <w:tcW w:type="dxa" w:w="3120"/>
          </w:tcPr>
          <w:p>
            <w:r>
              <w:t>接口标准化，便于集成商对接</w:t>
            </w:r>
          </w:p>
        </w:tc>
      </w:tr>
      <w:tr>
        <w:tc>
          <w:tcPr>
            <w:tcW w:type="dxa" w:w="3120"/>
          </w:tcPr>
          <w:p>
            <w:r>
              <w:t>部署</w:t>
            </w:r>
          </w:p>
        </w:tc>
        <w:tc>
          <w:tcPr>
            <w:tcW w:type="dxa" w:w="3120"/>
          </w:tcPr>
          <w:p>
            <w:r>
              <w:t>Docker / 单机 / 可选 Nacos</w:t>
            </w:r>
          </w:p>
        </w:tc>
        <w:tc>
          <w:tcPr>
            <w:tcW w:type="dxa" w:w="3120"/>
          </w:tcPr>
          <w:p>
            <w:r>
              <w:t>从 POC 到生产的灵活路径</w:t>
            </w:r>
          </w:p>
        </w:tc>
      </w:tr>
    </w:tbl>
    <w:p>
      <w:pPr>
        <w:pStyle w:val="Heading3"/>
      </w:pPr>
      <w:r>
        <w:t>6.3 可靠性设计</w:t>
      </w:r>
    </w:p>
    <w:p>
      <w:pPr>
        <w:pStyle w:val="ListBullet"/>
      </w:pPr>
      <w:r>
        <w:rPr>
          <w:b/>
        </w:rPr>
        <w:t>DAG 发布校验</w:t>
      </w:r>
      <w:r>
        <w:t>：唯一开始节点、无环、边合法，避免无效流程上线</w:t>
      </w:r>
    </w:p>
    <w:p>
      <w:pPr>
        <w:pStyle w:val="ListBullet"/>
      </w:pPr>
      <w:r>
        <w:rPr>
          <w:b/>
        </w:rPr>
        <w:t>执行追踪</w:t>
      </w:r>
      <w:r>
        <w:t>：节点级状态与耗时，失败可定位</w:t>
      </w:r>
    </w:p>
    <w:p>
      <w:pPr>
        <w:pStyle w:val="ListBullet"/>
      </w:pPr>
      <w:r>
        <w:rPr>
          <w:b/>
        </w:rPr>
        <w:t>Store 可插拔</w:t>
      </w:r>
      <w:r>
        <w:t>：开发零依赖数据库，生产切换持久化，降低环境差异风险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