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Things to check: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check for undeclared variable usage (in parser)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ab/>
        <w:t>"Given x st something(y)" : y was never defined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prevent variables with same name as something in scope (mostly for quantifiers?)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ab/>
        <w:t>"Given a,a st..." (in parser)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do typechecking (in chainer)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ab/>
        <w:t>this is a big thing we talked about a lot that takes a lot of thinking. We may want to put this off till later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warn if desired output has nothing to do with input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ab/>
        <w:t>"Given x st something(x); Find y st something(y)"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illegal syntax is caught by the xtext compiler already, but we may want to add specific error messages?</w:t>
      </w:r>
    </w:p>
    <w:p w:rsidR="002B11B7" w:rsidRPr="002B11B7" w:rsidRDefault="002B11B7" w:rsidP="002B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NOTES:</w:t>
      </w:r>
      <w:r w:rsidRPr="002B11B7">
        <w:rPr>
          <w:rFonts w:ascii="Arial" w:eastAsia="Times New Roman" w:hAnsi="Arial" w:cs="Arial"/>
          <w:color w:val="000000"/>
        </w:rPr>
        <w:br/>
        <w:t>Given x,y st lessThan(x,y) &amp; peelable(x)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somewhere in the theorem database...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lessThan(x,y) :- type_number(x) &amp; type_number(y)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peelable(x) :- type_potato(x)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type_potato(x) :- !type_number(x)</w:t>
      </w: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1B7" w:rsidRPr="002B11B7" w:rsidRDefault="002B11B7" w:rsidP="002B1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1B7">
        <w:rPr>
          <w:rFonts w:ascii="Arial" w:eastAsia="Times New Roman" w:hAnsi="Arial" w:cs="Arial"/>
          <w:color w:val="000000"/>
        </w:rPr>
        <w:t>so should give a conflict!</w:t>
      </w:r>
    </w:p>
    <w:p w:rsidR="00772FBC" w:rsidRDefault="00772FBC">
      <w:bookmarkStart w:id="0" w:name="_GoBack"/>
      <w:bookmarkEnd w:id="0"/>
    </w:p>
    <w:sectPr w:rsidR="0077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7E"/>
    <w:rsid w:val="002B11B7"/>
    <w:rsid w:val="00310C7E"/>
    <w:rsid w:val="0077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61C80-7033-4E6D-84A2-398CB8FD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1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2015-12-04T09:00:00Z</dcterms:created>
  <dcterms:modified xsi:type="dcterms:W3CDTF">2015-12-04T09:00:00Z</dcterms:modified>
</cp:coreProperties>
</file>