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35E9" w14:textId="1AC52BE8" w:rsidR="00490C57" w:rsidRDefault="00490C57">
      <w:pPr>
        <w:rPr>
          <w:b/>
          <w:bCs/>
        </w:rPr>
      </w:pPr>
      <w:r w:rsidRPr="00490C57">
        <w:rPr>
          <w:b/>
          <w:bCs/>
        </w:rPr>
        <w:t>Data</w:t>
      </w:r>
    </w:p>
    <w:p w14:paraId="1932310F" w14:textId="606463BC" w:rsidR="00490C57" w:rsidRDefault="00490C57">
      <w:r>
        <w:rPr>
          <w:b/>
          <w:bCs/>
        </w:rPr>
        <w:tab/>
      </w:r>
      <w:r>
        <w:t xml:space="preserve">The dataset </w:t>
      </w:r>
      <w:r w:rsidR="00046D78">
        <w:t>contains 194,673 rows that contain histor</w:t>
      </w:r>
      <w:r w:rsidR="00DC52B0">
        <w:t>ical</w:t>
      </w:r>
      <w:r w:rsidR="00046D78">
        <w:t xml:space="preserve"> data of prior accident</w:t>
      </w:r>
      <w:r w:rsidR="00DC52B0">
        <w:t>s</w:t>
      </w:r>
      <w:r w:rsidR="00046D78">
        <w:t>.  There are 37 attributes in the dataset.  The dependent variable is a column call</w:t>
      </w:r>
      <w:r w:rsidR="00DC52B0">
        <w:t>ed</w:t>
      </w:r>
      <w:r w:rsidR="00046D78">
        <w:t xml:space="preserve"> SEV</w:t>
      </w:r>
      <w:r w:rsidR="00797C05">
        <w:t>E</w:t>
      </w:r>
      <w:r w:rsidR="00046D78">
        <w:t>RITY</w:t>
      </w:r>
      <w:r w:rsidR="00DC52B0">
        <w:t>CODE</w:t>
      </w:r>
      <w:r w:rsidR="00046D78">
        <w:t>, which</w:t>
      </w:r>
      <w:r w:rsidR="00797C05">
        <w:t xml:space="preserve"> </w:t>
      </w:r>
      <w:r w:rsidR="00046D78">
        <w:t xml:space="preserve">indicates the </w:t>
      </w:r>
      <w:r w:rsidR="00797C05">
        <w:t>severity</w:t>
      </w:r>
      <w:r w:rsidR="00046D78">
        <w:t xml:space="preserve"> of the accident</w:t>
      </w:r>
      <w:r w:rsidR="00797C05">
        <w:t>.</w:t>
      </w:r>
      <w:r w:rsidR="00046D78">
        <w:t xml:space="preserve"> </w:t>
      </w:r>
      <w:r w:rsidR="00797C05">
        <w:t xml:space="preserve"> The valid values for SEVERITY</w:t>
      </w:r>
      <w:r w:rsidR="00DC52B0">
        <w:t>CODE</w:t>
      </w:r>
      <w:r w:rsidR="00797C05">
        <w:t xml:space="preserve"> are:</w:t>
      </w:r>
    </w:p>
    <w:p w14:paraId="0012473E" w14:textId="1FEA52A8" w:rsidR="00797C05" w:rsidRDefault="00797C05">
      <w:r>
        <w:tab/>
        <w:t>3  – fatality</w:t>
      </w:r>
    </w:p>
    <w:p w14:paraId="13577E5B" w14:textId="56A61775" w:rsidR="00797C05" w:rsidRDefault="00797C05">
      <w:r>
        <w:tab/>
        <w:t>2b – serious injury</w:t>
      </w:r>
    </w:p>
    <w:p w14:paraId="3CDECFA0" w14:textId="15E53DE5" w:rsidR="00797C05" w:rsidRDefault="00797C05">
      <w:r>
        <w:tab/>
        <w:t>2  -  injury</w:t>
      </w:r>
    </w:p>
    <w:p w14:paraId="2242BA7C" w14:textId="1684273A" w:rsidR="00797C05" w:rsidRDefault="00797C05">
      <w:r>
        <w:tab/>
        <w:t>1 –  prop damage</w:t>
      </w:r>
    </w:p>
    <w:p w14:paraId="270251B6" w14:textId="77411489" w:rsidR="00797C05" w:rsidRDefault="00797C05">
      <w:r>
        <w:tab/>
        <w:t>0 -  unknown</w:t>
      </w:r>
    </w:p>
    <w:p w14:paraId="16BDC681" w14:textId="04F9AE26" w:rsidR="00797C05" w:rsidRDefault="00797C05">
      <w:r>
        <w:tab/>
        <w:t>Several of the columns provide are in text format</w:t>
      </w:r>
      <w:r w:rsidR="00DC52B0">
        <w:t>,</w:t>
      </w:r>
      <w:r>
        <w:t xml:space="preserve"> which would make it difficult for machine learning.  The column</w:t>
      </w:r>
      <w:r w:rsidR="00DC52B0">
        <w:t>s</w:t>
      </w:r>
      <w:r>
        <w:t xml:space="preserve"> that seem appropriate for machine learning are the </w:t>
      </w:r>
      <w:r w:rsidR="003F056B">
        <w:t xml:space="preserve">numeric columns and the text columns that </w:t>
      </w:r>
      <w:r w:rsidR="00DC52B0">
        <w:t>are</w:t>
      </w:r>
      <w:r w:rsidR="003F056B">
        <w:t xml:space="preserve"> code</w:t>
      </w:r>
      <w:r w:rsidR="00DC52B0">
        <w:t>s</w:t>
      </w:r>
      <w:r w:rsidR="003F056B">
        <w:t xml:space="preserve"> or indicators.</w:t>
      </w:r>
      <w:r w:rsidR="002C1905">
        <w:t xml:space="preserve">  Some of the columns are inconsistent, having both numeric and charter data.  The column UNDERINFL, which is </w:t>
      </w:r>
      <w:proofErr w:type="gramStart"/>
      <w:r w:rsidR="002C1905">
        <w:t>whether or not</w:t>
      </w:r>
      <w:proofErr w:type="gramEnd"/>
      <w:r w:rsidR="002C1905">
        <w:t xml:space="preserve"> a driver involved was under the influence of drugs or alcohol, </w:t>
      </w:r>
      <w:r w:rsidR="00DC52B0">
        <w:t xml:space="preserve">has </w:t>
      </w:r>
      <w:r w:rsidR="002C1905">
        <w:t>some rows contain N, some rows contain 0, and some rows contain 1.</w:t>
      </w:r>
    </w:p>
    <w:p w14:paraId="62243F09" w14:textId="13BABB0F" w:rsidR="002318B1" w:rsidRDefault="002318B1">
      <w:r>
        <w:tab/>
        <w:t>Attributes that are valid for this analysis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3080"/>
        <w:gridCol w:w="5020"/>
      </w:tblGrid>
      <w:tr w:rsidR="002318B1" w:rsidRPr="002318B1" w14:paraId="19F807F9" w14:textId="77777777" w:rsidTr="002318B1">
        <w:trPr>
          <w:trHeight w:val="228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14EE5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SEVERITYCODE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10C8FDE" w14:textId="6E9D61AC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A code that corresponds to the severity of the collis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on: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3  – fatality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2b – serious injury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2  -  injury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1 –  prop damage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0 -  unknown</w:t>
            </w:r>
          </w:p>
        </w:tc>
      </w:tr>
      <w:tr w:rsidR="002318B1" w:rsidRPr="002318B1" w14:paraId="48DA714A" w14:textId="77777777" w:rsidTr="002318B1">
        <w:trPr>
          <w:trHeight w:val="85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6AA81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PERSONCOUNT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6D808E8" w14:textId="6F8BBF31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total number of people inv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lved in the collision</w:t>
            </w:r>
          </w:p>
        </w:tc>
      </w:tr>
      <w:tr w:rsidR="002318B1" w:rsidRPr="002318B1" w14:paraId="65E7F9E9" w14:textId="77777777" w:rsidTr="002318B1">
        <w:trPr>
          <w:trHeight w:val="78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908E2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PEDCOUNT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A16C09C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pedestrians involved in the collision.  This is entered by the state</w:t>
            </w:r>
          </w:p>
        </w:tc>
      </w:tr>
      <w:tr w:rsidR="002318B1" w:rsidRPr="002318B1" w14:paraId="1301F68A" w14:textId="77777777" w:rsidTr="002318B1">
        <w:trPr>
          <w:trHeight w:val="63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B464D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PEDCYLCOUNT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174A59B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bicycles involved in the collision. This is entered by the state</w:t>
            </w:r>
          </w:p>
        </w:tc>
      </w:tr>
      <w:tr w:rsidR="002318B1" w:rsidRPr="002318B1" w14:paraId="4C6DEDCD" w14:textId="77777777" w:rsidTr="002318B1">
        <w:trPr>
          <w:trHeight w:val="78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BCDB2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VEHCOUNT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55EEFD08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vehicles involved in the collision. This is entered by the state</w:t>
            </w:r>
          </w:p>
        </w:tc>
      </w:tr>
      <w:tr w:rsidR="002318B1" w:rsidRPr="002318B1" w14:paraId="5F240AD6" w14:textId="77777777" w:rsidTr="002318B1">
        <w:trPr>
          <w:trHeight w:val="66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8BFC5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INJURIES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1F1AA6D" w14:textId="5F32A4F9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total injuries in the coll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i</w:t>
            </w: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sion. This is entered by the state</w:t>
            </w:r>
          </w:p>
        </w:tc>
      </w:tr>
      <w:tr w:rsidR="002318B1" w:rsidRPr="002318B1" w14:paraId="406B7B4F" w14:textId="77777777" w:rsidTr="002318B1">
        <w:trPr>
          <w:trHeight w:val="60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C09BAC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SERIOUSINJURIES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6C20C67C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serious injuries in the collision. This is entered by the state</w:t>
            </w:r>
          </w:p>
        </w:tc>
      </w:tr>
      <w:tr w:rsidR="002318B1" w:rsidRPr="002318B1" w14:paraId="553E003F" w14:textId="77777777" w:rsidTr="002318B1">
        <w:trPr>
          <w:trHeight w:val="58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64DB4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FATALITIES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4DBFE195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number of fatalities in the collision. This is entered by the state</w:t>
            </w:r>
          </w:p>
        </w:tc>
      </w:tr>
      <w:tr w:rsidR="002318B1" w:rsidRPr="002318B1" w14:paraId="53058C07" w14:textId="77777777" w:rsidTr="002318B1">
        <w:trPr>
          <w:trHeight w:val="64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C5909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SDOT_COLCODE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7109A8A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A code given to </w:t>
            </w:r>
            <w:proofErr w:type="spellStart"/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te</w:t>
            </w:r>
            <w:proofErr w:type="spellEnd"/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collision by SDOT</w:t>
            </w:r>
          </w:p>
        </w:tc>
      </w:tr>
      <w:tr w:rsidR="002318B1" w:rsidRPr="002318B1" w14:paraId="0BA5A655" w14:textId="77777777" w:rsidTr="002318B1">
        <w:trPr>
          <w:trHeight w:val="51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9D7F7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INATTENTIONIND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3E3ED607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Whether or not collision was due to inattention (Y/N)</w:t>
            </w:r>
          </w:p>
        </w:tc>
      </w:tr>
      <w:tr w:rsidR="002318B1" w:rsidRPr="002318B1" w14:paraId="635C26DC" w14:textId="77777777" w:rsidTr="002318B1">
        <w:trPr>
          <w:trHeight w:val="66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AD1E9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ROADCOND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0783B8FB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The condition of the road during the collision</w:t>
            </w:r>
          </w:p>
        </w:tc>
      </w:tr>
      <w:tr w:rsidR="002318B1" w:rsidRPr="002318B1" w14:paraId="66E18A08" w14:textId="77777777" w:rsidTr="002318B1">
        <w:trPr>
          <w:trHeight w:val="58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BB02B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PEDROWNOTGRNT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FB25131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Whether or not the pedestrian right of way was not granted (Y/N)</w:t>
            </w:r>
          </w:p>
        </w:tc>
      </w:tr>
      <w:tr w:rsidR="002318B1" w:rsidRPr="002318B1" w14:paraId="02B74D32" w14:textId="77777777" w:rsidTr="002318B1">
        <w:trPr>
          <w:trHeight w:val="76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94ED0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SPEEDING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49D16FB5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Whether or not speeding was a factor in the collision (Y/N)</w:t>
            </w:r>
          </w:p>
        </w:tc>
      </w:tr>
      <w:tr w:rsidR="002318B1" w:rsidRPr="002318B1" w14:paraId="73431331" w14:textId="77777777" w:rsidTr="002318B1">
        <w:trPr>
          <w:trHeight w:val="795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933DB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ST_COLCODE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5AE73758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A code provided by the state that describes the collision.</w:t>
            </w:r>
          </w:p>
        </w:tc>
      </w:tr>
      <w:tr w:rsidR="002318B1" w:rsidRPr="002318B1" w14:paraId="161CF265" w14:textId="77777777" w:rsidTr="002318B1">
        <w:trPr>
          <w:trHeight w:val="600"/>
        </w:trPr>
        <w:tc>
          <w:tcPr>
            <w:tcW w:w="3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4320A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HITPARKEDCAR</w:t>
            </w:r>
          </w:p>
        </w:tc>
        <w:tc>
          <w:tcPr>
            <w:tcW w:w="5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640918F" w14:textId="77777777" w:rsidR="002318B1" w:rsidRPr="002318B1" w:rsidRDefault="002318B1" w:rsidP="002318B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318B1">
              <w:rPr>
                <w:rFonts w:ascii="Calibri" w:eastAsia="Times New Roman" w:hAnsi="Calibri"/>
                <w:color w:val="000000"/>
                <w:sz w:val="22"/>
                <w:szCs w:val="22"/>
              </w:rPr>
              <w:t>Whether or not the collision involved hitting a parked car (Y/N)</w:t>
            </w:r>
          </w:p>
        </w:tc>
      </w:tr>
    </w:tbl>
    <w:p w14:paraId="7DA6DCC0" w14:textId="77777777" w:rsidR="002318B1" w:rsidRDefault="002318B1"/>
    <w:p w14:paraId="4AE79B05" w14:textId="27619D0F" w:rsidR="003F056B" w:rsidRPr="00490C57" w:rsidRDefault="00DC52B0">
      <w:r>
        <w:tab/>
        <w:t xml:space="preserve">Since the dependent variable, </w:t>
      </w:r>
      <w:r w:rsidRPr="002318B1">
        <w:rPr>
          <w:rFonts w:ascii="Calibri" w:eastAsia="Times New Roman" w:hAnsi="Calibri"/>
          <w:color w:val="000000"/>
          <w:sz w:val="22"/>
          <w:szCs w:val="22"/>
        </w:rPr>
        <w:t>SEVERITYCODE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can have four different values, to support the business question, I may combine SERVERITYCODEs 3,</w:t>
      </w:r>
      <w:r w:rsidR="00DE440F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</w:rPr>
        <w:t>2b, and 2 into one code (1), and SERVERITYCODEs 1 and 0 into another code (0).  Using a binary option, I would execute the logistic regression model.</w:t>
      </w:r>
    </w:p>
    <w:sectPr w:rsidR="003F056B" w:rsidRPr="00490C57" w:rsidSect="007B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S0MLU0sTCwNDE2NDRQ0lEKTi0uzszPAykwrAUAPj0KsywAAAA="/>
  </w:docVars>
  <w:rsids>
    <w:rsidRoot w:val="00AB4670"/>
    <w:rsid w:val="00046D78"/>
    <w:rsid w:val="0008064B"/>
    <w:rsid w:val="002318B1"/>
    <w:rsid w:val="002C1905"/>
    <w:rsid w:val="00367BB9"/>
    <w:rsid w:val="003F056B"/>
    <w:rsid w:val="004038BF"/>
    <w:rsid w:val="00490C57"/>
    <w:rsid w:val="00797C05"/>
    <w:rsid w:val="007B429E"/>
    <w:rsid w:val="00AB4670"/>
    <w:rsid w:val="00BF716F"/>
    <w:rsid w:val="00DC52B0"/>
    <w:rsid w:val="00DE440F"/>
    <w:rsid w:val="00E2412F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13BD"/>
  <w15:chartTrackingRefBased/>
  <w15:docId w15:val="{A12F3CAD-C474-412F-8498-1F027A4A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C724-2288-45C6-9516-1A69BE98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dwilliams</dc:creator>
  <cp:keywords/>
  <dc:description/>
  <cp:lastModifiedBy>dwilliams</cp:lastModifiedBy>
  <cp:revision>4</cp:revision>
  <dcterms:created xsi:type="dcterms:W3CDTF">2020-08-15T20:25:00Z</dcterms:created>
  <dcterms:modified xsi:type="dcterms:W3CDTF">2020-08-15T20:26:00Z</dcterms:modified>
</cp:coreProperties>
</file>