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7A4" w:rsidRPr="000F6B5B" w:rsidRDefault="005777A4" w:rsidP="000F6B5B">
      <w:pPr>
        <w:pStyle w:val="Heading1"/>
      </w:pPr>
      <w:r w:rsidRPr="000F6B5B">
        <w:t xml:space="preserve">UW Data Science 350 – Winter </w:t>
      </w:r>
      <w:r w:rsidR="000F6B5B">
        <w:t>2017</w:t>
      </w:r>
      <w:r w:rsidR="000F6B5B">
        <w:tab/>
      </w:r>
      <w:r w:rsidR="000F6B5B" w:rsidRPr="000F6B5B">
        <w:tab/>
      </w:r>
      <w:r w:rsidR="000F6B5B" w:rsidRPr="000F6B5B">
        <w:tab/>
      </w:r>
      <w:r w:rsidRPr="000F6B5B">
        <w:t>Dave Wine 8430191</w:t>
      </w:r>
    </w:p>
    <w:p w:rsidR="005D6BCF" w:rsidRDefault="005D6BCF">
      <w:pPr>
        <w:rPr>
          <w:rStyle w:val="Heading2Char"/>
        </w:rPr>
      </w:pPr>
    </w:p>
    <w:p w:rsidR="000F6B5B" w:rsidRDefault="005777A4">
      <w:bookmarkStart w:id="0" w:name="_GoBack"/>
      <w:bookmarkEnd w:id="0"/>
      <w:r w:rsidRPr="000F6B5B">
        <w:rPr>
          <w:rStyle w:val="Heading2Char"/>
        </w:rPr>
        <w:t>Problem</w:t>
      </w:r>
      <w:r>
        <w:t xml:space="preserve">  </w:t>
      </w:r>
    </w:p>
    <w:p w:rsidR="005777A4" w:rsidRDefault="005777A4">
      <w:r>
        <w:t>Simulate the Monty Hall problem to prove that winning a car is more likely (</w:t>
      </w:r>
      <w:proofErr w:type="spellStart"/>
      <w:r>
        <w:t>pCar</w:t>
      </w:r>
      <w:proofErr w:type="spellEnd"/>
      <w:r>
        <w:t xml:space="preserve"> = 0.666) if you switch your door than stay with your initial choice (</w:t>
      </w:r>
      <w:proofErr w:type="spellStart"/>
      <w:r>
        <w:t>pCar</w:t>
      </w:r>
      <w:proofErr w:type="spellEnd"/>
      <w:r>
        <w:t xml:space="preserve"> = 0.333).</w:t>
      </w:r>
    </w:p>
    <w:p w:rsidR="000F6B5B" w:rsidRDefault="005777A4">
      <w:r w:rsidRPr="000F6B5B">
        <w:rPr>
          <w:rStyle w:val="Heading2Char"/>
        </w:rPr>
        <w:t>Simulation</w:t>
      </w:r>
      <w:r w:rsidR="005D6BCF">
        <w:rPr>
          <w:rStyle w:val="Heading2Char"/>
        </w:rPr>
        <w:t xml:space="preserve"> Results</w:t>
      </w:r>
      <w:r w:rsidR="005D6BCF">
        <w:t xml:space="preserve"> </w:t>
      </w:r>
    </w:p>
    <w:p w:rsidR="005777A4" w:rsidRDefault="000F6B5B">
      <w:r>
        <w:t>The idea is to show that as n gets large, the mean conve</w:t>
      </w:r>
      <w:r>
        <w:t>rges on the theoretical value.  To do this, t</w:t>
      </w:r>
      <w:r w:rsidR="005777A4">
        <w:t xml:space="preserve">he </w:t>
      </w:r>
      <w:proofErr w:type="spellStart"/>
      <w:r w:rsidR="005777A4">
        <w:t>game.instance</w:t>
      </w:r>
      <w:proofErr w:type="spellEnd"/>
      <w:r w:rsidR="005777A4">
        <w:t xml:space="preserve"> function is run 3 times – for 10 games, 100 games, and 1000 game sets.  This constitutes one set of results.  Then (using the variable ‘m’ counter), 100 sets of such results are obtained.  As can be seen by the graphs below, the most likely outcomes are centered on 1/3 of the total number of experiments (3, 33, 333) for ‘stay’ and likewise 2/3 (6, 66, 666) for ‘switch’:</w:t>
      </w:r>
    </w:p>
    <w:p w:rsidR="005777A4" w:rsidRDefault="005777A4">
      <w:r>
        <w:t>Stay:</w:t>
      </w:r>
    </w:p>
    <w:p w:rsidR="005777A4" w:rsidRDefault="005777A4" w:rsidP="005777A4">
      <w:pPr>
        <w:jc w:val="center"/>
      </w:pPr>
      <w:r>
        <w:rPr>
          <w:noProof/>
        </w:rPr>
        <w:drawing>
          <wp:inline distT="0" distB="0" distL="0" distR="0" wp14:anchorId="527A2A9C" wp14:editId="148701B8">
            <wp:extent cx="4791456"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456" cy="2286000"/>
                    </a:xfrm>
                    <a:prstGeom prst="rect">
                      <a:avLst/>
                    </a:prstGeom>
                  </pic:spPr>
                </pic:pic>
              </a:graphicData>
            </a:graphic>
          </wp:inline>
        </w:drawing>
      </w:r>
    </w:p>
    <w:p w:rsidR="005777A4" w:rsidRDefault="005777A4">
      <w:r>
        <w:t>Switch:</w:t>
      </w:r>
    </w:p>
    <w:p w:rsidR="005777A4" w:rsidRDefault="005777A4"/>
    <w:p w:rsidR="005777A4" w:rsidRDefault="005777A4" w:rsidP="005777A4">
      <w:pPr>
        <w:jc w:val="center"/>
      </w:pPr>
      <w:r>
        <w:rPr>
          <w:noProof/>
        </w:rPr>
        <w:drawing>
          <wp:inline distT="0" distB="0" distL="0" distR="0" wp14:anchorId="3108997A" wp14:editId="3722FD6E">
            <wp:extent cx="4791456"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456" cy="2286000"/>
                    </a:xfrm>
                    <a:prstGeom prst="rect">
                      <a:avLst/>
                    </a:prstGeom>
                  </pic:spPr>
                </pic:pic>
              </a:graphicData>
            </a:graphic>
          </wp:inline>
        </w:drawing>
      </w:r>
    </w:p>
    <w:p w:rsidR="000F6B5B" w:rsidRDefault="000F6B5B" w:rsidP="000F6B5B">
      <w:r>
        <w:lastRenderedPageBreak/>
        <w:t>Now, the two sets of results can be combined on one graph:</w:t>
      </w:r>
    </w:p>
    <w:p w:rsidR="000F6B5B" w:rsidRDefault="000F6B5B" w:rsidP="000F6B5B">
      <w:r>
        <w:rPr>
          <w:noProof/>
        </w:rPr>
        <w:drawing>
          <wp:inline distT="0" distB="0" distL="0" distR="0" wp14:anchorId="2F58469A" wp14:editId="773015CD">
            <wp:extent cx="5943600" cy="2835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5910"/>
                    </a:xfrm>
                    <a:prstGeom prst="rect">
                      <a:avLst/>
                    </a:prstGeom>
                  </pic:spPr>
                </pic:pic>
              </a:graphicData>
            </a:graphic>
          </wp:inline>
        </w:drawing>
      </w:r>
    </w:p>
    <w:p w:rsidR="000F6B5B" w:rsidRDefault="000F6B5B" w:rsidP="000F6B5B">
      <w:r>
        <w:t>As can be seen, as the number of games played in a set increases from 10 (dotted lines) to 100 (dashed lines) to 1000 (solid lines), the most likely outcomes converge to 1/3 for staying (red) and 2/3 for switching (blue).</w:t>
      </w:r>
    </w:p>
    <w:p w:rsidR="000F6B5B" w:rsidRDefault="000F6B5B" w:rsidP="000F6B5B"/>
    <w:sectPr w:rsidR="000F6B5B" w:rsidSect="005D6BCF">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A4"/>
    <w:rsid w:val="000F5585"/>
    <w:rsid w:val="000F6B5B"/>
    <w:rsid w:val="003E69A8"/>
    <w:rsid w:val="005777A4"/>
    <w:rsid w:val="005D6BCF"/>
    <w:rsid w:val="00A3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7E0B"/>
  <w15:chartTrackingRefBased/>
  <w15:docId w15:val="{19FBE241-835A-41EF-80C3-127C2AE3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B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6B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Wine</dc:creator>
  <cp:keywords/>
  <dc:description/>
  <cp:lastModifiedBy>Dave Wine</cp:lastModifiedBy>
  <cp:revision>2</cp:revision>
  <dcterms:created xsi:type="dcterms:W3CDTF">2017-02-01T05:56:00Z</dcterms:created>
  <dcterms:modified xsi:type="dcterms:W3CDTF">2017-02-01T06:10:00Z</dcterms:modified>
</cp:coreProperties>
</file>