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customXml w:uri="SSD_XML_DEF" w:element="FILE">
      <w:customXmlPr>
        <w:attr w:name="documentType" w:val="SW System Design"/>
        <w:attr w:name="filename" w:val="see title page"/>
        <w:attr w:name="revision" w:val="see title page"/>
      </w:customXmlPr>
      <w:p w:rsidR="002C3A92" w:rsidRDefault="002C3A92"/>
      <w:p w:rsidR="002C3A92" w:rsidRDefault="002C3A92"/>
      <w:p w:rsidR="002C3A92" w:rsidRDefault="002C3A92"/>
      <w:p w:rsidR="002C3A92" w:rsidRDefault="002C3A92"/>
      <w:p w:rsidR="002C3A92" w:rsidRDefault="002C3A92"/>
      <w:p w:rsidR="002C3A92" w:rsidRDefault="002C3A92"/>
      <w:p w:rsidR="002C3A92" w:rsidRDefault="002C3A92"/>
      <w:p w:rsidR="002C3A92" w:rsidRDefault="001547F4">
        <w:pPr>
          <w:pStyle w:val="Titel"/>
        </w:pPr>
        <w:r>
          <w:t>Daimler 213 IC and 222 IC MOPF</w:t>
        </w:r>
      </w:p>
      <w:p w:rsidR="002C3A92" w:rsidRDefault="001547F4">
        <w:pPr>
          <w:pStyle w:val="Titel"/>
        </w:pPr>
        <w:r>
          <w:t>HMI Software System Design</w:t>
        </w:r>
      </w:p>
      <w:p w:rsidR="002C3A92" w:rsidRDefault="002C3A92"/>
      <w:p w:rsidR="002C3A92" w:rsidRDefault="002C3A92"/>
      <w:p w:rsidR="002C3A92" w:rsidRDefault="002C3A92"/>
      <w:p w:rsidR="002C3A92" w:rsidRDefault="002C3A92"/>
      <w:p w:rsidR="002C3A92" w:rsidRDefault="002C3A92"/>
      <w:p w:rsidR="002C3A92" w:rsidRDefault="002C3A92"/>
      <w:tbl>
        <w:tblPr>
          <w:tblW w:w="0" w:type="auto"/>
          <w:tblLayout w:type="fixed"/>
          <w:tblCellMar>
            <w:left w:w="70" w:type="dxa"/>
            <w:right w:w="70" w:type="dxa"/>
          </w:tblCellMar>
          <w:tblLook w:val="0000"/>
        </w:tblPr>
        <w:tblGrid>
          <w:gridCol w:w="3472"/>
          <w:gridCol w:w="6700"/>
        </w:tblGrid>
        <w:tr w:rsidR="002C3A92">
          <w:tc>
            <w:tcPr>
              <w:tcW w:w="3472" w:type="dxa"/>
            </w:tcPr>
            <w:p w:rsidR="002C3A92" w:rsidRDefault="001547F4">
              <w:r>
                <w:rPr>
                  <w:b/>
                </w:rPr>
                <w:t>Author:</w:t>
              </w:r>
            </w:p>
          </w:tc>
          <w:tc>
            <w:tcPr>
              <w:tcW w:w="6700" w:type="dxa"/>
            </w:tcPr>
            <w:p w:rsidR="002C3A92" w:rsidRDefault="001547F4">
              <w:r>
                <w:t>Jörg Hahne, I ID S2 AD SW M1 A2</w:t>
              </w:r>
            </w:p>
          </w:tc>
        </w:tr>
        <w:tr w:rsidR="002C3A92">
          <w:trPr>
            <w:cantSplit/>
          </w:trPr>
          <w:tc>
            <w:tcPr>
              <w:tcW w:w="10172" w:type="dxa"/>
              <w:gridSpan w:val="2"/>
            </w:tcPr>
            <w:p w:rsidR="002C3A92" w:rsidRDefault="002C3A92"/>
          </w:tc>
        </w:tr>
        <w:tr w:rsidR="002C3A92">
          <w:tc>
            <w:tcPr>
              <w:tcW w:w="3472" w:type="dxa"/>
            </w:tcPr>
            <w:p w:rsidR="002C3A92" w:rsidRDefault="001547F4">
              <w:r>
                <w:rPr>
                  <w:b/>
                </w:rPr>
                <w:t>Revision:</w:t>
              </w:r>
            </w:p>
          </w:tc>
          <w:tc>
            <w:tcPr>
              <w:tcW w:w="6700" w:type="dxa"/>
            </w:tcPr>
            <w:p w:rsidR="002C3A92" w:rsidRDefault="001547F4" w:rsidP="000F5561">
              <w:r>
                <w:t>1.11</w:t>
              </w:r>
              <w:r w:rsidR="000F5561">
                <w:t>4</w:t>
              </w:r>
            </w:p>
          </w:tc>
        </w:tr>
        <w:tr w:rsidR="002C3A92">
          <w:tc>
            <w:tcPr>
              <w:tcW w:w="3472" w:type="dxa"/>
            </w:tcPr>
            <w:p w:rsidR="002C3A92" w:rsidRDefault="001547F4">
              <w:r>
                <w:rPr>
                  <w:b/>
                </w:rPr>
                <w:t>Status:</w:t>
              </w:r>
            </w:p>
          </w:tc>
          <w:tc>
            <w:tcPr>
              <w:tcW w:w="6700" w:type="dxa"/>
            </w:tcPr>
            <w:p w:rsidR="002C3A92" w:rsidRDefault="001547F4">
              <w:r>
                <w:t>released</w:t>
              </w:r>
            </w:p>
          </w:tc>
        </w:tr>
        <w:tr w:rsidR="002C3A92">
          <w:tc>
            <w:tcPr>
              <w:tcW w:w="3472" w:type="dxa"/>
            </w:tcPr>
            <w:p w:rsidR="002C3A92" w:rsidRDefault="001547F4">
              <w:r>
                <w:rPr>
                  <w:b/>
                </w:rPr>
                <w:t>File:</w:t>
              </w:r>
            </w:p>
          </w:tc>
          <w:tc>
            <w:tcPr>
              <w:tcW w:w="6700" w:type="dxa"/>
            </w:tcPr>
            <w:p w:rsidR="002C3A92" w:rsidRDefault="000E5562">
              <w:fldSimple w:instr=" FILENAME  \* MERGEFORMAT ">
                <w:r w:rsidR="00991E57">
                  <w:rPr>
                    <w:noProof/>
                  </w:rPr>
                  <w:t>SWSYSHMI1D1.docm</w:t>
                </w:r>
              </w:fldSimple>
            </w:p>
          </w:tc>
        </w:tr>
      </w:tbl>
      <w:p w:rsidR="002C3A92" w:rsidRDefault="002C3A92">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2C3A92" w:rsidRDefault="001547F4">
        <w:pPr>
          <w:pStyle w:val="berschrift1"/>
          <w:tabs>
            <w:tab w:val="clear" w:pos="431"/>
            <w:tab w:val="num" w:pos="567"/>
          </w:tabs>
          <w:ind w:left="567" w:hanging="567"/>
        </w:pPr>
        <w:bookmarkStart w:id="20" w:name="_Toc433813126"/>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lastRenderedPageBreak/>
          <w:t>History</w:t>
        </w:r>
        <w:bookmarkEnd w:id="20"/>
      </w:p>
      <w:tbl>
        <w:tblPr>
          <w:tblW w:w="10135"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063"/>
          <w:gridCol w:w="1417"/>
          <w:gridCol w:w="2268"/>
          <w:gridCol w:w="5387"/>
        </w:tblGrid>
        <w:tr w:rsidR="002C3A92">
          <w:tc>
            <w:tcPr>
              <w:tcW w:w="1063" w:type="dxa"/>
            </w:tcPr>
            <w:p w:rsidR="002C3A92" w:rsidRDefault="001547F4">
              <w:r>
                <w:t>Revision</w:t>
              </w:r>
            </w:p>
          </w:tc>
          <w:tc>
            <w:tcPr>
              <w:tcW w:w="1417" w:type="dxa"/>
            </w:tcPr>
            <w:p w:rsidR="002C3A92" w:rsidRDefault="001547F4">
              <w:r>
                <w:t>Date</w:t>
              </w:r>
            </w:p>
          </w:tc>
          <w:tc>
            <w:tcPr>
              <w:tcW w:w="2268" w:type="dxa"/>
            </w:tcPr>
            <w:p w:rsidR="002C3A92" w:rsidRDefault="001547F4">
              <w:r>
                <w:t>Author, Editor</w:t>
              </w:r>
            </w:p>
          </w:tc>
          <w:tc>
            <w:tcPr>
              <w:tcW w:w="5387" w:type="dxa"/>
            </w:tcPr>
            <w:p w:rsidR="002C3A92" w:rsidRDefault="001547F4">
              <w:r>
                <w:t>Reason</w:t>
              </w:r>
            </w:p>
          </w:tc>
        </w:tr>
        <w:tr w:rsidR="002C3A92">
          <w:tc>
            <w:tcPr>
              <w:tcW w:w="1063" w:type="dxa"/>
            </w:tcPr>
            <w:p w:rsidR="002C3A92" w:rsidRDefault="001547F4">
              <w:r>
                <w:t>1.0</w:t>
              </w:r>
            </w:p>
          </w:tc>
          <w:tc>
            <w:tcPr>
              <w:tcW w:w="1417" w:type="dxa"/>
            </w:tcPr>
            <w:p w:rsidR="002C3A92" w:rsidRDefault="001547F4">
              <w:r>
                <w:t>2013-02-15</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Initial revision.</w:t>
              </w:r>
            </w:p>
            <w:p w:rsidR="002C3A92" w:rsidRDefault="001547F4">
              <w:r>
                <w:t>Added configuration of ARTEMMIS EPF (DC MR 31228).</w:t>
              </w:r>
            </w:p>
            <w:p w:rsidR="002C3A92" w:rsidRDefault="001547F4">
              <w:r>
                <w:t>Added configuration of APIM (DC MR 31230).</w:t>
              </w:r>
            </w:p>
            <w:p w:rsidR="002C3A92" w:rsidRDefault="001547F4">
              <w:r>
                <w:t>Documented tasks of AAD in HMISYS (DC MR 31350).</w:t>
              </w:r>
            </w:p>
          </w:tc>
        </w:tr>
        <w:tr w:rsidR="002C3A92">
          <w:tc>
            <w:tcPr>
              <w:tcW w:w="1063" w:type="dxa"/>
            </w:tcPr>
            <w:p w:rsidR="002C3A92" w:rsidRDefault="001547F4">
              <w:r>
                <w:t>1.1</w:t>
              </w:r>
            </w:p>
          </w:tc>
          <w:tc>
            <w:tcPr>
              <w:tcW w:w="1417" w:type="dxa"/>
            </w:tcPr>
            <w:p w:rsidR="002C3A92" w:rsidRDefault="001547F4">
              <w:r>
                <w:t>2013-03-08</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Changed file name.</w:t>
              </w:r>
            </w:p>
          </w:tc>
        </w:tr>
        <w:tr w:rsidR="002C3A92">
          <w:tc>
            <w:tcPr>
              <w:tcW w:w="1063" w:type="dxa"/>
            </w:tcPr>
            <w:p w:rsidR="002C3A92" w:rsidRDefault="001547F4">
              <w:r>
                <w:t>1.2</w:t>
              </w:r>
            </w:p>
          </w:tc>
          <w:tc>
            <w:tcPr>
              <w:tcW w:w="1417" w:type="dxa"/>
            </w:tcPr>
            <w:p w:rsidR="002C3A92" w:rsidRDefault="001547F4">
              <w:r>
                <w:t>2013-03-08</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Migration to MKS.</w:t>
              </w:r>
            </w:p>
          </w:tc>
        </w:tr>
        <w:tr w:rsidR="002C3A92">
          <w:tc>
            <w:tcPr>
              <w:tcW w:w="1063" w:type="dxa"/>
            </w:tcPr>
            <w:p w:rsidR="002C3A92" w:rsidRDefault="001547F4">
              <w:r>
                <w:t>1.3</w:t>
              </w:r>
            </w:p>
          </w:tc>
          <w:tc>
            <w:tcPr>
              <w:tcW w:w="1417" w:type="dxa"/>
            </w:tcPr>
            <w:p w:rsidR="002C3A92" w:rsidRDefault="001547F4">
              <w:r>
                <w:t>2013-05-03</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Verified that the allocator of the CIA memory pool is documented to be static (DC MR 32494).</w:t>
              </w:r>
            </w:p>
            <w:p w:rsidR="002C3A92" w:rsidRDefault="001547F4">
              <w:r>
                <w:t>Added a huge amount of sections, mainly taken from PF3 HMI Software System Design and adapted to 213 HL.</w:t>
              </w:r>
            </w:p>
            <w:p w:rsidR="002C3A92" w:rsidRDefault="001547F4">
              <w:r>
                <w:t>Added widget package SLIS.</w:t>
              </w:r>
            </w:p>
            <w:p w:rsidR="002C3A92" w:rsidRDefault="001547F4">
              <w:r>
                <w:t>Added rule about when to use a widget and when to use a WMapp.</w:t>
              </w:r>
            </w:p>
            <w:p w:rsidR="002C3A92" w:rsidRDefault="001547F4">
              <w:r>
                <w:t>Added rules for API Functions (API Getters called by API Setters and API Data Objects used in API Getters and API Setters).</w:t>
              </w:r>
            </w:p>
            <w:p w:rsidR="002C3A92" w:rsidRDefault="001547F4">
              <w:r>
                <w:t>Documented that API Manager must be configured to not remove unused APIs.</w:t>
              </w:r>
            </w:p>
            <w:p w:rsidR="002C3A92" w:rsidRDefault="001547F4">
              <w:r>
                <w:t>Added SW design for Distronic Ring (added Distronic Ring to the IC widget tree) (DC MR 33189).</w:t>
              </w:r>
            </w:p>
            <w:p w:rsidR="002C3A92" w:rsidRDefault="001547F4">
              <w:r>
                <w:t>Added Switch Illumination Handler (DC MR 33290).</w:t>
              </w:r>
            </w:p>
            <w:p w:rsidR="002C3A92" w:rsidRDefault="001547F4">
              <w:r>
                <w:t>Added design for ADC (DC MR 33386).</w:t>
              </w:r>
            </w:p>
          </w:tc>
        </w:tr>
        <w:tr w:rsidR="002C3A92">
          <w:tc>
            <w:tcPr>
              <w:tcW w:w="1063" w:type="dxa"/>
            </w:tcPr>
            <w:p w:rsidR="002C3A92" w:rsidRDefault="001547F4">
              <w:r>
                <w:t>1.4</w:t>
              </w:r>
            </w:p>
          </w:tc>
          <w:tc>
            <w:tcPr>
              <w:tcW w:w="1417" w:type="dxa"/>
            </w:tcPr>
            <w:p w:rsidR="002C3A92" w:rsidRDefault="001547F4">
              <w:r>
                <w:t>2013-06-06</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Documented new features of Display Strategy and Prio Handler (DC MR 33200).</w:t>
              </w:r>
            </w:p>
            <w:p w:rsidR="002C3A92" w:rsidRDefault="001547F4">
              <w:r>
                <w:lastRenderedPageBreak/>
                <w:t>Documented changes in settings related to ARTEMMIS 4.15 (DC MR 33477):</w:t>
              </w:r>
            </w:p>
            <w:p w:rsidR="002C3A92" w:rsidRDefault="001547F4">
              <w:pPr>
                <w:pStyle w:val="Listenabsatz"/>
                <w:numPr>
                  <w:ilvl w:val="0"/>
                  <w:numId w:val="49"/>
                </w:numPr>
              </w:pPr>
              <w:r>
                <w:t>All memory pool allocators are fix (static)</w:t>
              </w:r>
            </w:p>
            <w:p w:rsidR="002C3A92" w:rsidRDefault="001547F4">
              <w:pPr>
                <w:pStyle w:val="Listenabsatz"/>
                <w:numPr>
                  <w:ilvl w:val="0"/>
                  <w:numId w:val="49"/>
                </w:numPr>
              </w:pPr>
              <w:r>
                <w:t>The “use safe free” configuration has been removed</w:t>
              </w:r>
            </w:p>
            <w:p w:rsidR="002C3A92" w:rsidRDefault="001547F4">
              <w:pPr>
                <w:pStyle w:val="Listenabsatz"/>
                <w:numPr>
                  <w:ilvl w:val="0"/>
                  <w:numId w:val="49"/>
                </w:numPr>
              </w:pPr>
              <w:r>
                <w:t>The “API push mode RAM” configuration has been removed</w:t>
              </w:r>
            </w:p>
            <w:p w:rsidR="002C3A92" w:rsidRDefault="001547F4">
              <w:pPr>
                <w:pStyle w:val="Listenabsatz"/>
                <w:numPr>
                  <w:ilvl w:val="0"/>
                  <w:numId w:val="49"/>
                </w:numPr>
              </w:pPr>
              <w:r>
                <w:t>A new configuration “use LIFO stack message handling” has been added</w:t>
              </w:r>
            </w:p>
            <w:p w:rsidR="002C3A92" w:rsidRDefault="001547F4">
              <w:r>
                <w:t>Adapted document according to ORM 5368.</w:t>
              </w:r>
            </w:p>
            <w:p w:rsidR="002C3A92" w:rsidRDefault="001547F4">
              <w:r>
                <w:t>Added HMI Model Packages.</w:t>
              </w:r>
            </w:p>
            <w:p w:rsidR="002C3A92" w:rsidRDefault="001547F4">
              <w:r>
                <w:t>Added rule that a widget is not allowed to call a widget from a different widget tree.</w:t>
              </w:r>
            </w:p>
            <w:p w:rsidR="002C3A92" w:rsidRDefault="001547F4">
              <w:r>
                <w:t>Released document for 213 IC HL E004 sample phase.</w:t>
              </w:r>
            </w:p>
          </w:tc>
        </w:tr>
        <w:tr w:rsidR="002C3A92">
          <w:tc>
            <w:tcPr>
              <w:tcW w:w="1063" w:type="dxa"/>
            </w:tcPr>
            <w:p w:rsidR="002C3A92" w:rsidRDefault="001547F4">
              <w:r>
                <w:lastRenderedPageBreak/>
                <w:t>1.5</w:t>
              </w:r>
            </w:p>
          </w:tc>
          <w:tc>
            <w:tcPr>
              <w:tcW w:w="1417" w:type="dxa"/>
            </w:tcPr>
            <w:p w:rsidR="002C3A92" w:rsidRDefault="001547F4">
              <w:r>
                <w:t>2013-08-01</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Documented half tube request conversion of Scene Manager (DC MR 33895).</w:t>
              </w:r>
            </w:p>
            <w:p w:rsidR="002C3A92" w:rsidRDefault="001547F4">
              <w:r>
                <w:t>Documented also in section of Subsystem HMI, that the feature “RAM optimization for widget properties” must be disabled.</w:t>
              </w:r>
            </w:p>
            <w:p w:rsidR="002C3A92" w:rsidRDefault="001547F4">
              <w:r>
                <w:t>Added rule that the package configuration feature of the Xcompiler must be used.</w:t>
              </w:r>
            </w:p>
            <w:p w:rsidR="002C3A92" w:rsidRDefault="001547F4">
              <w:r>
                <w:t>Documented that XCMODEL contains the configuration includes.</w:t>
              </w:r>
            </w:p>
            <w:p w:rsidR="002C3A92" w:rsidRDefault="001547F4">
              <w:r>
                <w:t>Renamed HMI Model Package ADBMDL to ADBLUEMDL (DC MR 33135).</w:t>
              </w:r>
            </w:p>
            <w:p w:rsidR="002C3A92" w:rsidRDefault="001547F4">
              <w:r>
                <w:t>Changed background selection: TPOL directly sends the HMI messages to request the background (DC MR 34796).</w:t>
              </w:r>
            </w:p>
            <w:p w:rsidR="002C3A92" w:rsidRDefault="001547F4">
              <w:r>
                <w:t>Updated due to paint separation.</w:t>
              </w:r>
            </w:p>
            <w:p w:rsidR="002C3A92" w:rsidRDefault="001547F4">
              <w:r>
                <w:t>Added new painters for bargraph and segment marker (DC MR 34484).</w:t>
              </w:r>
            </w:p>
            <w:p w:rsidR="002C3A92" w:rsidRDefault="001547F4">
              <w:r>
                <w:t>Added Clear Widget (DC MR 34499).</w:t>
              </w:r>
            </w:p>
            <w:p w:rsidR="002C3A92" w:rsidRDefault="001547F4">
              <w:r>
                <w:t>Added information about robustness measures to section about system supervision.</w:t>
              </w:r>
            </w:p>
            <w:p w:rsidR="002C3A92" w:rsidRDefault="001547F4">
              <w:r>
                <w:t>Added HUD (DC MR 32324, 32326, 32322). Added section about HUD Display Handler. Reworked section about Display Handler.</w:t>
              </w:r>
            </w:p>
            <w:p w:rsidR="002C3A92" w:rsidRDefault="001547F4">
              <w:r>
                <w:t>Added explanation about static variable about boot level in widget extension. Added sections about Boot Control and HUD Boot Control widgets.</w:t>
              </w:r>
            </w:p>
            <w:p w:rsidR="002C3A92" w:rsidRDefault="001547F4">
              <w:r>
                <w:t>Added HMI Model Package ADCMDL (DC MR 33856).</w:t>
              </w:r>
            </w:p>
            <w:p w:rsidR="002C3A92" w:rsidRDefault="001547F4">
              <w:r>
                <w:t>Documented that TPOL Strategy uses additional widget memory. Added rules that explain how strategies can use additional widget memory. (DC MR 33509)</w:t>
              </w:r>
            </w:p>
            <w:p w:rsidR="002C3A92" w:rsidRDefault="001547F4">
              <w:r>
                <w:t>Documented that the API Manager Push Mode is enabled (DC MR 34689).</w:t>
              </w:r>
            </w:p>
          </w:tc>
        </w:tr>
        <w:tr w:rsidR="002C3A92">
          <w:tc>
            <w:tcPr>
              <w:tcW w:w="1063" w:type="dxa"/>
            </w:tcPr>
            <w:p w:rsidR="002C3A92" w:rsidRDefault="001547F4">
              <w:r>
                <w:t>1.6</w:t>
              </w:r>
            </w:p>
          </w:tc>
          <w:tc>
            <w:tcPr>
              <w:tcW w:w="1417" w:type="dxa"/>
            </w:tcPr>
            <w:p w:rsidR="002C3A92" w:rsidRDefault="001547F4">
              <w:r>
                <w:t>2013-09-27</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rules about including error IDs in widgets and strategies.</w:t>
              </w:r>
            </w:p>
            <w:p w:rsidR="002C3A92" w:rsidRDefault="001547F4">
              <w:r>
                <w:t>Documented instances of Clear Widget in IC and HUD widget tree (DC MR 34703).</w:t>
              </w:r>
            </w:p>
            <w:p w:rsidR="002C3A92" w:rsidRDefault="001547F4">
              <w:r>
                <w:t>Added specification of widget ID switch of ARTEMMIS (DC MR 31874).</w:t>
              </w:r>
            </w:p>
            <w:p w:rsidR="002C3A92" w:rsidRDefault="001547F4">
              <w:r>
                <w:t>Documented that WIM and TPOL have a remote control mode for generating the display documents (DC MR 34646).</w:t>
              </w:r>
            </w:p>
            <w:p w:rsidR="002C3A92" w:rsidRDefault="001547F4">
              <w:r>
                <w:t>Documented background selection by TPOL as robustness measure (DC MR 34796).</w:t>
              </w:r>
            </w:p>
            <w:p w:rsidR="002C3A92" w:rsidRDefault="001547F4">
              <w:r>
                <w:t>Added rule that Animation Controls must be independent from widgets and controller strategies.</w:t>
              </w:r>
            </w:p>
            <w:p w:rsidR="002C3A92" w:rsidRDefault="001547F4">
              <w:r>
                <w:t>Removed description of Wmapps of Package WAG.</w:t>
              </w:r>
            </w:p>
            <w:p w:rsidR="002C3A92" w:rsidRDefault="001547F4">
              <w:r>
                <w:t>Renamed ACE to AVIAN.</w:t>
              </w:r>
            </w:p>
            <w:p w:rsidR="002C3A92" w:rsidRDefault="001547F4">
              <w:r>
                <w:t>Added design for animations in 213 IC HL E005.1.</w:t>
              </w:r>
            </w:p>
            <w:p w:rsidR="002C3A92" w:rsidRDefault="001547F4">
              <w:r>
                <w:t>Updated UML diagrams that are related to paint separation. Introduced the terms painter, Widget Painter and Animation Painter.</w:t>
              </w:r>
            </w:p>
            <w:p w:rsidR="002C3A92" w:rsidRDefault="001547F4">
              <w:r>
                <w:t>Introduced package “ICBWMDL”.</w:t>
              </w:r>
            </w:p>
            <w:p w:rsidR="002C3A92" w:rsidRDefault="001547F4">
              <w:r>
                <w:t>Renamed HMI Model Package “ADBLUEMDL” to “ABLUEMDL”.</w:t>
              </w:r>
            </w:p>
            <w:p w:rsidR="002C3A92" w:rsidRDefault="001547F4">
              <w:r>
                <w:t>Renamed HMI Model Package “HUDBWTMDL” to “HUDBWMDL”.</w:t>
              </w:r>
            </w:p>
            <w:p w:rsidR="002C3A92" w:rsidRDefault="001547F4">
              <w:r>
                <w:t>Updated rules for include structure of WES errors.</w:t>
              </w:r>
            </w:p>
            <w:p w:rsidR="002C3A92" w:rsidRDefault="001547F4">
              <w:r>
                <w:t>Added new property to Dynamic Text Widget concerning string conversion (DC MR 36060).</w:t>
              </w:r>
            </w:p>
            <w:p w:rsidR="002C3A92" w:rsidRDefault="001547F4">
              <w:r>
                <w:t>Removed DPOOL data for background RSST IDs (DC MR 33858).</w:t>
              </w:r>
            </w:p>
            <w:p w:rsidR="002C3A92" w:rsidRDefault="001547F4">
              <w:r>
                <w:t>Introduced 2</w:t>
              </w:r>
              <w:r>
                <w:rPr>
                  <w:vertAlign w:val="superscript"/>
                </w:rPr>
                <w:t>nd</w:t>
              </w:r>
              <w:r>
                <w:t xml:space="preserve"> display for HUD (DC MR 36270).</w:t>
              </w:r>
            </w:p>
            <w:p w:rsidR="002C3A92" w:rsidRDefault="001547F4">
              <w:r>
                <w:t>Added HIL Helper Widget.</w:t>
              </w:r>
            </w:p>
            <w:p w:rsidR="002C3A92" w:rsidRDefault="001547F4">
              <w:r>
                <w:t>Introduced subsystem 3DSUB.</w:t>
              </w:r>
            </w:p>
            <w:p w:rsidR="002C3A92" w:rsidRDefault="001547F4">
              <w:r>
                <w:t>Documented required GS4 contexts.</w:t>
              </w:r>
            </w:p>
          </w:tc>
        </w:tr>
        <w:tr w:rsidR="002C3A92">
          <w:tc>
            <w:tcPr>
              <w:tcW w:w="1063" w:type="dxa"/>
            </w:tcPr>
            <w:p w:rsidR="002C3A92" w:rsidRDefault="001547F4">
              <w:r>
                <w:t>1.7</w:t>
              </w:r>
            </w:p>
          </w:tc>
          <w:tc>
            <w:tcPr>
              <w:tcW w:w="1417" w:type="dxa"/>
            </w:tcPr>
            <w:p w:rsidR="002C3A92" w:rsidRDefault="001547F4">
              <w:r>
                <w:t>2013-11-15</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description of package WARP.</w:t>
              </w:r>
            </w:p>
            <w:p w:rsidR="002C3A92" w:rsidRDefault="001547F4">
              <w:r>
                <w:t>Documented GS4 server contexts.</w:t>
              </w:r>
            </w:p>
            <w:p w:rsidR="002C3A92" w:rsidRDefault="001547F4">
              <w:r>
                <w:t>Renamed Warping Helper Widget to HUD Helper Widget.</w:t>
              </w:r>
            </w:p>
            <w:p w:rsidR="002C3A92" w:rsidRDefault="001547F4">
              <w:r>
                <w:t>Added rule that API Manager and internal messages must not be used during last before draw.</w:t>
              </w:r>
            </w:p>
            <w:p w:rsidR="002C3A92" w:rsidRDefault="001547F4">
              <w:r>
                <w:t>Added UTF-8 support to Line Break Container (DC MR 36390).</w:t>
              </w:r>
            </w:p>
            <w:p w:rsidR="002C3A92" w:rsidRDefault="001547F4">
              <w:r>
                <w:t>Documented widget tree detaching and new clear widgets for Startup Screen.</w:t>
              </w:r>
            </w:p>
            <w:p w:rsidR="002C3A92" w:rsidRDefault="001547F4">
              <w:r>
                <w:t>Added rules for HMI APIs.</w:t>
              </w:r>
            </w:p>
            <w:p w:rsidR="002C3A92" w:rsidRDefault="001547F4">
              <w:r>
                <w:t>Documented two robustness measures.</w:t>
              </w:r>
            </w:p>
            <w:p w:rsidR="002C3A92" w:rsidRDefault="001547F4">
              <w:r>
                <w:t>Documented new configuration switches of ARTEMMIS 4.35 (DC MR 36283).</w:t>
              </w:r>
            </w:p>
            <w:p w:rsidR="002C3A92" w:rsidRDefault="001547F4">
              <w:r>
                <w:t>Added widget “IC Root” to IC widget tree (DC MR 36483).</w:t>
              </w:r>
            </w:p>
            <w:p w:rsidR="002C3A92" w:rsidRDefault="001547F4">
              <w:r>
                <w:t>Introduced widget “Dynamic Area”.</w:t>
              </w:r>
            </w:p>
            <w:p w:rsidR="002C3A92" w:rsidRDefault="001547F4">
              <w:r>
                <w:t>Documented E005.1 layer concept, detach points and clear widgets.</w:t>
              </w:r>
            </w:p>
            <w:p w:rsidR="002C3A92" w:rsidRDefault="001547F4">
              <w:r>
                <w:t>Added init animation for display test (DC MR 36580).</w:t>
              </w:r>
            </w:p>
            <w:p w:rsidR="002C3A92" w:rsidRDefault="001547F4">
              <w:r>
                <w:t>Documented visual elements of the Scene Manager and added thoughts about the DAM p and its clients.</w:t>
              </w:r>
            </w:p>
            <w:p w:rsidR="002C3A92" w:rsidRDefault="001547F4">
              <w:r>
                <w:t>Documented sections for Dials buflet.</w:t>
              </w:r>
            </w:p>
            <w:p w:rsidR="002C3A92" w:rsidRDefault="001547F4">
              <w:r>
                <w:t>Documented changes in widget tree structure concerning Distronic Ring.</w:t>
              </w:r>
            </w:p>
            <w:p w:rsidR="002C3A92" w:rsidRDefault="001547F4">
              <w:r>
                <w:t>Moved package WAG to subsystem DTK and removed subsystem WAGS.</w:t>
              </w:r>
            </w:p>
            <w:p w:rsidR="002C3A92" w:rsidRDefault="001547F4">
              <w:r>
                <w:t>Adapted description of ARTEMMMIS configuration concerning bottom up tree build done message (DC MR 36493).</w:t>
              </w:r>
            </w:p>
          </w:tc>
        </w:tr>
        <w:tr w:rsidR="002C3A92">
          <w:tc>
            <w:tcPr>
              <w:tcW w:w="1063" w:type="dxa"/>
            </w:tcPr>
            <w:p w:rsidR="002C3A92" w:rsidRDefault="001547F4">
              <w:r>
                <w:t>1.8</w:t>
              </w:r>
            </w:p>
          </w:tc>
          <w:tc>
            <w:tcPr>
              <w:tcW w:w="1417" w:type="dxa"/>
            </w:tcPr>
            <w:p w:rsidR="002C3A92" w:rsidRDefault="001547F4">
              <w:r>
                <w:t>2013-11-26</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rules for widgets concerning pre-multiplied alpha (DC MR 36913).</w:t>
              </w:r>
            </w:p>
            <w:p w:rsidR="002C3A92" w:rsidRDefault="001547F4">
              <w:r>
                <w:t>Added layer concept for 213 IC HL E006.</w:t>
              </w:r>
            </w:p>
          </w:tc>
        </w:tr>
        <w:tr w:rsidR="002C3A92">
          <w:tc>
            <w:tcPr>
              <w:tcW w:w="1063" w:type="dxa"/>
            </w:tcPr>
            <w:p w:rsidR="002C3A92" w:rsidRDefault="001547F4">
              <w:r>
                <w:t>1.9</w:t>
              </w:r>
            </w:p>
          </w:tc>
          <w:tc>
            <w:tcPr>
              <w:tcW w:w="1417" w:type="dxa"/>
            </w:tcPr>
            <w:p w:rsidR="002C3A92" w:rsidRDefault="001547F4">
              <w:r>
                <w:t>2013-12-03</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day/night animation.</w:t>
              </w:r>
            </w:p>
            <w:p w:rsidR="002C3A92" w:rsidRDefault="001547F4">
              <w:r>
                <w:t>Added special handling for pre-multiplied alpha concerning text drawing.</w:t>
              </w:r>
            </w:p>
            <w:p w:rsidR="002C3A92" w:rsidRDefault="001547F4">
              <w:r>
                <w:t>Added virtual layer “Chrome bar” to layer groups table.</w:t>
              </w:r>
            </w:p>
            <w:p w:rsidR="002C3A92" w:rsidRDefault="001547F4">
              <w:r>
                <w:t>Flashing texts use the text widgets for clearing and not a clear widget.</w:t>
              </w:r>
            </w:p>
            <w:p w:rsidR="002C3A92" w:rsidRDefault="001547F4">
              <w:r>
                <w:t>Removed init animation “DAA flashing”.</w:t>
              </w:r>
            </w:p>
            <w:p w:rsidR="002C3A92" w:rsidRDefault="001547F4">
              <w:r>
                <w:t>Added design for ECO Score (DC MR 37384).</w:t>
              </w:r>
            </w:p>
            <w:p w:rsidR="002C3A92" w:rsidRDefault="001547F4">
              <w:r>
                <w:t>Added section about animation communication. Added Menu Tree Animation Clients.</w:t>
              </w:r>
            </w:p>
            <w:p w:rsidR="002C3A92" w:rsidRDefault="001547F4">
              <w:r>
                <w:t>Added Telltales Container.</w:t>
              </w:r>
            </w:p>
          </w:tc>
        </w:tr>
        <w:tr w:rsidR="002C3A92">
          <w:tc>
            <w:tcPr>
              <w:tcW w:w="1063" w:type="dxa"/>
            </w:tcPr>
            <w:p w:rsidR="002C3A92" w:rsidRDefault="001547F4">
              <w:r>
                <w:t>1.10</w:t>
              </w:r>
            </w:p>
          </w:tc>
          <w:tc>
            <w:tcPr>
              <w:tcW w:w="1417" w:type="dxa"/>
            </w:tcPr>
            <w:p w:rsidR="002C3A92" w:rsidRDefault="001547F4">
              <w:r>
                <w:t>2013-12-09</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Corrected description of AAD concerning CST HMI messages.</w:t>
              </w:r>
            </w:p>
          </w:tc>
        </w:tr>
        <w:tr w:rsidR="002C3A92">
          <w:tc>
            <w:tcPr>
              <w:tcW w:w="1063" w:type="dxa"/>
            </w:tcPr>
            <w:p w:rsidR="002C3A92" w:rsidRDefault="001547F4">
              <w:r>
                <w:t>1.11</w:t>
              </w:r>
            </w:p>
          </w:tc>
          <w:tc>
            <w:tcPr>
              <w:tcW w:w="1417" w:type="dxa"/>
            </w:tcPr>
            <w:p w:rsidR="002C3A92" w:rsidRDefault="001547F4">
              <w:r>
                <w:t>2013-12-10</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Kai Hardy</w:t>
              </w:r>
            </w:p>
          </w:tc>
          <w:tc>
            <w:tcPr>
              <w:tcW w:w="5387" w:type="dxa"/>
            </w:tcPr>
            <w:p w:rsidR="002C3A92" w:rsidRDefault="001547F4">
              <w:r>
                <w:t>Added SAFEGRA subsystem.</w:t>
              </w:r>
            </w:p>
            <w:p w:rsidR="002C3A92" w:rsidRDefault="001547F4">
              <w:r>
                <w:t>Added Graphic video out monitor.</w:t>
              </w:r>
            </w:p>
            <w:p w:rsidR="002C3A92" w:rsidRDefault="001547F4">
              <w:r>
                <w:t>Added Graphic simple render path.</w:t>
              </w:r>
            </w:p>
            <w:p w:rsidR="002C3A92" w:rsidRDefault="001547F4">
              <w:r>
                <w:t>Added concrete monitoring use cases.</w:t>
              </w:r>
            </w:p>
          </w:tc>
        </w:tr>
        <w:tr w:rsidR="002C3A92">
          <w:tc>
            <w:tcPr>
              <w:tcW w:w="1063" w:type="dxa"/>
            </w:tcPr>
            <w:p w:rsidR="002C3A92" w:rsidRDefault="001547F4">
              <w:r>
                <w:t>1.12</w:t>
              </w:r>
            </w:p>
          </w:tc>
          <w:tc>
            <w:tcPr>
              <w:tcW w:w="1417" w:type="dxa"/>
            </w:tcPr>
            <w:p w:rsidR="002C3A92" w:rsidRDefault="001547F4">
              <w:r>
                <w:t>2014-01-07</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Thomas Godemann</w:t>
              </w:r>
            </w:p>
          </w:tc>
          <w:tc>
            <w:tcPr>
              <w:tcW w:w="5387" w:type="dxa"/>
            </w:tcPr>
            <w:p w:rsidR="002C3A92" w:rsidRDefault="001547F4">
              <w:r>
                <w:t>Added description of resource boot process.</w:t>
              </w:r>
            </w:p>
            <w:p w:rsidR="002C3A92" w:rsidRDefault="001547F4">
              <w:r>
                <w:t>Added package Boot Manager.</w:t>
              </w:r>
            </w:p>
            <w:p w:rsidR="002C3A92" w:rsidRDefault="001547F4">
              <w:r>
                <w:t>Adjusted description of class WidgetExtension regarding resource availability.</w:t>
              </w:r>
            </w:p>
            <w:p w:rsidR="002C3A92" w:rsidRDefault="001547F4">
              <w:r>
                <w:t>Added content for section “</w:t>
              </w:r>
              <w:r w:rsidR="000E5562">
                <w:fldChar w:fldCharType="begin"/>
              </w:r>
              <w:r>
                <w:instrText xml:space="preserve"> REF _Ref354394016 \h </w:instrText>
              </w:r>
              <w:r w:rsidR="000E5562">
                <w:fldChar w:fldCharType="separate"/>
              </w:r>
              <w:r w:rsidR="00991E57">
                <w:t>System Up</w:t>
              </w:r>
              <w:r w:rsidR="000E5562">
                <w:fldChar w:fldCharType="end"/>
              </w:r>
              <w:r>
                <w:t>” describing boot process.</w:t>
              </w:r>
            </w:p>
            <w:p w:rsidR="002C3A92" w:rsidRDefault="001547F4">
              <w:r>
                <w:t>Adjusted description of “BootControl” widgets.</w:t>
              </w:r>
            </w:p>
          </w:tc>
        </w:tr>
        <w:tr w:rsidR="002C3A92">
          <w:tc>
            <w:tcPr>
              <w:tcW w:w="1063" w:type="dxa"/>
            </w:tcPr>
            <w:p w:rsidR="002C3A92" w:rsidRDefault="001547F4">
              <w:r>
                <w:t>1.13</w:t>
              </w:r>
            </w:p>
          </w:tc>
          <w:tc>
            <w:tcPr>
              <w:tcW w:w="1417" w:type="dxa"/>
            </w:tcPr>
            <w:p w:rsidR="002C3A92" w:rsidRDefault="001547F4">
              <w:r>
                <w:t>2014-01-14</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Thomas Godemann</w:t>
              </w:r>
            </w:p>
          </w:tc>
          <w:tc>
            <w:tcPr>
              <w:tcW w:w="5387" w:type="dxa"/>
            </w:tcPr>
            <w:p w:rsidR="002C3A92" w:rsidRDefault="001547F4">
              <w:r>
                <w:t>Corrected wrong picture include in figure 6.</w:t>
              </w:r>
            </w:p>
          </w:tc>
        </w:tr>
        <w:tr w:rsidR="002C3A92">
          <w:tc>
            <w:tcPr>
              <w:tcW w:w="1063" w:type="dxa"/>
            </w:tcPr>
            <w:p w:rsidR="002C3A92" w:rsidRDefault="001547F4">
              <w:r>
                <w:t>1.14</w:t>
              </w:r>
            </w:p>
          </w:tc>
          <w:tc>
            <w:tcPr>
              <w:tcW w:w="1417" w:type="dxa"/>
            </w:tcPr>
            <w:p w:rsidR="002C3A92" w:rsidRDefault="001547F4">
              <w:r>
                <w:t>2014-01-29</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Kai Hardy</w:t>
              </w:r>
            </w:p>
          </w:tc>
          <w:tc>
            <w:tcPr>
              <w:tcW w:w="5387" w:type="dxa"/>
            </w:tcPr>
            <w:p w:rsidR="002C3A92" w:rsidRDefault="001547F4">
              <w:r>
                <w:t>Added package SLD.</w:t>
              </w:r>
            </w:p>
            <w:p w:rsidR="002C3A92" w:rsidRDefault="001547F4">
              <w:r>
                <w:t>Added description of Dynamic Picture Widget.</w:t>
              </w:r>
            </w:p>
            <w:p w:rsidR="002C3A92" w:rsidRDefault="001547F4">
              <w:r>
                <w:t>Added package SLDMDL.</w:t>
              </w:r>
            </w:p>
            <w:p w:rsidR="002C3A92" w:rsidRDefault="001547F4">
              <w:r>
                <w:t>Added description for screenshot feature.</w:t>
              </w:r>
            </w:p>
          </w:tc>
        </w:tr>
        <w:tr w:rsidR="002C3A92">
          <w:tc>
            <w:tcPr>
              <w:tcW w:w="1063" w:type="dxa"/>
            </w:tcPr>
            <w:p w:rsidR="002C3A92" w:rsidRDefault="001547F4">
              <w:r>
                <w:t>1.15</w:t>
              </w:r>
            </w:p>
          </w:tc>
          <w:tc>
            <w:tcPr>
              <w:tcW w:w="1417" w:type="dxa"/>
            </w:tcPr>
            <w:p w:rsidR="002C3A92" w:rsidRDefault="001547F4">
              <w:r>
                <w:t>2014-02-19</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Kai Hardy</w:t>
              </w:r>
            </w:p>
          </w:tc>
          <w:tc>
            <w:tcPr>
              <w:tcW w:w="5387" w:type="dxa"/>
            </w:tcPr>
            <w:p w:rsidR="002C3A92" w:rsidRDefault="001547F4">
              <w:r>
                <w:t>Added design for HIL.</w:t>
              </w:r>
            </w:p>
          </w:tc>
        </w:tr>
        <w:tr w:rsidR="002C3A92">
          <w:tc>
            <w:tcPr>
              <w:tcW w:w="1063" w:type="dxa"/>
            </w:tcPr>
            <w:p w:rsidR="002C3A92" w:rsidRDefault="001547F4">
              <w:r>
                <w:t>1.16</w:t>
              </w:r>
            </w:p>
          </w:tc>
          <w:tc>
            <w:tcPr>
              <w:tcW w:w="1417" w:type="dxa"/>
            </w:tcPr>
            <w:p w:rsidR="002C3A92" w:rsidRDefault="001547F4">
              <w:r>
                <w:t>2014-02-21</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package HUDSIMDL.</w:t>
              </w:r>
            </w:p>
          </w:tc>
        </w:tr>
        <w:tr w:rsidR="002C3A92">
          <w:tc>
            <w:tcPr>
              <w:tcW w:w="1063" w:type="dxa"/>
            </w:tcPr>
            <w:p w:rsidR="002C3A92" w:rsidRDefault="001547F4">
              <w:r>
                <w:t>1.17</w:t>
              </w:r>
            </w:p>
          </w:tc>
          <w:tc>
            <w:tcPr>
              <w:tcW w:w="1417" w:type="dxa"/>
            </w:tcPr>
            <w:p w:rsidR="002C3A92" w:rsidRDefault="001547F4">
              <w:r>
                <w:t>2014-02-28</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design for Animation Manager.</w:t>
              </w:r>
            </w:p>
            <w:p w:rsidR="002C3A92" w:rsidRDefault="001547F4">
              <w:r>
                <w:t>Introduced terms HLA, LLA, HLA Master and HLA Slave.</w:t>
              </w:r>
            </w:p>
            <w:p w:rsidR="002C3A92" w:rsidRDefault="001547F4">
              <w:r>
                <w:t>Update due to paint separation not fully supported.</w:t>
              </w:r>
            </w:p>
          </w:tc>
        </w:tr>
        <w:tr w:rsidR="002C3A92">
          <w:tc>
            <w:tcPr>
              <w:tcW w:w="1063" w:type="dxa"/>
            </w:tcPr>
            <w:p w:rsidR="002C3A92" w:rsidRDefault="001547F4">
              <w:r>
                <w:t>1.18</w:t>
              </w:r>
            </w:p>
          </w:tc>
          <w:tc>
            <w:tcPr>
              <w:tcW w:w="1417" w:type="dxa"/>
            </w:tcPr>
            <w:p w:rsidR="002C3A92" w:rsidRDefault="001547F4">
              <w:r>
                <w:t>2014-02-28</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rule that HLA triggers must always be external HMI messages.</w:t>
              </w:r>
            </w:p>
          </w:tc>
        </w:tr>
        <w:tr w:rsidR="002C3A92">
          <w:tc>
            <w:tcPr>
              <w:tcW w:w="1063" w:type="dxa"/>
            </w:tcPr>
            <w:p w:rsidR="002C3A92" w:rsidRDefault="001547F4">
              <w:r>
                <w:t>1.19</w:t>
              </w:r>
            </w:p>
          </w:tc>
          <w:tc>
            <w:tcPr>
              <w:tcW w:w="1417" w:type="dxa"/>
            </w:tcPr>
            <w:p w:rsidR="002C3A92" w:rsidRDefault="001547F4">
              <w:r>
                <w:t>2014-03-13</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Added package AMMDL.</w:t>
              </w:r>
            </w:p>
          </w:tc>
        </w:tr>
        <w:tr w:rsidR="002C3A92">
          <w:tc>
            <w:tcPr>
              <w:tcW w:w="1063" w:type="dxa"/>
            </w:tcPr>
            <w:p w:rsidR="002C3A92" w:rsidRDefault="001547F4">
              <w:r>
                <w:t>1.20</w:t>
              </w:r>
            </w:p>
          </w:tc>
          <w:tc>
            <w:tcPr>
              <w:tcW w:w="1417" w:type="dxa"/>
            </w:tcPr>
            <w:p w:rsidR="002C3A92" w:rsidRDefault="001547F4">
              <w:r>
                <w:t>2014-03-28</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Jörg Hahne</w:t>
              </w:r>
            </w:p>
          </w:tc>
          <w:tc>
            <w:tcPr>
              <w:tcW w:w="5387" w:type="dxa"/>
            </w:tcPr>
            <w:p w:rsidR="002C3A92" w:rsidRDefault="001547F4">
              <w:r>
                <w:t>Moved package APIM into HMI subsystem and added package APIMCLNT to the terms and abbreviations (DC MR 39613).</w:t>
              </w:r>
            </w:p>
            <w:p w:rsidR="002C3A92" w:rsidRDefault="001547F4">
              <w:r>
                <w:t>Specified that there is only one HMI Time Domain with two displays (DC MR 39613).</w:t>
              </w:r>
            </w:p>
            <w:p w:rsidR="002C3A92" w:rsidRDefault="001547F4">
              <w:r>
                <w:t>Specified that the task context check of the API Manager is enabled and added this mechanism to the list of robustness measures (DC MR 33711).</w:t>
              </w:r>
            </w:p>
            <w:p w:rsidR="002C3A92" w:rsidRDefault="001547F4">
              <w:r>
                <w:t>Added hint that it is possible to write queued DPOOL data via API Setters via the API Manager (DC MR 33712).</w:t>
              </w:r>
            </w:p>
            <w:p w:rsidR="002C3A92" w:rsidRDefault="001547F4">
              <w:r>
                <w:t>Added rule that HMI APIs must not write queued DPOOL data.</w:t>
              </w:r>
            </w:p>
            <w:p w:rsidR="002C3A92" w:rsidRDefault="001547F4">
              <w:r>
                <w:t>Added rule that container extension class is obsolete and must not be used any more.</w:t>
              </w:r>
            </w:p>
            <w:p w:rsidR="002C3A92" w:rsidRDefault="001547F4">
              <w:r>
                <w:t>Added rule that child widgets must be inside the bounding rectangle of the parent widget.</w:t>
              </w:r>
            </w:p>
          </w:tc>
        </w:tr>
        <w:tr w:rsidR="002C3A92">
          <w:tc>
            <w:tcPr>
              <w:tcW w:w="1063" w:type="dxa"/>
            </w:tcPr>
            <w:p w:rsidR="002C3A92" w:rsidRDefault="001547F4">
              <w:r>
                <w:t>1.21</w:t>
              </w:r>
            </w:p>
          </w:tc>
          <w:tc>
            <w:tcPr>
              <w:tcW w:w="1417" w:type="dxa"/>
            </w:tcPr>
            <w:p w:rsidR="002C3A92" w:rsidRDefault="001547F4">
              <w:r>
                <w:t>2014-04-04</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Kai Hardy</w:t>
              </w:r>
            </w:p>
          </w:tc>
          <w:tc>
            <w:tcPr>
              <w:tcW w:w="5387" w:type="dxa"/>
            </w:tcPr>
            <w:p w:rsidR="002C3A92" w:rsidRDefault="001547F4">
              <w:r>
                <w:t>Added design for Menu Turn Animation</w:t>
              </w:r>
            </w:p>
            <w:p w:rsidR="002C3A92" w:rsidRDefault="001547F4">
              <w:r>
                <w:t>Added design for Centered Content Switch</w:t>
              </w:r>
            </w:p>
            <w:p w:rsidR="002C3A92" w:rsidRDefault="001547F4">
              <w:r>
                <w:t>Added Design for Layer Concept Step 2</w:t>
              </w:r>
            </w:p>
            <w:p w:rsidR="002C3A92" w:rsidRDefault="001547F4">
              <w:r>
                <w:t>Added Design for Total Discharge Protection</w:t>
              </w:r>
            </w:p>
          </w:tc>
        </w:tr>
        <w:tr w:rsidR="002C3A92">
          <w:tc>
            <w:tcPr>
              <w:tcW w:w="1063" w:type="dxa"/>
            </w:tcPr>
            <w:p w:rsidR="002C3A92" w:rsidRDefault="001547F4">
              <w:r>
                <w:t>1.22</w:t>
              </w:r>
            </w:p>
          </w:tc>
          <w:tc>
            <w:tcPr>
              <w:tcW w:w="1417" w:type="dxa"/>
            </w:tcPr>
            <w:p w:rsidR="002C3A92" w:rsidRDefault="001547F4">
              <w:r>
                <w:t>2014-04-05</w:t>
              </w:r>
            </w:p>
          </w:tc>
          <w:tc>
            <w:tcPr>
              <w:tcW w:w="2268" w:type="dxa"/>
            </w:tcPr>
            <w:p w:rsidR="002C3A92" w:rsidRDefault="001547F4">
              <w:pPr>
                <w:pStyle w:val="Verzeichnis2"/>
                <w:tabs>
                  <w:tab w:val="clear" w:pos="10036"/>
                  <w:tab w:val="left" w:pos="3430"/>
                  <w:tab w:val="left" w:pos="4876"/>
                  <w:tab w:val="left" w:pos="6861"/>
                </w:tabs>
                <w:rPr>
                  <w:lang w:val="de-DE"/>
                </w:rPr>
              </w:pPr>
              <w:r>
                <w:rPr>
                  <w:lang w:val="de-DE"/>
                </w:rPr>
                <w:t>Thomas Godemann</w:t>
              </w:r>
            </w:p>
          </w:tc>
          <w:tc>
            <w:tcPr>
              <w:tcW w:w="5387" w:type="dxa"/>
            </w:tcPr>
            <w:p w:rsidR="002C3A92" w:rsidRDefault="001547F4">
              <w:r>
                <w:t>OFN Step 1:</w:t>
              </w:r>
              <w:r>
                <w:br/>
                <w:t>- added new component OFN</w:t>
              </w:r>
              <w:r>
                <w:br/>
                <w:t xml:space="preserve">- described OFN behavior in chapter </w:t>
              </w:r>
              <w:r w:rsidR="000E5562">
                <w:fldChar w:fldCharType="begin"/>
              </w:r>
              <w:r>
                <w:instrText xml:space="preserve"> REF _Ref353806076 \r \h </w:instrText>
              </w:r>
              <w:r w:rsidR="000E5562">
                <w:fldChar w:fldCharType="separate"/>
              </w:r>
              <w:r w:rsidR="00991E57">
                <w:t>10.9.1</w:t>
              </w:r>
              <w:r w:rsidR="000E5562">
                <w:fldChar w:fldCharType="end"/>
              </w:r>
              <w:r>
                <w:br/>
                <w:t>- described handling for OFN mode (TPOL)</w:t>
              </w:r>
              <w:r>
                <w:br/>
                <w:t>- defined rules for DAMp clients to set OFN mode</w:t>
              </w:r>
            </w:p>
            <w:p w:rsidR="002C3A92" w:rsidRDefault="001547F4">
              <w:r>
                <w:t>Key handling:</w:t>
              </w:r>
              <w:r>
                <w:br/>
                <w:t xml:space="preserve">- Adapted description in chapter </w:t>
              </w:r>
              <w:r w:rsidR="000E5562">
                <w:fldChar w:fldCharType="begin"/>
              </w:r>
              <w:r>
                <w:instrText xml:space="preserve"> REF _Ref353806076 \r \h </w:instrText>
              </w:r>
              <w:r w:rsidR="000E5562">
                <w:fldChar w:fldCharType="separate"/>
              </w:r>
              <w:r w:rsidR="00991E57">
                <w:t>10.9.1</w:t>
              </w:r>
              <w:r w:rsidR="000E5562">
                <w:fldChar w:fldCharType="end"/>
              </w:r>
              <w:r>
                <w:t xml:space="preserve"> for new BAK</w:t>
              </w:r>
            </w:p>
          </w:tc>
        </w:tr>
        <w:tr w:rsidR="002C3A92">
          <w:tc>
            <w:tcPr>
              <w:tcW w:w="1063" w:type="dxa"/>
            </w:tcPr>
            <w:p w:rsidR="002C3A92" w:rsidRDefault="001547F4">
              <w:r>
                <w:t>1.23</w:t>
              </w:r>
            </w:p>
          </w:tc>
          <w:tc>
            <w:tcPr>
              <w:tcW w:w="1417" w:type="dxa"/>
            </w:tcPr>
            <w:p w:rsidR="002C3A92" w:rsidRDefault="001547F4">
              <w:r>
                <w:t>2014-04-11</w:t>
              </w:r>
            </w:p>
          </w:tc>
          <w:tc>
            <w:tcPr>
              <w:tcW w:w="2268" w:type="dxa"/>
            </w:tcPr>
            <w:p w:rsidR="002C3A92" w:rsidRDefault="001547F4">
              <w:pPr>
                <w:pStyle w:val="Verzeichnis2"/>
                <w:tabs>
                  <w:tab w:val="clear" w:pos="10036"/>
                  <w:tab w:val="left" w:pos="3430"/>
                  <w:tab w:val="left" w:pos="4876"/>
                  <w:tab w:val="left" w:pos="6861"/>
                </w:tabs>
              </w:pPr>
              <w:r>
                <w:t>Thomas Godemann</w:t>
              </w:r>
            </w:p>
          </w:tc>
          <w:tc>
            <w:tcPr>
              <w:tcW w:w="5387" w:type="dxa"/>
            </w:tcPr>
            <w:p w:rsidR="002C3A92" w:rsidRDefault="001547F4">
              <w:r>
                <w:t>PIP / PIP Widget:</w:t>
              </w:r>
              <w:r>
                <w:br/>
                <w:t>- chapter for class PIPWidget in Package DFW</w:t>
              </w:r>
              <w:r>
                <w:br/>
                <w:t>- added PIPWidget to the class tree</w:t>
              </w:r>
            </w:p>
            <w:p w:rsidR="002C3A92" w:rsidRDefault="001547F4">
              <w:r>
                <w:t>HMI Synchronization/Flashing</w:t>
              </w:r>
              <w:r>
                <w:br/>
                <w:t xml:space="preserve">- Described mechanism in chapter </w:t>
              </w:r>
              <w:r w:rsidR="000E5562">
                <w:fldChar w:fldCharType="begin"/>
              </w:r>
              <w:r>
                <w:instrText xml:space="preserve"> REF _Ref384916569 \r \h </w:instrText>
              </w:r>
              <w:r w:rsidR="000E5562">
                <w:fldChar w:fldCharType="separate"/>
              </w:r>
              <w:r w:rsidR="00991E57">
                <w:t>10.9.3.3</w:t>
              </w:r>
              <w:r w:rsidR="000E5562">
                <w:fldChar w:fldCharType="end"/>
              </w:r>
              <w:r>
                <w:br/>
                <w:t xml:space="preserve">- Adapted chapter </w:t>
              </w:r>
              <w:r w:rsidR="000E5562">
                <w:fldChar w:fldCharType="begin"/>
              </w:r>
              <w:r>
                <w:instrText xml:space="preserve"> REF _Ref384980885 \r \h </w:instrText>
              </w:r>
              <w:r w:rsidR="000E5562">
                <w:fldChar w:fldCharType="separate"/>
              </w:r>
              <w:r w:rsidR="00991E57">
                <w:t>10.9.3.29</w:t>
              </w:r>
              <w:r w:rsidR="000E5562">
                <w:fldChar w:fldCharType="end"/>
              </w:r>
              <w:r>
                <w:t xml:space="preserve"> for telltales</w:t>
              </w:r>
              <w:r>
                <w:br/>
                <w:t xml:space="preserve">- Adapted chapter </w:t>
              </w:r>
              <w:r w:rsidR="000E5562">
                <w:fldChar w:fldCharType="begin"/>
              </w:r>
              <w:r>
                <w:instrText xml:space="preserve"> REF _Ref352936231 \r \h </w:instrText>
              </w:r>
              <w:r w:rsidR="000E5562">
                <w:fldChar w:fldCharType="separate"/>
              </w:r>
              <w:r w:rsidR="00991E57">
                <w:t>10.9.3.61</w:t>
              </w:r>
              <w:r w:rsidR="000E5562">
                <w:fldChar w:fldCharType="end"/>
              </w:r>
              <w:r>
                <w:t xml:space="preserve"> HLAs</w:t>
              </w:r>
              <w:r>
                <w:br/>
                <w:t xml:space="preserve">- Added link in chapter </w:t>
              </w:r>
              <w:r w:rsidR="000E5562">
                <w:fldChar w:fldCharType="begin"/>
              </w:r>
              <w:r>
                <w:instrText xml:space="preserve"> REF _Ref352937864 \r \h </w:instrText>
              </w:r>
              <w:r w:rsidR="000E5562">
                <w:fldChar w:fldCharType="separate"/>
              </w:r>
              <w:r w:rsidR="00991E57">
                <w:t>10.9.4</w:t>
              </w:r>
              <w:r w:rsidR="000E5562">
                <w:fldChar w:fldCharType="end"/>
              </w:r>
              <w:r>
                <w:t xml:space="preserve"> to description in </w:t>
              </w:r>
              <w:r>
                <w:br/>
                <w:t xml:space="preserve"> </w:t>
              </w:r>
              <w:r w:rsidR="000E5562">
                <w:fldChar w:fldCharType="begin"/>
              </w:r>
              <w:r>
                <w:instrText xml:space="preserve"> REF _Ref384916569 \r \h </w:instrText>
              </w:r>
              <w:r w:rsidR="000E5562">
                <w:fldChar w:fldCharType="separate"/>
              </w:r>
              <w:r w:rsidR="00991E57">
                <w:t>10.9.3.3</w:t>
              </w:r>
              <w:r w:rsidR="000E5562">
                <w:fldChar w:fldCharType="end"/>
              </w:r>
              <w:r>
                <w:t xml:space="preserve">  </w:t>
              </w:r>
            </w:p>
          </w:tc>
        </w:tr>
        <w:tr w:rsidR="002C3A92">
          <w:tc>
            <w:tcPr>
              <w:tcW w:w="1063" w:type="dxa"/>
            </w:tcPr>
            <w:p w:rsidR="002C3A92" w:rsidRDefault="001547F4">
              <w:r>
                <w:t>1.24</w:t>
              </w:r>
            </w:p>
          </w:tc>
          <w:tc>
            <w:tcPr>
              <w:tcW w:w="1417" w:type="dxa"/>
            </w:tcPr>
            <w:p w:rsidR="002C3A92" w:rsidRDefault="001547F4">
              <w:r>
                <w:t>2014-04-11</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Updated names of HMI subsystem memory pools.</w:t>
              </w:r>
            </w:p>
            <w:p w:rsidR="002C3A92" w:rsidRDefault="001547F4">
              <w:r>
                <w:t>Added memory pool for composition (DC MR 40288).</w:t>
              </w:r>
            </w:p>
            <w:p w:rsidR="002C3A92" w:rsidRDefault="001547F4">
              <w:r>
                <w:t>Specified that the task context check of the API Manager is disabled (DC MR 40167).</w:t>
              </w:r>
            </w:p>
            <w:p w:rsidR="002C3A92" w:rsidRDefault="001547F4">
              <w:r>
                <w:t>Specified that Scene Manager is not using Animation Manager for Day/Night HLA.</w:t>
              </w:r>
            </w:p>
            <w:p w:rsidR="002C3A92" w:rsidRDefault="001547F4">
              <w:r>
                <w:t>Removed Day/Night speed and Day/Night anim DA modes of Scene Manager.</w:t>
              </w:r>
            </w:p>
            <w:p w:rsidR="002C3A92" w:rsidRDefault="001547F4">
              <w:r>
                <w:t>Removed Scene Manager states for half tubes. Documented that the HMI messages MsgID_ReqHTFast, MsgID_ReqHTSlow, MsgID_ReqHTSlow_IfOff and MsgID_ReqHTFast_IfOff are obsolete.</w:t>
              </w:r>
            </w:p>
            <w:p w:rsidR="002C3A92" w:rsidRDefault="001547F4">
              <w:r>
                <w:t>Updated communication example for Scene Manager.</w:t>
              </w:r>
            </w:p>
            <w:p w:rsidR="002C3A92" w:rsidRDefault="001547F4">
              <w:r>
                <w:t>Remove communication of Scene Manager with Gauge Widget. Documented HLAs and LLAs for Day/Night animation.</w:t>
              </w:r>
            </w:p>
            <w:p w:rsidR="002C3A92" w:rsidRDefault="001547F4">
              <w:r>
                <w:t>Removed prepare startup animation that was done by Scene Manager.</w:t>
              </w:r>
            </w:p>
            <w:p w:rsidR="002C3A92" w:rsidRDefault="001547F4">
              <w:r>
                <w:t>Added rule for the widget tree structure.</w:t>
              </w:r>
            </w:p>
          </w:tc>
        </w:tr>
        <w:tr w:rsidR="002C3A92">
          <w:tc>
            <w:tcPr>
              <w:tcW w:w="1063" w:type="dxa"/>
            </w:tcPr>
            <w:p w:rsidR="002C3A92" w:rsidRDefault="001547F4">
              <w:r>
                <w:t>1.25</w:t>
              </w:r>
            </w:p>
          </w:tc>
          <w:tc>
            <w:tcPr>
              <w:tcW w:w="1417" w:type="dxa"/>
            </w:tcPr>
            <w:p w:rsidR="002C3A92" w:rsidRDefault="001547F4">
              <w:r>
                <w:t>2014-04-14</w:t>
              </w:r>
            </w:p>
          </w:tc>
          <w:tc>
            <w:tcPr>
              <w:tcW w:w="2268" w:type="dxa"/>
            </w:tcPr>
            <w:p w:rsidR="002C3A92" w:rsidRDefault="001547F4">
              <w:pPr>
                <w:pStyle w:val="Verzeichnis2"/>
                <w:tabs>
                  <w:tab w:val="clear" w:pos="10036"/>
                  <w:tab w:val="left" w:pos="3430"/>
                  <w:tab w:val="left" w:pos="4876"/>
                  <w:tab w:val="left" w:pos="6861"/>
                </w:tabs>
              </w:pPr>
              <w:r>
                <w:t>Thomas Godemann</w:t>
              </w:r>
            </w:p>
          </w:tc>
          <w:tc>
            <w:tcPr>
              <w:tcW w:w="5387" w:type="dxa"/>
            </w:tcPr>
            <w:p w:rsidR="002C3A92" w:rsidRDefault="001547F4">
              <w:r>
                <w:t>Added new LIST widget</w:t>
              </w:r>
              <w:r>
                <w:br/>
                <w:t xml:space="preserve">- Described package LIST in </w:t>
              </w:r>
              <w:r w:rsidR="000E5562">
                <w:fldChar w:fldCharType="begin"/>
              </w:r>
              <w:r>
                <w:instrText xml:space="preserve"> REF _Ref385257155 \r \h </w:instrText>
              </w:r>
              <w:r w:rsidR="000E5562">
                <w:fldChar w:fldCharType="separate"/>
              </w:r>
              <w:r w:rsidR="00991E57">
                <w:t>7.3.15</w:t>
              </w:r>
              <w:r w:rsidR="000E5562">
                <w:fldChar w:fldCharType="end"/>
              </w:r>
              <w:r>
                <w:br/>
                <w:t>- Added LIST classes to inheritance tree</w:t>
              </w:r>
              <w:r>
                <w:br/>
                <w:t>- Added description for List Animation Handler</w:t>
              </w:r>
              <w:r>
                <w:br/>
                <w:t xml:space="preserve">- Added LIST in chapter animations </w:t>
              </w:r>
              <w:r>
                <w:br/>
                <w:t>- Adapted HLA/LLA and interruptability table</w:t>
              </w:r>
              <w:r>
                <w:br/>
                <w:t>- Added HLA description for LISA subanimations</w:t>
              </w:r>
            </w:p>
          </w:tc>
        </w:tr>
        <w:tr w:rsidR="002C3A92">
          <w:tc>
            <w:tcPr>
              <w:tcW w:w="1063" w:type="dxa"/>
            </w:tcPr>
            <w:p w:rsidR="002C3A92" w:rsidRDefault="001547F4">
              <w:r>
                <w:t>1.26</w:t>
              </w:r>
            </w:p>
          </w:tc>
          <w:tc>
            <w:tcPr>
              <w:tcW w:w="1417" w:type="dxa"/>
            </w:tcPr>
            <w:p w:rsidR="002C3A92" w:rsidRDefault="001547F4">
              <w:r>
                <w:t>2014-04-17</w:t>
              </w:r>
            </w:p>
          </w:tc>
          <w:tc>
            <w:tcPr>
              <w:tcW w:w="2268" w:type="dxa"/>
            </w:tcPr>
            <w:p w:rsidR="002C3A92" w:rsidRDefault="001547F4">
              <w:pPr>
                <w:pStyle w:val="Verzeichnis2"/>
                <w:tabs>
                  <w:tab w:val="clear" w:pos="10036"/>
                  <w:tab w:val="left" w:pos="3430"/>
                  <w:tab w:val="left" w:pos="4876"/>
                  <w:tab w:val="left" w:pos="6861"/>
                </w:tabs>
              </w:pPr>
              <w:r>
                <w:t>Ingmar Lissner,</w:t>
              </w:r>
              <w:r>
                <w:br/>
                <w:t>Jörg Hahne</w:t>
              </w:r>
            </w:p>
          </w:tc>
          <w:tc>
            <w:tcPr>
              <w:tcW w:w="5387" w:type="dxa"/>
            </w:tcPr>
            <w:p w:rsidR="002C3A92" w:rsidRDefault="001547F4">
              <w:r>
                <w:t>Added design for SLACK (DC MR 37982, 38112).</w:t>
              </w:r>
            </w:p>
            <w:p w:rsidR="002C3A92" w:rsidRDefault="001547F4">
              <w:r>
                <w:t>Added composition mode mapping table (DC MR 40414).</w:t>
              </w:r>
            </w:p>
            <w:p w:rsidR="002C3A92" w:rsidRDefault="001547F4">
              <w:r>
                <w:t>Added package DOCG.</w:t>
              </w:r>
            </w:p>
          </w:tc>
        </w:tr>
        <w:tr w:rsidR="002C3A92">
          <w:tc>
            <w:tcPr>
              <w:tcW w:w="1063" w:type="dxa"/>
            </w:tcPr>
            <w:p w:rsidR="002C3A92" w:rsidRDefault="001547F4">
              <w:r>
                <w:t>1.27</w:t>
              </w:r>
            </w:p>
          </w:tc>
          <w:tc>
            <w:tcPr>
              <w:tcW w:w="1417" w:type="dxa"/>
            </w:tcPr>
            <w:p w:rsidR="002C3A92" w:rsidRDefault="001547F4">
              <w:r>
                <w:t>2014-04-24</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Added Layer Concept Step 3</w:t>
              </w:r>
              <w:r>
                <w:br/>
                <w:t>- Added Layer groups</w:t>
              </w:r>
              <w:r>
                <w:br/>
                <w:t>- Added Screen configurations</w:t>
              </w:r>
              <w:r>
                <w:br/>
                <w:t>- Added detached Widgets</w:t>
              </w:r>
            </w:p>
          </w:tc>
        </w:tr>
        <w:tr w:rsidR="002C3A92">
          <w:tc>
            <w:tcPr>
              <w:tcW w:w="1063" w:type="dxa"/>
            </w:tcPr>
            <w:p w:rsidR="002C3A92" w:rsidRDefault="001547F4">
              <w:r>
                <w:t>1.28</w:t>
              </w:r>
            </w:p>
          </w:tc>
          <w:tc>
            <w:tcPr>
              <w:tcW w:w="1417" w:type="dxa"/>
            </w:tcPr>
            <w:p w:rsidR="002C3A92" w:rsidRDefault="001547F4">
              <w:r>
                <w:t>2014-04-24</w:t>
              </w:r>
            </w:p>
          </w:tc>
          <w:tc>
            <w:tcPr>
              <w:tcW w:w="2268" w:type="dxa"/>
            </w:tcPr>
            <w:p w:rsidR="002C3A92" w:rsidRDefault="001547F4">
              <w:pPr>
                <w:pStyle w:val="Verzeichnis2"/>
                <w:tabs>
                  <w:tab w:val="clear" w:pos="10036"/>
                  <w:tab w:val="left" w:pos="3430"/>
                  <w:tab w:val="left" w:pos="4876"/>
                  <w:tab w:val="left" w:pos="6861"/>
                </w:tabs>
              </w:pPr>
              <w:r>
                <w:t xml:space="preserve">Nicusor Bordinc, </w:t>
              </w:r>
              <w:r>
                <w:br/>
                <w:t>Jörg Hahne</w:t>
              </w:r>
            </w:p>
          </w:tc>
          <w:tc>
            <w:tcPr>
              <w:tcW w:w="5387" w:type="dxa"/>
            </w:tcPr>
            <w:p w:rsidR="002C3A92" w:rsidRDefault="001547F4">
              <w:r>
                <w:t>Removed task context check switch of API Manager.</w:t>
              </w:r>
            </w:p>
            <w:p w:rsidR="002C3A92" w:rsidRDefault="001547F4">
              <w:r>
                <w:t>Documented gear situation (DC MR 39243).</w:t>
              </w:r>
            </w:p>
          </w:tc>
        </w:tr>
        <w:tr w:rsidR="002C3A92">
          <w:tc>
            <w:tcPr>
              <w:tcW w:w="1063" w:type="dxa"/>
            </w:tcPr>
            <w:p w:rsidR="002C3A92" w:rsidRDefault="001547F4">
              <w:r>
                <w:t>1.29</w:t>
              </w:r>
            </w:p>
          </w:tc>
          <w:tc>
            <w:tcPr>
              <w:tcW w:w="1417" w:type="dxa"/>
            </w:tcPr>
            <w:p w:rsidR="002C3A92" w:rsidRDefault="001547F4">
              <w:r>
                <w:t>2014-04-25</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Added design for selectable content area (SCA) (DC MR 40142, 40285).</w:t>
              </w:r>
            </w:p>
          </w:tc>
        </w:tr>
        <w:tr w:rsidR="002C3A92">
          <w:tc>
            <w:tcPr>
              <w:tcW w:w="1063" w:type="dxa"/>
            </w:tcPr>
            <w:p w:rsidR="002C3A92" w:rsidRDefault="001547F4">
              <w:r>
                <w:t>1.30</w:t>
              </w:r>
            </w:p>
          </w:tc>
          <w:tc>
            <w:tcPr>
              <w:tcW w:w="1417" w:type="dxa"/>
            </w:tcPr>
            <w:p w:rsidR="002C3A92" w:rsidRDefault="001547F4">
              <w:r>
                <w:t>2014-04-30</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rules for API Function diagnosis prefix.</w:t>
              </w:r>
            </w:p>
            <w:p w:rsidR="002C3A92" w:rsidRDefault="001547F4">
              <w:r>
                <w:t>Added Z order as a constraint that determines the structure of the widget tree.</w:t>
              </w:r>
            </w:p>
            <w:p w:rsidR="002C3A92" w:rsidRDefault="001547F4">
              <w:r>
                <w:t>Added an explanation why the middle telltales container is below the telltales container and not below the static area phase 1 container.</w:t>
              </w:r>
            </w:p>
          </w:tc>
        </w:tr>
        <w:tr w:rsidR="002C3A92">
          <w:tc>
            <w:tcPr>
              <w:tcW w:w="1063" w:type="dxa"/>
            </w:tcPr>
            <w:p w:rsidR="002C3A92" w:rsidRDefault="001547F4">
              <w:r>
                <w:t>1.31</w:t>
              </w:r>
            </w:p>
          </w:tc>
          <w:tc>
            <w:tcPr>
              <w:tcW w:w="1417" w:type="dxa"/>
            </w:tcPr>
            <w:p w:rsidR="002C3A92" w:rsidRDefault="001547F4">
              <w:r>
                <w:t>2014-05-05</w:t>
              </w:r>
            </w:p>
          </w:tc>
          <w:tc>
            <w:tcPr>
              <w:tcW w:w="2268" w:type="dxa"/>
            </w:tcPr>
            <w:p w:rsidR="002C3A92" w:rsidRDefault="001547F4">
              <w:pPr>
                <w:pStyle w:val="Verzeichnis2"/>
                <w:tabs>
                  <w:tab w:val="clear" w:pos="10036"/>
                  <w:tab w:val="left" w:pos="3430"/>
                  <w:tab w:val="left" w:pos="4876"/>
                  <w:tab w:val="left" w:pos="6861"/>
                </w:tabs>
              </w:pPr>
              <w:r>
                <w:t>Michael Gerhardt</w:t>
              </w:r>
            </w:p>
          </w:tc>
          <w:tc>
            <w:tcPr>
              <w:tcW w:w="5387" w:type="dxa"/>
            </w:tcPr>
            <w:p w:rsidR="002C3A92" w:rsidRDefault="001547F4">
              <w:r>
                <w:t>Picture in Picture feature added:</w:t>
              </w:r>
            </w:p>
            <w:p w:rsidR="002C3A92" w:rsidRDefault="001547F4">
              <w:pPr>
                <w:pStyle w:val="Listenabsatz"/>
                <w:numPr>
                  <w:ilvl w:val="0"/>
                  <w:numId w:val="88"/>
                </w:numPr>
              </w:pPr>
              <w:r>
                <w:t>Modified the widget tree structure to include PiP SCA/PiP menu</w:t>
              </w:r>
            </w:p>
            <w:p w:rsidR="002C3A92" w:rsidRDefault="001547F4">
              <w:pPr>
                <w:pStyle w:val="Listenabsatz"/>
                <w:numPr>
                  <w:ilvl w:val="0"/>
                  <w:numId w:val="88"/>
                </w:numPr>
              </w:pPr>
              <w:r>
                <w:t>Added PiP SCA handling</w:t>
              </w:r>
            </w:p>
            <w:p w:rsidR="002C3A92" w:rsidRDefault="001547F4">
              <w:pPr>
                <w:pStyle w:val="Listenabsatz"/>
                <w:numPr>
                  <w:ilvl w:val="0"/>
                  <w:numId w:val="88"/>
                </w:numPr>
              </w:pPr>
              <w:r>
                <w:t>Added PiP menu handling</w:t>
              </w:r>
            </w:p>
            <w:p w:rsidR="002C3A92" w:rsidRDefault="001547F4">
              <w:r>
                <w:t>(DC MR 39852, 40166, 40283)</w:t>
              </w:r>
            </w:p>
          </w:tc>
        </w:tr>
        <w:tr w:rsidR="002C3A92">
          <w:tc>
            <w:tcPr>
              <w:tcW w:w="1063" w:type="dxa"/>
            </w:tcPr>
            <w:p w:rsidR="002C3A92" w:rsidRDefault="001547F4">
              <w:r>
                <w:t>1.32</w:t>
              </w:r>
            </w:p>
          </w:tc>
          <w:tc>
            <w:tcPr>
              <w:tcW w:w="1417" w:type="dxa"/>
            </w:tcPr>
            <w:p w:rsidR="002C3A92" w:rsidRDefault="001547F4">
              <w:r>
                <w:t>2014-05-06</w:t>
              </w:r>
            </w:p>
          </w:tc>
          <w:tc>
            <w:tcPr>
              <w:tcW w:w="2268" w:type="dxa"/>
            </w:tcPr>
            <w:p w:rsidR="002C3A92" w:rsidRDefault="001547F4">
              <w:pPr>
                <w:pStyle w:val="Verzeichnis2"/>
                <w:tabs>
                  <w:tab w:val="clear" w:pos="10036"/>
                  <w:tab w:val="left" w:pos="3430"/>
                  <w:tab w:val="left" w:pos="4876"/>
                  <w:tab w:val="left" w:pos="6861"/>
                </w:tabs>
              </w:pPr>
              <w:r>
                <w:t>Michael Gerhardt</w:t>
              </w:r>
            </w:p>
          </w:tc>
          <w:tc>
            <w:tcPr>
              <w:tcW w:w="5387" w:type="dxa"/>
            </w:tcPr>
            <w:p w:rsidR="002C3A92" w:rsidRDefault="001547F4">
              <w:r>
                <w:t>Correction of revision 1.31 after review</w:t>
              </w:r>
            </w:p>
          </w:tc>
        </w:tr>
        <w:tr w:rsidR="002C3A92">
          <w:tc>
            <w:tcPr>
              <w:tcW w:w="1063" w:type="dxa"/>
            </w:tcPr>
            <w:p w:rsidR="002C3A92" w:rsidRDefault="001547F4">
              <w:r>
                <w:t>1.33</w:t>
              </w:r>
            </w:p>
          </w:tc>
          <w:tc>
            <w:tcPr>
              <w:tcW w:w="1417" w:type="dxa"/>
            </w:tcPr>
            <w:p w:rsidR="002C3A92" w:rsidRDefault="001547F4">
              <w:r>
                <w:t>2014-05-13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Renamed package BGNDMDL to BGNMDL.</w:t>
              </w:r>
            </w:p>
            <w:p w:rsidR="002C3A92" w:rsidRDefault="001547F4">
              <w:r>
                <w:t>Corrected corrupt figure “OFN handling sequence”.</w:t>
              </w:r>
            </w:p>
            <w:p w:rsidR="002C3A92" w:rsidRDefault="001547F4">
              <w:r>
                <w:t>Small syntactical corrections concerning SLACK.</w:t>
              </w:r>
            </w:p>
          </w:tc>
        </w:tr>
        <w:tr w:rsidR="002C3A92">
          <w:tc>
            <w:tcPr>
              <w:tcW w:w="1063" w:type="dxa"/>
            </w:tcPr>
            <w:p w:rsidR="002C3A92" w:rsidRDefault="001547F4">
              <w:r>
                <w:t>1.34</w:t>
              </w:r>
            </w:p>
          </w:tc>
          <w:tc>
            <w:tcPr>
              <w:tcW w:w="1417" w:type="dxa"/>
            </w:tcPr>
            <w:p w:rsidR="002C3A92" w:rsidRDefault="001547F4">
              <w:r>
                <w:t>2014-05-15</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Corrections after review for the following points</w:t>
              </w:r>
            </w:p>
            <w:p w:rsidR="002C3A92" w:rsidRDefault="001547F4">
              <w:r>
                <w:t>- Screen configuration table structure</w:t>
              </w:r>
              <w:r>
                <w:br/>
                <w:t>- Display Strategy State Machine</w:t>
              </w:r>
              <w:r>
                <w:br/>
                <w:t>- MTA Message description</w:t>
              </w:r>
            </w:p>
          </w:tc>
        </w:tr>
        <w:tr w:rsidR="002C3A92">
          <w:tc>
            <w:tcPr>
              <w:tcW w:w="1063" w:type="dxa"/>
            </w:tcPr>
            <w:p w:rsidR="002C3A92" w:rsidRDefault="001547F4">
              <w:r>
                <w:t>1.35</w:t>
              </w:r>
            </w:p>
          </w:tc>
          <w:tc>
            <w:tcPr>
              <w:tcW w:w="1417" w:type="dxa"/>
            </w:tcPr>
            <w:p w:rsidR="002C3A92" w:rsidRDefault="001547F4">
              <w:r>
                <w:t>2014-05-19</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Corrections after review for the following points</w:t>
              </w:r>
            </w:p>
            <w:p w:rsidR="002C3A92" w:rsidRDefault="001547F4">
              <w:r>
                <w:t>- MTA Message description</w:t>
              </w:r>
              <w:r>
                <w:br/>
                <w:t>- Communication between Menu Tree and HFO</w:t>
              </w:r>
            </w:p>
          </w:tc>
        </w:tr>
        <w:tr w:rsidR="002C3A92">
          <w:tc>
            <w:tcPr>
              <w:tcW w:w="1063" w:type="dxa"/>
            </w:tcPr>
            <w:p w:rsidR="002C3A92" w:rsidRDefault="001547F4">
              <w:r>
                <w:t>1.36</w:t>
              </w:r>
            </w:p>
          </w:tc>
          <w:tc>
            <w:tcPr>
              <w:tcW w:w="1417" w:type="dxa"/>
            </w:tcPr>
            <w:p w:rsidR="002C3A92" w:rsidRDefault="001547F4">
              <w:r>
                <w:t>2014-05-23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design pattern for menu availability (decision from MVC summit conference).</w:t>
              </w:r>
            </w:p>
          </w:tc>
        </w:tr>
        <w:tr w:rsidR="002C3A92">
          <w:tc>
            <w:tcPr>
              <w:tcW w:w="1063" w:type="dxa"/>
            </w:tcPr>
            <w:p w:rsidR="002C3A92" w:rsidRDefault="001547F4">
              <w:r>
                <w:t>1.37</w:t>
              </w:r>
            </w:p>
          </w:tc>
          <w:tc>
            <w:tcPr>
              <w:tcW w:w="1417" w:type="dxa"/>
            </w:tcPr>
            <w:p w:rsidR="002C3A92" w:rsidRDefault="001547F4">
              <w:r>
                <w:t>2014-05-28</w:t>
              </w:r>
            </w:p>
          </w:tc>
          <w:tc>
            <w:tcPr>
              <w:tcW w:w="2268" w:type="dxa"/>
            </w:tcPr>
            <w:p w:rsidR="002C3A92" w:rsidRDefault="001547F4">
              <w:pPr>
                <w:pStyle w:val="Verzeichnis2"/>
                <w:tabs>
                  <w:tab w:val="clear" w:pos="10036"/>
                  <w:tab w:val="left" w:pos="3430"/>
                  <w:tab w:val="left" w:pos="4876"/>
                  <w:tab w:val="left" w:pos="6861"/>
                </w:tabs>
              </w:pPr>
              <w:r>
                <w:t>Thomas Godemann</w:t>
              </w:r>
            </w:p>
          </w:tc>
          <w:tc>
            <w:tcPr>
              <w:tcW w:w="5387" w:type="dxa"/>
            </w:tcPr>
            <w:p w:rsidR="002C3A92" w:rsidRDefault="001547F4">
              <w:r>
                <w:t xml:space="preserve">Adaptations after internal Review for the following items: </w:t>
              </w:r>
            </w:p>
            <w:p w:rsidR="002C3A92" w:rsidRDefault="001547F4">
              <w:r>
                <w:t>- Chapter User Interaction, OFN part (</w:t>
              </w:r>
              <w:r w:rsidR="000E5562">
                <w:fldChar w:fldCharType="begin"/>
              </w:r>
              <w:r>
                <w:instrText xml:space="preserve"> REF _Ref353806076 \r \h </w:instrText>
              </w:r>
              <w:r w:rsidR="000E5562">
                <w:fldChar w:fldCharType="separate"/>
              </w:r>
              <w:r w:rsidR="00991E57">
                <w:t>10.9.1</w:t>
              </w:r>
              <w:r w:rsidR="000E5562">
                <w:fldChar w:fldCharType="end"/>
              </w:r>
              <w:r>
                <w:t xml:space="preserve">) </w:t>
              </w:r>
              <w:r>
                <w:br/>
                <w:t>- Chapter PIP Widget (</w:t>
              </w:r>
              <w:r w:rsidR="000E5562">
                <w:fldChar w:fldCharType="begin"/>
              </w:r>
              <w:r>
                <w:instrText xml:space="preserve"> REF _Ref387073170 \r \h </w:instrText>
              </w:r>
              <w:r w:rsidR="000E5562">
                <w:fldChar w:fldCharType="separate"/>
              </w:r>
              <w:r w:rsidR="00991E57">
                <w:t>7.3.3.13</w:t>
              </w:r>
              <w:r w:rsidR="000E5562">
                <w:fldChar w:fldCharType="end"/>
              </w:r>
              <w:r>
                <w:t xml:space="preserve"> ) </w:t>
              </w:r>
              <w:r>
                <w:br/>
                <w:t>- Chapters Flashing Content (</w:t>
              </w:r>
              <w:r w:rsidR="000E5562">
                <w:fldChar w:fldCharType="begin"/>
              </w:r>
              <w:r>
                <w:instrText xml:space="preserve"> REF _Ref384916569 \r \h </w:instrText>
              </w:r>
              <w:r w:rsidR="000E5562">
                <w:fldChar w:fldCharType="separate"/>
              </w:r>
              <w:r w:rsidR="00991E57">
                <w:t>10.9.3.3</w:t>
              </w:r>
              <w:r w:rsidR="000E5562">
                <w:fldChar w:fldCharType="end"/>
              </w:r>
              <w:r>
                <w:t>)</w:t>
              </w:r>
              <w:r>
                <w:br/>
                <w:t>- Chapter Telltales (</w:t>
              </w:r>
              <w:r w:rsidR="000E5562">
                <w:fldChar w:fldCharType="begin"/>
              </w:r>
              <w:r>
                <w:instrText xml:space="preserve"> REF _Ref384980885 \r \h </w:instrText>
              </w:r>
              <w:r w:rsidR="000E5562">
                <w:fldChar w:fldCharType="separate"/>
              </w:r>
              <w:r w:rsidR="00991E57">
                <w:t>10.9.3.29</w:t>
              </w:r>
              <w:r w:rsidR="000E5562">
                <w:fldChar w:fldCharType="end"/>
              </w:r>
              <w:r>
                <w:t>)</w:t>
              </w:r>
              <w:r>
                <w:br/>
                <w:t>- Chapter List Package (</w:t>
              </w:r>
              <w:r w:rsidR="000E5562">
                <w:fldChar w:fldCharType="begin"/>
              </w:r>
              <w:r>
                <w:instrText xml:space="preserve"> REF _Ref385257155 \r \h </w:instrText>
              </w:r>
              <w:r w:rsidR="000E5562">
                <w:fldChar w:fldCharType="separate"/>
              </w:r>
              <w:r w:rsidR="00991E57">
                <w:t>7.3.15</w:t>
              </w:r>
              <w:r w:rsidR="000E5562">
                <w:fldChar w:fldCharType="end"/>
              </w:r>
              <w:r>
                <w:t>)</w:t>
              </w:r>
              <w:r>
                <w:br/>
                <w:t>- Chapters List Animation (</w:t>
              </w:r>
              <w:r w:rsidR="000E5562">
                <w:fldChar w:fldCharType="begin"/>
              </w:r>
              <w:r>
                <w:instrText xml:space="preserve"> REF _Ref389057310 \r \h </w:instrText>
              </w:r>
              <w:r w:rsidR="000E5562">
                <w:fldChar w:fldCharType="separate"/>
              </w:r>
              <w:r w:rsidR="00991E57">
                <w:t>10.9.3.17</w:t>
              </w:r>
              <w:r w:rsidR="000E5562">
                <w:fldChar w:fldCharType="end"/>
              </w:r>
              <w:r>
                <w:t xml:space="preserve">, </w:t>
              </w:r>
              <w:r w:rsidR="000E5562">
                <w:fldChar w:fldCharType="begin"/>
              </w:r>
              <w:r>
                <w:instrText xml:space="preserve"> REF _Ref389057334 \r \h </w:instrText>
              </w:r>
              <w:r w:rsidR="000E5562">
                <w:fldChar w:fldCharType="separate"/>
              </w:r>
              <w:r w:rsidR="00991E57">
                <w:t>10.9.3.69</w:t>
              </w:r>
              <w:r w:rsidR="000E5562">
                <w:fldChar w:fldCharType="end"/>
              </w:r>
              <w:r>
                <w:t>)</w:t>
              </w:r>
              <w:r>
                <w:br/>
                <w:t>- Chapters HLA/LLA (</w:t>
              </w:r>
              <w:r w:rsidR="000E5562">
                <w:fldChar w:fldCharType="begin"/>
              </w:r>
              <w:r>
                <w:instrText xml:space="preserve"> REF _Ref352936231 \r \h </w:instrText>
              </w:r>
              <w:r w:rsidR="000E5562">
                <w:fldChar w:fldCharType="separate"/>
              </w:r>
              <w:r w:rsidR="00991E57">
                <w:t>10.9.3.61</w:t>
              </w:r>
              <w:r w:rsidR="000E5562">
                <w:fldChar w:fldCharType="end"/>
              </w:r>
              <w:r>
                <w:t xml:space="preserve">, </w:t>
              </w:r>
              <w:r w:rsidR="000E5562">
                <w:fldChar w:fldCharType="begin"/>
              </w:r>
              <w:r>
                <w:instrText xml:space="preserve"> REF _Ref352935987 \r \h </w:instrText>
              </w:r>
              <w:r w:rsidR="000E5562">
                <w:fldChar w:fldCharType="separate"/>
              </w:r>
              <w:r w:rsidR="00991E57">
                <w:t>10.9.3.63</w:t>
              </w:r>
              <w:r w:rsidR="000E5562">
                <w:fldChar w:fldCharType="end"/>
              </w:r>
              <w:r>
                <w:t>)</w:t>
              </w:r>
            </w:p>
            <w:p w:rsidR="002C3A92" w:rsidRDefault="001547F4">
              <w:r>
                <w:t>Variant Handling (</w:t>
              </w:r>
              <w:r w:rsidR="000E5562">
                <w:fldChar w:fldCharType="begin"/>
              </w:r>
              <w:r>
                <w:instrText xml:space="preserve"> REF _Ref376792044 \r \h </w:instrText>
              </w:r>
              <w:r w:rsidR="000E5562">
                <w:fldChar w:fldCharType="separate"/>
              </w:r>
              <w:r w:rsidR="00991E57">
                <w:t>10.9.3.57</w:t>
              </w:r>
              <w:r w:rsidR="000E5562">
                <w:fldChar w:fldCharType="end"/>
              </w:r>
              <w:r>
                <w:t xml:space="preserve">) </w:t>
              </w:r>
              <w:r>
                <w:br/>
                <w:t>- Table content update for IC213 HL (E007)</w:t>
              </w:r>
            </w:p>
          </w:tc>
        </w:tr>
        <w:tr w:rsidR="002C3A92">
          <w:tc>
            <w:tcPr>
              <w:tcW w:w="1063" w:type="dxa"/>
            </w:tcPr>
            <w:p w:rsidR="002C3A92" w:rsidRDefault="001547F4">
              <w:r>
                <w:t>1.38</w:t>
              </w:r>
            </w:p>
          </w:tc>
          <w:tc>
            <w:tcPr>
              <w:tcW w:w="1417" w:type="dxa"/>
            </w:tcPr>
            <w:p w:rsidR="002C3A92" w:rsidRDefault="001547F4">
              <w:r>
                <w:t>2014-06-11</w:t>
              </w:r>
            </w:p>
          </w:tc>
          <w:tc>
            <w:tcPr>
              <w:tcW w:w="2268" w:type="dxa"/>
            </w:tcPr>
            <w:p w:rsidR="002C3A92" w:rsidRDefault="001547F4">
              <w:pPr>
                <w:pStyle w:val="Verzeichnis2"/>
                <w:tabs>
                  <w:tab w:val="clear" w:pos="10036"/>
                  <w:tab w:val="left" w:pos="3430"/>
                  <w:tab w:val="left" w:pos="4876"/>
                  <w:tab w:val="left" w:pos="6861"/>
                </w:tabs>
              </w:pPr>
              <w:r>
                <w:t>Franz Stadler</w:t>
              </w:r>
            </w:p>
          </w:tc>
          <w:tc>
            <w:tcPr>
              <w:tcW w:w="5387" w:type="dxa"/>
            </w:tcPr>
            <w:p w:rsidR="002C3A92" w:rsidRDefault="001547F4">
              <w:r>
                <w:t>Specifics for 213 EL added.</w:t>
              </w:r>
            </w:p>
          </w:tc>
        </w:tr>
        <w:tr w:rsidR="002C3A92">
          <w:tc>
            <w:tcPr>
              <w:tcW w:w="1063" w:type="dxa"/>
            </w:tcPr>
            <w:p w:rsidR="002C3A92" w:rsidRDefault="001547F4">
              <w:r>
                <w:t>1.39</w:t>
              </w:r>
            </w:p>
          </w:tc>
          <w:tc>
            <w:tcPr>
              <w:tcW w:w="1417" w:type="dxa"/>
            </w:tcPr>
            <w:p w:rsidR="002C3A92" w:rsidRDefault="001547F4">
              <w:r>
                <w:t>2014-06-13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design for Progressive, 1</w:t>
              </w:r>
              <w:r>
                <w:rPr>
                  <w:vertAlign w:val="superscript"/>
                </w:rPr>
                <w:t>st</w:t>
              </w:r>
              <w:r>
                <w:t xml:space="preserve"> wave.</w:t>
              </w:r>
            </w:p>
          </w:tc>
        </w:tr>
        <w:tr w:rsidR="002C3A92">
          <w:tc>
            <w:tcPr>
              <w:tcW w:w="1063" w:type="dxa"/>
            </w:tcPr>
            <w:p w:rsidR="002C3A92" w:rsidRDefault="001547F4">
              <w:r>
                <w:t>1.40</w:t>
              </w:r>
            </w:p>
          </w:tc>
          <w:tc>
            <w:tcPr>
              <w:tcW w:w="1417" w:type="dxa"/>
            </w:tcPr>
            <w:p w:rsidR="002C3A92" w:rsidRDefault="001547F4">
              <w:r>
                <w:t>2014-06-23</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Enhanced display documentation for IC213 HL E007 description.</w:t>
              </w:r>
            </w:p>
          </w:tc>
        </w:tr>
        <w:tr w:rsidR="002C3A92">
          <w:tc>
            <w:tcPr>
              <w:tcW w:w="1063" w:type="dxa"/>
            </w:tcPr>
            <w:p w:rsidR="002C3A92" w:rsidRDefault="001547F4">
              <w:r>
                <w:t>1.41</w:t>
              </w:r>
            </w:p>
          </w:tc>
          <w:tc>
            <w:tcPr>
              <w:tcW w:w="1417" w:type="dxa"/>
            </w:tcPr>
            <w:p w:rsidR="002C3A92" w:rsidRDefault="001547F4">
              <w:r>
                <w:t>2014-06-25</w:t>
              </w:r>
            </w:p>
          </w:tc>
          <w:tc>
            <w:tcPr>
              <w:tcW w:w="2268" w:type="dxa"/>
            </w:tcPr>
            <w:p w:rsidR="002C3A92" w:rsidRDefault="001547F4">
              <w:pPr>
                <w:pStyle w:val="Verzeichnis2"/>
                <w:tabs>
                  <w:tab w:val="clear" w:pos="10036"/>
                  <w:tab w:val="left" w:pos="3430"/>
                  <w:tab w:val="left" w:pos="4876"/>
                  <w:tab w:val="left" w:pos="6861"/>
                </w:tabs>
              </w:pPr>
              <w:r>
                <w:t>Franz Stadler</w:t>
              </w:r>
            </w:p>
          </w:tc>
          <w:tc>
            <w:tcPr>
              <w:tcW w:w="5387" w:type="dxa"/>
            </w:tcPr>
            <w:p w:rsidR="002C3A92" w:rsidRDefault="001547F4">
              <w:r>
                <w:t>Edition of review comments for 213 EL specifics.</w:t>
              </w:r>
            </w:p>
          </w:tc>
        </w:tr>
        <w:tr w:rsidR="002C3A92">
          <w:tc>
            <w:tcPr>
              <w:tcW w:w="1063" w:type="dxa"/>
            </w:tcPr>
            <w:p w:rsidR="002C3A92" w:rsidRDefault="001547F4">
              <w:r>
                <w:t>1.42</w:t>
              </w:r>
            </w:p>
          </w:tc>
          <w:tc>
            <w:tcPr>
              <w:tcW w:w="1417" w:type="dxa"/>
            </w:tcPr>
            <w:p w:rsidR="002C3A92" w:rsidRDefault="001547F4">
              <w:r>
                <w:t>2014-06-30</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Moved responsibility for layer group “DA Additional” from “Normal Slacks Prg.” To “Startup Screen Prg.” In case of screen configuration “Startup Screen Prg.”</w:t>
              </w:r>
            </w:p>
          </w:tc>
        </w:tr>
        <w:tr w:rsidR="002C3A92">
          <w:tc>
            <w:tcPr>
              <w:tcW w:w="1063" w:type="dxa"/>
            </w:tcPr>
            <w:p w:rsidR="002C3A92" w:rsidRDefault="001547F4">
              <w:r>
                <w:t>1.43</w:t>
              </w:r>
            </w:p>
          </w:tc>
          <w:tc>
            <w:tcPr>
              <w:tcW w:w="1417" w:type="dxa"/>
            </w:tcPr>
            <w:p w:rsidR="002C3A92" w:rsidRDefault="001547F4">
              <w:r>
                <w:t>2014-06-30</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Described exception of child–parent rectangle inclusion rule.</w:t>
              </w:r>
            </w:p>
          </w:tc>
        </w:tr>
        <w:tr w:rsidR="002C3A92">
          <w:tc>
            <w:tcPr>
              <w:tcW w:w="1063" w:type="dxa"/>
            </w:tcPr>
            <w:p w:rsidR="002C3A92" w:rsidRDefault="001547F4">
              <w:r>
                <w:t>1.44</w:t>
              </w:r>
            </w:p>
          </w:tc>
          <w:tc>
            <w:tcPr>
              <w:tcW w:w="1417" w:type="dxa"/>
            </w:tcPr>
            <w:p w:rsidR="002C3A92" w:rsidRDefault="001547F4">
              <w:r>
                <w:t>2014-07-02</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Introduction of new dependency for architecture (Progressive/Traditional).</w:t>
              </w:r>
            </w:p>
          </w:tc>
        </w:tr>
        <w:tr w:rsidR="002C3A92">
          <w:tc>
            <w:tcPr>
              <w:tcW w:w="1063" w:type="dxa"/>
            </w:tcPr>
            <w:p w:rsidR="002C3A92" w:rsidRDefault="001547F4">
              <w:r>
                <w:t>1.45</w:t>
              </w:r>
            </w:p>
          </w:tc>
          <w:tc>
            <w:tcPr>
              <w:tcW w:w="1417" w:type="dxa"/>
            </w:tcPr>
            <w:p w:rsidR="002C3A92" w:rsidRDefault="001547F4">
              <w:r>
                <w:t>2014-08-01</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Updated display documentation for HFO, SLACKs, and SCA.</w:t>
              </w:r>
            </w:p>
          </w:tc>
        </w:tr>
        <w:tr w:rsidR="002C3A92">
          <w:tc>
            <w:tcPr>
              <w:tcW w:w="1063" w:type="dxa"/>
            </w:tcPr>
            <w:p w:rsidR="002C3A92" w:rsidRDefault="001547F4">
              <w:r>
                <w:t>1.46</w:t>
              </w:r>
            </w:p>
          </w:tc>
          <w:tc>
            <w:tcPr>
              <w:tcW w:w="1417" w:type="dxa"/>
            </w:tcPr>
            <w:p w:rsidR="002C3A92" w:rsidRDefault="001547F4">
              <w:r>
                <w:t>2014-08-01</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Added request switch to new content without animations in SCA.</w:t>
              </w:r>
            </w:p>
          </w:tc>
        </w:tr>
        <w:tr w:rsidR="002C3A92">
          <w:tc>
            <w:tcPr>
              <w:tcW w:w="1063" w:type="dxa"/>
            </w:tcPr>
            <w:p w:rsidR="002C3A92" w:rsidRDefault="001547F4">
              <w:r>
                <w:t>1.47</w:t>
              </w:r>
            </w:p>
          </w:tc>
          <w:tc>
            <w:tcPr>
              <w:tcW w:w="1417" w:type="dxa"/>
            </w:tcPr>
            <w:p w:rsidR="002C3A92" w:rsidRDefault="001547F4">
              <w:r>
                <w:t>2014-08-01</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Removed TPOL HMI message “fade in fast”.</w:t>
              </w:r>
            </w:p>
            <w:p w:rsidR="002C3A92" w:rsidRDefault="001547F4">
              <w:r>
                <w:t>Added explicit names of HMI messages of animation communication (like in HMI SD of 222 IC). Updated descriptions of animation communication HMI messages.</w:t>
              </w:r>
            </w:p>
            <w:p w:rsidR="002C3A92" w:rsidRDefault="001547F4">
              <w:r>
                <w:t>Updated description of Animation Manager interface.</w:t>
              </w:r>
            </w:p>
            <w:p w:rsidR="002C3A92" w:rsidRDefault="001547F4">
              <w:r>
                <w:t>Changed propagation type of HMI messages from Menu Tree to HFO from addressable to direct.</w:t>
              </w:r>
            </w:p>
            <w:p w:rsidR="002C3A92" w:rsidRDefault="001547F4">
              <w:r>
                <w:t>Added naming rules for components of the architectures Traditional and Progressive.</w:t>
              </w:r>
            </w:p>
            <w:p w:rsidR="002C3A92" w:rsidRDefault="001547F4">
              <w:r>
                <w:t>Added design pattern for architecture exclusive menus and sub-menu trees in the navigation tree of TPOL.</w:t>
              </w:r>
            </w:p>
            <w:p w:rsidR="002C3A92" w:rsidRDefault="001547F4">
              <w:r>
                <w:t>Extended TPOL in the way that menu availability expressions can also contain dependencies.</w:t>
              </w:r>
            </w:p>
            <w:p w:rsidR="002C3A92" w:rsidRDefault="001547F4">
              <w:r>
                <w:t>Added last mode layer property to TPOL.</w:t>
              </w:r>
            </w:p>
            <w:p w:rsidR="002C3A92" w:rsidRDefault="001547F4">
              <w:r>
                <w:t>Added default state property to SCA Strategy.</w:t>
              </w:r>
            </w:p>
          </w:tc>
        </w:tr>
        <w:tr w:rsidR="002C3A92">
          <w:tc>
            <w:tcPr>
              <w:tcW w:w="1063" w:type="dxa"/>
            </w:tcPr>
            <w:p w:rsidR="002C3A92" w:rsidRDefault="001547F4">
              <w:r>
                <w:t>1.48</w:t>
              </w:r>
            </w:p>
          </w:tc>
          <w:tc>
            <w:tcPr>
              <w:tcW w:w="1417" w:type="dxa"/>
            </w:tcPr>
            <w:p w:rsidR="002C3A92" w:rsidRDefault="001547F4">
              <w:r>
                <w:t>2014-08-05</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Architecture Manager classes.</w:t>
              </w:r>
            </w:p>
            <w:p w:rsidR="002C3A92" w:rsidRDefault="001547F4">
              <w:r>
                <w:t>Added design for Navigation Logic in case of an architecture switch.</w:t>
              </w:r>
            </w:p>
          </w:tc>
        </w:tr>
        <w:tr w:rsidR="002C3A92">
          <w:tc>
            <w:tcPr>
              <w:tcW w:w="1063" w:type="dxa"/>
            </w:tcPr>
            <w:p w:rsidR="002C3A92" w:rsidRDefault="001547F4">
              <w:r>
                <w:t>1.49</w:t>
              </w:r>
            </w:p>
          </w:tc>
          <w:tc>
            <w:tcPr>
              <w:tcW w:w="1417" w:type="dxa"/>
            </w:tcPr>
            <w:p w:rsidR="002C3A92" w:rsidRDefault="001547F4">
              <w:r>
                <w:t>2014-08-06</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Documented configuration of ARTEMMIS (API Manager task context check is always active, one HMI event-driven Time Domain for both displays) (DC MR 39614).</w:t>
              </w:r>
            </w:p>
            <w:p w:rsidR="002C3A92" w:rsidRDefault="001547F4">
              <w:r>
                <w:t>Segment Marker Widget has been paint separated (DC MR 41786).</w:t>
              </w:r>
            </w:p>
            <w:p w:rsidR="002C3A92" w:rsidRDefault="001547F4">
              <w:r>
                <w:t>Documented that the default client of the Screen Manager is the Architecture Manager (DC MR 41342).</w:t>
              </w:r>
            </w:p>
          </w:tc>
        </w:tr>
        <w:tr w:rsidR="002C3A92">
          <w:tc>
            <w:tcPr>
              <w:tcW w:w="1063" w:type="dxa"/>
            </w:tcPr>
            <w:p w:rsidR="002C3A92" w:rsidRDefault="001547F4">
              <w:r>
                <w:t>1.50</w:t>
              </w:r>
            </w:p>
          </w:tc>
          <w:tc>
            <w:tcPr>
              <w:tcW w:w="1417" w:type="dxa"/>
            </w:tcPr>
            <w:p w:rsidR="002C3A92" w:rsidRDefault="001547F4">
              <w:r>
                <w:t>2014-08-19</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Documented design for HUD replacement logic (DC MR 42161).</w:t>
              </w:r>
            </w:p>
            <w:p w:rsidR="002C3A92" w:rsidRDefault="001547F4">
              <w:r>
                <w:t>Added rule for read-only properties.</w:t>
              </w:r>
            </w:p>
            <w:p w:rsidR="002C3A92" w:rsidRDefault="001547F4">
              <w:r>
                <w:t>Documented design for warnings in HUD (DC MR 40952).</w:t>
              </w:r>
            </w:p>
            <w:p w:rsidR="002C3A92" w:rsidRDefault="001547F4">
              <w:r>
                <w:t>Corrected broken references to Animation SW System Design.</w:t>
              </w:r>
            </w:p>
            <w:p w:rsidR="002C3A92" w:rsidRDefault="001547F4">
              <w:r>
                <w:t>Introduced new buflet for TSA in architecture Traditional and documented detach widget (DC MR 40782).</w:t>
              </w:r>
            </w:p>
            <w:p w:rsidR="002C3A92" w:rsidRDefault="001547F4">
              <w:r>
                <w:t>Introduced SLACKs for architecture Progressive (DC MR 42180).</w:t>
              </w:r>
            </w:p>
            <w:p w:rsidR="002C3A92" w:rsidRDefault="001547F4">
              <w:r>
                <w:t>Introduced HUD Incoming Call (DC MR 41805).</w:t>
              </w:r>
            </w:p>
          </w:tc>
        </w:tr>
        <w:tr w:rsidR="002C3A92">
          <w:tc>
            <w:tcPr>
              <w:tcW w:w="1063" w:type="dxa"/>
            </w:tcPr>
            <w:p w:rsidR="002C3A92" w:rsidRDefault="001547F4">
              <w:r>
                <w:t>1.51</w:t>
              </w:r>
            </w:p>
          </w:tc>
          <w:tc>
            <w:tcPr>
              <w:tcW w:w="1417" w:type="dxa"/>
            </w:tcPr>
            <w:p w:rsidR="002C3A92" w:rsidRDefault="001547F4">
              <w:r>
                <w:t>2014-09-03</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Documented DOCG extension for control of RPM and CDA manager (DC MR 41995)</w:t>
              </w:r>
            </w:p>
            <w:p w:rsidR="002C3A92" w:rsidRDefault="001547F4">
              <w:r>
                <w:t>Documented right tube content under SCA manager (DC MR 42434)</w:t>
              </w:r>
            </w:p>
          </w:tc>
        </w:tr>
        <w:tr w:rsidR="002C3A92">
          <w:tc>
            <w:tcPr>
              <w:tcW w:w="1063" w:type="dxa"/>
            </w:tcPr>
            <w:p w:rsidR="002C3A92" w:rsidRDefault="001547F4">
              <w:r>
                <w:t>1.52</w:t>
              </w:r>
            </w:p>
          </w:tc>
          <w:tc>
            <w:tcPr>
              <w:tcW w:w="1417" w:type="dxa"/>
            </w:tcPr>
            <w:p w:rsidR="002C3A92" w:rsidRDefault="001547F4">
              <w:r>
                <w:t>2014-09-09</w:t>
              </w:r>
            </w:p>
          </w:tc>
          <w:tc>
            <w:tcPr>
              <w:tcW w:w="2268" w:type="dxa"/>
            </w:tcPr>
            <w:p w:rsidR="002C3A92" w:rsidRDefault="001547F4">
              <w:pPr>
                <w:pStyle w:val="Verzeichnis2"/>
                <w:tabs>
                  <w:tab w:val="clear" w:pos="10036"/>
                  <w:tab w:val="left" w:pos="3430"/>
                  <w:tab w:val="left" w:pos="4876"/>
                  <w:tab w:val="left" w:pos="6861"/>
                </w:tabs>
              </w:pPr>
              <w:r>
                <w:t>Thomas Godeman</w:t>
              </w:r>
            </w:p>
          </w:tc>
          <w:tc>
            <w:tcPr>
              <w:tcW w:w="5387" w:type="dxa"/>
            </w:tcPr>
            <w:p w:rsidR="002C3A92" w:rsidRDefault="001547F4">
              <w:r>
                <w:t>MR40571</w:t>
              </w:r>
              <w:r>
                <w:br/>
                <w:t>- class LayoutContainer is no longer an abstract class, pure virtual function vDoLayoutRun was implemented</w:t>
              </w:r>
              <w:r>
                <w:br/>
                <w:t>- LIST uses LayoutContainer instead LineLayoutContainer to model list blocks.</w:t>
              </w:r>
            </w:p>
            <w:p w:rsidR="002C3A92" w:rsidRDefault="001547F4">
              <w:r>
                <w:t>MR41561</w:t>
              </w:r>
              <w:r>
                <w:br/>
                <w:t xml:space="preserve">- ListAnimationHandler uses architecture specific set of animations </w:t>
              </w:r>
            </w:p>
            <w:p w:rsidR="002C3A92" w:rsidRDefault="001547F4">
              <w:r>
                <w:t>MR40457</w:t>
              </w:r>
              <w:r>
                <w:br/>
                <w:t>- LIST now uses AnimationManager.</w:t>
              </w:r>
            </w:p>
          </w:tc>
        </w:tr>
        <w:tr w:rsidR="002C3A92">
          <w:tc>
            <w:tcPr>
              <w:tcW w:w="1063" w:type="dxa"/>
            </w:tcPr>
            <w:p w:rsidR="002C3A92" w:rsidRDefault="001547F4">
              <w:r>
                <w:t>1.53</w:t>
              </w:r>
            </w:p>
          </w:tc>
          <w:tc>
            <w:tcPr>
              <w:tcW w:w="1417" w:type="dxa"/>
            </w:tcPr>
            <w:p w:rsidR="002C3A92" w:rsidRDefault="001547F4">
              <w:r>
                <w:t>2014-09-19</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design for init sub-animations.</w:t>
              </w:r>
            </w:p>
          </w:tc>
        </w:tr>
        <w:tr w:rsidR="002C3A92">
          <w:tc>
            <w:tcPr>
              <w:tcW w:w="1063" w:type="dxa"/>
            </w:tcPr>
            <w:p w:rsidR="002C3A92" w:rsidRDefault="001547F4">
              <w:r>
                <w:t>1.54</w:t>
              </w:r>
            </w:p>
          </w:tc>
          <w:tc>
            <w:tcPr>
              <w:tcW w:w="1417" w:type="dxa"/>
            </w:tcPr>
            <w:p w:rsidR="002C3A92" w:rsidRDefault="001547F4">
              <w:r>
                <w:t>2014-09-19</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Changed responsible for setting the architecture dependency.</w:t>
              </w:r>
            </w:p>
          </w:tc>
        </w:tr>
        <w:tr w:rsidR="002C3A92">
          <w:tc>
            <w:tcPr>
              <w:tcW w:w="1063" w:type="dxa"/>
            </w:tcPr>
            <w:p w:rsidR="002C3A92" w:rsidRDefault="001547F4">
              <w:r>
                <w:t>1.55</w:t>
              </w:r>
            </w:p>
          </w:tc>
          <w:tc>
            <w:tcPr>
              <w:tcW w:w="1417" w:type="dxa"/>
            </w:tcPr>
            <w:p w:rsidR="002C3A92" w:rsidRDefault="001547F4">
              <w:r>
                <w:t>2014-09-23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Update for animations in HUD.</w:t>
              </w:r>
            </w:p>
          </w:tc>
        </w:tr>
        <w:tr w:rsidR="002C3A92">
          <w:tc>
            <w:tcPr>
              <w:tcW w:w="1063" w:type="dxa"/>
            </w:tcPr>
            <w:p w:rsidR="002C3A92" w:rsidRDefault="001547F4">
              <w:r>
                <w:t>1.56</w:t>
              </w:r>
            </w:p>
          </w:tc>
          <w:tc>
            <w:tcPr>
              <w:tcW w:w="1417" w:type="dxa"/>
            </w:tcPr>
            <w:p w:rsidR="002C3A92" w:rsidRDefault="001547F4">
              <w:r>
                <w:t>2014-09-24</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Corrected configuration of HUD Display Handler: the SYMAN handshake should be off (ORM 5560).</w:t>
              </w:r>
            </w:p>
          </w:tc>
        </w:tr>
        <w:tr w:rsidR="002C3A92">
          <w:tc>
            <w:tcPr>
              <w:tcW w:w="1063" w:type="dxa"/>
            </w:tcPr>
            <w:p w:rsidR="002C3A92" w:rsidRDefault="001547F4">
              <w:r>
                <w:t>1.57</w:t>
              </w:r>
            </w:p>
          </w:tc>
          <w:tc>
            <w:tcPr>
              <w:tcW w:w="1417" w:type="dxa"/>
            </w:tcPr>
            <w:p w:rsidR="002C3A92" w:rsidRDefault="001547F4">
              <w:r>
                <w:t>2014-10-17</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rule that it is not allowed to use clear widgets. Removed clear widgets from widget trees (DC MR 43084).</w:t>
              </w:r>
            </w:p>
            <w:p w:rsidR="002C3A92" w:rsidRDefault="001547F4">
              <w:r>
                <w:t>Added the Rendering Debugger to the widget tree for the IC display. Added the Rendering Debugger instance to the package ICBWMDL. Documented that the Rendering Debugger of the HMI subsystem is used for the IC display (DC MR 37984).</w:t>
              </w:r>
            </w:p>
            <w:p w:rsidR="002C3A92" w:rsidRDefault="001547F4">
              <w:r>
                <w:t>Added design for abort of the startup animation by SLACKS and documented it in the SLACKs chapter. The HLAs for the startup animation and for the SLACKs use the Animation Manager. Extended the HLA conflict matrix. Changed screen configurations: the layer group “Dynamic Area Additional” is owned by “Normal Slacks” also in case of screen configuration “Startup Screen”. Added explanation to chapter “Scene Manager” why the Normal Slacks widgets must be visible in scene “startup animation” (DC MR 40634).</w:t>
              </w:r>
            </w:p>
          </w:tc>
        </w:tr>
        <w:tr w:rsidR="002C3A92">
          <w:tc>
            <w:tcPr>
              <w:tcW w:w="1063" w:type="dxa"/>
            </w:tcPr>
            <w:p w:rsidR="002C3A92" w:rsidRDefault="001547F4">
              <w:r>
                <w:t>1.58</w:t>
              </w:r>
            </w:p>
          </w:tc>
          <w:tc>
            <w:tcPr>
              <w:tcW w:w="1417" w:type="dxa"/>
            </w:tcPr>
            <w:p w:rsidR="002C3A92" w:rsidRDefault="001547F4">
              <w:r>
                <w:t>2014-11-04</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The black background is realized using a clear widget. Allowed usage of clear widgets in exceptional cases (DC MR 44143).</w:t>
              </w:r>
            </w:p>
            <w:p w:rsidR="002C3A92" w:rsidRDefault="001547F4">
              <w:r>
                <w:t>Moved DAM p requests for warnings from WIM Controller to common widget (DC MR 42279).</w:t>
              </w:r>
            </w:p>
            <w:p w:rsidR="002C3A92" w:rsidRDefault="001547F4">
              <w:r>
                <w:t>Introduced deferred rendering for bitmaps (DC MR 42986).</w:t>
              </w:r>
            </w:p>
          </w:tc>
        </w:tr>
        <w:tr w:rsidR="002C3A92">
          <w:tc>
            <w:tcPr>
              <w:tcW w:w="1063" w:type="dxa"/>
            </w:tcPr>
            <w:p w:rsidR="002C3A92" w:rsidRDefault="001547F4">
              <w:r>
                <w:t>1.59</w:t>
              </w:r>
            </w:p>
          </w:tc>
          <w:tc>
            <w:tcPr>
              <w:tcW w:w="1417" w:type="dxa"/>
            </w:tcPr>
            <w:p w:rsidR="002C3A92" w:rsidRDefault="001547F4">
              <w:r>
                <w:t>2014-11-06</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The style change is realized using a new mechanism called style switch (DC MR 44244).</w:t>
              </w:r>
            </w:p>
          </w:tc>
        </w:tr>
        <w:tr w:rsidR="002C3A92">
          <w:tc>
            <w:tcPr>
              <w:tcW w:w="1063" w:type="dxa"/>
            </w:tcPr>
            <w:p w:rsidR="002C3A92" w:rsidRDefault="001547F4">
              <w:r>
                <w:t>1.60</w:t>
              </w:r>
            </w:p>
          </w:tc>
          <w:tc>
            <w:tcPr>
              <w:tcW w:w="1417" w:type="dxa"/>
            </w:tcPr>
            <w:p w:rsidR="002C3A92" w:rsidRDefault="001547F4">
              <w:r>
                <w:t>2014-11-07</w:t>
              </w:r>
            </w:p>
          </w:tc>
          <w:tc>
            <w:tcPr>
              <w:tcW w:w="2268" w:type="dxa"/>
            </w:tcPr>
            <w:p w:rsidR="002C3A92" w:rsidRDefault="001547F4">
              <w:pPr>
                <w:pStyle w:val="Verzeichnis2"/>
                <w:tabs>
                  <w:tab w:val="clear" w:pos="10036"/>
                  <w:tab w:val="left" w:pos="3430"/>
                  <w:tab w:val="left" w:pos="4876"/>
                  <w:tab w:val="left" w:pos="6861"/>
                </w:tabs>
              </w:pPr>
              <w:r>
                <w:t xml:space="preserve">Silviu Chirtoaca </w:t>
              </w:r>
            </w:p>
          </w:tc>
          <w:tc>
            <w:tcPr>
              <w:tcW w:w="5387" w:type="dxa"/>
            </w:tcPr>
            <w:p w:rsidR="002C3A92" w:rsidRDefault="001547F4">
              <w:r>
                <w:t>Documented changes for Charge Screen (DC MR 43117, 43198).</w:t>
              </w:r>
            </w:p>
          </w:tc>
        </w:tr>
        <w:tr w:rsidR="002C3A92">
          <w:tc>
            <w:tcPr>
              <w:tcW w:w="1063" w:type="dxa"/>
            </w:tcPr>
            <w:p w:rsidR="002C3A92" w:rsidRDefault="001547F4">
              <w:r>
                <w:t>1.61</w:t>
              </w:r>
            </w:p>
          </w:tc>
          <w:tc>
            <w:tcPr>
              <w:tcW w:w="1417" w:type="dxa"/>
            </w:tcPr>
            <w:p w:rsidR="002C3A92" w:rsidRDefault="001547F4">
              <w:r>
                <w:t>2014-11-07</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Adapted integration tests to multiple display and added new integration tests.</w:t>
              </w:r>
            </w:p>
            <w:p w:rsidR="002C3A92" w:rsidRDefault="001547F4">
              <w:r>
                <w:t>Added documentation explaining the initialization of the Architecture Manager (DC MR 42696, 43666).</w:t>
              </w:r>
            </w:p>
            <w:p w:rsidR="002C3A92" w:rsidRDefault="001547F4">
              <w:r>
                <w:t>Removed LLAs for day/night animation. Removed section about animation communication for day/night animation. Removed internal day/night animation canceled message. Removed the rule about the day/night switch mode. Removed left and right chrome ring from widget tree (DC MR 42896).</w:t>
              </w:r>
            </w:p>
            <w:p w:rsidR="002C3A92" w:rsidRDefault="001547F4">
              <w:r>
                <w:t>Introduced separate HMI event-driven Time Domain tasks for the two displays (IC display and HUD).</w:t>
              </w:r>
            </w:p>
          </w:tc>
        </w:tr>
        <w:tr w:rsidR="002C3A92">
          <w:tc>
            <w:tcPr>
              <w:tcW w:w="1063" w:type="dxa"/>
            </w:tcPr>
            <w:p w:rsidR="002C3A92" w:rsidRDefault="001547F4">
              <w:r>
                <w:t>1.62</w:t>
              </w:r>
            </w:p>
          </w:tc>
          <w:tc>
            <w:tcPr>
              <w:tcW w:w="1417" w:type="dxa"/>
            </w:tcPr>
            <w:p w:rsidR="002C3A92" w:rsidRDefault="001547F4">
              <w:r>
                <w:t>2014-11-10</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rule about resource availability check in case of painters.</w:t>
              </w:r>
            </w:p>
          </w:tc>
        </w:tr>
        <w:tr w:rsidR="002C3A92">
          <w:tc>
            <w:tcPr>
              <w:tcW w:w="1063" w:type="dxa"/>
            </w:tcPr>
            <w:p w:rsidR="002C3A92" w:rsidRDefault="001547F4">
              <w:r>
                <w:t>1.63</w:t>
              </w:r>
            </w:p>
          </w:tc>
          <w:tc>
            <w:tcPr>
              <w:tcW w:w="1417" w:type="dxa"/>
            </w:tcPr>
            <w:p w:rsidR="002C3A92" w:rsidRDefault="001547F4">
              <w:r>
                <w:t>2014-11-13</w:t>
              </w:r>
            </w:p>
          </w:tc>
          <w:tc>
            <w:tcPr>
              <w:tcW w:w="2268" w:type="dxa"/>
            </w:tcPr>
            <w:p w:rsidR="002C3A92" w:rsidRDefault="001547F4">
              <w:pPr>
                <w:pStyle w:val="Verzeichnis2"/>
                <w:tabs>
                  <w:tab w:val="clear" w:pos="10036"/>
                  <w:tab w:val="left" w:pos="3430"/>
                  <w:tab w:val="left" w:pos="4876"/>
                  <w:tab w:val="left" w:pos="6861"/>
                </w:tabs>
              </w:pPr>
              <w:r>
                <w:t>Thomas Godemann</w:t>
              </w:r>
            </w:p>
          </w:tc>
          <w:tc>
            <w:tcPr>
              <w:tcW w:w="5387" w:type="dxa"/>
            </w:tcPr>
            <w:p w:rsidR="002C3A92" w:rsidRDefault="001547F4">
              <w:r>
                <w:t xml:space="preserve">MR41355 BR213: Wakeup on OFN key events. Added chapter </w:t>
              </w:r>
              <w:r w:rsidR="000E5562">
                <w:fldChar w:fldCharType="begin"/>
              </w:r>
              <w:r>
                <w:instrText xml:space="preserve"> REF _Ref403651405 \r \h </w:instrText>
              </w:r>
              <w:r w:rsidR="000E5562">
                <w:fldChar w:fldCharType="separate"/>
              </w:r>
              <w:r w:rsidR="00991E57">
                <w:t>10.9.1.5</w:t>
              </w:r>
              <w:r w:rsidR="000E5562">
                <w:fldChar w:fldCharType="end"/>
              </w:r>
            </w:p>
          </w:tc>
        </w:tr>
        <w:tr w:rsidR="002C3A92">
          <w:tc>
            <w:tcPr>
              <w:tcW w:w="1063" w:type="dxa"/>
            </w:tcPr>
            <w:p w:rsidR="002C3A92" w:rsidRDefault="001547F4">
              <w:r>
                <w:t>1.64</w:t>
              </w:r>
            </w:p>
          </w:tc>
          <w:tc>
            <w:tcPr>
              <w:tcW w:w="1417" w:type="dxa"/>
            </w:tcPr>
            <w:p w:rsidR="002C3A92" w:rsidRDefault="001547F4">
              <w:r>
                <w:t>2014-11-18</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rules for resource availability checks (DC MR 44275).</w:t>
              </w:r>
            </w:p>
          </w:tc>
        </w:tr>
        <w:tr w:rsidR="002C3A92">
          <w:tc>
            <w:tcPr>
              <w:tcW w:w="1063" w:type="dxa"/>
            </w:tcPr>
            <w:p w:rsidR="002C3A92" w:rsidRDefault="001547F4">
              <w:r>
                <w:t>1.65</w:t>
              </w:r>
            </w:p>
          </w:tc>
          <w:tc>
            <w:tcPr>
              <w:tcW w:w="1417" w:type="dxa"/>
            </w:tcPr>
            <w:p w:rsidR="002C3A92" w:rsidRDefault="001547F4">
              <w:r>
                <w:t>2014-11-26</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Documented changes for processing HIL information for HUD Display.</w:t>
              </w:r>
            </w:p>
          </w:tc>
        </w:tr>
        <w:tr w:rsidR="002C3A92">
          <w:tc>
            <w:tcPr>
              <w:tcW w:w="1063" w:type="dxa"/>
            </w:tcPr>
            <w:p w:rsidR="002C3A92" w:rsidRDefault="001547F4">
              <w:r>
                <w:t>1.66</w:t>
              </w:r>
            </w:p>
          </w:tc>
          <w:tc>
            <w:tcPr>
              <w:tcW w:w="1417" w:type="dxa"/>
            </w:tcPr>
            <w:p w:rsidR="002C3A92" w:rsidRDefault="001547F4">
              <w:r>
                <w:t>2014-11-27</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Documented changes after review of HIL for HUD display documentations (ORM 8204)</w:t>
              </w:r>
            </w:p>
          </w:tc>
        </w:tr>
        <w:tr w:rsidR="002C3A92">
          <w:tc>
            <w:tcPr>
              <w:tcW w:w="1063" w:type="dxa"/>
            </w:tcPr>
            <w:p w:rsidR="002C3A92" w:rsidRDefault="001547F4">
              <w:r>
                <w:t>1.67</w:t>
              </w:r>
            </w:p>
          </w:tc>
          <w:tc>
            <w:tcPr>
              <w:tcW w:w="1417" w:type="dxa"/>
            </w:tcPr>
            <w:p w:rsidR="002C3A92" w:rsidRDefault="001547F4">
              <w:r>
                <w:t>2014-11-27</w:t>
              </w:r>
            </w:p>
          </w:tc>
          <w:tc>
            <w:tcPr>
              <w:tcW w:w="2268" w:type="dxa"/>
            </w:tcPr>
            <w:p w:rsidR="002C3A92" w:rsidRDefault="001547F4">
              <w:pPr>
                <w:pStyle w:val="Verzeichnis2"/>
                <w:tabs>
                  <w:tab w:val="clear" w:pos="10036"/>
                  <w:tab w:val="left" w:pos="3430"/>
                  <w:tab w:val="left" w:pos="4876"/>
                  <w:tab w:val="left" w:pos="6861"/>
                </w:tabs>
              </w:pPr>
              <w:r>
                <w:t>Kai Hardy</w:t>
              </w:r>
            </w:p>
          </w:tc>
          <w:tc>
            <w:tcPr>
              <w:tcW w:w="5387" w:type="dxa"/>
            </w:tcPr>
            <w:p w:rsidR="002C3A92" w:rsidRDefault="001547F4">
              <w:r>
                <w:t>Documented changes after review of style switch documentation (ORM 8177).</w:t>
              </w:r>
            </w:p>
          </w:tc>
        </w:tr>
        <w:tr w:rsidR="002C3A92">
          <w:tc>
            <w:tcPr>
              <w:tcW w:w="1063" w:type="dxa"/>
            </w:tcPr>
            <w:p w:rsidR="002C3A92" w:rsidRDefault="001547F4">
              <w:r>
                <w:t>1.68</w:t>
              </w:r>
            </w:p>
          </w:tc>
          <w:tc>
            <w:tcPr>
              <w:tcW w:w="1417" w:type="dxa"/>
            </w:tcPr>
            <w:p w:rsidR="002C3A92" w:rsidRDefault="001547F4">
              <w:r>
                <w:t>2014-11-28</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Documented changes for pointer fading (DC MR 41061).</w:t>
              </w:r>
            </w:p>
            <w:p w:rsidR="002C3A92" w:rsidRDefault="001547F4">
              <w:r>
                <w:t>Implemented observations from ORM 8058.</w:t>
              </w:r>
            </w:p>
          </w:tc>
        </w:tr>
        <w:tr w:rsidR="002C3A92">
          <w:tc>
            <w:tcPr>
              <w:tcW w:w="1063" w:type="dxa"/>
            </w:tcPr>
            <w:p w:rsidR="002C3A92" w:rsidRDefault="001547F4">
              <w:r>
                <w:t>1.69</w:t>
              </w:r>
            </w:p>
          </w:tc>
          <w:tc>
            <w:tcPr>
              <w:tcW w:w="1417" w:type="dxa"/>
            </w:tcPr>
            <w:p w:rsidR="002C3A92" w:rsidRDefault="001547F4">
              <w:r>
                <w:t>2014-12-05</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design for Language Mapping.</w:t>
              </w:r>
            </w:p>
          </w:tc>
        </w:tr>
        <w:tr w:rsidR="002C3A92">
          <w:tc>
            <w:tcPr>
              <w:tcW w:w="1063" w:type="dxa"/>
            </w:tcPr>
            <w:p w:rsidR="002C3A92" w:rsidRDefault="001547F4">
              <w:r>
                <w:t>1.70</w:t>
              </w:r>
            </w:p>
          </w:tc>
          <w:tc>
            <w:tcPr>
              <w:tcW w:w="1417" w:type="dxa"/>
            </w:tcPr>
            <w:p w:rsidR="002C3A92" w:rsidRDefault="001547F4">
              <w:r>
                <w:t>2014-12-12</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Specified settings for global variable checks in HMI subsystem (DC MR 44753, 44754).</w:t>
              </w:r>
            </w:p>
            <w:p w:rsidR="002C3A92" w:rsidRDefault="001547F4">
              <w:r>
                <w:t>Added two new EPF memory pools (DC MR 4753, 44754).</w:t>
              </w:r>
            </w:p>
            <w:p w:rsidR="002C3A92" w:rsidRDefault="001547F4">
              <w:r>
                <w:t>Modified state machine of Display Strategy because of new use case for Total Discharge Protection.</w:t>
              </w:r>
            </w:p>
          </w:tc>
        </w:tr>
        <w:tr w:rsidR="002C3A92">
          <w:tc>
            <w:tcPr>
              <w:tcW w:w="1063" w:type="dxa"/>
            </w:tcPr>
            <w:p w:rsidR="002C3A92" w:rsidRDefault="001547F4">
              <w:r>
                <w:t>1.71</w:t>
              </w:r>
            </w:p>
          </w:tc>
          <w:tc>
            <w:tcPr>
              <w:tcW w:w="1417" w:type="dxa"/>
            </w:tcPr>
            <w:p w:rsidR="002C3A92" w:rsidRDefault="001547F4">
              <w:r>
                <w:t>2014-12-12</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global variable checks to list of robustness measures.</w:t>
              </w:r>
            </w:p>
          </w:tc>
        </w:tr>
        <w:tr w:rsidR="002C3A92">
          <w:tc>
            <w:tcPr>
              <w:tcW w:w="1063" w:type="dxa"/>
            </w:tcPr>
            <w:p w:rsidR="002C3A92" w:rsidRDefault="001547F4">
              <w:r>
                <w:t>1.72</w:t>
              </w:r>
            </w:p>
          </w:tc>
          <w:tc>
            <w:tcPr>
              <w:tcW w:w="1417" w:type="dxa"/>
            </w:tcPr>
            <w:p w:rsidR="002C3A92" w:rsidRDefault="001547F4">
              <w:r>
                <w:t>2015-01-12</w:t>
              </w:r>
            </w:p>
          </w:tc>
          <w:tc>
            <w:tcPr>
              <w:tcW w:w="2268" w:type="dxa"/>
            </w:tcPr>
            <w:p w:rsidR="002C3A92" w:rsidRDefault="001547F4">
              <w:pPr>
                <w:pStyle w:val="Verzeichnis2"/>
                <w:tabs>
                  <w:tab w:val="clear" w:pos="10036"/>
                  <w:tab w:val="left" w:pos="3430"/>
                  <w:tab w:val="left" w:pos="4876"/>
                  <w:tab w:val="left" w:pos="6861"/>
                </w:tabs>
              </w:pPr>
              <w:r>
                <w:t>Frank Nikolai</w:t>
              </w:r>
            </w:p>
          </w:tc>
          <w:tc>
            <w:tcPr>
              <w:tcW w:w="5387" w:type="dxa"/>
            </w:tcPr>
            <w:p w:rsidR="002C3A92" w:rsidRDefault="001547F4">
              <w:r>
                <w:t>Added design for HMI message priorization and Force Paint (part one)</w:t>
              </w:r>
            </w:p>
            <w:p w:rsidR="002C3A92" w:rsidRDefault="001547F4">
              <w:r>
                <w:t>(DC MR 44386, 44387, 44940, 44941)</w:t>
              </w:r>
            </w:p>
          </w:tc>
        </w:tr>
        <w:tr w:rsidR="002C3A92">
          <w:tc>
            <w:tcPr>
              <w:tcW w:w="1063" w:type="dxa"/>
            </w:tcPr>
            <w:p w:rsidR="002C3A92" w:rsidRDefault="001547F4">
              <w:r>
                <w:t>1.73</w:t>
              </w:r>
            </w:p>
          </w:tc>
          <w:tc>
            <w:tcPr>
              <w:tcW w:w="1417" w:type="dxa"/>
            </w:tcPr>
            <w:p w:rsidR="002C3A92" w:rsidRDefault="001547F4">
              <w:r>
                <w:t>2015-01-13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invert layout feature to list widget (DC MR 43093, 43235).</w:t>
              </w:r>
            </w:p>
          </w:tc>
        </w:tr>
        <w:tr w:rsidR="002C3A92">
          <w:tc>
            <w:tcPr>
              <w:tcW w:w="1063" w:type="dxa"/>
            </w:tcPr>
            <w:p w:rsidR="002C3A92" w:rsidRDefault="001547F4">
              <w:r>
                <w:t>1.74</w:t>
              </w:r>
            </w:p>
          </w:tc>
          <w:tc>
            <w:tcPr>
              <w:tcW w:w="1417" w:type="dxa"/>
            </w:tcPr>
            <w:p w:rsidR="002C3A92" w:rsidRDefault="001547F4">
              <w:r>
                <w:t>2015-01-13</w:t>
              </w:r>
            </w:p>
          </w:tc>
          <w:tc>
            <w:tcPr>
              <w:tcW w:w="2268" w:type="dxa"/>
            </w:tcPr>
            <w:p w:rsidR="002C3A92" w:rsidRDefault="001547F4">
              <w:pPr>
                <w:pStyle w:val="Verzeichnis2"/>
                <w:tabs>
                  <w:tab w:val="clear" w:pos="10036"/>
                  <w:tab w:val="left" w:pos="3430"/>
                  <w:tab w:val="left" w:pos="4876"/>
                  <w:tab w:val="left" w:pos="6861"/>
                </w:tabs>
              </w:pPr>
              <w:r>
                <w:t>Frank Nikolai</w:t>
              </w:r>
            </w:p>
          </w:tc>
          <w:tc>
            <w:tcPr>
              <w:tcW w:w="5387" w:type="dxa"/>
            </w:tcPr>
            <w:p w:rsidR="002C3A92" w:rsidRDefault="001547F4">
              <w:r>
                <w:t>Added design for HMI message priorization and Force Paint (part two)</w:t>
              </w:r>
            </w:p>
            <w:p w:rsidR="002C3A92" w:rsidRDefault="001547F4">
              <w:r>
                <w:t>(DC MR 44386, 44387, 44940, 44941)</w:t>
              </w:r>
            </w:p>
          </w:tc>
        </w:tr>
        <w:tr w:rsidR="002C3A92">
          <w:tc>
            <w:tcPr>
              <w:tcW w:w="1063" w:type="dxa"/>
            </w:tcPr>
            <w:p w:rsidR="002C3A92" w:rsidRDefault="001547F4">
              <w:r>
                <w:t>1.75</w:t>
              </w:r>
            </w:p>
          </w:tc>
          <w:tc>
            <w:tcPr>
              <w:tcW w:w="1417" w:type="dxa"/>
            </w:tcPr>
            <w:p w:rsidR="002C3A92" w:rsidRDefault="001547F4">
              <w:r>
                <w:t>2015-01-15</w:t>
              </w:r>
            </w:p>
          </w:tc>
          <w:tc>
            <w:tcPr>
              <w:tcW w:w="2268" w:type="dxa"/>
            </w:tcPr>
            <w:p w:rsidR="002C3A92" w:rsidRDefault="001547F4">
              <w:pPr>
                <w:pStyle w:val="Verzeichnis2"/>
                <w:tabs>
                  <w:tab w:val="clear" w:pos="10036"/>
                  <w:tab w:val="left" w:pos="3430"/>
                  <w:tab w:val="left" w:pos="4876"/>
                  <w:tab w:val="left" w:pos="6861"/>
                </w:tabs>
              </w:pPr>
              <w:r>
                <w:t>Jürgen Kunkel</w:t>
              </w:r>
            </w:p>
          </w:tc>
          <w:tc>
            <w:tcPr>
              <w:tcW w:w="5387" w:type="dxa"/>
            </w:tcPr>
            <w:p w:rsidR="002C3A92" w:rsidRDefault="001547F4">
              <w:r>
                <w:t>Added design for AMG styles (part one).</w:t>
              </w:r>
            </w:p>
          </w:tc>
        </w:tr>
        <w:tr w:rsidR="002C3A92">
          <w:tc>
            <w:tcPr>
              <w:tcW w:w="1063" w:type="dxa"/>
            </w:tcPr>
            <w:p w:rsidR="002C3A92" w:rsidRDefault="001547F4">
              <w:r>
                <w:t>1.76</w:t>
              </w:r>
            </w:p>
          </w:tc>
          <w:tc>
            <w:tcPr>
              <w:tcW w:w="1417" w:type="dxa"/>
            </w:tcPr>
            <w:p w:rsidR="002C3A92" w:rsidRDefault="001547F4">
              <w:r>
                <w:t>2015-01-15</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design for PIP alpha masks (DC MR 43214, 43215).</w:t>
              </w:r>
            </w:p>
          </w:tc>
        </w:tr>
        <w:tr w:rsidR="002C3A92">
          <w:tc>
            <w:tcPr>
              <w:tcW w:w="1063" w:type="dxa"/>
            </w:tcPr>
            <w:p w:rsidR="002C3A92" w:rsidRDefault="001547F4">
              <w:r>
                <w:t>1.77</w:t>
              </w:r>
            </w:p>
          </w:tc>
          <w:tc>
            <w:tcPr>
              <w:tcW w:w="1417" w:type="dxa"/>
            </w:tcPr>
            <w:p w:rsidR="002C3A92" w:rsidRDefault="001547F4">
              <w:r>
                <w:t>2015-01-16</w:t>
              </w:r>
            </w:p>
          </w:tc>
          <w:tc>
            <w:tcPr>
              <w:tcW w:w="2268" w:type="dxa"/>
            </w:tcPr>
            <w:p w:rsidR="002C3A92" w:rsidRDefault="001547F4">
              <w:pPr>
                <w:pStyle w:val="Verzeichnis2"/>
                <w:tabs>
                  <w:tab w:val="clear" w:pos="10036"/>
                  <w:tab w:val="left" w:pos="3430"/>
                  <w:tab w:val="left" w:pos="4876"/>
                  <w:tab w:val="left" w:pos="6861"/>
                </w:tabs>
              </w:pPr>
              <w:r>
                <w:t>Ingmar Lissner</w:t>
              </w:r>
            </w:p>
          </w:tc>
          <w:tc>
            <w:tcPr>
              <w:tcW w:w="5387" w:type="dxa"/>
            </w:tcPr>
            <w:p w:rsidR="002C3A92" w:rsidRDefault="001547F4">
              <w:r>
                <w:t>Added E009.1 layer concept (MR 44983)</w:t>
              </w:r>
            </w:p>
          </w:tc>
        </w:tr>
        <w:tr w:rsidR="002C3A92">
          <w:tc>
            <w:tcPr>
              <w:tcW w:w="1063" w:type="dxa"/>
            </w:tcPr>
            <w:p w:rsidR="002C3A92" w:rsidRDefault="001547F4">
              <w:r>
                <w:t>1.78</w:t>
              </w:r>
            </w:p>
          </w:tc>
          <w:tc>
            <w:tcPr>
              <w:tcW w:w="1417" w:type="dxa"/>
            </w:tcPr>
            <w:p w:rsidR="002C3A92" w:rsidRDefault="001547F4">
              <w:r>
                <w:t>2015-02-10</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Implemented observations from ORM 8172 related to pointer fading.</w:t>
              </w:r>
            </w:p>
          </w:tc>
        </w:tr>
        <w:tr w:rsidR="002C3A92">
          <w:tc>
            <w:tcPr>
              <w:tcW w:w="1063" w:type="dxa"/>
            </w:tcPr>
            <w:p w:rsidR="002C3A92" w:rsidRDefault="001547F4">
              <w:r>
                <w:t>1.79</w:t>
              </w:r>
            </w:p>
          </w:tc>
          <w:tc>
            <w:tcPr>
              <w:tcW w:w="1417" w:type="dxa"/>
            </w:tcPr>
            <w:p w:rsidR="002C3A92" w:rsidRDefault="001547F4">
              <w:r>
                <w:t>2015-02-17</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static content common widgets below WIM Controller instances for IC display and HUD (DC MR 42279, 42282).</w:t>
              </w:r>
            </w:p>
            <w:p w:rsidR="002C3A92" w:rsidRDefault="001547F4">
              <w:r>
                <w:t>Corrected state machine of Display Strategy. Added new message sent by AAD (DC MR 44755, 44756).</w:t>
              </w:r>
            </w:p>
          </w:tc>
        </w:tr>
        <w:tr w:rsidR="002C3A92">
          <w:tc>
            <w:tcPr>
              <w:tcW w:w="1063" w:type="dxa"/>
            </w:tcPr>
            <w:p w:rsidR="002C3A92" w:rsidRDefault="001547F4">
              <w:r>
                <w:t>1.80</w:t>
              </w:r>
            </w:p>
          </w:tc>
          <w:tc>
            <w:tcPr>
              <w:tcW w:w="1417" w:type="dxa"/>
            </w:tcPr>
            <w:p w:rsidR="002C3A92" w:rsidRDefault="001547F4">
              <w:r>
                <w:t>2015-02-18</w:t>
              </w:r>
            </w:p>
          </w:tc>
          <w:tc>
            <w:tcPr>
              <w:tcW w:w="2268" w:type="dxa"/>
            </w:tcPr>
            <w:p w:rsidR="002C3A92" w:rsidRDefault="001547F4">
              <w:pPr>
                <w:pStyle w:val="Verzeichnis2"/>
                <w:tabs>
                  <w:tab w:val="clear" w:pos="10036"/>
                  <w:tab w:val="left" w:pos="3430"/>
                  <w:tab w:val="left" w:pos="4876"/>
                  <w:tab w:val="left" w:pos="6861"/>
                </w:tabs>
              </w:pPr>
              <w:r>
                <w:t>Ingmar Lissner</w:t>
              </w:r>
            </w:p>
          </w:tc>
          <w:tc>
            <w:tcPr>
              <w:tcW w:w="5387" w:type="dxa"/>
            </w:tcPr>
            <w:p w:rsidR="002C3A92" w:rsidRDefault="001547F4">
              <w:r>
                <w:t>Minor corrections based on rev. 1.77 (documentation of E009.1 layer concept).</w:t>
              </w:r>
            </w:p>
          </w:tc>
        </w:tr>
        <w:tr w:rsidR="002C3A92">
          <w:tc>
            <w:tcPr>
              <w:tcW w:w="1063" w:type="dxa"/>
            </w:tcPr>
            <w:p w:rsidR="002C3A92" w:rsidRDefault="001547F4">
              <w:r>
                <w:t>1.81</w:t>
              </w:r>
            </w:p>
          </w:tc>
          <w:tc>
            <w:tcPr>
              <w:tcW w:w="1417" w:type="dxa"/>
            </w:tcPr>
            <w:p w:rsidR="002C3A92" w:rsidRDefault="001547F4">
              <w:r>
                <w:t>2015-02-19</w:t>
              </w:r>
            </w:p>
          </w:tc>
          <w:tc>
            <w:tcPr>
              <w:tcW w:w="2268" w:type="dxa"/>
            </w:tcPr>
            <w:p w:rsidR="002C3A92" w:rsidRDefault="001547F4">
              <w:pPr>
                <w:pStyle w:val="Verzeichnis2"/>
                <w:tabs>
                  <w:tab w:val="clear" w:pos="10036"/>
                  <w:tab w:val="left" w:pos="3430"/>
                  <w:tab w:val="left" w:pos="4876"/>
                  <w:tab w:val="left" w:pos="6861"/>
                </w:tabs>
              </w:pPr>
              <w:r>
                <w:t>Silviu Chirtoaca</w:t>
              </w:r>
            </w:p>
          </w:tc>
          <w:tc>
            <w:tcPr>
              <w:tcW w:w="5387" w:type="dxa"/>
            </w:tcPr>
            <w:p w:rsidR="002C3A92" w:rsidRDefault="001547F4">
              <w:r>
                <w:t>Documentation of SCA Puck and ECO score handler changes ( DC MR’s 45011 and 44835)</w:t>
              </w:r>
            </w:p>
          </w:tc>
        </w:tr>
        <w:tr w:rsidR="002C3A92">
          <w:tc>
            <w:tcPr>
              <w:tcW w:w="1063" w:type="dxa"/>
            </w:tcPr>
            <w:p w:rsidR="002C3A92" w:rsidRDefault="001547F4">
              <w:r>
                <w:t>1.82</w:t>
              </w:r>
            </w:p>
          </w:tc>
          <w:tc>
            <w:tcPr>
              <w:tcW w:w="1417" w:type="dxa"/>
            </w:tcPr>
            <w:p w:rsidR="002C3A92" w:rsidRDefault="001547F4">
              <w:r>
                <w:t>2015-03-02</w:t>
              </w:r>
            </w:p>
          </w:tc>
          <w:tc>
            <w:tcPr>
              <w:tcW w:w="2268" w:type="dxa"/>
            </w:tcPr>
            <w:p w:rsidR="002C3A92" w:rsidRDefault="001547F4">
              <w:pPr>
                <w:pStyle w:val="Verzeichnis2"/>
                <w:tabs>
                  <w:tab w:val="clear" w:pos="10036"/>
                  <w:tab w:val="left" w:pos="3430"/>
                  <w:tab w:val="left" w:pos="4876"/>
                  <w:tab w:val="left" w:pos="6861"/>
                </w:tabs>
              </w:pPr>
              <w:r>
                <w:t>Ingmar Lissner</w:t>
              </w:r>
            </w:p>
          </w:tc>
          <w:tc>
            <w:tcPr>
              <w:tcW w:w="5387" w:type="dxa"/>
            </w:tcPr>
            <w:p w:rsidR="002C3A92" w:rsidRDefault="001547F4">
              <w:r>
                <w:t>Incorporated review comments for revs. 1.77 and 1.80.</w:t>
              </w:r>
            </w:p>
          </w:tc>
        </w:tr>
        <w:tr w:rsidR="002C3A92">
          <w:tc>
            <w:tcPr>
              <w:tcW w:w="1063" w:type="dxa"/>
            </w:tcPr>
            <w:p w:rsidR="002C3A92" w:rsidRDefault="001547F4">
              <w:r>
                <w:t>1.83</w:t>
              </w:r>
            </w:p>
          </w:tc>
          <w:tc>
            <w:tcPr>
              <w:tcW w:w="1417" w:type="dxa"/>
            </w:tcPr>
            <w:p w:rsidR="002C3A92" w:rsidRDefault="001547F4">
              <w:r>
                <w:t>2015-03-03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new low-level animation for HUD Distronic (DC MR 45002).</w:t>
              </w:r>
            </w:p>
          </w:tc>
        </w:tr>
        <w:tr w:rsidR="002C3A92">
          <w:tc>
            <w:tcPr>
              <w:tcW w:w="1063" w:type="dxa"/>
            </w:tcPr>
            <w:p w:rsidR="002C3A92" w:rsidRDefault="001547F4">
              <w:r>
                <w:t>1.84</w:t>
              </w:r>
            </w:p>
          </w:tc>
          <w:tc>
            <w:tcPr>
              <w:tcW w:w="1417" w:type="dxa"/>
            </w:tcPr>
            <w:p w:rsidR="002C3A92" w:rsidRDefault="001547F4">
              <w:r>
                <w:t>2015-03-13</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Described Demo Picture feature (DC MRs 44785, 44786, 46091, 46590, 46591)</w:t>
              </w:r>
            </w:p>
          </w:tc>
        </w:tr>
        <w:tr w:rsidR="002C3A92">
          <w:tc>
            <w:tcPr>
              <w:tcW w:w="1063" w:type="dxa"/>
            </w:tcPr>
            <w:p w:rsidR="002C3A92" w:rsidRDefault="001547F4">
              <w:r>
                <w:t>1.85</w:t>
              </w:r>
            </w:p>
          </w:tc>
          <w:tc>
            <w:tcPr>
              <w:tcW w:w="1417" w:type="dxa"/>
            </w:tcPr>
            <w:p w:rsidR="002C3A92" w:rsidRDefault="001547F4">
              <w:r>
                <w:t>2015-03-18</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Defined extensions for getting the blend factors (DC MR 44320).</w:t>
              </w:r>
            </w:p>
          </w:tc>
        </w:tr>
        <w:tr w:rsidR="002C3A92">
          <w:tc>
            <w:tcPr>
              <w:tcW w:w="1063" w:type="dxa"/>
            </w:tcPr>
            <w:p w:rsidR="002C3A92" w:rsidRDefault="001547F4">
              <w:r>
                <w:t>1.86</w:t>
              </w:r>
            </w:p>
          </w:tc>
          <w:tc>
            <w:tcPr>
              <w:tcW w:w="1417" w:type="dxa"/>
            </w:tcPr>
            <w:p w:rsidR="002C3A92" w:rsidRDefault="001547F4">
              <w:r>
                <w:t>2015-04-27</w:t>
              </w:r>
            </w:p>
          </w:tc>
          <w:tc>
            <w:tcPr>
              <w:tcW w:w="2268" w:type="dxa"/>
            </w:tcPr>
            <w:p w:rsidR="002C3A92" w:rsidRDefault="001547F4">
              <w:pPr>
                <w:pStyle w:val="Verzeichnis2"/>
                <w:tabs>
                  <w:tab w:val="clear" w:pos="10036"/>
                  <w:tab w:val="left" w:pos="3430"/>
                  <w:tab w:val="left" w:pos="4876"/>
                  <w:tab w:val="left" w:pos="6861"/>
                </w:tabs>
              </w:pPr>
              <w:r>
                <w:t>Johannes Jakob</w:t>
              </w:r>
            </w:p>
          </w:tc>
          <w:tc>
            <w:tcPr>
              <w:tcW w:w="5387" w:type="dxa"/>
            </w:tcPr>
            <w:p w:rsidR="002C3A92" w:rsidRDefault="001547F4">
              <w:r>
                <w:t>Startup Time Improvement: Loading and Depiction of Menu, SCA, CDA, and HUD Content after “Drivable” (DAG MRs 46744, 46766, 46767):</w:t>
              </w:r>
            </w:p>
            <w:p w:rsidR="002C3A92" w:rsidRDefault="000E5562">
              <w:pPr>
                <w:pStyle w:val="Listenabsatz"/>
                <w:numPr>
                  <w:ilvl w:val="0"/>
                  <w:numId w:val="107"/>
                </w:numPr>
              </w:pPr>
              <w:r>
                <w:fldChar w:fldCharType="begin"/>
              </w:r>
              <w:r w:rsidR="001547F4">
                <w:instrText xml:space="preserve"> REF SSD_HMI_430 \h </w:instrText>
              </w:r>
              <w:r>
                <w:fldChar w:fldCharType="separate"/>
              </w:r>
              <w:r w:rsidR="00991E57">
                <w:t>[SSD_HMI_430]</w:t>
              </w:r>
              <w:r>
                <w:fldChar w:fldCharType="end"/>
              </w:r>
              <w:r>
                <w:fldChar w:fldCharType="begin"/>
              </w:r>
              <w:r w:rsidR="001547F4">
                <w:instrText xml:space="preserve"> REF SSD_HMI_430 \h </w:instrText>
              </w:r>
              <w:r>
                <w:fldChar w:fldCharType="separate"/>
              </w:r>
              <w:r w:rsidR="00991E57">
                <w:t>[SSD_HMI_430]</w:t>
              </w:r>
              <w:r>
                <w:fldChar w:fldCharType="end"/>
              </w:r>
              <w:r w:rsidR="001547F4">
                <w:t>: Changed ResourceSet Table.</w:t>
              </w:r>
            </w:p>
            <w:p w:rsidR="002C3A92" w:rsidRDefault="000E5562">
              <w:pPr>
                <w:pStyle w:val="Listenabsatz"/>
                <w:numPr>
                  <w:ilvl w:val="0"/>
                  <w:numId w:val="107"/>
                </w:numPr>
              </w:pPr>
              <w:r>
                <w:fldChar w:fldCharType="begin"/>
              </w:r>
              <w:r w:rsidR="001547F4">
                <w:instrText xml:space="preserve"> REF SSD_HMI_566 \h </w:instrText>
              </w:r>
              <w:r>
                <w:fldChar w:fldCharType="separate"/>
              </w:r>
              <w:r w:rsidR="00991E57">
                <w:t>[SSD_HMI_566]</w:t>
              </w:r>
              <w:r>
                <w:fldChar w:fldCharType="end"/>
              </w:r>
              <w:r w:rsidR="001547F4">
                <w:t>: New rule that describes the shifting of the menu contents in general.</w:t>
              </w:r>
            </w:p>
            <w:p w:rsidR="002C3A92" w:rsidRDefault="000E5562">
              <w:pPr>
                <w:pStyle w:val="Listenabsatz"/>
                <w:numPr>
                  <w:ilvl w:val="0"/>
                  <w:numId w:val="107"/>
                </w:numPr>
              </w:pPr>
              <w:r>
                <w:fldChar w:fldCharType="begin"/>
              </w:r>
              <w:r w:rsidR="001547F4">
                <w:instrText xml:space="preserve"> REF SSD_HMI_138 \h </w:instrText>
              </w:r>
              <w:r>
                <w:fldChar w:fldCharType="separate"/>
              </w:r>
              <w:r w:rsidR="00991E57">
                <w:t>[SSD_HMI_138]</w:t>
              </w:r>
              <w:r>
                <w:fldChar w:fldCharType="end"/>
              </w:r>
              <w:r w:rsidR="001547F4">
                <w:t xml:space="preserve">: Update of </w:t>
              </w:r>
              <w:r>
                <w:fldChar w:fldCharType="begin"/>
              </w:r>
              <w:r w:rsidR="001547F4">
                <w:instrText xml:space="preserve"> REF _Ref390418287 \h </w:instrText>
              </w:r>
              <w:r>
                <w:fldChar w:fldCharType="separate"/>
              </w:r>
              <w:r w:rsidR="00991E57">
                <w:t xml:space="preserve">Figure </w:t>
              </w:r>
              <w:r w:rsidR="00991E57">
                <w:rPr>
                  <w:noProof/>
                </w:rPr>
                <w:t>51</w:t>
              </w:r>
              <w:r>
                <w:fldChar w:fldCharType="end"/>
              </w:r>
              <w:r w:rsidR="001547F4">
                <w:t xml:space="preserve">, </w:t>
              </w:r>
              <w:r>
                <w:fldChar w:fldCharType="begin"/>
              </w:r>
              <w:r w:rsidR="001547F4">
                <w:instrText xml:space="preserve"> REF _Ref390420304 \h </w:instrText>
              </w:r>
              <w:r>
                <w:fldChar w:fldCharType="separate"/>
              </w:r>
              <w:r w:rsidR="00991E57">
                <w:t xml:space="preserve">Figure </w:t>
              </w:r>
              <w:r w:rsidR="00991E57">
                <w:rPr>
                  <w:noProof/>
                </w:rPr>
                <w:t>52</w:t>
              </w:r>
              <w:r>
                <w:fldChar w:fldCharType="end"/>
              </w:r>
              <w:r w:rsidR="001547F4">
                <w:t xml:space="preserve">, </w:t>
              </w:r>
              <w:r>
                <w:fldChar w:fldCharType="begin"/>
              </w:r>
              <w:r w:rsidR="001547F4">
                <w:instrText xml:space="preserve"> REF _Ref367264299 \h </w:instrText>
              </w:r>
              <w:r>
                <w:fldChar w:fldCharType="separate"/>
              </w:r>
              <w:r w:rsidR="00991E57">
                <w:t xml:space="preserve">Figure </w:t>
              </w:r>
              <w:r w:rsidR="00991E57">
                <w:rPr>
                  <w:noProof/>
                </w:rPr>
                <w:t>54</w:t>
              </w:r>
              <w:r>
                <w:fldChar w:fldCharType="end"/>
              </w:r>
              <w:r w:rsidR="001547F4">
                <w:t xml:space="preserve">, and </w:t>
              </w:r>
              <w:r>
                <w:fldChar w:fldCharType="begin"/>
              </w:r>
              <w:r w:rsidR="001547F4">
                <w:instrText xml:space="preserve"> REF _Ref390422977 \h </w:instrText>
              </w:r>
              <w:r>
                <w:fldChar w:fldCharType="separate"/>
              </w:r>
              <w:r w:rsidR="00991E57">
                <w:t xml:space="preserve">Figure </w:t>
              </w:r>
              <w:r w:rsidR="00991E57">
                <w:rPr>
                  <w:noProof/>
                </w:rPr>
                <w:t>55</w:t>
              </w:r>
              <w:r>
                <w:fldChar w:fldCharType="end"/>
              </w:r>
              <w:r w:rsidR="001547F4">
                <w:t>.</w:t>
              </w:r>
            </w:p>
            <w:p w:rsidR="002C3A92" w:rsidRDefault="000E5562">
              <w:pPr>
                <w:pStyle w:val="Listenabsatz"/>
                <w:numPr>
                  <w:ilvl w:val="0"/>
                  <w:numId w:val="107"/>
                </w:numPr>
              </w:pPr>
              <w:r>
                <w:fldChar w:fldCharType="begin"/>
              </w:r>
              <w:r w:rsidR="001547F4">
                <w:instrText xml:space="preserve"> REF SSD_HMI_167 \h </w:instrText>
              </w:r>
              <w:r>
                <w:fldChar w:fldCharType="separate"/>
              </w:r>
              <w:r w:rsidR="00991E57">
                <w:t>[SSD_HMI_167]</w:t>
              </w:r>
              <w:r>
                <w:fldChar w:fldCharType="end"/>
              </w:r>
              <w:r w:rsidR="001547F4">
                <w:t xml:space="preserve">: Update of </w:t>
              </w:r>
              <w:r>
                <w:fldChar w:fldCharType="begin"/>
              </w:r>
              <w:r w:rsidR="001547F4">
                <w:instrText xml:space="preserve"> REF _Ref417379232 \h </w:instrText>
              </w:r>
              <w:r>
                <w:fldChar w:fldCharType="separate"/>
              </w:r>
              <w:r w:rsidR="00991E57">
                <w:t xml:space="preserve">Table </w:t>
              </w:r>
              <w:r w:rsidR="00991E57">
                <w:rPr>
                  <w:noProof/>
                </w:rPr>
                <w:t>35</w:t>
              </w:r>
              <w:r>
                <w:fldChar w:fldCharType="end"/>
              </w:r>
            </w:p>
            <w:p w:rsidR="002C3A92" w:rsidRDefault="000E5562">
              <w:pPr>
                <w:pStyle w:val="Listenabsatz"/>
                <w:numPr>
                  <w:ilvl w:val="0"/>
                  <w:numId w:val="107"/>
                </w:numPr>
              </w:pPr>
              <w:r>
                <w:fldChar w:fldCharType="begin"/>
              </w:r>
              <w:r w:rsidR="001547F4">
                <w:instrText xml:space="preserve"> REF SSD_HMI_504 \h </w:instrText>
              </w:r>
              <w:r>
                <w:fldChar w:fldCharType="separate"/>
              </w:r>
              <w:r w:rsidR="00991E57">
                <w:t>[SSD_HMI_504]</w:t>
              </w:r>
              <w:r>
                <w:fldChar w:fldCharType="end"/>
              </w:r>
              <w:r w:rsidR="001547F4">
                <w:t xml:space="preserve">: Update of </w:t>
              </w:r>
              <w:r>
                <w:fldChar w:fldCharType="begin"/>
              </w:r>
              <w:r w:rsidR="001547F4">
                <w:instrText xml:space="preserve"> REF _Ref417380359 \h </w:instrText>
              </w:r>
              <w:r>
                <w:fldChar w:fldCharType="separate"/>
              </w:r>
              <w:r w:rsidR="00991E57">
                <w:t xml:space="preserve">Figure </w:t>
              </w:r>
              <w:r w:rsidR="00991E57">
                <w:rPr>
                  <w:noProof/>
                </w:rPr>
                <w:t>141</w:t>
              </w:r>
              <w:r>
                <w:fldChar w:fldCharType="end"/>
              </w:r>
              <w:r w:rsidR="001547F4">
                <w:t xml:space="preserve"> with missing client</w:t>
              </w:r>
              <w:r>
                <w:fldChar w:fldCharType="begin"/>
              </w:r>
              <w:r w:rsidR="001547F4">
                <w:instrText xml:space="preserve"> REF SSD_HMI_430 \h </w:instrText>
              </w:r>
              <w:r>
                <w:fldChar w:fldCharType="separate"/>
              </w:r>
              <w:r w:rsidR="00991E57">
                <w:t>[SSD_HMI_430]</w:t>
              </w:r>
              <w:r>
                <w:fldChar w:fldCharType="end"/>
              </w:r>
              <w:r>
                <w:fldChar w:fldCharType="begin"/>
              </w:r>
              <w:r w:rsidR="001547F4">
                <w:instrText xml:space="preserve"> REF SSD_HMI_430 \h </w:instrText>
              </w:r>
              <w:r>
                <w:fldChar w:fldCharType="separate"/>
              </w:r>
              <w:r w:rsidR="00991E57">
                <w:t>[SSD_HMI_430]</w:t>
              </w:r>
              <w:r>
                <w:fldChar w:fldCharType="end"/>
              </w:r>
            </w:p>
            <w:p w:rsidR="002C3A92" w:rsidRDefault="000E5562">
              <w:pPr>
                <w:pStyle w:val="Listenabsatz"/>
                <w:numPr>
                  <w:ilvl w:val="0"/>
                  <w:numId w:val="107"/>
                </w:numPr>
              </w:pPr>
              <w:r>
                <w:fldChar w:fldCharType="begin"/>
              </w:r>
              <w:r w:rsidR="001547F4">
                <w:instrText xml:space="preserve"> REF SSD_HMI_503 \h </w:instrText>
              </w:r>
              <w:r>
                <w:fldChar w:fldCharType="separate"/>
              </w:r>
              <w:r w:rsidR="00991E57">
                <w:t>[SSD_HMI_503]</w:t>
              </w:r>
              <w:r>
                <w:fldChar w:fldCharType="end"/>
              </w:r>
              <w:r w:rsidR="001547F4">
                <w:t xml:space="preserve">: Update of </w:t>
              </w:r>
              <w:r>
                <w:fldChar w:fldCharType="begin"/>
              </w:r>
              <w:r w:rsidR="001547F4">
                <w:instrText xml:space="preserve"> REF _Ref417460873 \h </w:instrText>
              </w:r>
              <w:r>
                <w:fldChar w:fldCharType="separate"/>
              </w:r>
              <w:r w:rsidR="00991E57">
                <w:t xml:space="preserve">Figure </w:t>
              </w:r>
              <w:r w:rsidR="00991E57">
                <w:rPr>
                  <w:noProof/>
                </w:rPr>
                <w:t>92</w:t>
              </w:r>
              <w:r>
                <w:fldChar w:fldCharType="end"/>
              </w:r>
            </w:p>
            <w:p w:rsidR="002C3A92" w:rsidRDefault="000E5562">
              <w:pPr>
                <w:pStyle w:val="Listenabsatz"/>
                <w:numPr>
                  <w:ilvl w:val="0"/>
                  <w:numId w:val="107"/>
                </w:numPr>
              </w:pPr>
              <w:r>
                <w:fldChar w:fldCharType="begin"/>
              </w:r>
              <w:r w:rsidR="001547F4">
                <w:instrText xml:space="preserve"> REF SSD_HMI_567 \h </w:instrText>
              </w:r>
              <w:r>
                <w:fldChar w:fldCharType="separate"/>
              </w:r>
              <w:r w:rsidR="00991E57">
                <w:t>[SSD_HMI_567]</w:t>
              </w:r>
              <w:r>
                <w:fldChar w:fldCharType="end"/>
              </w:r>
              <w:r w:rsidR="001547F4">
                <w:t>: New rule added.</w:t>
              </w:r>
            </w:p>
            <w:p w:rsidR="002C3A92" w:rsidRDefault="000E5562">
              <w:pPr>
                <w:pStyle w:val="Listenabsatz"/>
                <w:numPr>
                  <w:ilvl w:val="0"/>
                  <w:numId w:val="107"/>
                </w:numPr>
              </w:pPr>
              <w:r>
                <w:fldChar w:fldCharType="begin"/>
              </w:r>
              <w:r w:rsidR="001547F4">
                <w:instrText xml:space="preserve"> REF SSD_HMI_568 \h </w:instrText>
              </w:r>
              <w:r>
                <w:fldChar w:fldCharType="separate"/>
              </w:r>
              <w:r w:rsidR="00991E57">
                <w:t>[SSD_HMI_568]</w:t>
              </w:r>
              <w:r>
                <w:fldChar w:fldCharType="end"/>
              </w:r>
              <w:r w:rsidR="001547F4">
                <w:t>: New rule added.</w:t>
              </w:r>
            </w:p>
            <w:p w:rsidR="002C3A92" w:rsidRDefault="001547F4">
              <w:pPr>
                <w:pStyle w:val="Listenabsatz"/>
                <w:numPr>
                  <w:ilvl w:val="0"/>
                  <w:numId w:val="107"/>
                </w:numPr>
              </w:pPr>
              <w:r>
                <w:t xml:space="preserve">Added CDA to chapter </w:t>
              </w:r>
              <w:r w:rsidR="000E5562">
                <w:fldChar w:fldCharType="begin"/>
              </w:r>
              <w:r>
                <w:instrText xml:space="preserve"> REF _Ref417635782 \h </w:instrText>
              </w:r>
              <w:r w:rsidR="000E5562">
                <w:fldChar w:fldCharType="separate"/>
              </w:r>
              <w:r w:rsidR="00991E57">
                <w:t>Terms and Abbreviations</w:t>
              </w:r>
              <w:r w:rsidR="000E5562">
                <w:fldChar w:fldCharType="end"/>
              </w:r>
            </w:p>
          </w:tc>
        </w:tr>
        <w:tr w:rsidR="002C3A92">
          <w:tc>
            <w:tcPr>
              <w:tcW w:w="1063" w:type="dxa"/>
            </w:tcPr>
            <w:p w:rsidR="002C3A92" w:rsidRDefault="001547F4">
              <w:r>
                <w:t>1.87</w:t>
              </w:r>
            </w:p>
          </w:tc>
          <w:tc>
            <w:tcPr>
              <w:tcW w:w="1417" w:type="dxa"/>
            </w:tcPr>
            <w:p w:rsidR="002C3A92" w:rsidRDefault="001547F4">
              <w:r>
                <w:t>2015-04-30</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Update of Demo Picture description after review according to ORM 8767:</w:t>
              </w:r>
            </w:p>
            <w:p w:rsidR="002C3A92" w:rsidRDefault="001547F4">
              <w:pPr>
                <w:pStyle w:val="Listenabsatz"/>
                <w:numPr>
                  <w:ilvl w:val="0"/>
                  <w:numId w:val="108"/>
                </w:numPr>
              </w:pPr>
              <w:r>
                <w:t xml:space="preserve">Added description of start-up behavior to section </w:t>
              </w:r>
              <w:r w:rsidR="000E5562">
                <w:fldChar w:fldCharType="begin"/>
              </w:r>
              <w:r>
                <w:instrText xml:space="preserve"> REF _Ref354394016 \r \h </w:instrText>
              </w:r>
              <w:r w:rsidR="000E5562">
                <w:fldChar w:fldCharType="separate"/>
              </w:r>
              <w:r w:rsidR="00991E57">
                <w:t>10.4.1</w:t>
              </w:r>
              <w:r w:rsidR="000E5562">
                <w:fldChar w:fldCharType="end"/>
              </w:r>
            </w:p>
            <w:p w:rsidR="002C3A92" w:rsidRDefault="001547F4">
              <w:pPr>
                <w:pStyle w:val="Listenabsatz"/>
                <w:numPr>
                  <w:ilvl w:val="0"/>
                  <w:numId w:val="108"/>
                </w:numPr>
              </w:pPr>
              <w:r>
                <w:t>Added details on startup-up optimization</w:t>
              </w:r>
            </w:p>
            <w:p w:rsidR="002C3A92" w:rsidRDefault="001547F4">
              <w:pPr>
                <w:pStyle w:val="Listenabsatz"/>
                <w:numPr>
                  <w:ilvl w:val="0"/>
                  <w:numId w:val="108"/>
                </w:numPr>
              </w:pPr>
              <w:r>
                <w:t xml:space="preserve">Updated description of Demo Picture feature in section </w:t>
              </w:r>
              <w:r w:rsidR="000E5562">
                <w:fldChar w:fldCharType="begin"/>
              </w:r>
              <w:r>
                <w:instrText xml:space="preserve"> REF _Ref418162454 \r \h </w:instrText>
              </w:r>
              <w:r w:rsidR="000E5562">
                <w:fldChar w:fldCharType="separate"/>
              </w:r>
              <w:r w:rsidR="00991E57">
                <w:t>10.9.3.73</w:t>
              </w:r>
              <w:r w:rsidR="000E5562">
                <w:fldChar w:fldCharType="end"/>
              </w:r>
            </w:p>
          </w:tc>
        </w:tr>
        <w:tr w:rsidR="002C3A92">
          <w:tc>
            <w:tcPr>
              <w:tcW w:w="1063" w:type="dxa"/>
            </w:tcPr>
            <w:p w:rsidR="002C3A92" w:rsidRDefault="001547F4">
              <w:r>
                <w:t>1.88</w:t>
              </w:r>
            </w:p>
          </w:tc>
          <w:tc>
            <w:tcPr>
              <w:tcW w:w="1417" w:type="dxa"/>
            </w:tcPr>
            <w:p w:rsidR="002C3A92" w:rsidRDefault="001547F4">
              <w:r>
                <w:t>2015-05-07</w:t>
              </w:r>
            </w:p>
          </w:tc>
          <w:tc>
            <w:tcPr>
              <w:tcW w:w="2268" w:type="dxa"/>
            </w:tcPr>
            <w:p w:rsidR="002C3A92" w:rsidRDefault="001547F4">
              <w:pPr>
                <w:pStyle w:val="Verzeichnis2"/>
                <w:tabs>
                  <w:tab w:val="clear" w:pos="10036"/>
                  <w:tab w:val="left" w:pos="3430"/>
                  <w:tab w:val="left" w:pos="4876"/>
                  <w:tab w:val="left" w:pos="6861"/>
                </w:tabs>
              </w:pPr>
              <w:r>
                <w:t>Johannes Jakob</w:t>
              </w:r>
            </w:p>
          </w:tc>
          <w:tc>
            <w:tcPr>
              <w:tcW w:w="5387" w:type="dxa"/>
            </w:tcPr>
            <w:p w:rsidR="002C3A92" w:rsidRDefault="001547F4">
              <w:r>
                <w:t>Changes according to ORM 8813 added.</w:t>
              </w:r>
            </w:p>
          </w:tc>
        </w:tr>
        <w:tr w:rsidR="002C3A92">
          <w:tc>
            <w:tcPr>
              <w:tcW w:w="1063" w:type="dxa"/>
            </w:tcPr>
            <w:p w:rsidR="002C3A92" w:rsidRDefault="001547F4">
              <w:r>
                <w:t>1.89</w:t>
              </w:r>
            </w:p>
          </w:tc>
          <w:tc>
            <w:tcPr>
              <w:tcW w:w="1417" w:type="dxa"/>
            </w:tcPr>
            <w:p w:rsidR="002C3A92" w:rsidRDefault="001547F4">
              <w:r>
                <w:t>2015-05-15</w:t>
              </w:r>
            </w:p>
          </w:tc>
          <w:tc>
            <w:tcPr>
              <w:tcW w:w="2268" w:type="dxa"/>
            </w:tcPr>
            <w:p w:rsidR="002C3A92" w:rsidRDefault="001547F4">
              <w:pPr>
                <w:pStyle w:val="Verzeichnis2"/>
                <w:tabs>
                  <w:tab w:val="clear" w:pos="10036"/>
                  <w:tab w:val="left" w:pos="3430"/>
                  <w:tab w:val="left" w:pos="4876"/>
                  <w:tab w:val="left" w:pos="6861"/>
                </w:tabs>
              </w:pPr>
              <w:r>
                <w:t>Frank Nikolai</w:t>
              </w:r>
            </w:p>
          </w:tc>
          <w:tc>
            <w:tcPr>
              <w:tcW w:w="5387" w:type="dxa"/>
            </w:tcPr>
            <w:p w:rsidR="002C3A92" w:rsidRDefault="001547F4">
              <w:r>
                <w:t>Changes according to ORM 8352 added.</w:t>
              </w:r>
            </w:p>
          </w:tc>
        </w:tr>
        <w:tr w:rsidR="002C3A92">
          <w:tc>
            <w:tcPr>
              <w:tcW w:w="1063" w:type="dxa"/>
            </w:tcPr>
            <w:p w:rsidR="002C3A92" w:rsidRDefault="001547F4">
              <w:r>
                <w:t>1.90</w:t>
              </w:r>
            </w:p>
          </w:tc>
          <w:tc>
            <w:tcPr>
              <w:tcW w:w="1417" w:type="dxa"/>
            </w:tcPr>
            <w:p w:rsidR="002C3A92" w:rsidRDefault="001547F4">
              <w:r>
                <w:t>2015-06-03</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project 222 IC MOPF.</w:t>
              </w:r>
            </w:p>
          </w:tc>
        </w:tr>
        <w:tr w:rsidR="002C3A92">
          <w:tc>
            <w:tcPr>
              <w:tcW w:w="1063" w:type="dxa"/>
            </w:tcPr>
            <w:p w:rsidR="002C3A92" w:rsidRDefault="001547F4">
              <w:r>
                <w:t>1.91</w:t>
              </w:r>
            </w:p>
          </w:tc>
          <w:tc>
            <w:tcPr>
              <w:tcW w:w="1417" w:type="dxa"/>
            </w:tcPr>
            <w:p w:rsidR="002C3A92" w:rsidRDefault="001547F4">
              <w:r>
                <w:t>2015-06-09</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First changes for Night View in 222 IC MOPF:</w:t>
              </w:r>
            </w:p>
            <w:p w:rsidR="002C3A92" w:rsidRDefault="001547F4">
              <w:pPr>
                <w:pStyle w:val="Listenabsatz"/>
                <w:numPr>
                  <w:ilvl w:val="0"/>
                  <w:numId w:val="109"/>
                </w:numPr>
              </w:pPr>
              <w:r>
                <w:t xml:space="preserve">Added description of packages SPDMDL, DAMNP and NVIEWMDL in section </w:t>
              </w:r>
              <w:r w:rsidR="000E5562">
                <w:fldChar w:fldCharType="begin"/>
              </w:r>
              <w:r>
                <w:instrText xml:space="preserve"> REF _Ref421608175 \r \h </w:instrText>
              </w:r>
              <w:r w:rsidR="000E5562">
                <w:fldChar w:fldCharType="separate"/>
              </w:r>
              <w:r w:rsidR="00991E57">
                <w:t>7.3</w:t>
              </w:r>
              <w:r w:rsidR="000E5562">
                <w:fldChar w:fldCharType="end"/>
              </w:r>
            </w:p>
            <w:p w:rsidR="002C3A92" w:rsidRDefault="001547F4">
              <w:pPr>
                <w:pStyle w:val="Listenabsatz"/>
                <w:numPr>
                  <w:ilvl w:val="0"/>
                  <w:numId w:val="109"/>
                </w:numPr>
              </w:pPr>
              <w:r>
                <w:t>Added first draft of widget tree for architecture traditional (</w:t>
              </w:r>
              <w:r w:rsidR="000E5562">
                <w:fldChar w:fldCharType="begin"/>
              </w:r>
              <w:r>
                <w:instrText xml:space="preserve"> REF _Ref421548510 \h </w:instrText>
              </w:r>
              <w:r w:rsidR="000E5562">
                <w:fldChar w:fldCharType="separate"/>
              </w:r>
              <w:r w:rsidR="00991E57">
                <w:t xml:space="preserve">Figure </w:t>
              </w:r>
              <w:r w:rsidR="00991E57">
                <w:rPr>
                  <w:noProof/>
                </w:rPr>
                <w:t>56</w:t>
              </w:r>
              <w:r w:rsidR="000E5562">
                <w:fldChar w:fldCharType="end"/>
              </w:r>
              <w:r>
                <w:t>)</w:t>
              </w:r>
            </w:p>
          </w:tc>
        </w:tr>
        <w:tr w:rsidR="002C3A92">
          <w:tc>
            <w:tcPr>
              <w:tcW w:w="1063" w:type="dxa"/>
            </w:tcPr>
            <w:p w:rsidR="002C3A92" w:rsidRDefault="001547F4">
              <w:r>
                <w:t>1.92</w:t>
              </w:r>
            </w:p>
          </w:tc>
          <w:tc>
            <w:tcPr>
              <w:tcW w:w="1417" w:type="dxa"/>
            </w:tcPr>
            <w:p w:rsidR="002C3A92" w:rsidRDefault="001547F4">
              <w:r>
                <w:t>2015-06-09</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Update according to ORM 6749.</w:t>
              </w:r>
            </w:p>
          </w:tc>
        </w:tr>
        <w:tr w:rsidR="002C3A92">
          <w:tc>
            <w:tcPr>
              <w:tcW w:w="1063" w:type="dxa"/>
            </w:tcPr>
            <w:p w:rsidR="002C3A92" w:rsidRDefault="001547F4">
              <w:r>
                <w:t>1.93</w:t>
              </w:r>
            </w:p>
          </w:tc>
          <w:tc>
            <w:tcPr>
              <w:tcW w:w="1417" w:type="dxa"/>
            </w:tcPr>
            <w:p w:rsidR="002C3A92" w:rsidRDefault="001547F4">
              <w:r>
                <w:t>2015-06-19</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More changes for Night View in 222 IC MOPF:</w:t>
              </w:r>
            </w:p>
            <w:p w:rsidR="002C3A92" w:rsidRDefault="001547F4">
              <w:pPr>
                <w:pStyle w:val="Listenabsatz"/>
                <w:numPr>
                  <w:ilvl w:val="0"/>
                  <w:numId w:val="109"/>
                </w:numPr>
              </w:pPr>
              <w:r>
                <w:t>Added DAM np to chapter Terms and Abbreviations</w:t>
              </w:r>
            </w:p>
            <w:p w:rsidR="002C3A92" w:rsidRDefault="001547F4">
              <w:pPr>
                <w:pStyle w:val="Listenabsatz"/>
                <w:numPr>
                  <w:ilvl w:val="0"/>
                  <w:numId w:val="109"/>
                </w:numPr>
              </w:pPr>
              <w:r>
                <w:t xml:space="preserve">Updated description of packages DAMNP and NVIEWMDL in section </w:t>
              </w:r>
              <w:fldSimple w:instr=" REF _Ref421608175 \r \h  \* MERGEFORMAT ">
                <w:r w:rsidR="00991E57">
                  <w:t>7.3</w:t>
                </w:r>
              </w:fldSimple>
            </w:p>
            <w:p w:rsidR="002C3A92" w:rsidRDefault="001547F4">
              <w:pPr>
                <w:pStyle w:val="Listenabsatz"/>
                <w:numPr>
                  <w:ilvl w:val="0"/>
                  <w:numId w:val="109"/>
                </w:numPr>
              </w:pPr>
              <w:r>
                <w:t xml:space="preserve">Added widget tree diagrams for 222 IC MOPF in section </w:t>
              </w:r>
              <w:fldSimple w:instr=" REF _Ref354394123 \r \h  \* MERGEFORMAT ">
                <w:r w:rsidR="00991E57">
                  <w:t>10.9.3.5</w:t>
                </w:r>
              </w:fldSimple>
            </w:p>
            <w:p w:rsidR="002C3A92" w:rsidRDefault="001547F4">
              <w:pPr>
                <w:pStyle w:val="Listenabsatz"/>
                <w:numPr>
                  <w:ilvl w:val="0"/>
                  <w:numId w:val="109"/>
                </w:numPr>
              </w:pPr>
              <w:r>
                <w:t xml:space="preserve">Updated widget tree diagrams for 213 in section </w:t>
              </w:r>
              <w:fldSimple w:instr=" REF _Ref354394123 \r \h  \* MERGEFORMAT ">
                <w:r w:rsidR="00991E57">
                  <w:t>10.9.3.5</w:t>
                </w:r>
              </w:fldSimple>
              <w:r>
                <w:t xml:space="preserve"> (removed detail level below DAM p clients)</w:t>
              </w:r>
            </w:p>
            <w:p w:rsidR="002C3A92" w:rsidRDefault="001547F4">
              <w:pPr>
                <w:pStyle w:val="Listenabsatz"/>
                <w:numPr>
                  <w:ilvl w:val="0"/>
                  <w:numId w:val="109"/>
                </w:numPr>
              </w:pPr>
              <w:r>
                <w:t xml:space="preserve">Added DAM np to table of widget tree switchers (section </w:t>
              </w:r>
              <w:fldSimple w:instr=" REF _Ref355010799 \r \h  \* MERGEFORMAT ">
                <w:r w:rsidR="00991E57">
                  <w:t>10.9.3.6</w:t>
                </w:r>
              </w:fldSimple>
              <w:r>
                <w:t>)</w:t>
              </w:r>
            </w:p>
            <w:p w:rsidR="002C3A92" w:rsidRDefault="001547F4">
              <w:pPr>
                <w:pStyle w:val="Listenabsatz"/>
                <w:numPr>
                  <w:ilvl w:val="0"/>
                  <w:numId w:val="109"/>
                </w:numPr>
              </w:pPr>
              <w:r>
                <w:t xml:space="preserve">Updated description of Prio Handler class (section </w:t>
              </w:r>
              <w:fldSimple w:instr=" REF _Ref354995448 \r \h  \* MERGEFORMAT ">
                <w:r w:rsidR="00991E57">
                  <w:t>10.9.3.19</w:t>
                </w:r>
              </w:fldSimple>
              <w:r>
                <w:t>)</w:t>
              </w:r>
            </w:p>
            <w:p w:rsidR="002C3A92" w:rsidRDefault="001547F4">
              <w:pPr>
                <w:pStyle w:val="Listenabsatz"/>
                <w:numPr>
                  <w:ilvl w:val="0"/>
                  <w:numId w:val="109"/>
                </w:numPr>
              </w:pPr>
              <w:r>
                <w:t xml:space="preserve">Updated description of Small Instruments client in SCA Manager (section </w:t>
              </w:r>
              <w:fldSimple w:instr=" REF _Ref386207133 \r \h  \* MERGEFORMAT ">
                <w:r w:rsidR="00991E57">
                  <w:t>10.9.3.39</w:t>
                </w:r>
              </w:fldSimple>
              <w:r>
                <w:t>)</w:t>
              </w:r>
            </w:p>
            <w:p w:rsidR="002C3A92" w:rsidRDefault="001547F4">
              <w:pPr>
                <w:pStyle w:val="Listenabsatz"/>
                <w:numPr>
                  <w:ilvl w:val="0"/>
                  <w:numId w:val="109"/>
                </w:numPr>
              </w:pPr>
              <w:r>
                <w:t xml:space="preserve">Added table of DAM p clients in 222 IC MOPF (section </w:t>
              </w:r>
              <w:fldSimple w:instr=" REF _Ref422478968 \r \h  \* MERGEFORMAT ">
                <w:r w:rsidR="00991E57">
                  <w:t>10.9.3.41</w:t>
                </w:r>
              </w:fldSimple>
              <w:r>
                <w:t>)</w:t>
              </w:r>
            </w:p>
            <w:p w:rsidR="002C3A92" w:rsidRDefault="001547F4">
              <w:pPr>
                <w:pStyle w:val="Listenabsatz"/>
                <w:numPr>
                  <w:ilvl w:val="0"/>
                  <w:numId w:val="109"/>
                </w:numPr>
              </w:pPr>
              <w:r>
                <w:t xml:space="preserve">Added description of DAM np (section </w:t>
              </w:r>
              <w:fldSimple w:instr=" REF _Ref422472225 \r \h  \* MERGEFORMAT ">
                <w:r w:rsidR="00991E57">
                  <w:t>10.9.3.42</w:t>
                </w:r>
              </w:fldSimple>
              <w:r>
                <w:t>)</w:t>
              </w:r>
            </w:p>
            <w:p w:rsidR="002C3A92" w:rsidRDefault="001547F4">
              <w:pPr>
                <w:pStyle w:val="Listenabsatz"/>
                <w:numPr>
                  <w:ilvl w:val="0"/>
                  <w:numId w:val="109"/>
                </w:numPr>
              </w:pPr>
              <w:r>
                <w:t xml:space="preserve">Extended description of WIM instances (section </w:t>
              </w:r>
              <w:fldSimple w:instr=" REF _Ref353184371 \r \h  \* MERGEFORMAT ">
                <w:r w:rsidR="00991E57">
                  <w:t>10.9.3.47</w:t>
                </w:r>
              </w:fldSimple>
              <w:r>
                <w:t>)</w:t>
              </w:r>
            </w:p>
            <w:p w:rsidR="002C3A92" w:rsidRDefault="001547F4">
              <w:pPr>
                <w:pStyle w:val="Listenabsatz"/>
                <w:numPr>
                  <w:ilvl w:val="0"/>
                  <w:numId w:val="109"/>
                </w:numPr>
              </w:pPr>
              <w:r>
                <w:t xml:space="preserve">Described impact of Nightview on SLACKs (section </w:t>
              </w:r>
              <w:fldSimple w:instr=" REF _Ref385503727 \r \h  \* MERGEFORMAT ">
                <w:r w:rsidR="00991E57">
                  <w:t>10.9.3.48</w:t>
                </w:r>
              </w:fldSimple>
              <w:r>
                <w:t>)</w:t>
              </w:r>
            </w:p>
            <w:p w:rsidR="002C3A92" w:rsidRDefault="001547F4">
              <w:pPr>
                <w:pStyle w:val="Listenabsatz"/>
                <w:numPr>
                  <w:ilvl w:val="0"/>
                  <w:numId w:val="109"/>
                </w:numPr>
              </w:pPr>
              <w:r>
                <w:t xml:space="preserve">Extended table with HLAs and interruptibility matrix (section </w:t>
              </w:r>
              <w:fldSimple w:instr=" REF _Ref352936231 \r \h  \* MERGEFORMAT ">
                <w:r w:rsidR="00991E57">
                  <w:t>10.9.3.61</w:t>
                </w:r>
              </w:fldSimple>
              <w:r>
                <w:t>)</w:t>
              </w:r>
            </w:p>
            <w:p w:rsidR="002C3A92" w:rsidRDefault="001547F4">
              <w:pPr>
                <w:pStyle w:val="Listenabsatz"/>
                <w:numPr>
                  <w:ilvl w:val="0"/>
                  <w:numId w:val="109"/>
                </w:numPr>
              </w:pPr>
              <w:r>
                <w:t xml:space="preserve">Extended description of menu tree animation client interaction for NVA (section </w:t>
              </w:r>
              <w:fldSimple w:instr=" REF _Ref384376874 \r \h  \* MERGEFORMAT ">
                <w:r w:rsidR="00991E57">
                  <w:t>10.9.3.66</w:t>
                </w:r>
              </w:fldSimple>
              <w:r>
                <w:t>)</w:t>
              </w:r>
            </w:p>
            <w:p w:rsidR="002C3A92" w:rsidRDefault="001547F4">
              <w:pPr>
                <w:pStyle w:val="Listenabsatz"/>
                <w:numPr>
                  <w:ilvl w:val="0"/>
                  <w:numId w:val="109"/>
                </w:numPr>
              </w:pPr>
              <w:r>
                <w:t xml:space="preserve">Added (yet empty) section </w:t>
              </w:r>
              <w:fldSimple w:instr=" REF _Ref422479311 \r \h  \* MERGEFORMAT ">
                <w:r w:rsidR="00991E57">
                  <w:t>10.9.3.70</w:t>
                </w:r>
              </w:fldSimple>
              <w:r>
                <w:t xml:space="preserve"> regarding Night View Animation</w:t>
              </w:r>
            </w:p>
            <w:p w:rsidR="002C3A92" w:rsidRDefault="001547F4">
              <w:pPr>
                <w:pStyle w:val="Listenabsatz"/>
                <w:numPr>
                  <w:ilvl w:val="0"/>
                  <w:numId w:val="109"/>
                </w:numPr>
              </w:pPr>
              <w:r>
                <w:t xml:space="preserve">Added section </w:t>
              </w:r>
              <w:fldSimple w:instr=" REF _Ref422479343 \r \h  \* MERGEFORMAT ">
                <w:r w:rsidR="00991E57">
                  <w:t>10.9.3.74</w:t>
                </w:r>
              </w:fldSimple>
              <w:r>
                <w:t xml:space="preserve"> regarding Night View feature</w:t>
              </w:r>
            </w:p>
          </w:tc>
        </w:tr>
        <w:tr w:rsidR="002C3A92">
          <w:tc>
            <w:tcPr>
              <w:tcW w:w="1063" w:type="dxa"/>
            </w:tcPr>
            <w:p w:rsidR="002C3A92" w:rsidRDefault="001547F4">
              <w:r>
                <w:t>1.94</w:t>
              </w:r>
            </w:p>
          </w:tc>
          <w:tc>
            <w:tcPr>
              <w:tcW w:w="1417" w:type="dxa"/>
            </w:tcPr>
            <w:p w:rsidR="002C3A92" w:rsidRDefault="001547F4">
              <w:r>
                <w:t>2015-06-22</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mutex to synchronize access to DPOOL date by Display Strategy (DC MR 47887, 47878).</w:t>
              </w:r>
            </w:p>
          </w:tc>
        </w:tr>
        <w:tr w:rsidR="002C3A92">
          <w:tc>
            <w:tcPr>
              <w:tcW w:w="1063" w:type="dxa"/>
            </w:tcPr>
            <w:p w:rsidR="002C3A92" w:rsidRDefault="001547F4">
              <w:r>
                <w:t>1.95</w:t>
              </w:r>
            </w:p>
          </w:tc>
          <w:tc>
            <w:tcPr>
              <w:tcW w:w="1417" w:type="dxa"/>
            </w:tcPr>
            <w:p w:rsidR="002C3A92" w:rsidRDefault="001547F4">
              <w:r>
                <w:t>2015-06-30</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More changes for Night View in 222 IC MOPF:</w:t>
              </w:r>
            </w:p>
            <w:p w:rsidR="002C3A92" w:rsidRDefault="001547F4">
              <w:pPr>
                <w:pStyle w:val="Listenabsatz"/>
                <w:numPr>
                  <w:ilvl w:val="0"/>
                  <w:numId w:val="109"/>
                </w:numPr>
              </w:pPr>
              <w:r>
                <w:t xml:space="preserve">Added section </w:t>
              </w:r>
              <w:fldSimple w:instr=" REF _Ref422823030 \r \h  \* MERGEFORMAT ">
                <w:r w:rsidR="00991E57">
                  <w:t>10.9.3.27</w:t>
                </w:r>
              </w:fldSimple>
              <w:r>
                <w:t xml:space="preserve"> for Scene Manager Next Generation (with open points)</w:t>
              </w:r>
            </w:p>
            <w:p w:rsidR="002C3A92" w:rsidRDefault="001547F4">
              <w:pPr>
                <w:pStyle w:val="Listenabsatz"/>
                <w:numPr>
                  <w:ilvl w:val="0"/>
                  <w:numId w:val="109"/>
                </w:numPr>
              </w:pPr>
              <w:r>
                <w:t xml:space="preserve">Added preliminary description of Night View Animation (section </w:t>
              </w:r>
              <w:fldSimple w:instr=" REF _Ref422479311 \r \h  \* MERGEFORMAT ">
                <w:r w:rsidR="00991E57">
                  <w:t>10.9.3.70</w:t>
                </w:r>
              </w:fldSimple>
              <w:r>
                <w:t>)</w:t>
              </w:r>
            </w:p>
          </w:tc>
        </w:tr>
        <w:tr w:rsidR="002C3A92">
          <w:tc>
            <w:tcPr>
              <w:tcW w:w="1063" w:type="dxa"/>
            </w:tcPr>
            <w:p w:rsidR="002C3A92" w:rsidRDefault="001547F4">
              <w:r>
                <w:t>1.96</w:t>
              </w:r>
            </w:p>
          </w:tc>
          <w:tc>
            <w:tcPr>
              <w:tcW w:w="1417" w:type="dxa"/>
            </w:tcPr>
            <w:p w:rsidR="002C3A92" w:rsidRDefault="001547F4">
              <w:r>
                <w:t>2015-06-30</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Removed HUD HIL Collector because DC MR 44715 was rejected.</w:t>
              </w:r>
            </w:p>
          </w:tc>
        </w:tr>
        <w:tr w:rsidR="002C3A92">
          <w:tc>
            <w:tcPr>
              <w:tcW w:w="1063" w:type="dxa"/>
            </w:tcPr>
            <w:p w:rsidR="002C3A92" w:rsidRDefault="001547F4">
              <w:r>
                <w:t>1.97</w:t>
              </w:r>
            </w:p>
          </w:tc>
          <w:tc>
            <w:tcPr>
              <w:tcW w:w="1417" w:type="dxa"/>
            </w:tcPr>
            <w:p w:rsidR="002C3A92" w:rsidRDefault="001547F4">
              <w:r>
                <w:t>2015-07-07</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Added HMI SD for the feature “Factory Reset”.</w:t>
              </w:r>
            </w:p>
          </w:tc>
        </w:tr>
        <w:tr w:rsidR="002C3A92">
          <w:tc>
            <w:tcPr>
              <w:tcW w:w="1063" w:type="dxa"/>
            </w:tcPr>
            <w:p w:rsidR="002C3A92" w:rsidRDefault="001547F4">
              <w:r>
                <w:t>1.98</w:t>
              </w:r>
            </w:p>
          </w:tc>
          <w:tc>
            <w:tcPr>
              <w:tcW w:w="1417" w:type="dxa"/>
            </w:tcPr>
            <w:p w:rsidR="002C3A92" w:rsidRDefault="001547F4">
              <w:r>
                <w:t>2015-07-07</w:t>
              </w:r>
            </w:p>
          </w:tc>
          <w:tc>
            <w:tcPr>
              <w:tcW w:w="2268" w:type="dxa"/>
            </w:tcPr>
            <w:p w:rsidR="002C3A92" w:rsidRDefault="001547F4">
              <w:pPr>
                <w:pStyle w:val="Verzeichnis2"/>
                <w:tabs>
                  <w:tab w:val="clear" w:pos="10036"/>
                  <w:tab w:val="left" w:pos="3430"/>
                  <w:tab w:val="left" w:pos="4876"/>
                  <w:tab w:val="left" w:pos="6861"/>
                </w:tabs>
              </w:pPr>
              <w:r>
                <w:t>Michael Gerhardt</w:t>
              </w:r>
            </w:p>
          </w:tc>
          <w:tc>
            <w:tcPr>
              <w:tcW w:w="5387" w:type="dxa"/>
            </w:tcPr>
            <w:p w:rsidR="002C3A92" w:rsidRDefault="001547F4">
              <w:r>
                <w:t>Update for “OFN Step 2” and “PIP Initialisation”</w:t>
              </w:r>
              <w:r>
                <w:br/>
                <w:t>MR 46734 and MR46821</w:t>
              </w:r>
            </w:p>
            <w:p w:rsidR="002C3A92" w:rsidRDefault="001547F4">
              <w:r>
                <w:t>Updated requirements SSD_HMI_485, SSD_HMI_480, SSD_HMI_479, SSD_HMI_212, SSD_HMI_138 and added SSD_HMI_587, SSD_HMI_588, SSD_HMI_589, SSD_HMI_590.</w:t>
              </w:r>
            </w:p>
          </w:tc>
        </w:tr>
        <w:tr w:rsidR="002C3A92">
          <w:tc>
            <w:tcPr>
              <w:tcW w:w="1063" w:type="dxa"/>
            </w:tcPr>
            <w:p w:rsidR="002C3A92" w:rsidRDefault="001547F4">
              <w:r>
                <w:t>1.99</w:t>
              </w:r>
            </w:p>
          </w:tc>
          <w:tc>
            <w:tcPr>
              <w:tcW w:w="1417" w:type="dxa"/>
            </w:tcPr>
            <w:p w:rsidR="002C3A92" w:rsidRDefault="001547F4">
              <w:r>
                <w:t>2015-07-07</w:t>
              </w:r>
            </w:p>
          </w:tc>
          <w:tc>
            <w:tcPr>
              <w:tcW w:w="2268" w:type="dxa"/>
            </w:tcPr>
            <w:p w:rsidR="002C3A92" w:rsidRDefault="001547F4">
              <w:pPr>
                <w:pStyle w:val="Verzeichnis2"/>
                <w:tabs>
                  <w:tab w:val="clear" w:pos="10036"/>
                  <w:tab w:val="left" w:pos="3430"/>
                  <w:tab w:val="left" w:pos="4876"/>
                  <w:tab w:val="left" w:pos="6861"/>
                </w:tabs>
              </w:pPr>
              <w:r>
                <w:t>Michael Gerhardt</w:t>
              </w:r>
            </w:p>
          </w:tc>
          <w:tc>
            <w:tcPr>
              <w:tcW w:w="5387" w:type="dxa"/>
            </w:tcPr>
            <w:p w:rsidR="002C3A92" w:rsidRDefault="001547F4">
              <w:r>
                <w:t xml:space="preserve">Added architecture switch for PIP clients </w:t>
              </w:r>
              <w:r>
                <w:br/>
                <w:t>MR47924</w:t>
              </w:r>
            </w:p>
            <w:p w:rsidR="002C3A92" w:rsidRDefault="001547F4">
              <w:r>
                <w:t>SSD_HMI_591, SSD_HMI_592, SSD_HMI_593.</w:t>
              </w:r>
            </w:p>
          </w:tc>
        </w:tr>
        <w:tr w:rsidR="002C3A92">
          <w:tc>
            <w:tcPr>
              <w:tcW w:w="1063" w:type="dxa"/>
            </w:tcPr>
            <w:p w:rsidR="002C3A92" w:rsidRDefault="001547F4">
              <w:r>
                <w:t>1.100</w:t>
              </w:r>
            </w:p>
          </w:tc>
          <w:tc>
            <w:tcPr>
              <w:tcW w:w="1417" w:type="dxa"/>
            </w:tcPr>
            <w:p w:rsidR="002C3A92" w:rsidRDefault="001547F4">
              <w:r>
                <w:t>2015-07-15</w:t>
              </w:r>
            </w:p>
          </w:tc>
          <w:tc>
            <w:tcPr>
              <w:tcW w:w="2268" w:type="dxa"/>
            </w:tcPr>
            <w:p w:rsidR="002C3A92" w:rsidRDefault="001547F4">
              <w:pPr>
                <w:pStyle w:val="Verzeichnis2"/>
                <w:tabs>
                  <w:tab w:val="clear" w:pos="10036"/>
                  <w:tab w:val="left" w:pos="3430"/>
                  <w:tab w:val="left" w:pos="4876"/>
                  <w:tab w:val="left" w:pos="6861"/>
                </w:tabs>
              </w:pPr>
              <w:r>
                <w:t>Michael Gerhardt</w:t>
              </w:r>
            </w:p>
          </w:tc>
          <w:tc>
            <w:tcPr>
              <w:tcW w:w="5387" w:type="dxa"/>
            </w:tcPr>
            <w:p w:rsidR="002C3A92" w:rsidRDefault="001547F4">
              <w:r>
                <w:t>Update of changes for revision 1.99 based on ORM 8929 added.</w:t>
              </w:r>
            </w:p>
          </w:tc>
        </w:tr>
        <w:tr w:rsidR="002C3A92">
          <w:tc>
            <w:tcPr>
              <w:tcW w:w="1063" w:type="dxa"/>
            </w:tcPr>
            <w:p w:rsidR="002C3A92" w:rsidRDefault="001547F4">
              <w:r>
                <w:t>1.101</w:t>
              </w:r>
            </w:p>
          </w:tc>
          <w:tc>
            <w:tcPr>
              <w:tcW w:w="1417" w:type="dxa"/>
            </w:tcPr>
            <w:p w:rsidR="002C3A92" w:rsidRDefault="001547F4">
              <w:r>
                <w:t>2015-07-17</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First changes to Night View related additions after review part 1</w:t>
              </w:r>
            </w:p>
          </w:tc>
        </w:tr>
        <w:tr w:rsidR="002C3A92">
          <w:tc>
            <w:tcPr>
              <w:tcW w:w="1063" w:type="dxa"/>
              <w:vMerge w:val="restart"/>
            </w:tcPr>
            <w:p w:rsidR="002C3A92" w:rsidRDefault="001547F4">
              <w:r>
                <w:t>1.102</w:t>
              </w:r>
            </w:p>
          </w:tc>
          <w:tc>
            <w:tcPr>
              <w:tcW w:w="1417" w:type="dxa"/>
              <w:vMerge w:val="restart"/>
            </w:tcPr>
            <w:p w:rsidR="002C3A92" w:rsidRDefault="001547F4">
              <w:r>
                <w:t>2015-07-22</w:t>
              </w:r>
            </w:p>
          </w:tc>
          <w:tc>
            <w:tcPr>
              <w:tcW w:w="2268" w:type="dxa"/>
              <w:vMerge w:val="restart"/>
            </w:tcPr>
            <w:p w:rsidR="002C3A92" w:rsidRDefault="001547F4">
              <w:pPr>
                <w:pStyle w:val="Verzeichnis2"/>
                <w:tabs>
                  <w:tab w:val="clear" w:pos="10036"/>
                  <w:tab w:val="left" w:pos="3430"/>
                  <w:tab w:val="left" w:pos="4876"/>
                  <w:tab w:val="left" w:pos="6861"/>
                </w:tabs>
              </w:pPr>
              <w:r>
                <w:t>Thomas Godemann</w:t>
              </w:r>
            </w:p>
          </w:tc>
          <w:tc>
            <w:tcPr>
              <w:tcW w:w="5387" w:type="dxa"/>
            </w:tcPr>
            <w:p w:rsidR="002C3A92" w:rsidRDefault="001547F4">
              <w:r>
                <w:t>MR47976 Disable HUD content until Startup Animation done</w:t>
              </w:r>
            </w:p>
            <w:p w:rsidR="002C3A92" w:rsidRDefault="001547F4">
              <w:r>
                <w:t>Adjusted description of IC and HUD startup screen, added topic to System Up chapter</w:t>
              </w:r>
            </w:p>
          </w:tc>
        </w:tr>
        <w:tr w:rsidR="002C3A92">
          <w:tc>
            <w:tcPr>
              <w:tcW w:w="1063" w:type="dxa"/>
              <w:vMerge/>
            </w:tcPr>
            <w:p w:rsidR="002C3A92" w:rsidRDefault="002C3A92"/>
          </w:tc>
          <w:tc>
            <w:tcPr>
              <w:tcW w:w="1417" w:type="dxa"/>
              <w:vMerge/>
            </w:tcPr>
            <w:p w:rsidR="002C3A92" w:rsidRDefault="002C3A92"/>
          </w:tc>
          <w:tc>
            <w:tcPr>
              <w:tcW w:w="2268" w:type="dxa"/>
              <w:vMerge/>
            </w:tcPr>
            <w:p w:rsidR="002C3A92" w:rsidRDefault="002C3A92">
              <w:pPr>
                <w:pStyle w:val="Verzeichnis2"/>
                <w:tabs>
                  <w:tab w:val="clear" w:pos="10036"/>
                  <w:tab w:val="left" w:pos="3430"/>
                  <w:tab w:val="left" w:pos="4876"/>
                  <w:tab w:val="left" w:pos="6861"/>
                </w:tabs>
              </w:pPr>
            </w:p>
          </w:tc>
          <w:tc>
            <w:tcPr>
              <w:tcW w:w="5387" w:type="dxa"/>
            </w:tcPr>
            <w:p w:rsidR="002C3A92" w:rsidRDefault="001547F4">
              <w:r>
                <w:t>MR47552 HUD: Architecture dependency synchronization</w:t>
              </w:r>
            </w:p>
            <w:p w:rsidR="002C3A92" w:rsidRDefault="001547F4">
              <w:r>
                <w:t xml:space="preserve">Described new HUD specific Architecture/Style dependencies and how they are set and communicated between the displays </w:t>
              </w:r>
            </w:p>
          </w:tc>
        </w:tr>
        <w:tr w:rsidR="002C3A92">
          <w:tc>
            <w:tcPr>
              <w:tcW w:w="1063" w:type="dxa"/>
            </w:tcPr>
            <w:p w:rsidR="002C3A92" w:rsidRDefault="001547F4">
              <w:r>
                <w:t>1.103</w:t>
              </w:r>
            </w:p>
          </w:tc>
          <w:tc>
            <w:tcPr>
              <w:tcW w:w="1417" w:type="dxa"/>
            </w:tcPr>
            <w:p w:rsidR="002C3A92" w:rsidRDefault="001547F4">
              <w:r>
                <w:t>2015-07-27</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Unified project abbreviations and added ‘DAG’ suffix for Daimler variants</w:t>
              </w:r>
            </w:p>
          </w:tc>
        </w:tr>
        <w:tr w:rsidR="002C3A92">
          <w:tc>
            <w:tcPr>
              <w:tcW w:w="1063" w:type="dxa"/>
            </w:tcPr>
            <w:p w:rsidR="002C3A92" w:rsidRDefault="001547F4">
              <w:r>
                <w:t>1.104</w:t>
              </w:r>
            </w:p>
          </w:tc>
          <w:tc>
            <w:tcPr>
              <w:tcW w:w="1417" w:type="dxa"/>
            </w:tcPr>
            <w:p w:rsidR="002C3A92" w:rsidRDefault="001547F4">
              <w:r>
                <w:t>2015-07-28</w:t>
              </w:r>
            </w:p>
          </w:tc>
          <w:tc>
            <w:tcPr>
              <w:tcW w:w="2268" w:type="dxa"/>
            </w:tcPr>
            <w:p w:rsidR="002C3A92" w:rsidRDefault="001547F4">
              <w:pPr>
                <w:pStyle w:val="Verzeichnis2"/>
                <w:tabs>
                  <w:tab w:val="clear" w:pos="10036"/>
                  <w:tab w:val="left" w:pos="3430"/>
                  <w:tab w:val="left" w:pos="4876"/>
                  <w:tab w:val="left" w:pos="6861"/>
                </w:tabs>
              </w:pPr>
              <w:r>
                <w:t>Thomas Godemann</w:t>
              </w:r>
            </w:p>
          </w:tc>
          <w:tc>
            <w:tcPr>
              <w:tcW w:w="5387" w:type="dxa"/>
            </w:tcPr>
            <w:p w:rsidR="002C3A92" w:rsidRDefault="001547F4">
              <w:r>
                <w:t>Updated after Review (ORM8951).</w:t>
              </w:r>
            </w:p>
            <w:p w:rsidR="002C3A92" w:rsidRDefault="001547F4">
              <w:r>
                <w:t xml:space="preserve">Added rule in </w:t>
              </w:r>
              <w:r w:rsidR="000E5562">
                <w:fldChar w:fldCharType="begin"/>
              </w:r>
              <w:r>
                <w:instrText xml:space="preserve"> REF _Ref425848820 \r \h </w:instrText>
              </w:r>
              <w:r w:rsidR="000E5562">
                <w:fldChar w:fldCharType="separate"/>
              </w:r>
              <w:r w:rsidR="00991E57">
                <w:t>13.3.1</w:t>
              </w:r>
              <w:r w:rsidR="000E5562">
                <w:fldChar w:fldCharType="end"/>
              </w:r>
              <w:r>
                <w:t xml:space="preserve"> for DAM p clients to report their HIL information independent from visible state.</w:t>
              </w:r>
            </w:p>
          </w:tc>
        </w:tr>
        <w:tr w:rsidR="002C3A92">
          <w:tc>
            <w:tcPr>
              <w:tcW w:w="1063" w:type="dxa"/>
            </w:tcPr>
            <w:p w:rsidR="002C3A92" w:rsidRDefault="001547F4">
              <w:r>
                <w:t>1.105</w:t>
              </w:r>
            </w:p>
          </w:tc>
          <w:tc>
            <w:tcPr>
              <w:tcW w:w="1417" w:type="dxa"/>
            </w:tcPr>
            <w:p w:rsidR="002C3A92" w:rsidRDefault="001547F4">
              <w:r>
                <w:t>2015-07-31</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More changes to Night View related additions after review part 2 (ORM8661)</w:t>
              </w:r>
            </w:p>
          </w:tc>
        </w:tr>
        <w:tr w:rsidR="002C3A92">
          <w:tc>
            <w:tcPr>
              <w:tcW w:w="1063" w:type="dxa"/>
            </w:tcPr>
            <w:p w:rsidR="002C3A92" w:rsidRDefault="001547F4">
              <w:r>
                <w:t>1.106</w:t>
              </w:r>
            </w:p>
          </w:tc>
          <w:tc>
            <w:tcPr>
              <w:tcW w:w="1417" w:type="dxa"/>
            </w:tcPr>
            <w:p w:rsidR="002C3A92" w:rsidRDefault="001547F4">
              <w:r>
                <w:t>2015-08-05</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More changes to Night View related additions after review part 2 (ORM8661)</w:t>
              </w:r>
            </w:p>
          </w:tc>
        </w:tr>
        <w:tr w:rsidR="002C3A92">
          <w:tc>
            <w:tcPr>
              <w:tcW w:w="1063" w:type="dxa"/>
            </w:tcPr>
            <w:p w:rsidR="002C3A92" w:rsidRDefault="001547F4">
              <w:r>
                <w:t>1.107</w:t>
              </w:r>
            </w:p>
          </w:tc>
          <w:tc>
            <w:tcPr>
              <w:tcW w:w="1417" w:type="dxa"/>
            </w:tcPr>
            <w:p w:rsidR="002C3A92" w:rsidRDefault="001547F4">
              <w:r>
                <w:t>2015-08-11</w:t>
              </w:r>
            </w:p>
          </w:tc>
          <w:tc>
            <w:tcPr>
              <w:tcW w:w="2268" w:type="dxa"/>
            </w:tcPr>
            <w:p w:rsidR="002C3A92" w:rsidRDefault="001547F4">
              <w:pPr>
                <w:pStyle w:val="Verzeichnis2"/>
                <w:tabs>
                  <w:tab w:val="clear" w:pos="10036"/>
                  <w:tab w:val="left" w:pos="3430"/>
                  <w:tab w:val="left" w:pos="4876"/>
                  <w:tab w:val="left" w:pos="6861"/>
                </w:tabs>
              </w:pPr>
              <w:r>
                <w:t>Felix Opatz</w:t>
              </w:r>
            </w:p>
          </w:tc>
          <w:tc>
            <w:tcPr>
              <w:tcW w:w="5387" w:type="dxa"/>
            </w:tcPr>
            <w:p w:rsidR="002C3A92" w:rsidRDefault="001547F4">
              <w:r>
                <w:t>Added description for HUDPosListWidget class</w:t>
              </w:r>
            </w:p>
            <w:p w:rsidR="002C3A92" w:rsidRDefault="001547F4">
              <w:r>
                <w:t>Changed description of register mechanism in Scene Manager (222 MOPF)</w:t>
              </w:r>
            </w:p>
            <w:p w:rsidR="002C3A92" w:rsidRDefault="001547F4">
              <w:r>
                <w:t>Updated state diagram for Scene Manager (222 MOPF)</w:t>
              </w:r>
            </w:p>
            <w:p w:rsidR="002C3A92" w:rsidRDefault="001547F4">
              <w:r>
                <w:t>Updated additional communication channels of Scene Manager (222 MOPF)</w:t>
              </w:r>
            </w:p>
          </w:tc>
        </w:tr>
        <w:tr w:rsidR="002C3A92">
          <w:tc>
            <w:tcPr>
              <w:tcW w:w="1063" w:type="dxa"/>
            </w:tcPr>
            <w:p w:rsidR="002C3A92" w:rsidRDefault="001547F4">
              <w:r>
                <w:t>1.108</w:t>
              </w:r>
            </w:p>
          </w:tc>
          <w:tc>
            <w:tcPr>
              <w:tcW w:w="1417" w:type="dxa"/>
            </w:tcPr>
            <w:p w:rsidR="002C3A92" w:rsidRDefault="001547F4">
              <w:r>
                <w:t>2015-08-22</w:t>
              </w:r>
            </w:p>
          </w:tc>
          <w:tc>
            <w:tcPr>
              <w:tcW w:w="2268" w:type="dxa"/>
            </w:tcPr>
            <w:p w:rsidR="002C3A92" w:rsidRDefault="001547F4">
              <w:pPr>
                <w:pStyle w:val="Verzeichnis2"/>
                <w:tabs>
                  <w:tab w:val="clear" w:pos="10036"/>
                  <w:tab w:val="left" w:pos="3430"/>
                  <w:tab w:val="left" w:pos="4876"/>
                  <w:tab w:val="left" w:pos="6861"/>
                </w:tabs>
              </w:pPr>
              <w:r>
                <w:t>Ingmar Lissner</w:t>
              </w:r>
            </w:p>
          </w:tc>
          <w:tc>
            <w:tcPr>
              <w:tcW w:w="5387" w:type="dxa"/>
            </w:tcPr>
            <w:p w:rsidR="002C3A92" w:rsidRDefault="001547F4">
              <w:r>
                <w:t>Added 213 HL E009.3 layer concept</w:t>
              </w:r>
            </w:p>
            <w:p w:rsidR="002C3A92" w:rsidRDefault="001547F4">
              <w:r>
                <w:t>Added 222 MOPF E020 layer concept</w:t>
              </w:r>
            </w:p>
          </w:tc>
        </w:tr>
        <w:tr w:rsidR="002C3A92">
          <w:tc>
            <w:tcPr>
              <w:tcW w:w="1063" w:type="dxa"/>
            </w:tcPr>
            <w:p w:rsidR="002C3A92" w:rsidRDefault="001547F4">
              <w:r>
                <w:t>1.109</w:t>
              </w:r>
            </w:p>
          </w:tc>
          <w:tc>
            <w:tcPr>
              <w:tcW w:w="1417" w:type="dxa"/>
            </w:tcPr>
            <w:p w:rsidR="002C3A92" w:rsidRDefault="001547F4">
              <w:r>
                <w:t>2015-08-31</w:t>
              </w:r>
            </w:p>
          </w:tc>
          <w:tc>
            <w:tcPr>
              <w:tcW w:w="2268" w:type="dxa"/>
            </w:tcPr>
            <w:p w:rsidR="002C3A92" w:rsidRDefault="001547F4">
              <w:pPr>
                <w:pStyle w:val="Verzeichnis2"/>
                <w:tabs>
                  <w:tab w:val="clear" w:pos="10036"/>
                  <w:tab w:val="left" w:pos="3430"/>
                  <w:tab w:val="left" w:pos="4876"/>
                  <w:tab w:val="left" w:pos="6861"/>
                </w:tabs>
              </w:pPr>
              <w:r>
                <w:t>Jörg Hahne</w:t>
              </w:r>
            </w:p>
          </w:tc>
          <w:tc>
            <w:tcPr>
              <w:tcW w:w="5387" w:type="dxa"/>
            </w:tcPr>
            <w:p w:rsidR="002C3A92" w:rsidRDefault="001547F4">
              <w:r>
                <w:t>Update after ORM 8936 (HMI SD “Factory Reset”).</w:t>
              </w:r>
            </w:p>
          </w:tc>
        </w:tr>
        <w:tr w:rsidR="002C3A92">
          <w:tc>
            <w:tcPr>
              <w:tcW w:w="1063" w:type="dxa"/>
            </w:tcPr>
            <w:p w:rsidR="002C3A92" w:rsidRDefault="001547F4">
              <w:r>
                <w:t>1.110</w:t>
              </w:r>
            </w:p>
          </w:tc>
          <w:tc>
            <w:tcPr>
              <w:tcW w:w="1417" w:type="dxa"/>
            </w:tcPr>
            <w:p w:rsidR="002C3A92" w:rsidRDefault="001547F4">
              <w:r>
                <w:t>2015-09-15</w:t>
              </w:r>
            </w:p>
          </w:tc>
          <w:tc>
            <w:tcPr>
              <w:tcW w:w="2268" w:type="dxa"/>
            </w:tcPr>
            <w:p w:rsidR="002C3A92" w:rsidRDefault="001547F4">
              <w:pPr>
                <w:pStyle w:val="Verzeichnis2"/>
                <w:tabs>
                  <w:tab w:val="clear" w:pos="10036"/>
                  <w:tab w:val="left" w:pos="3430"/>
                  <w:tab w:val="left" w:pos="4876"/>
                  <w:tab w:val="left" w:pos="6861"/>
                </w:tabs>
              </w:pPr>
              <w:r>
                <w:t xml:space="preserve">Jörg Hahne </w:t>
              </w:r>
            </w:p>
          </w:tc>
          <w:tc>
            <w:tcPr>
              <w:tcW w:w="5387" w:type="dxa"/>
            </w:tcPr>
            <w:p w:rsidR="002C3A92" w:rsidRDefault="001547F4">
              <w:r>
                <w:t>Update concerning the features Screenshot and Logdata (DC MR 44101, 44102, 46996).</w:t>
              </w:r>
            </w:p>
          </w:tc>
        </w:tr>
        <w:tr w:rsidR="002C3A92">
          <w:tc>
            <w:tcPr>
              <w:tcW w:w="1063" w:type="dxa"/>
            </w:tcPr>
            <w:p w:rsidR="002C3A92" w:rsidRDefault="001547F4">
              <w:r>
                <w:t>1.111</w:t>
              </w:r>
            </w:p>
          </w:tc>
          <w:tc>
            <w:tcPr>
              <w:tcW w:w="1417" w:type="dxa"/>
            </w:tcPr>
            <w:p w:rsidR="002C3A92" w:rsidRDefault="001547F4">
              <w:r>
                <w:t>2015-09-16</w:t>
              </w:r>
            </w:p>
          </w:tc>
          <w:tc>
            <w:tcPr>
              <w:tcW w:w="2268" w:type="dxa"/>
            </w:tcPr>
            <w:p w:rsidR="002C3A92" w:rsidRDefault="001547F4">
              <w:pPr>
                <w:pStyle w:val="Verzeichnis2"/>
                <w:tabs>
                  <w:tab w:val="clear" w:pos="10036"/>
                  <w:tab w:val="left" w:pos="3430"/>
                  <w:tab w:val="left" w:pos="4876"/>
                  <w:tab w:val="left" w:pos="6861"/>
                </w:tabs>
              </w:pPr>
              <w:r>
                <w:t xml:space="preserve">Felix Opatz </w:t>
              </w:r>
            </w:p>
          </w:tc>
          <w:tc>
            <w:tcPr>
              <w:tcW w:w="5387" w:type="dxa"/>
            </w:tcPr>
            <w:p w:rsidR="002C3A92" w:rsidRDefault="001547F4">
              <w:r>
                <w:t>Updated message names in DAM np communication (DC MR 49485).</w:t>
              </w:r>
            </w:p>
          </w:tc>
        </w:tr>
        <w:tr w:rsidR="002C3A92">
          <w:tc>
            <w:tcPr>
              <w:tcW w:w="1063" w:type="dxa"/>
            </w:tcPr>
            <w:p w:rsidR="002C3A92" w:rsidRDefault="001547F4">
              <w:r>
                <w:t>1.112</w:t>
              </w:r>
            </w:p>
          </w:tc>
          <w:tc>
            <w:tcPr>
              <w:tcW w:w="1417" w:type="dxa"/>
            </w:tcPr>
            <w:p w:rsidR="002C3A92" w:rsidRDefault="001547F4">
              <w:r>
                <w:t>2015-09-16</w:t>
              </w:r>
            </w:p>
          </w:tc>
          <w:tc>
            <w:tcPr>
              <w:tcW w:w="2268" w:type="dxa"/>
            </w:tcPr>
            <w:p w:rsidR="002C3A92" w:rsidRDefault="001547F4">
              <w:pPr>
                <w:pStyle w:val="Verzeichnis2"/>
                <w:tabs>
                  <w:tab w:val="clear" w:pos="10036"/>
                  <w:tab w:val="left" w:pos="3430"/>
                  <w:tab w:val="left" w:pos="4876"/>
                  <w:tab w:val="left" w:pos="6861"/>
                </w:tabs>
              </w:pPr>
              <w:r>
                <w:t xml:space="preserve">Felix Opatz </w:t>
              </w:r>
            </w:p>
          </w:tc>
          <w:tc>
            <w:tcPr>
              <w:tcW w:w="5387" w:type="dxa"/>
            </w:tcPr>
            <w:p w:rsidR="002C3A92" w:rsidRDefault="001547F4">
              <w:r>
                <w:t>Repaired anchor/reference for figure.</w:t>
              </w:r>
            </w:p>
          </w:tc>
        </w:tr>
        <w:tr w:rsidR="00E24479" w:rsidTr="004F2A53">
          <w:tc>
            <w:tcPr>
              <w:tcW w:w="1063" w:type="dxa"/>
            </w:tcPr>
            <w:p w:rsidR="00E24479" w:rsidRDefault="00E24479" w:rsidP="004F2A53">
              <w:r>
                <w:t>1.113</w:t>
              </w:r>
            </w:p>
          </w:tc>
          <w:tc>
            <w:tcPr>
              <w:tcW w:w="1417" w:type="dxa"/>
            </w:tcPr>
            <w:p w:rsidR="00E24479" w:rsidRDefault="00E24479" w:rsidP="004F2A53">
              <w:r>
                <w:t>2015-10-23</w:t>
              </w:r>
            </w:p>
          </w:tc>
          <w:tc>
            <w:tcPr>
              <w:tcW w:w="2268" w:type="dxa"/>
            </w:tcPr>
            <w:p w:rsidR="00E24479" w:rsidRDefault="00E24479" w:rsidP="004F2A53">
              <w:pPr>
                <w:pStyle w:val="Verzeichnis2"/>
                <w:tabs>
                  <w:tab w:val="clear" w:pos="10036"/>
                  <w:tab w:val="left" w:pos="3430"/>
                  <w:tab w:val="left" w:pos="4876"/>
                  <w:tab w:val="left" w:pos="6861"/>
                </w:tabs>
              </w:pPr>
              <w:r>
                <w:t>Silviu Chirtoaca</w:t>
              </w:r>
            </w:p>
          </w:tc>
          <w:tc>
            <w:tcPr>
              <w:tcW w:w="5387" w:type="dxa"/>
            </w:tcPr>
            <w:p w:rsidR="00E24479" w:rsidRDefault="00E24479" w:rsidP="004F2A53">
              <w:r>
                <w:t>Documented the simple menu animation handler and the SUA smooth transfer to last mode</w:t>
              </w:r>
            </w:p>
          </w:tc>
        </w:tr>
        <w:tr w:rsidR="002C3A92">
          <w:tc>
            <w:tcPr>
              <w:tcW w:w="1063" w:type="dxa"/>
            </w:tcPr>
            <w:p w:rsidR="002C3A92" w:rsidRDefault="001547F4">
              <w:r>
                <w:t>1.11</w:t>
              </w:r>
              <w:r w:rsidR="00E24479">
                <w:t>4</w:t>
              </w:r>
            </w:p>
          </w:tc>
          <w:tc>
            <w:tcPr>
              <w:tcW w:w="1417" w:type="dxa"/>
            </w:tcPr>
            <w:p w:rsidR="002C3A92" w:rsidRDefault="001547F4">
              <w:r>
                <w:t>2015-10-2</w:t>
              </w:r>
              <w:r w:rsidR="00E24479">
                <w:t>7</w:t>
              </w:r>
            </w:p>
          </w:tc>
          <w:tc>
            <w:tcPr>
              <w:tcW w:w="2268" w:type="dxa"/>
            </w:tcPr>
            <w:p w:rsidR="002C3A92" w:rsidRDefault="00E24479">
              <w:pPr>
                <w:pStyle w:val="Verzeichnis2"/>
                <w:tabs>
                  <w:tab w:val="clear" w:pos="10036"/>
                  <w:tab w:val="left" w:pos="3430"/>
                  <w:tab w:val="left" w:pos="4876"/>
                  <w:tab w:val="left" w:pos="6861"/>
                </w:tabs>
              </w:pPr>
              <w:r>
                <w:t>Felix Opatz</w:t>
              </w:r>
            </w:p>
          </w:tc>
          <w:tc>
            <w:tcPr>
              <w:tcW w:w="5387" w:type="dxa"/>
            </w:tcPr>
            <w:p w:rsidR="008005C0" w:rsidRDefault="00E24479">
              <w:r>
                <w:t>Update of night view E020 design after ORM 8661 (third session).</w:t>
              </w:r>
            </w:p>
            <w:p w:rsidR="002C3A92" w:rsidRDefault="00FC284F">
              <w:r>
                <w:t>Update of WIM and WIMMDL (DC MR 47781)</w:t>
              </w:r>
            </w:p>
          </w:tc>
        </w:tr>
      </w:tbl>
      <w:p w:rsidR="002C3A92" w:rsidRDefault="001547F4">
        <w:pPr>
          <w:pStyle w:val="berschrift1"/>
          <w:tabs>
            <w:tab w:val="clear" w:pos="431"/>
            <w:tab w:val="right" w:pos="-2127"/>
            <w:tab w:val="num" w:pos="567"/>
          </w:tabs>
          <w:ind w:left="567" w:hanging="567"/>
        </w:pPr>
        <w:bookmarkStart w:id="21" w:name="_Toc433813127"/>
        <w:bookmarkStart w:id="22" w:name="_Toc369429365"/>
        <w:bookmarkStart w:id="23" w:name="_Toc369504480"/>
        <w:bookmarkStart w:id="24" w:name="_Toc369504995"/>
        <w:bookmarkStart w:id="25" w:name="_Toc369575598"/>
        <w:bookmarkStart w:id="26" w:name="_Toc369599143"/>
        <w:bookmarkStart w:id="27" w:name="_Toc369688427"/>
        <w:bookmarkStart w:id="28" w:name="_Toc370022775"/>
        <w:bookmarkStart w:id="29" w:name="_Toc370095763"/>
        <w:bookmarkStart w:id="30" w:name="_Toc370121471"/>
        <w:bookmarkStart w:id="31" w:name="_Toc370275386"/>
        <w:bookmarkStart w:id="32" w:name="_Toc370288932"/>
        <w:bookmarkStart w:id="33" w:name="_Toc370294477"/>
        <w:bookmarkStart w:id="34" w:name="_Toc370295659"/>
        <w:bookmarkStart w:id="35" w:name="_Toc370295798"/>
        <w:bookmarkStart w:id="36" w:name="_Toc370540222"/>
        <w:bookmarkStart w:id="37" w:name="_Toc370540382"/>
        <w:bookmarkStart w:id="38" w:name="_Toc370542672"/>
        <w:bookmarkStart w:id="39" w:name="_Toc370543035"/>
        <w:bookmarkStart w:id="40" w:name="_Toc370552817"/>
        <w:bookmarkStart w:id="41" w:name="_Toc370553077"/>
        <w:bookmarkStart w:id="42" w:name="_Toc406310124"/>
        <w:bookmarkStart w:id="43" w:name="_Toc414334807"/>
        <w:bookmarkStart w:id="44" w:name="_Toc349976119"/>
        <w:bookmarkStart w:id="45" w:name="_Toc349976666"/>
        <w:bookmarkStart w:id="46" w:name="_Toc349976783"/>
        <w:bookmarkStart w:id="47" w:name="_Toc349976866"/>
        <w:bookmarkStart w:id="48" w:name="_Toc349976921"/>
        <w:bookmarkStart w:id="49" w:name="_Toc349976992"/>
        <w:bookmarkStart w:id="50" w:name="_Toc349977036"/>
        <w:bookmarkStart w:id="51" w:name="_Toc350754042"/>
        <w:bookmarkStart w:id="52" w:name="_Toc350754204"/>
        <w:bookmarkStart w:id="53" w:name="_Toc350754502"/>
        <w:bookmarkStart w:id="54" w:name="_Toc350852556"/>
        <w:bookmarkStart w:id="55" w:name="_Toc351272787"/>
        <w:bookmarkStart w:id="56" w:name="_Toc351375375"/>
        <w:bookmarkStart w:id="57" w:name="_Toc351375446"/>
        <w:bookmarkStart w:id="58" w:name="_Toc351782828"/>
        <w:bookmarkStart w:id="59" w:name="_Toc352159386"/>
        <w:bookmarkStart w:id="60" w:name="_Toc352583588"/>
        <w:bookmarkStart w:id="61" w:name="_Toc352595598"/>
        <w:bookmarkStart w:id="62" w:name="_Toc352658261"/>
        <w:bookmarkStart w:id="63" w:name="_Toc352658409"/>
        <w:bookmarkStart w:id="64" w:name="_Toc355752385"/>
        <w:bookmarkStart w:id="65" w:name="_Toc356183615"/>
        <w:bookmarkStart w:id="66" w:name="_Toc356191768"/>
        <w:bookmarkStart w:id="67" w:name="_Toc356789359"/>
        <w:bookmarkStart w:id="68" w:name="_Toc357406416"/>
        <w:bookmarkStart w:id="69" w:name="_Toc368468814"/>
        <w:bookmarkStart w:id="70" w:name="_Toc368468950"/>
        <w:r>
          <w:t>Table of Contents</w:t>
        </w:r>
        <w:bookmarkEnd w:id="21"/>
      </w:p>
      <w:p w:rsidR="00991E57" w:rsidRDefault="000E5562">
        <w:pPr>
          <w:pStyle w:val="Verzeichnis1"/>
          <w:tabs>
            <w:tab w:val="left" w:pos="660"/>
          </w:tabs>
          <w:rPr>
            <w:rFonts w:asciiTheme="minorHAnsi" w:eastAsiaTheme="minorEastAsia" w:hAnsiTheme="minorHAnsi" w:cstheme="minorBidi"/>
            <w:b w:val="0"/>
            <w:bCs w:val="0"/>
            <w:noProof/>
            <w:sz w:val="22"/>
            <w:szCs w:val="22"/>
            <w:lang w:val="de-DE" w:eastAsia="de-DE"/>
          </w:rPr>
        </w:pPr>
        <w:r w:rsidRPr="000E5562">
          <w:rPr>
            <w:b w:val="0"/>
          </w:rPr>
          <w:fldChar w:fldCharType="begin"/>
        </w:r>
        <w:r w:rsidR="001547F4">
          <w:rPr>
            <w:b w:val="0"/>
          </w:rPr>
          <w:instrText xml:space="preserve"> TOC \o "1-3" </w:instrText>
        </w:r>
        <w:r w:rsidRPr="000E5562">
          <w:rPr>
            <w:b w:val="0"/>
          </w:rPr>
          <w:fldChar w:fldCharType="separate"/>
        </w:r>
        <w:r w:rsidR="00991E57">
          <w:rPr>
            <w:noProof/>
          </w:rPr>
          <w:t>1</w:t>
        </w:r>
        <w:r w:rsidR="00991E57">
          <w:rPr>
            <w:rFonts w:asciiTheme="minorHAnsi" w:eastAsiaTheme="minorEastAsia" w:hAnsiTheme="minorHAnsi" w:cstheme="minorBidi"/>
            <w:b w:val="0"/>
            <w:bCs w:val="0"/>
            <w:noProof/>
            <w:sz w:val="22"/>
            <w:szCs w:val="22"/>
            <w:lang w:val="de-DE" w:eastAsia="de-DE"/>
          </w:rPr>
          <w:tab/>
        </w:r>
        <w:r w:rsidR="00991E57">
          <w:rPr>
            <w:noProof/>
          </w:rPr>
          <w:t>History</w:t>
        </w:r>
        <w:r w:rsidR="00991E57">
          <w:rPr>
            <w:noProof/>
          </w:rPr>
          <w:tab/>
        </w:r>
        <w:r>
          <w:rPr>
            <w:noProof/>
          </w:rPr>
          <w:fldChar w:fldCharType="begin"/>
        </w:r>
        <w:r w:rsidR="00991E57">
          <w:rPr>
            <w:noProof/>
          </w:rPr>
          <w:instrText xml:space="preserve"> PAGEREF _Toc433813126 \h </w:instrText>
        </w:r>
        <w:r>
          <w:rPr>
            <w:noProof/>
          </w:rPr>
        </w:r>
        <w:r>
          <w:rPr>
            <w:noProof/>
          </w:rPr>
          <w:fldChar w:fldCharType="separate"/>
        </w:r>
        <w:r w:rsidR="00991E57">
          <w:rPr>
            <w:noProof/>
          </w:rPr>
          <w:t>2</w:t>
        </w:r>
        <w:r>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2</w:t>
        </w:r>
        <w:r>
          <w:rPr>
            <w:rFonts w:asciiTheme="minorHAnsi" w:eastAsiaTheme="minorEastAsia" w:hAnsiTheme="minorHAnsi" w:cstheme="minorBidi"/>
            <w:b w:val="0"/>
            <w:bCs w:val="0"/>
            <w:noProof/>
            <w:sz w:val="22"/>
            <w:szCs w:val="22"/>
            <w:lang w:val="de-DE" w:eastAsia="de-DE"/>
          </w:rPr>
          <w:tab/>
        </w:r>
        <w:r>
          <w:rPr>
            <w:noProof/>
          </w:rPr>
          <w:t>Table of Contents</w:t>
        </w:r>
        <w:r>
          <w:rPr>
            <w:noProof/>
          </w:rPr>
          <w:tab/>
        </w:r>
        <w:r w:rsidR="000E5562">
          <w:rPr>
            <w:noProof/>
          </w:rPr>
          <w:fldChar w:fldCharType="begin"/>
        </w:r>
        <w:r>
          <w:rPr>
            <w:noProof/>
          </w:rPr>
          <w:instrText xml:space="preserve"> PAGEREF _Toc433813127 \h </w:instrText>
        </w:r>
        <w:r w:rsidR="000E5562">
          <w:rPr>
            <w:noProof/>
          </w:rPr>
        </w:r>
        <w:r w:rsidR="000E5562">
          <w:rPr>
            <w:noProof/>
          </w:rPr>
          <w:fldChar w:fldCharType="separate"/>
        </w:r>
        <w:r>
          <w:rPr>
            <w:noProof/>
          </w:rPr>
          <w:t>22</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3</w:t>
        </w:r>
        <w:r>
          <w:rPr>
            <w:rFonts w:asciiTheme="minorHAnsi" w:eastAsiaTheme="minorEastAsia" w:hAnsiTheme="minorHAnsi" w:cstheme="minorBidi"/>
            <w:b w:val="0"/>
            <w:bCs w:val="0"/>
            <w:noProof/>
            <w:sz w:val="22"/>
            <w:szCs w:val="22"/>
            <w:lang w:val="de-DE" w:eastAsia="de-DE"/>
          </w:rPr>
          <w:tab/>
        </w:r>
        <w:r>
          <w:rPr>
            <w:noProof/>
          </w:rPr>
          <w:t>Terms and Abbreviations</w:t>
        </w:r>
        <w:r>
          <w:rPr>
            <w:noProof/>
          </w:rPr>
          <w:tab/>
        </w:r>
        <w:r w:rsidR="000E5562">
          <w:rPr>
            <w:noProof/>
          </w:rPr>
          <w:fldChar w:fldCharType="begin"/>
        </w:r>
        <w:r>
          <w:rPr>
            <w:noProof/>
          </w:rPr>
          <w:instrText xml:space="preserve"> PAGEREF _Toc433813128 \h </w:instrText>
        </w:r>
        <w:r w:rsidR="000E5562">
          <w:rPr>
            <w:noProof/>
          </w:rPr>
        </w:r>
        <w:r w:rsidR="000E5562">
          <w:rPr>
            <w:noProof/>
          </w:rPr>
          <w:fldChar w:fldCharType="separate"/>
        </w:r>
        <w:r>
          <w:rPr>
            <w:noProof/>
          </w:rPr>
          <w:t>28</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4</w:t>
        </w:r>
        <w:r>
          <w:rPr>
            <w:rFonts w:asciiTheme="minorHAnsi" w:eastAsiaTheme="minorEastAsia" w:hAnsiTheme="minorHAnsi" w:cstheme="minorBidi"/>
            <w:b w:val="0"/>
            <w:bCs w:val="0"/>
            <w:noProof/>
            <w:sz w:val="22"/>
            <w:szCs w:val="22"/>
            <w:lang w:val="de-DE" w:eastAsia="de-DE"/>
          </w:rPr>
          <w:tab/>
        </w:r>
        <w:r>
          <w:rPr>
            <w:noProof/>
          </w:rPr>
          <w:t>Overview</w:t>
        </w:r>
        <w:r>
          <w:rPr>
            <w:noProof/>
          </w:rPr>
          <w:tab/>
        </w:r>
        <w:r w:rsidR="000E5562">
          <w:rPr>
            <w:noProof/>
          </w:rPr>
          <w:fldChar w:fldCharType="begin"/>
        </w:r>
        <w:r>
          <w:rPr>
            <w:noProof/>
          </w:rPr>
          <w:instrText xml:space="preserve"> PAGEREF _Toc433813129 \h </w:instrText>
        </w:r>
        <w:r w:rsidR="000E5562">
          <w:rPr>
            <w:noProof/>
          </w:rPr>
        </w:r>
        <w:r w:rsidR="000E5562">
          <w:rPr>
            <w:noProof/>
          </w:rPr>
          <w:fldChar w:fldCharType="separate"/>
        </w:r>
        <w:r>
          <w:rPr>
            <w:noProof/>
          </w:rPr>
          <w:t>39</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5</w:t>
        </w:r>
        <w:r>
          <w:rPr>
            <w:rFonts w:asciiTheme="minorHAnsi" w:eastAsiaTheme="minorEastAsia" w:hAnsiTheme="minorHAnsi" w:cstheme="minorBidi"/>
            <w:b w:val="0"/>
            <w:bCs w:val="0"/>
            <w:noProof/>
            <w:sz w:val="22"/>
            <w:szCs w:val="22"/>
            <w:lang w:val="de-DE" w:eastAsia="de-DE"/>
          </w:rPr>
          <w:tab/>
        </w:r>
        <w:r>
          <w:rPr>
            <w:noProof/>
          </w:rPr>
          <w:t>Resource Constraints and Usage</w:t>
        </w:r>
        <w:r>
          <w:rPr>
            <w:noProof/>
          </w:rPr>
          <w:tab/>
        </w:r>
        <w:r w:rsidR="000E5562">
          <w:rPr>
            <w:noProof/>
          </w:rPr>
          <w:fldChar w:fldCharType="begin"/>
        </w:r>
        <w:r>
          <w:rPr>
            <w:noProof/>
          </w:rPr>
          <w:instrText xml:space="preserve"> PAGEREF _Toc433813130 \h </w:instrText>
        </w:r>
        <w:r w:rsidR="000E5562">
          <w:rPr>
            <w:noProof/>
          </w:rPr>
        </w:r>
        <w:r w:rsidR="000E5562">
          <w:rPr>
            <w:noProof/>
          </w:rPr>
          <w:fldChar w:fldCharType="separate"/>
        </w:r>
        <w:r>
          <w:rPr>
            <w:noProof/>
          </w:rPr>
          <w:t>41</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5.1</w:t>
        </w:r>
        <w:r>
          <w:rPr>
            <w:rFonts w:asciiTheme="minorHAnsi" w:eastAsiaTheme="minorEastAsia" w:hAnsiTheme="minorHAnsi" w:cstheme="minorBidi"/>
            <w:noProof/>
            <w:sz w:val="22"/>
            <w:szCs w:val="22"/>
            <w:lang w:val="de-DE" w:eastAsia="de-DE"/>
          </w:rPr>
          <w:tab/>
        </w:r>
        <w:r>
          <w:rPr>
            <w:noProof/>
          </w:rPr>
          <w:t>RAM/ROM</w:t>
        </w:r>
        <w:r>
          <w:rPr>
            <w:noProof/>
          </w:rPr>
          <w:tab/>
        </w:r>
        <w:r w:rsidR="000E5562">
          <w:rPr>
            <w:noProof/>
          </w:rPr>
          <w:fldChar w:fldCharType="begin"/>
        </w:r>
        <w:r>
          <w:rPr>
            <w:noProof/>
          </w:rPr>
          <w:instrText xml:space="preserve"> PAGEREF _Toc433813131 \h </w:instrText>
        </w:r>
        <w:r w:rsidR="000E5562">
          <w:rPr>
            <w:noProof/>
          </w:rPr>
        </w:r>
        <w:r w:rsidR="000E5562">
          <w:rPr>
            <w:noProof/>
          </w:rPr>
          <w:fldChar w:fldCharType="separate"/>
        </w:r>
        <w:r>
          <w:rPr>
            <w:noProof/>
          </w:rPr>
          <w:t>41</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5.2</w:t>
        </w:r>
        <w:r>
          <w:rPr>
            <w:rFonts w:asciiTheme="minorHAnsi" w:eastAsiaTheme="minorEastAsia" w:hAnsiTheme="minorHAnsi" w:cstheme="minorBidi"/>
            <w:noProof/>
            <w:sz w:val="22"/>
            <w:szCs w:val="22"/>
            <w:lang w:val="de-DE" w:eastAsia="de-DE"/>
          </w:rPr>
          <w:tab/>
        </w:r>
        <w:r>
          <w:rPr>
            <w:noProof/>
          </w:rPr>
          <w:t>CPU Load</w:t>
        </w:r>
        <w:r>
          <w:rPr>
            <w:noProof/>
          </w:rPr>
          <w:tab/>
        </w:r>
        <w:r w:rsidR="000E5562">
          <w:rPr>
            <w:noProof/>
          </w:rPr>
          <w:fldChar w:fldCharType="begin"/>
        </w:r>
        <w:r>
          <w:rPr>
            <w:noProof/>
          </w:rPr>
          <w:instrText xml:space="preserve"> PAGEREF _Toc433813132 \h </w:instrText>
        </w:r>
        <w:r w:rsidR="000E5562">
          <w:rPr>
            <w:noProof/>
          </w:rPr>
        </w:r>
        <w:r w:rsidR="000E5562">
          <w:rPr>
            <w:noProof/>
          </w:rPr>
          <w:fldChar w:fldCharType="separate"/>
        </w:r>
        <w:r>
          <w:rPr>
            <w:noProof/>
          </w:rPr>
          <w:t>41</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5.3</w:t>
        </w:r>
        <w:r>
          <w:rPr>
            <w:rFonts w:asciiTheme="minorHAnsi" w:eastAsiaTheme="minorEastAsia" w:hAnsiTheme="minorHAnsi" w:cstheme="minorBidi"/>
            <w:noProof/>
            <w:sz w:val="22"/>
            <w:szCs w:val="22"/>
            <w:lang w:val="de-DE" w:eastAsia="de-DE"/>
          </w:rPr>
          <w:tab/>
        </w:r>
        <w:r>
          <w:rPr>
            <w:noProof/>
          </w:rPr>
          <w:t>Timing Constraints</w:t>
        </w:r>
        <w:r>
          <w:rPr>
            <w:noProof/>
          </w:rPr>
          <w:tab/>
        </w:r>
        <w:r w:rsidR="000E5562">
          <w:rPr>
            <w:noProof/>
          </w:rPr>
          <w:fldChar w:fldCharType="begin"/>
        </w:r>
        <w:r>
          <w:rPr>
            <w:noProof/>
          </w:rPr>
          <w:instrText xml:space="preserve"> PAGEREF _Toc433813133 \h </w:instrText>
        </w:r>
        <w:r w:rsidR="000E5562">
          <w:rPr>
            <w:noProof/>
          </w:rPr>
        </w:r>
        <w:r w:rsidR="000E5562">
          <w:rPr>
            <w:noProof/>
          </w:rPr>
          <w:fldChar w:fldCharType="separate"/>
        </w:r>
        <w:r>
          <w:rPr>
            <w:noProof/>
          </w:rPr>
          <w:t>41</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6</w:t>
        </w:r>
        <w:r>
          <w:rPr>
            <w:rFonts w:asciiTheme="minorHAnsi" w:eastAsiaTheme="minorEastAsia" w:hAnsiTheme="minorHAnsi" w:cstheme="minorBidi"/>
            <w:b w:val="0"/>
            <w:bCs w:val="0"/>
            <w:noProof/>
            <w:sz w:val="22"/>
            <w:szCs w:val="22"/>
            <w:lang w:val="de-DE" w:eastAsia="de-DE"/>
          </w:rPr>
          <w:tab/>
        </w:r>
        <w:r>
          <w:rPr>
            <w:noProof/>
          </w:rPr>
          <w:t>Physical Structure</w:t>
        </w:r>
        <w:r>
          <w:rPr>
            <w:noProof/>
          </w:rPr>
          <w:tab/>
        </w:r>
        <w:r w:rsidR="000E5562">
          <w:rPr>
            <w:noProof/>
          </w:rPr>
          <w:fldChar w:fldCharType="begin"/>
        </w:r>
        <w:r>
          <w:rPr>
            <w:noProof/>
          </w:rPr>
          <w:instrText xml:space="preserve"> PAGEREF _Toc433813134 \h </w:instrText>
        </w:r>
        <w:r w:rsidR="000E5562">
          <w:rPr>
            <w:noProof/>
          </w:rPr>
        </w:r>
        <w:r w:rsidR="000E5562">
          <w:rPr>
            <w:noProof/>
          </w:rPr>
          <w:fldChar w:fldCharType="separate"/>
        </w:r>
        <w:r>
          <w:rPr>
            <w:noProof/>
          </w:rPr>
          <w:t>42</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7</w:t>
        </w:r>
        <w:r>
          <w:rPr>
            <w:rFonts w:asciiTheme="minorHAnsi" w:eastAsiaTheme="minorEastAsia" w:hAnsiTheme="minorHAnsi" w:cstheme="minorBidi"/>
            <w:b w:val="0"/>
            <w:bCs w:val="0"/>
            <w:noProof/>
            <w:sz w:val="22"/>
            <w:szCs w:val="22"/>
            <w:lang w:val="de-DE" w:eastAsia="de-DE"/>
          </w:rPr>
          <w:tab/>
        </w:r>
        <w:r>
          <w:rPr>
            <w:noProof/>
          </w:rPr>
          <w:t>Software Structure</w:t>
        </w:r>
        <w:r>
          <w:rPr>
            <w:noProof/>
          </w:rPr>
          <w:tab/>
        </w:r>
        <w:r w:rsidR="000E5562">
          <w:rPr>
            <w:noProof/>
          </w:rPr>
          <w:fldChar w:fldCharType="begin"/>
        </w:r>
        <w:r>
          <w:rPr>
            <w:noProof/>
          </w:rPr>
          <w:instrText xml:space="preserve"> PAGEREF _Toc433813135 \h </w:instrText>
        </w:r>
        <w:r w:rsidR="000E5562">
          <w:rPr>
            <w:noProof/>
          </w:rPr>
        </w:r>
        <w:r w:rsidR="000E5562">
          <w:rPr>
            <w:noProof/>
          </w:rPr>
          <w:fldChar w:fldCharType="separate"/>
        </w:r>
        <w:r>
          <w:rPr>
            <w:noProof/>
          </w:rPr>
          <w:t>43</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7.1</w:t>
        </w:r>
        <w:r>
          <w:rPr>
            <w:rFonts w:asciiTheme="minorHAnsi" w:eastAsiaTheme="minorEastAsia" w:hAnsiTheme="minorHAnsi" w:cstheme="minorBidi"/>
            <w:noProof/>
            <w:sz w:val="22"/>
            <w:szCs w:val="22"/>
            <w:lang w:val="de-DE" w:eastAsia="de-DE"/>
          </w:rPr>
          <w:tab/>
        </w:r>
        <w:r>
          <w:rPr>
            <w:noProof/>
          </w:rPr>
          <w:t>Layering</w:t>
        </w:r>
        <w:r>
          <w:rPr>
            <w:noProof/>
          </w:rPr>
          <w:tab/>
        </w:r>
        <w:r w:rsidR="000E5562">
          <w:rPr>
            <w:noProof/>
          </w:rPr>
          <w:fldChar w:fldCharType="begin"/>
        </w:r>
        <w:r>
          <w:rPr>
            <w:noProof/>
          </w:rPr>
          <w:instrText xml:space="preserve"> PAGEREF _Toc433813136 \h </w:instrText>
        </w:r>
        <w:r w:rsidR="000E5562">
          <w:rPr>
            <w:noProof/>
          </w:rPr>
        </w:r>
        <w:r w:rsidR="000E5562">
          <w:rPr>
            <w:noProof/>
          </w:rPr>
          <w:fldChar w:fldCharType="separate"/>
        </w:r>
        <w:r>
          <w:rPr>
            <w:noProof/>
          </w:rPr>
          <w:t>43</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7.2</w:t>
        </w:r>
        <w:r>
          <w:rPr>
            <w:rFonts w:asciiTheme="minorHAnsi" w:eastAsiaTheme="minorEastAsia" w:hAnsiTheme="minorHAnsi" w:cstheme="minorBidi"/>
            <w:noProof/>
            <w:sz w:val="22"/>
            <w:szCs w:val="22"/>
            <w:lang w:val="de-DE" w:eastAsia="de-DE"/>
          </w:rPr>
          <w:tab/>
        </w:r>
        <w:r>
          <w:rPr>
            <w:noProof/>
          </w:rPr>
          <w:t>Partitioning</w:t>
        </w:r>
        <w:r>
          <w:rPr>
            <w:noProof/>
          </w:rPr>
          <w:tab/>
        </w:r>
        <w:r w:rsidR="000E5562">
          <w:rPr>
            <w:noProof/>
          </w:rPr>
          <w:fldChar w:fldCharType="begin"/>
        </w:r>
        <w:r>
          <w:rPr>
            <w:noProof/>
          </w:rPr>
          <w:instrText xml:space="preserve"> PAGEREF _Toc433813137 \h </w:instrText>
        </w:r>
        <w:r w:rsidR="000E5562">
          <w:rPr>
            <w:noProof/>
          </w:rPr>
        </w:r>
        <w:r w:rsidR="000E5562">
          <w:rPr>
            <w:noProof/>
          </w:rPr>
          <w:fldChar w:fldCharType="separate"/>
        </w:r>
        <w:r>
          <w:rPr>
            <w:noProof/>
          </w:rPr>
          <w:t>43</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7.2.1</w:t>
        </w:r>
        <w:r>
          <w:rPr>
            <w:rFonts w:asciiTheme="minorHAnsi" w:eastAsiaTheme="minorEastAsia" w:hAnsiTheme="minorHAnsi" w:cstheme="minorBidi"/>
            <w:noProof/>
            <w:sz w:val="22"/>
            <w:szCs w:val="22"/>
            <w:lang w:val="de-DE" w:eastAsia="de-DE"/>
          </w:rPr>
          <w:tab/>
        </w:r>
        <w:r>
          <w:rPr>
            <w:noProof/>
          </w:rPr>
          <w:t>Graphic Subsystem 4</w:t>
        </w:r>
        <w:r>
          <w:rPr>
            <w:noProof/>
          </w:rPr>
          <w:tab/>
        </w:r>
        <w:r w:rsidR="000E5562">
          <w:rPr>
            <w:noProof/>
          </w:rPr>
          <w:fldChar w:fldCharType="begin"/>
        </w:r>
        <w:r>
          <w:rPr>
            <w:noProof/>
          </w:rPr>
          <w:instrText xml:space="preserve"> PAGEREF _Toc433813138 \h </w:instrText>
        </w:r>
        <w:r w:rsidR="000E5562">
          <w:rPr>
            <w:noProof/>
          </w:rPr>
        </w:r>
        <w:r w:rsidR="000E5562">
          <w:rPr>
            <w:noProof/>
          </w:rPr>
          <w:fldChar w:fldCharType="separate"/>
        </w:r>
        <w:r>
          <w:rPr>
            <w:noProof/>
          </w:rPr>
          <w:t>49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7.2.2</w:t>
        </w:r>
        <w:r>
          <w:rPr>
            <w:rFonts w:asciiTheme="minorHAnsi" w:eastAsiaTheme="minorEastAsia" w:hAnsiTheme="minorHAnsi" w:cstheme="minorBidi"/>
            <w:noProof/>
            <w:sz w:val="22"/>
            <w:szCs w:val="22"/>
            <w:lang w:val="de-DE" w:eastAsia="de-DE"/>
          </w:rPr>
          <w:tab/>
        </w:r>
        <w:r>
          <w:rPr>
            <w:noProof/>
          </w:rPr>
          <w:t>Subsystem SAFEGRA</w:t>
        </w:r>
        <w:r>
          <w:rPr>
            <w:noProof/>
          </w:rPr>
          <w:tab/>
        </w:r>
        <w:r w:rsidR="000E5562">
          <w:rPr>
            <w:noProof/>
          </w:rPr>
          <w:fldChar w:fldCharType="begin"/>
        </w:r>
        <w:r>
          <w:rPr>
            <w:noProof/>
          </w:rPr>
          <w:instrText xml:space="preserve"> PAGEREF _Toc433813139 \h </w:instrText>
        </w:r>
        <w:r w:rsidR="000E5562">
          <w:rPr>
            <w:noProof/>
          </w:rPr>
        </w:r>
        <w:r w:rsidR="000E5562">
          <w:rPr>
            <w:noProof/>
          </w:rPr>
          <w:fldChar w:fldCharType="separate"/>
        </w:r>
        <w:r>
          <w:rPr>
            <w:noProof/>
          </w:rPr>
          <w:t>50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7.2.3</w:t>
        </w:r>
        <w:r>
          <w:rPr>
            <w:rFonts w:asciiTheme="minorHAnsi" w:eastAsiaTheme="minorEastAsia" w:hAnsiTheme="minorHAnsi" w:cstheme="minorBidi"/>
            <w:noProof/>
            <w:sz w:val="22"/>
            <w:szCs w:val="22"/>
            <w:lang w:val="de-DE" w:eastAsia="de-DE"/>
          </w:rPr>
          <w:tab/>
        </w:r>
        <w:r>
          <w:rPr>
            <w:noProof/>
          </w:rPr>
          <w:t>Subsystem 3DSUB</w:t>
        </w:r>
        <w:r>
          <w:rPr>
            <w:noProof/>
          </w:rPr>
          <w:tab/>
        </w:r>
        <w:r w:rsidR="000E5562">
          <w:rPr>
            <w:noProof/>
          </w:rPr>
          <w:fldChar w:fldCharType="begin"/>
        </w:r>
        <w:r>
          <w:rPr>
            <w:noProof/>
          </w:rPr>
          <w:instrText xml:space="preserve"> PAGEREF _Toc433813140 \h </w:instrText>
        </w:r>
        <w:r w:rsidR="000E5562">
          <w:rPr>
            <w:noProof/>
          </w:rPr>
        </w:r>
        <w:r w:rsidR="000E5562">
          <w:rPr>
            <w:noProof/>
          </w:rPr>
          <w:fldChar w:fldCharType="separate"/>
        </w:r>
        <w:r>
          <w:rPr>
            <w:noProof/>
          </w:rPr>
          <w:t>50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7.2.4</w:t>
        </w:r>
        <w:r>
          <w:rPr>
            <w:rFonts w:asciiTheme="minorHAnsi" w:eastAsiaTheme="minorEastAsia" w:hAnsiTheme="minorHAnsi" w:cstheme="minorBidi"/>
            <w:noProof/>
            <w:sz w:val="22"/>
            <w:szCs w:val="22"/>
            <w:lang w:val="de-DE" w:eastAsia="de-DE"/>
          </w:rPr>
          <w:tab/>
        </w:r>
        <w:r>
          <w:rPr>
            <w:noProof/>
          </w:rPr>
          <w:t>Subsystem HMI</w:t>
        </w:r>
        <w:r>
          <w:rPr>
            <w:noProof/>
          </w:rPr>
          <w:tab/>
        </w:r>
        <w:r w:rsidR="000E5562">
          <w:rPr>
            <w:noProof/>
          </w:rPr>
          <w:fldChar w:fldCharType="begin"/>
        </w:r>
        <w:r>
          <w:rPr>
            <w:noProof/>
          </w:rPr>
          <w:instrText xml:space="preserve"> PAGEREF _Toc433813141 \h </w:instrText>
        </w:r>
        <w:r w:rsidR="000E5562">
          <w:rPr>
            <w:noProof/>
          </w:rPr>
        </w:r>
        <w:r w:rsidR="000E5562">
          <w:rPr>
            <w:noProof/>
          </w:rPr>
          <w:fldChar w:fldCharType="separate"/>
        </w:r>
        <w:r>
          <w:rPr>
            <w:noProof/>
          </w:rPr>
          <w:t>51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7.2.5</w:t>
        </w:r>
        <w:r>
          <w:rPr>
            <w:rFonts w:asciiTheme="minorHAnsi" w:eastAsiaTheme="minorEastAsia" w:hAnsiTheme="minorHAnsi" w:cstheme="minorBidi"/>
            <w:noProof/>
            <w:sz w:val="22"/>
            <w:szCs w:val="22"/>
            <w:lang w:val="de-DE" w:eastAsia="de-DE"/>
          </w:rPr>
          <w:tab/>
        </w:r>
        <w:r>
          <w:rPr>
            <w:noProof/>
          </w:rPr>
          <w:t>Subsystem DTK</w:t>
        </w:r>
        <w:r>
          <w:rPr>
            <w:noProof/>
          </w:rPr>
          <w:tab/>
        </w:r>
        <w:r w:rsidR="000E5562">
          <w:rPr>
            <w:noProof/>
          </w:rPr>
          <w:fldChar w:fldCharType="begin"/>
        </w:r>
        <w:r>
          <w:rPr>
            <w:noProof/>
          </w:rPr>
          <w:instrText xml:space="preserve"> PAGEREF _Toc433813142 \h </w:instrText>
        </w:r>
        <w:r w:rsidR="000E5562">
          <w:rPr>
            <w:noProof/>
          </w:rPr>
        </w:r>
        <w:r w:rsidR="000E5562">
          <w:rPr>
            <w:noProof/>
          </w:rPr>
          <w:fldChar w:fldCharType="separate"/>
        </w:r>
        <w:r>
          <w:rPr>
            <w:noProof/>
          </w:rPr>
          <w:t>55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7.2.6</w:t>
        </w:r>
        <w:r>
          <w:rPr>
            <w:rFonts w:asciiTheme="minorHAnsi" w:eastAsiaTheme="minorEastAsia" w:hAnsiTheme="minorHAnsi" w:cstheme="minorBidi"/>
            <w:noProof/>
            <w:sz w:val="22"/>
            <w:szCs w:val="22"/>
            <w:lang w:val="de-DE" w:eastAsia="de-DE"/>
          </w:rPr>
          <w:tab/>
        </w:r>
        <w:r>
          <w:rPr>
            <w:noProof/>
          </w:rPr>
          <w:t>Subsystem HMIMDL</w:t>
        </w:r>
        <w:r>
          <w:rPr>
            <w:noProof/>
          </w:rPr>
          <w:tab/>
        </w:r>
        <w:r w:rsidR="000E5562">
          <w:rPr>
            <w:noProof/>
          </w:rPr>
          <w:fldChar w:fldCharType="begin"/>
        </w:r>
        <w:r>
          <w:rPr>
            <w:noProof/>
          </w:rPr>
          <w:instrText xml:space="preserve"> PAGEREF _Toc433813143 \h </w:instrText>
        </w:r>
        <w:r w:rsidR="000E5562">
          <w:rPr>
            <w:noProof/>
          </w:rPr>
        </w:r>
        <w:r w:rsidR="000E5562">
          <w:rPr>
            <w:noProof/>
          </w:rPr>
          <w:fldChar w:fldCharType="separate"/>
        </w:r>
        <w:r>
          <w:rPr>
            <w:noProof/>
          </w:rPr>
          <w:t>56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7.2.7</w:t>
        </w:r>
        <w:r>
          <w:rPr>
            <w:rFonts w:asciiTheme="minorHAnsi" w:eastAsiaTheme="minorEastAsia" w:hAnsiTheme="minorHAnsi" w:cstheme="minorBidi"/>
            <w:noProof/>
            <w:sz w:val="22"/>
            <w:szCs w:val="22"/>
            <w:lang w:val="de-DE" w:eastAsia="de-DE"/>
          </w:rPr>
          <w:tab/>
        </w:r>
        <w:r>
          <w:rPr>
            <w:noProof/>
          </w:rPr>
          <w:t>Applications</w:t>
        </w:r>
        <w:r>
          <w:rPr>
            <w:noProof/>
          </w:rPr>
          <w:tab/>
        </w:r>
        <w:r w:rsidR="000E5562">
          <w:rPr>
            <w:noProof/>
          </w:rPr>
          <w:fldChar w:fldCharType="begin"/>
        </w:r>
        <w:r>
          <w:rPr>
            <w:noProof/>
          </w:rPr>
          <w:instrText xml:space="preserve"> PAGEREF _Toc433813144 \h </w:instrText>
        </w:r>
        <w:r w:rsidR="000E5562">
          <w:rPr>
            <w:noProof/>
          </w:rPr>
        </w:r>
        <w:r w:rsidR="000E5562">
          <w:rPr>
            <w:noProof/>
          </w:rPr>
          <w:fldChar w:fldCharType="separate"/>
        </w:r>
        <w:r>
          <w:rPr>
            <w:noProof/>
          </w:rPr>
          <w:t>59</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7.3</w:t>
        </w:r>
        <w:r>
          <w:rPr>
            <w:rFonts w:asciiTheme="minorHAnsi" w:eastAsiaTheme="minorEastAsia" w:hAnsiTheme="minorHAnsi" w:cstheme="minorBidi"/>
            <w:noProof/>
            <w:sz w:val="22"/>
            <w:szCs w:val="22"/>
            <w:lang w:val="de-DE" w:eastAsia="de-DE"/>
          </w:rPr>
          <w:tab/>
        </w:r>
        <w:r>
          <w:rPr>
            <w:noProof/>
          </w:rPr>
          <w:t>Components</w:t>
        </w:r>
        <w:r>
          <w:rPr>
            <w:noProof/>
          </w:rPr>
          <w:tab/>
        </w:r>
        <w:r w:rsidR="000E5562">
          <w:rPr>
            <w:noProof/>
          </w:rPr>
          <w:fldChar w:fldCharType="begin"/>
        </w:r>
        <w:r>
          <w:rPr>
            <w:noProof/>
          </w:rPr>
          <w:instrText xml:space="preserve"> PAGEREF _Toc433813145 \h </w:instrText>
        </w:r>
        <w:r w:rsidR="000E5562">
          <w:rPr>
            <w:noProof/>
          </w:rPr>
        </w:r>
        <w:r w:rsidR="000E5562">
          <w:rPr>
            <w:noProof/>
          </w:rPr>
          <w:fldChar w:fldCharType="separate"/>
        </w:r>
        <w:r>
          <w:rPr>
            <w:noProof/>
          </w:rPr>
          <w:t>59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w:t>
        </w:r>
        <w:r>
          <w:rPr>
            <w:rFonts w:asciiTheme="minorHAnsi" w:eastAsiaTheme="minorEastAsia" w:hAnsiTheme="minorHAnsi" w:cstheme="minorBidi"/>
            <w:noProof/>
            <w:sz w:val="22"/>
            <w:szCs w:val="22"/>
            <w:lang w:val="de-DE" w:eastAsia="de-DE"/>
          </w:rPr>
          <w:tab/>
        </w:r>
        <w:r>
          <w:rPr>
            <w:noProof/>
          </w:rPr>
          <w:t>Package WFC</w:t>
        </w:r>
        <w:r>
          <w:rPr>
            <w:noProof/>
          </w:rPr>
          <w:tab/>
        </w:r>
        <w:r w:rsidR="000E5562">
          <w:rPr>
            <w:noProof/>
          </w:rPr>
          <w:fldChar w:fldCharType="begin"/>
        </w:r>
        <w:r>
          <w:rPr>
            <w:noProof/>
          </w:rPr>
          <w:instrText xml:space="preserve"> PAGEREF _Toc433813146 \h </w:instrText>
        </w:r>
        <w:r w:rsidR="000E5562">
          <w:rPr>
            <w:noProof/>
          </w:rPr>
        </w:r>
        <w:r w:rsidR="000E5562">
          <w:rPr>
            <w:noProof/>
          </w:rPr>
          <w:fldChar w:fldCharType="separate"/>
        </w:r>
        <w:r>
          <w:rPr>
            <w:noProof/>
          </w:rPr>
          <w:t>64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w:t>
        </w:r>
        <w:r>
          <w:rPr>
            <w:rFonts w:asciiTheme="minorHAnsi" w:eastAsiaTheme="minorEastAsia" w:hAnsiTheme="minorHAnsi" w:cstheme="minorBidi"/>
            <w:noProof/>
            <w:sz w:val="22"/>
            <w:szCs w:val="22"/>
            <w:lang w:val="de-DE" w:eastAsia="de-DE"/>
          </w:rPr>
          <w:tab/>
        </w:r>
        <w:r>
          <w:rPr>
            <w:noProof/>
          </w:rPr>
          <w:t>Package WAG</w:t>
        </w:r>
        <w:r>
          <w:rPr>
            <w:noProof/>
          </w:rPr>
          <w:tab/>
        </w:r>
        <w:r w:rsidR="000E5562">
          <w:rPr>
            <w:noProof/>
          </w:rPr>
          <w:fldChar w:fldCharType="begin"/>
        </w:r>
        <w:r>
          <w:rPr>
            <w:noProof/>
          </w:rPr>
          <w:instrText xml:space="preserve"> PAGEREF _Toc433813147 \h </w:instrText>
        </w:r>
        <w:r w:rsidR="000E5562">
          <w:rPr>
            <w:noProof/>
          </w:rPr>
        </w:r>
        <w:r w:rsidR="000E5562">
          <w:rPr>
            <w:noProof/>
          </w:rPr>
          <w:fldChar w:fldCharType="separate"/>
        </w:r>
        <w:r>
          <w:rPr>
            <w:noProof/>
          </w:rPr>
          <w:t>69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w:t>
        </w:r>
        <w:r>
          <w:rPr>
            <w:rFonts w:asciiTheme="minorHAnsi" w:eastAsiaTheme="minorEastAsia" w:hAnsiTheme="minorHAnsi" w:cstheme="minorBidi"/>
            <w:noProof/>
            <w:sz w:val="22"/>
            <w:szCs w:val="22"/>
            <w:lang w:val="de-DE" w:eastAsia="de-DE"/>
          </w:rPr>
          <w:tab/>
        </w:r>
        <w:r>
          <w:rPr>
            <w:noProof/>
          </w:rPr>
          <w:t>Package DFW</w:t>
        </w:r>
        <w:r>
          <w:rPr>
            <w:noProof/>
          </w:rPr>
          <w:tab/>
        </w:r>
        <w:r w:rsidR="000E5562">
          <w:rPr>
            <w:noProof/>
          </w:rPr>
          <w:fldChar w:fldCharType="begin"/>
        </w:r>
        <w:r>
          <w:rPr>
            <w:noProof/>
          </w:rPr>
          <w:instrText xml:space="preserve"> PAGEREF _Toc433813148 \h </w:instrText>
        </w:r>
        <w:r w:rsidR="000E5562">
          <w:rPr>
            <w:noProof/>
          </w:rPr>
        </w:r>
        <w:r w:rsidR="000E5562">
          <w:rPr>
            <w:noProof/>
          </w:rPr>
          <w:fldChar w:fldCharType="separate"/>
        </w:r>
        <w:r>
          <w:rPr>
            <w:noProof/>
          </w:rPr>
          <w:t>69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w:t>
        </w:r>
        <w:r>
          <w:rPr>
            <w:rFonts w:asciiTheme="minorHAnsi" w:eastAsiaTheme="minorEastAsia" w:hAnsiTheme="minorHAnsi" w:cstheme="minorBidi"/>
            <w:noProof/>
            <w:sz w:val="22"/>
            <w:szCs w:val="22"/>
            <w:lang w:val="de-DE" w:eastAsia="de-DE"/>
          </w:rPr>
          <w:tab/>
        </w:r>
        <w:r>
          <w:rPr>
            <w:noProof/>
          </w:rPr>
          <w:t>Package DSM</w:t>
        </w:r>
        <w:r>
          <w:rPr>
            <w:noProof/>
          </w:rPr>
          <w:tab/>
        </w:r>
        <w:r w:rsidR="000E5562">
          <w:rPr>
            <w:noProof/>
          </w:rPr>
          <w:fldChar w:fldCharType="begin"/>
        </w:r>
        <w:r>
          <w:rPr>
            <w:noProof/>
          </w:rPr>
          <w:instrText xml:space="preserve"> PAGEREF _Toc433813149 \h </w:instrText>
        </w:r>
        <w:r w:rsidR="000E5562">
          <w:rPr>
            <w:noProof/>
          </w:rPr>
        </w:r>
        <w:r w:rsidR="000E5562">
          <w:rPr>
            <w:noProof/>
          </w:rPr>
          <w:fldChar w:fldCharType="separate"/>
        </w:r>
        <w:r>
          <w:rPr>
            <w:noProof/>
          </w:rPr>
          <w:t>76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w:t>
        </w:r>
        <w:r>
          <w:rPr>
            <w:rFonts w:asciiTheme="minorHAnsi" w:eastAsiaTheme="minorEastAsia" w:hAnsiTheme="minorHAnsi" w:cstheme="minorBidi"/>
            <w:noProof/>
            <w:sz w:val="22"/>
            <w:szCs w:val="22"/>
            <w:lang w:val="de-DE" w:eastAsia="de-DE"/>
          </w:rPr>
          <w:tab/>
        </w:r>
        <w:r>
          <w:rPr>
            <w:noProof/>
          </w:rPr>
          <w:t>Package AMAN</w:t>
        </w:r>
        <w:r>
          <w:rPr>
            <w:noProof/>
          </w:rPr>
          <w:tab/>
        </w:r>
        <w:r w:rsidR="000E5562">
          <w:rPr>
            <w:noProof/>
          </w:rPr>
          <w:fldChar w:fldCharType="begin"/>
        </w:r>
        <w:r>
          <w:rPr>
            <w:noProof/>
          </w:rPr>
          <w:instrText xml:space="preserve"> PAGEREF _Toc433813150 \h </w:instrText>
        </w:r>
        <w:r w:rsidR="000E5562">
          <w:rPr>
            <w:noProof/>
          </w:rPr>
        </w:r>
        <w:r w:rsidR="000E5562">
          <w:rPr>
            <w:noProof/>
          </w:rPr>
          <w:fldChar w:fldCharType="separate"/>
        </w:r>
        <w:r>
          <w:rPr>
            <w:noProof/>
          </w:rPr>
          <w:t>79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7.3.6</w:t>
        </w:r>
        <w:r>
          <w:rPr>
            <w:rFonts w:asciiTheme="minorHAnsi" w:eastAsiaTheme="minorEastAsia" w:hAnsiTheme="minorHAnsi" w:cstheme="minorBidi"/>
            <w:noProof/>
            <w:sz w:val="22"/>
            <w:szCs w:val="22"/>
            <w:lang w:val="de-DE" w:eastAsia="de-DE"/>
          </w:rPr>
          <w:tab/>
        </w:r>
        <w:r>
          <w:rPr>
            <w:noProof/>
          </w:rPr>
          <w:t>Package BARW</w:t>
        </w:r>
        <w:r>
          <w:rPr>
            <w:noProof/>
          </w:rPr>
          <w:tab/>
        </w:r>
        <w:r w:rsidR="000E5562">
          <w:rPr>
            <w:noProof/>
          </w:rPr>
          <w:fldChar w:fldCharType="begin"/>
        </w:r>
        <w:r>
          <w:rPr>
            <w:noProof/>
          </w:rPr>
          <w:instrText xml:space="preserve"> PAGEREF _Toc433813151 \h </w:instrText>
        </w:r>
        <w:r w:rsidR="000E5562">
          <w:rPr>
            <w:noProof/>
          </w:rPr>
        </w:r>
        <w:r w:rsidR="000E5562">
          <w:rPr>
            <w:noProof/>
          </w:rPr>
          <w:fldChar w:fldCharType="separate"/>
        </w:r>
        <w:r>
          <w:rPr>
            <w:noProof/>
          </w:rPr>
          <w:t>80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7.3.7</w:t>
        </w:r>
        <w:r>
          <w:rPr>
            <w:rFonts w:asciiTheme="minorHAnsi" w:eastAsiaTheme="minorEastAsia" w:hAnsiTheme="minorHAnsi" w:cstheme="minorBidi"/>
            <w:noProof/>
            <w:sz w:val="22"/>
            <w:szCs w:val="22"/>
            <w:lang w:val="de-DE" w:eastAsia="de-DE"/>
          </w:rPr>
          <w:tab/>
        </w:r>
        <w:r>
          <w:rPr>
            <w:noProof/>
          </w:rPr>
          <w:t>Package TGLC</w:t>
        </w:r>
        <w:r>
          <w:rPr>
            <w:noProof/>
          </w:rPr>
          <w:tab/>
        </w:r>
        <w:r w:rsidR="000E5562">
          <w:rPr>
            <w:noProof/>
          </w:rPr>
          <w:fldChar w:fldCharType="begin"/>
        </w:r>
        <w:r>
          <w:rPr>
            <w:noProof/>
          </w:rPr>
          <w:instrText xml:space="preserve"> PAGEREF _Toc433813152 \h </w:instrText>
        </w:r>
        <w:r w:rsidR="000E5562">
          <w:rPr>
            <w:noProof/>
          </w:rPr>
        </w:r>
        <w:r w:rsidR="000E5562">
          <w:rPr>
            <w:noProof/>
          </w:rPr>
          <w:fldChar w:fldCharType="separate"/>
        </w:r>
        <w:r>
          <w:rPr>
            <w:noProof/>
          </w:rPr>
          <w:t>81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7.3.8</w:t>
        </w:r>
        <w:r>
          <w:rPr>
            <w:rFonts w:asciiTheme="minorHAnsi" w:eastAsiaTheme="minorEastAsia" w:hAnsiTheme="minorHAnsi" w:cstheme="minorBidi"/>
            <w:noProof/>
            <w:sz w:val="22"/>
            <w:szCs w:val="22"/>
            <w:lang w:val="de-DE" w:eastAsia="de-DE"/>
          </w:rPr>
          <w:tab/>
        </w:r>
        <w:r>
          <w:rPr>
            <w:noProof/>
          </w:rPr>
          <w:t>Package TRSW</w:t>
        </w:r>
        <w:r>
          <w:rPr>
            <w:noProof/>
          </w:rPr>
          <w:tab/>
        </w:r>
        <w:r w:rsidR="000E5562">
          <w:rPr>
            <w:noProof/>
          </w:rPr>
          <w:fldChar w:fldCharType="begin"/>
        </w:r>
        <w:r>
          <w:rPr>
            <w:noProof/>
          </w:rPr>
          <w:instrText xml:space="preserve"> PAGEREF _Toc433813153 \h </w:instrText>
        </w:r>
        <w:r w:rsidR="000E5562">
          <w:rPr>
            <w:noProof/>
          </w:rPr>
        </w:r>
        <w:r w:rsidR="000E5562">
          <w:rPr>
            <w:noProof/>
          </w:rPr>
          <w:fldChar w:fldCharType="separate"/>
        </w:r>
        <w:r>
          <w:rPr>
            <w:noProof/>
          </w:rPr>
          <w:t>82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7.3.9</w:t>
        </w:r>
        <w:r>
          <w:rPr>
            <w:rFonts w:asciiTheme="minorHAnsi" w:eastAsiaTheme="minorEastAsia" w:hAnsiTheme="minorHAnsi" w:cstheme="minorBidi"/>
            <w:noProof/>
            <w:sz w:val="22"/>
            <w:szCs w:val="22"/>
            <w:lang w:val="de-DE" w:eastAsia="de-DE"/>
          </w:rPr>
          <w:tab/>
        </w:r>
        <w:r>
          <w:rPr>
            <w:noProof/>
          </w:rPr>
          <w:t>Package LRW</w:t>
        </w:r>
        <w:r>
          <w:rPr>
            <w:noProof/>
          </w:rPr>
          <w:tab/>
        </w:r>
        <w:r w:rsidR="000E5562">
          <w:rPr>
            <w:noProof/>
          </w:rPr>
          <w:fldChar w:fldCharType="begin"/>
        </w:r>
        <w:r>
          <w:rPr>
            <w:noProof/>
          </w:rPr>
          <w:instrText xml:space="preserve"> PAGEREF _Toc433813154 \h </w:instrText>
        </w:r>
        <w:r w:rsidR="000E5562">
          <w:rPr>
            <w:noProof/>
          </w:rPr>
        </w:r>
        <w:r w:rsidR="000E5562">
          <w:rPr>
            <w:noProof/>
          </w:rPr>
          <w:fldChar w:fldCharType="separate"/>
        </w:r>
        <w:r>
          <w:rPr>
            <w:noProof/>
          </w:rPr>
          <w:t>82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7.3.10</w:t>
        </w:r>
        <w:r>
          <w:rPr>
            <w:rFonts w:asciiTheme="minorHAnsi" w:eastAsiaTheme="minorEastAsia" w:hAnsiTheme="minorHAnsi" w:cstheme="minorBidi"/>
            <w:noProof/>
            <w:sz w:val="22"/>
            <w:szCs w:val="22"/>
            <w:lang w:val="de-DE" w:eastAsia="de-DE"/>
          </w:rPr>
          <w:tab/>
        </w:r>
        <w:r>
          <w:rPr>
            <w:noProof/>
          </w:rPr>
          <w:t>Package PUSW</w:t>
        </w:r>
        <w:r>
          <w:rPr>
            <w:noProof/>
          </w:rPr>
          <w:tab/>
        </w:r>
        <w:r w:rsidR="000E5562">
          <w:rPr>
            <w:noProof/>
          </w:rPr>
          <w:fldChar w:fldCharType="begin"/>
        </w:r>
        <w:r>
          <w:rPr>
            <w:noProof/>
          </w:rPr>
          <w:instrText xml:space="preserve"> PAGEREF _Toc433813155 \h </w:instrText>
        </w:r>
        <w:r w:rsidR="000E5562">
          <w:rPr>
            <w:noProof/>
          </w:rPr>
        </w:r>
        <w:r w:rsidR="000E5562">
          <w:rPr>
            <w:noProof/>
          </w:rPr>
          <w:fldChar w:fldCharType="separate"/>
        </w:r>
        <w:r>
          <w:rPr>
            <w:noProof/>
          </w:rPr>
          <w:t>83</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7.3.11</w:t>
        </w:r>
        <w:r>
          <w:rPr>
            <w:rFonts w:asciiTheme="minorHAnsi" w:eastAsiaTheme="minorEastAsia" w:hAnsiTheme="minorHAnsi" w:cstheme="minorBidi"/>
            <w:noProof/>
            <w:sz w:val="22"/>
            <w:szCs w:val="22"/>
            <w:lang w:val="de-DE" w:eastAsia="de-DE"/>
          </w:rPr>
          <w:tab/>
        </w:r>
        <w:r>
          <w:rPr>
            <w:noProof/>
          </w:rPr>
          <w:t>Package NINES</w:t>
        </w:r>
        <w:r>
          <w:rPr>
            <w:noProof/>
          </w:rPr>
          <w:tab/>
        </w:r>
        <w:r w:rsidR="000E5562">
          <w:rPr>
            <w:noProof/>
          </w:rPr>
          <w:fldChar w:fldCharType="begin"/>
        </w:r>
        <w:r>
          <w:rPr>
            <w:noProof/>
          </w:rPr>
          <w:instrText xml:space="preserve"> PAGEREF _Toc433813156 \h </w:instrText>
        </w:r>
        <w:r w:rsidR="000E5562">
          <w:rPr>
            <w:noProof/>
          </w:rPr>
        </w:r>
        <w:r w:rsidR="000E5562">
          <w:rPr>
            <w:noProof/>
          </w:rPr>
          <w:fldChar w:fldCharType="separate"/>
        </w:r>
        <w:r>
          <w:rPr>
            <w:noProof/>
          </w:rPr>
          <w:t>83</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7.3.12</w:t>
        </w:r>
        <w:r>
          <w:rPr>
            <w:rFonts w:asciiTheme="minorHAnsi" w:eastAsiaTheme="minorEastAsia" w:hAnsiTheme="minorHAnsi" w:cstheme="minorBidi"/>
            <w:noProof/>
            <w:sz w:val="22"/>
            <w:szCs w:val="22"/>
            <w:lang w:val="de-DE" w:eastAsia="de-DE"/>
          </w:rPr>
          <w:tab/>
        </w:r>
        <w:r>
          <w:rPr>
            <w:noProof/>
          </w:rPr>
          <w:t>Package SPIN</w:t>
        </w:r>
        <w:r>
          <w:rPr>
            <w:noProof/>
          </w:rPr>
          <w:tab/>
        </w:r>
        <w:r w:rsidR="000E5562">
          <w:rPr>
            <w:noProof/>
          </w:rPr>
          <w:fldChar w:fldCharType="begin"/>
        </w:r>
        <w:r>
          <w:rPr>
            <w:noProof/>
          </w:rPr>
          <w:instrText xml:space="preserve"> PAGEREF _Toc433813157 \h </w:instrText>
        </w:r>
        <w:r w:rsidR="000E5562">
          <w:rPr>
            <w:noProof/>
          </w:rPr>
        </w:r>
        <w:r w:rsidR="000E5562">
          <w:rPr>
            <w:noProof/>
          </w:rPr>
          <w:fldChar w:fldCharType="separate"/>
        </w:r>
        <w:r>
          <w:rPr>
            <w:noProof/>
          </w:rPr>
          <w:t>84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7.3.13</w:t>
        </w:r>
        <w:r>
          <w:rPr>
            <w:rFonts w:asciiTheme="minorHAnsi" w:eastAsiaTheme="minorEastAsia" w:hAnsiTheme="minorHAnsi" w:cstheme="minorBidi"/>
            <w:noProof/>
            <w:sz w:val="22"/>
            <w:szCs w:val="22"/>
            <w:lang w:val="de-DE" w:eastAsia="de-DE"/>
          </w:rPr>
          <w:tab/>
        </w:r>
        <w:r>
          <w:rPr>
            <w:noProof/>
          </w:rPr>
          <w:t>Package SEMA</w:t>
        </w:r>
        <w:r>
          <w:rPr>
            <w:noProof/>
          </w:rPr>
          <w:tab/>
        </w:r>
        <w:r w:rsidR="000E5562">
          <w:rPr>
            <w:noProof/>
          </w:rPr>
          <w:fldChar w:fldCharType="begin"/>
        </w:r>
        <w:r>
          <w:rPr>
            <w:noProof/>
          </w:rPr>
          <w:instrText xml:space="preserve"> PAGEREF _Toc433813158 \h </w:instrText>
        </w:r>
        <w:r w:rsidR="000E5562">
          <w:rPr>
            <w:noProof/>
          </w:rPr>
        </w:r>
        <w:r w:rsidR="000E5562">
          <w:rPr>
            <w:noProof/>
          </w:rPr>
          <w:fldChar w:fldCharType="separate"/>
        </w:r>
        <w:r>
          <w:rPr>
            <w:noProof/>
          </w:rPr>
          <w:t>84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7.3.14</w:t>
        </w:r>
        <w:r>
          <w:rPr>
            <w:rFonts w:asciiTheme="minorHAnsi" w:eastAsiaTheme="minorEastAsia" w:hAnsiTheme="minorHAnsi" w:cstheme="minorBidi"/>
            <w:noProof/>
            <w:sz w:val="22"/>
            <w:szCs w:val="22"/>
            <w:lang w:val="de-DE" w:eastAsia="de-DE"/>
          </w:rPr>
          <w:tab/>
        </w:r>
        <w:r>
          <w:rPr>
            <w:noProof/>
          </w:rPr>
          <w:t>Package SLIS</w:t>
        </w:r>
        <w:r>
          <w:rPr>
            <w:noProof/>
          </w:rPr>
          <w:tab/>
        </w:r>
        <w:r w:rsidR="000E5562">
          <w:rPr>
            <w:noProof/>
          </w:rPr>
          <w:fldChar w:fldCharType="begin"/>
        </w:r>
        <w:r>
          <w:rPr>
            <w:noProof/>
          </w:rPr>
          <w:instrText xml:space="preserve"> PAGEREF _Toc433813159 \h </w:instrText>
        </w:r>
        <w:r w:rsidR="000E5562">
          <w:rPr>
            <w:noProof/>
          </w:rPr>
        </w:r>
        <w:r w:rsidR="000E5562">
          <w:rPr>
            <w:noProof/>
          </w:rPr>
          <w:fldChar w:fldCharType="separate"/>
        </w:r>
        <w:r>
          <w:rPr>
            <w:noProof/>
          </w:rPr>
          <w:t>85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7.3.15</w:t>
        </w:r>
        <w:r>
          <w:rPr>
            <w:rFonts w:asciiTheme="minorHAnsi" w:eastAsiaTheme="minorEastAsia" w:hAnsiTheme="minorHAnsi" w:cstheme="minorBidi"/>
            <w:noProof/>
            <w:sz w:val="22"/>
            <w:szCs w:val="22"/>
            <w:lang w:val="de-DE" w:eastAsia="de-DE"/>
          </w:rPr>
          <w:tab/>
        </w:r>
        <w:r>
          <w:rPr>
            <w:noProof/>
          </w:rPr>
          <w:t>Package LIST</w:t>
        </w:r>
        <w:r>
          <w:rPr>
            <w:noProof/>
          </w:rPr>
          <w:tab/>
        </w:r>
        <w:r w:rsidR="000E5562">
          <w:rPr>
            <w:noProof/>
          </w:rPr>
          <w:fldChar w:fldCharType="begin"/>
        </w:r>
        <w:r>
          <w:rPr>
            <w:noProof/>
          </w:rPr>
          <w:instrText xml:space="preserve"> PAGEREF _Toc433813160 \h </w:instrText>
        </w:r>
        <w:r w:rsidR="000E5562">
          <w:rPr>
            <w:noProof/>
          </w:rPr>
        </w:r>
        <w:r w:rsidR="000E5562">
          <w:rPr>
            <w:noProof/>
          </w:rPr>
          <w:fldChar w:fldCharType="separate"/>
        </w:r>
        <w:r>
          <w:rPr>
            <w:noProof/>
          </w:rPr>
          <w:t>86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7.3.16</w:t>
        </w:r>
        <w:r>
          <w:rPr>
            <w:rFonts w:asciiTheme="minorHAnsi" w:eastAsiaTheme="minorEastAsia" w:hAnsiTheme="minorHAnsi" w:cstheme="minorBidi"/>
            <w:noProof/>
            <w:sz w:val="22"/>
            <w:szCs w:val="22"/>
            <w:lang w:val="de-DE" w:eastAsia="de-DE"/>
          </w:rPr>
          <w:tab/>
        </w:r>
        <w:r>
          <w:rPr>
            <w:noProof/>
          </w:rPr>
          <w:t>Package WIM</w:t>
        </w:r>
        <w:r>
          <w:rPr>
            <w:noProof/>
          </w:rPr>
          <w:tab/>
        </w:r>
        <w:r w:rsidR="000E5562">
          <w:rPr>
            <w:noProof/>
          </w:rPr>
          <w:fldChar w:fldCharType="begin"/>
        </w:r>
        <w:r>
          <w:rPr>
            <w:noProof/>
          </w:rPr>
          <w:instrText xml:space="preserve"> PAGEREF _Toc433813161 \h </w:instrText>
        </w:r>
        <w:r w:rsidR="000E5562">
          <w:rPr>
            <w:noProof/>
          </w:rPr>
        </w:r>
        <w:r w:rsidR="000E5562">
          <w:rPr>
            <w:noProof/>
          </w:rPr>
          <w:fldChar w:fldCharType="separate"/>
        </w:r>
        <w:r>
          <w:rPr>
            <w:noProof/>
          </w:rPr>
          <w:t>90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7.3.17</w:t>
        </w:r>
        <w:r>
          <w:rPr>
            <w:rFonts w:asciiTheme="minorHAnsi" w:eastAsiaTheme="minorEastAsia" w:hAnsiTheme="minorHAnsi" w:cstheme="minorBidi"/>
            <w:noProof/>
            <w:sz w:val="22"/>
            <w:szCs w:val="22"/>
            <w:lang w:val="de-DE" w:eastAsia="de-DE"/>
          </w:rPr>
          <w:tab/>
        </w:r>
        <w:r>
          <w:rPr>
            <w:noProof/>
          </w:rPr>
          <w:t>Package TPOL</w:t>
        </w:r>
        <w:r>
          <w:rPr>
            <w:noProof/>
          </w:rPr>
          <w:tab/>
        </w:r>
        <w:r w:rsidR="000E5562">
          <w:rPr>
            <w:noProof/>
          </w:rPr>
          <w:fldChar w:fldCharType="begin"/>
        </w:r>
        <w:r>
          <w:rPr>
            <w:noProof/>
          </w:rPr>
          <w:instrText xml:space="preserve"> PAGEREF _Toc433813162 \h </w:instrText>
        </w:r>
        <w:r w:rsidR="000E5562">
          <w:rPr>
            <w:noProof/>
          </w:rPr>
        </w:r>
        <w:r w:rsidR="000E5562">
          <w:rPr>
            <w:noProof/>
          </w:rPr>
          <w:fldChar w:fldCharType="separate"/>
        </w:r>
        <w:r>
          <w:rPr>
            <w:noProof/>
          </w:rPr>
          <w:t>92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7.3.18</w:t>
        </w:r>
        <w:r>
          <w:rPr>
            <w:rFonts w:asciiTheme="minorHAnsi" w:eastAsiaTheme="minorEastAsia" w:hAnsiTheme="minorHAnsi" w:cstheme="minorBidi"/>
            <w:noProof/>
            <w:sz w:val="22"/>
            <w:szCs w:val="22"/>
            <w:lang w:val="de-DE" w:eastAsia="de-DE"/>
          </w:rPr>
          <w:tab/>
        </w:r>
        <w:r>
          <w:rPr>
            <w:noProof/>
          </w:rPr>
          <w:t>Package DCAPP</w:t>
        </w:r>
        <w:r>
          <w:rPr>
            <w:noProof/>
          </w:rPr>
          <w:tab/>
        </w:r>
        <w:r w:rsidR="000E5562">
          <w:rPr>
            <w:noProof/>
          </w:rPr>
          <w:fldChar w:fldCharType="begin"/>
        </w:r>
        <w:r>
          <w:rPr>
            <w:noProof/>
          </w:rPr>
          <w:instrText xml:space="preserve"> PAGEREF _Toc433813163 \h </w:instrText>
        </w:r>
        <w:r w:rsidR="000E5562">
          <w:rPr>
            <w:noProof/>
          </w:rPr>
        </w:r>
        <w:r w:rsidR="000E5562">
          <w:rPr>
            <w:noProof/>
          </w:rPr>
          <w:fldChar w:fldCharType="separate"/>
        </w:r>
        <w:r>
          <w:rPr>
            <w:noProof/>
          </w:rPr>
          <w:t>94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7.3.19</w:t>
        </w:r>
        <w:r>
          <w:rPr>
            <w:rFonts w:asciiTheme="minorHAnsi" w:eastAsiaTheme="minorEastAsia" w:hAnsiTheme="minorHAnsi" w:cstheme="minorBidi"/>
            <w:noProof/>
            <w:sz w:val="22"/>
            <w:szCs w:val="22"/>
            <w:lang w:val="de-DE" w:eastAsia="de-DE"/>
          </w:rPr>
          <w:tab/>
        </w:r>
        <w:r>
          <w:rPr>
            <w:noProof/>
          </w:rPr>
          <w:t>Package SCMMDL</w:t>
        </w:r>
        <w:r>
          <w:rPr>
            <w:noProof/>
          </w:rPr>
          <w:tab/>
        </w:r>
        <w:r w:rsidR="000E5562">
          <w:rPr>
            <w:noProof/>
          </w:rPr>
          <w:fldChar w:fldCharType="begin"/>
        </w:r>
        <w:r>
          <w:rPr>
            <w:noProof/>
          </w:rPr>
          <w:instrText xml:space="preserve"> PAGEREF _Toc433813164 \h </w:instrText>
        </w:r>
        <w:r w:rsidR="000E5562">
          <w:rPr>
            <w:noProof/>
          </w:rPr>
        </w:r>
        <w:r w:rsidR="000E5562">
          <w:rPr>
            <w:noProof/>
          </w:rPr>
          <w:fldChar w:fldCharType="separate"/>
        </w:r>
        <w:r>
          <w:rPr>
            <w:noProof/>
          </w:rPr>
          <w:t>94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7.3.20</w:t>
        </w:r>
        <w:r>
          <w:rPr>
            <w:rFonts w:asciiTheme="minorHAnsi" w:eastAsiaTheme="minorEastAsia" w:hAnsiTheme="minorHAnsi" w:cstheme="minorBidi"/>
            <w:noProof/>
            <w:sz w:val="22"/>
            <w:szCs w:val="22"/>
            <w:lang w:val="de-DE" w:eastAsia="de-DE"/>
          </w:rPr>
          <w:tab/>
        </w:r>
        <w:r>
          <w:rPr>
            <w:noProof/>
          </w:rPr>
          <w:t>Package AMMDL</w:t>
        </w:r>
        <w:r>
          <w:rPr>
            <w:noProof/>
          </w:rPr>
          <w:tab/>
        </w:r>
        <w:r w:rsidR="000E5562">
          <w:rPr>
            <w:noProof/>
          </w:rPr>
          <w:fldChar w:fldCharType="begin"/>
        </w:r>
        <w:r>
          <w:rPr>
            <w:noProof/>
          </w:rPr>
          <w:instrText xml:space="preserve"> PAGEREF _Toc433813165 \h </w:instrText>
        </w:r>
        <w:r w:rsidR="000E5562">
          <w:rPr>
            <w:noProof/>
          </w:rPr>
        </w:r>
        <w:r w:rsidR="000E5562">
          <w:rPr>
            <w:noProof/>
          </w:rPr>
          <w:fldChar w:fldCharType="separate"/>
        </w:r>
        <w:r>
          <w:rPr>
            <w:noProof/>
          </w:rPr>
          <w:t>95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7.3.21</w:t>
        </w:r>
        <w:r>
          <w:rPr>
            <w:rFonts w:asciiTheme="minorHAnsi" w:eastAsiaTheme="minorEastAsia" w:hAnsiTheme="minorHAnsi" w:cstheme="minorBidi"/>
            <w:noProof/>
            <w:sz w:val="22"/>
            <w:szCs w:val="22"/>
            <w:lang w:val="de-DE" w:eastAsia="de-DE"/>
          </w:rPr>
          <w:tab/>
        </w:r>
        <w:r>
          <w:rPr>
            <w:noProof/>
          </w:rPr>
          <w:t>Package PRDMDL</w:t>
        </w:r>
        <w:r>
          <w:rPr>
            <w:noProof/>
          </w:rPr>
          <w:tab/>
        </w:r>
        <w:r w:rsidR="000E5562">
          <w:rPr>
            <w:noProof/>
          </w:rPr>
          <w:fldChar w:fldCharType="begin"/>
        </w:r>
        <w:r>
          <w:rPr>
            <w:noProof/>
          </w:rPr>
          <w:instrText xml:space="preserve"> PAGEREF _Toc433813166 \h </w:instrText>
        </w:r>
        <w:r w:rsidR="000E5562">
          <w:rPr>
            <w:noProof/>
          </w:rPr>
        </w:r>
        <w:r w:rsidR="000E5562">
          <w:rPr>
            <w:noProof/>
          </w:rPr>
          <w:fldChar w:fldCharType="separate"/>
        </w:r>
        <w:r>
          <w:rPr>
            <w:noProof/>
          </w:rPr>
          <w:t>95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7.3.22</w:t>
        </w:r>
        <w:r>
          <w:rPr>
            <w:rFonts w:asciiTheme="minorHAnsi" w:eastAsiaTheme="minorEastAsia" w:hAnsiTheme="minorHAnsi" w:cstheme="minorBidi"/>
            <w:noProof/>
            <w:sz w:val="22"/>
            <w:szCs w:val="22"/>
            <w:lang w:val="de-DE" w:eastAsia="de-DE"/>
          </w:rPr>
          <w:tab/>
        </w:r>
        <w:r>
          <w:rPr>
            <w:noProof/>
          </w:rPr>
          <w:t>Package BGNMDL</w:t>
        </w:r>
        <w:r>
          <w:rPr>
            <w:noProof/>
          </w:rPr>
          <w:tab/>
        </w:r>
        <w:r w:rsidR="000E5562">
          <w:rPr>
            <w:noProof/>
          </w:rPr>
          <w:fldChar w:fldCharType="begin"/>
        </w:r>
        <w:r>
          <w:rPr>
            <w:noProof/>
          </w:rPr>
          <w:instrText xml:space="preserve"> PAGEREF _Toc433813167 \h </w:instrText>
        </w:r>
        <w:r w:rsidR="000E5562">
          <w:rPr>
            <w:noProof/>
          </w:rPr>
        </w:r>
        <w:r w:rsidR="000E5562">
          <w:rPr>
            <w:noProof/>
          </w:rPr>
          <w:fldChar w:fldCharType="separate"/>
        </w:r>
        <w:r>
          <w:rPr>
            <w:noProof/>
          </w:rPr>
          <w:t>95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7.3.23</w:t>
        </w:r>
        <w:r>
          <w:rPr>
            <w:rFonts w:asciiTheme="minorHAnsi" w:eastAsiaTheme="minorEastAsia" w:hAnsiTheme="minorHAnsi" w:cstheme="minorBidi"/>
            <w:noProof/>
            <w:sz w:val="22"/>
            <w:szCs w:val="22"/>
            <w:lang w:val="de-DE" w:eastAsia="de-DE"/>
          </w:rPr>
          <w:tab/>
        </w:r>
        <w:r>
          <w:rPr>
            <w:noProof/>
          </w:rPr>
          <w:t>Package TSAMDL</w:t>
        </w:r>
        <w:r>
          <w:rPr>
            <w:noProof/>
          </w:rPr>
          <w:tab/>
        </w:r>
        <w:r w:rsidR="000E5562">
          <w:rPr>
            <w:noProof/>
          </w:rPr>
          <w:fldChar w:fldCharType="begin"/>
        </w:r>
        <w:r>
          <w:rPr>
            <w:noProof/>
          </w:rPr>
          <w:instrText xml:space="preserve"> PAGEREF _Toc433813168 \h </w:instrText>
        </w:r>
        <w:r w:rsidR="000E5562">
          <w:rPr>
            <w:noProof/>
          </w:rPr>
        </w:r>
        <w:r w:rsidR="000E5562">
          <w:rPr>
            <w:noProof/>
          </w:rPr>
          <w:fldChar w:fldCharType="separate"/>
        </w:r>
        <w:r>
          <w:rPr>
            <w:noProof/>
          </w:rPr>
          <w:t>95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7.3.24</w:t>
        </w:r>
        <w:r>
          <w:rPr>
            <w:rFonts w:asciiTheme="minorHAnsi" w:eastAsiaTheme="minorEastAsia" w:hAnsiTheme="minorHAnsi" w:cstheme="minorBidi"/>
            <w:noProof/>
            <w:sz w:val="22"/>
            <w:szCs w:val="22"/>
            <w:lang w:val="de-DE" w:eastAsia="de-DE"/>
          </w:rPr>
          <w:tab/>
        </w:r>
        <w:r>
          <w:rPr>
            <w:noProof/>
          </w:rPr>
          <w:t>Package GEARMDL</w:t>
        </w:r>
        <w:r>
          <w:rPr>
            <w:noProof/>
          </w:rPr>
          <w:tab/>
        </w:r>
        <w:r w:rsidR="000E5562">
          <w:rPr>
            <w:noProof/>
          </w:rPr>
          <w:fldChar w:fldCharType="begin"/>
        </w:r>
        <w:r>
          <w:rPr>
            <w:noProof/>
          </w:rPr>
          <w:instrText xml:space="preserve"> PAGEREF _Toc433813169 \h </w:instrText>
        </w:r>
        <w:r w:rsidR="000E5562">
          <w:rPr>
            <w:noProof/>
          </w:rPr>
        </w:r>
        <w:r w:rsidR="000E5562">
          <w:rPr>
            <w:noProof/>
          </w:rPr>
          <w:fldChar w:fldCharType="separate"/>
        </w:r>
        <w:r>
          <w:rPr>
            <w:noProof/>
          </w:rPr>
          <w:t>96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7.3.25</w:t>
        </w:r>
        <w:r>
          <w:rPr>
            <w:rFonts w:asciiTheme="minorHAnsi" w:eastAsiaTheme="minorEastAsia" w:hAnsiTheme="minorHAnsi" w:cstheme="minorBidi"/>
            <w:noProof/>
            <w:sz w:val="22"/>
            <w:szCs w:val="22"/>
            <w:lang w:val="de-DE" w:eastAsia="de-DE"/>
          </w:rPr>
          <w:tab/>
        </w:r>
        <w:r>
          <w:rPr>
            <w:noProof/>
          </w:rPr>
          <w:t>Package DSPHMDL</w:t>
        </w:r>
        <w:r>
          <w:rPr>
            <w:noProof/>
          </w:rPr>
          <w:tab/>
        </w:r>
        <w:r w:rsidR="000E5562">
          <w:rPr>
            <w:noProof/>
          </w:rPr>
          <w:fldChar w:fldCharType="begin"/>
        </w:r>
        <w:r>
          <w:rPr>
            <w:noProof/>
          </w:rPr>
          <w:instrText xml:space="preserve"> PAGEREF _Toc433813170 \h </w:instrText>
        </w:r>
        <w:r w:rsidR="000E5562">
          <w:rPr>
            <w:noProof/>
          </w:rPr>
        </w:r>
        <w:r w:rsidR="000E5562">
          <w:rPr>
            <w:noProof/>
          </w:rPr>
          <w:fldChar w:fldCharType="separate"/>
        </w:r>
        <w:r>
          <w:rPr>
            <w:noProof/>
          </w:rPr>
          <w:t>96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7.3.26</w:t>
        </w:r>
        <w:r>
          <w:rPr>
            <w:rFonts w:asciiTheme="minorHAnsi" w:eastAsiaTheme="minorEastAsia" w:hAnsiTheme="minorHAnsi" w:cstheme="minorBidi"/>
            <w:noProof/>
            <w:sz w:val="22"/>
            <w:szCs w:val="22"/>
            <w:lang w:val="de-DE" w:eastAsia="de-DE"/>
          </w:rPr>
          <w:tab/>
        </w:r>
        <w:r>
          <w:rPr>
            <w:noProof/>
          </w:rPr>
          <w:t>Package WIMMDL</w:t>
        </w:r>
        <w:r>
          <w:rPr>
            <w:noProof/>
          </w:rPr>
          <w:tab/>
        </w:r>
        <w:r w:rsidR="000E5562">
          <w:rPr>
            <w:noProof/>
          </w:rPr>
          <w:fldChar w:fldCharType="begin"/>
        </w:r>
        <w:r>
          <w:rPr>
            <w:noProof/>
          </w:rPr>
          <w:instrText xml:space="preserve"> PAGEREF _Toc433813171 \h </w:instrText>
        </w:r>
        <w:r w:rsidR="000E5562">
          <w:rPr>
            <w:noProof/>
          </w:rPr>
        </w:r>
        <w:r w:rsidR="000E5562">
          <w:rPr>
            <w:noProof/>
          </w:rPr>
          <w:fldChar w:fldCharType="separate"/>
        </w:r>
        <w:r>
          <w:rPr>
            <w:noProof/>
          </w:rPr>
          <w:t>96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7.3.27</w:t>
        </w:r>
        <w:r>
          <w:rPr>
            <w:rFonts w:asciiTheme="minorHAnsi" w:eastAsiaTheme="minorEastAsia" w:hAnsiTheme="minorHAnsi" w:cstheme="minorBidi"/>
            <w:noProof/>
            <w:sz w:val="22"/>
            <w:szCs w:val="22"/>
            <w:lang w:val="de-DE" w:eastAsia="de-DE"/>
          </w:rPr>
          <w:tab/>
        </w:r>
        <w:r>
          <w:rPr>
            <w:noProof/>
          </w:rPr>
          <w:t>Package TPOLMDL</w:t>
        </w:r>
        <w:r>
          <w:rPr>
            <w:noProof/>
          </w:rPr>
          <w:tab/>
        </w:r>
        <w:r w:rsidR="000E5562">
          <w:rPr>
            <w:noProof/>
          </w:rPr>
          <w:fldChar w:fldCharType="begin"/>
        </w:r>
        <w:r>
          <w:rPr>
            <w:noProof/>
          </w:rPr>
          <w:instrText xml:space="preserve"> PAGEREF _Toc433813172 \h </w:instrText>
        </w:r>
        <w:r w:rsidR="000E5562">
          <w:rPr>
            <w:noProof/>
          </w:rPr>
        </w:r>
        <w:r w:rsidR="000E5562">
          <w:rPr>
            <w:noProof/>
          </w:rPr>
          <w:fldChar w:fldCharType="separate"/>
        </w:r>
        <w:r>
          <w:rPr>
            <w:noProof/>
          </w:rPr>
          <w:t>96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7.3.28</w:t>
        </w:r>
        <w:r>
          <w:rPr>
            <w:rFonts w:asciiTheme="minorHAnsi" w:eastAsiaTheme="minorEastAsia" w:hAnsiTheme="minorHAnsi" w:cstheme="minorBidi"/>
            <w:noProof/>
            <w:sz w:val="22"/>
            <w:szCs w:val="22"/>
            <w:lang w:val="de-DE" w:eastAsia="de-DE"/>
          </w:rPr>
          <w:tab/>
        </w:r>
        <w:r>
          <w:rPr>
            <w:noProof/>
          </w:rPr>
          <w:t>Package TUBEMDL</w:t>
        </w:r>
        <w:r>
          <w:rPr>
            <w:noProof/>
          </w:rPr>
          <w:tab/>
        </w:r>
        <w:r w:rsidR="000E5562">
          <w:rPr>
            <w:noProof/>
          </w:rPr>
          <w:fldChar w:fldCharType="begin"/>
        </w:r>
        <w:r>
          <w:rPr>
            <w:noProof/>
          </w:rPr>
          <w:instrText xml:space="preserve"> PAGEREF _Toc433813173 \h </w:instrText>
        </w:r>
        <w:r w:rsidR="000E5562">
          <w:rPr>
            <w:noProof/>
          </w:rPr>
        </w:r>
        <w:r w:rsidR="000E5562">
          <w:rPr>
            <w:noProof/>
          </w:rPr>
          <w:fldChar w:fldCharType="separate"/>
        </w:r>
        <w:r>
          <w:rPr>
            <w:noProof/>
          </w:rPr>
          <w:t>96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7.3.29</w:t>
        </w:r>
        <w:r>
          <w:rPr>
            <w:rFonts w:asciiTheme="minorHAnsi" w:eastAsiaTheme="minorEastAsia" w:hAnsiTheme="minorHAnsi" w:cstheme="minorBidi"/>
            <w:noProof/>
            <w:sz w:val="22"/>
            <w:szCs w:val="22"/>
            <w:lang w:val="de-DE" w:eastAsia="de-DE"/>
          </w:rPr>
          <w:tab/>
        </w:r>
        <w:r>
          <w:rPr>
            <w:noProof/>
          </w:rPr>
          <w:t>Package STATMDL</w:t>
        </w:r>
        <w:r>
          <w:rPr>
            <w:noProof/>
          </w:rPr>
          <w:tab/>
        </w:r>
        <w:r w:rsidR="000E5562">
          <w:rPr>
            <w:noProof/>
          </w:rPr>
          <w:fldChar w:fldCharType="begin"/>
        </w:r>
        <w:r>
          <w:rPr>
            <w:noProof/>
          </w:rPr>
          <w:instrText xml:space="preserve"> PAGEREF _Toc433813174 \h </w:instrText>
        </w:r>
        <w:r w:rsidR="000E5562">
          <w:rPr>
            <w:noProof/>
          </w:rPr>
        </w:r>
        <w:r w:rsidR="000E5562">
          <w:rPr>
            <w:noProof/>
          </w:rPr>
          <w:fldChar w:fldCharType="separate"/>
        </w:r>
        <w:r>
          <w:rPr>
            <w:noProof/>
          </w:rPr>
          <w:t>97</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7.3.30</w:t>
        </w:r>
        <w:r>
          <w:rPr>
            <w:rFonts w:asciiTheme="minorHAnsi" w:eastAsiaTheme="minorEastAsia" w:hAnsiTheme="minorHAnsi" w:cstheme="minorBidi"/>
            <w:noProof/>
            <w:sz w:val="22"/>
            <w:szCs w:val="22"/>
            <w:lang w:val="de-DE" w:eastAsia="de-DE"/>
          </w:rPr>
          <w:tab/>
        </w:r>
        <w:r>
          <w:rPr>
            <w:noProof/>
          </w:rPr>
          <w:t>Package TRCMDL</w:t>
        </w:r>
        <w:r>
          <w:rPr>
            <w:noProof/>
          </w:rPr>
          <w:tab/>
        </w:r>
        <w:r w:rsidR="000E5562">
          <w:rPr>
            <w:noProof/>
          </w:rPr>
          <w:fldChar w:fldCharType="begin"/>
        </w:r>
        <w:r>
          <w:rPr>
            <w:noProof/>
          </w:rPr>
          <w:instrText xml:space="preserve"> PAGEREF _Toc433813175 \h </w:instrText>
        </w:r>
        <w:r w:rsidR="000E5562">
          <w:rPr>
            <w:noProof/>
          </w:rPr>
        </w:r>
        <w:r w:rsidR="000E5562">
          <w:rPr>
            <w:noProof/>
          </w:rPr>
          <w:fldChar w:fldCharType="separate"/>
        </w:r>
        <w:r>
          <w:rPr>
            <w:noProof/>
          </w:rPr>
          <w:t>97</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7.3.31</w:t>
        </w:r>
        <w:r>
          <w:rPr>
            <w:rFonts w:asciiTheme="minorHAnsi" w:eastAsiaTheme="minorEastAsia" w:hAnsiTheme="minorHAnsi" w:cstheme="minorBidi"/>
            <w:noProof/>
            <w:sz w:val="22"/>
            <w:szCs w:val="22"/>
            <w:lang w:val="de-DE" w:eastAsia="de-DE"/>
          </w:rPr>
          <w:tab/>
        </w:r>
        <w:r>
          <w:rPr>
            <w:noProof/>
          </w:rPr>
          <w:t>Package FASMDL</w:t>
        </w:r>
        <w:r>
          <w:rPr>
            <w:noProof/>
          </w:rPr>
          <w:tab/>
        </w:r>
        <w:r w:rsidR="000E5562">
          <w:rPr>
            <w:noProof/>
          </w:rPr>
          <w:fldChar w:fldCharType="begin"/>
        </w:r>
        <w:r>
          <w:rPr>
            <w:noProof/>
          </w:rPr>
          <w:instrText xml:space="preserve"> PAGEREF _Toc433813176 \h </w:instrText>
        </w:r>
        <w:r w:rsidR="000E5562">
          <w:rPr>
            <w:noProof/>
          </w:rPr>
        </w:r>
        <w:r w:rsidR="000E5562">
          <w:rPr>
            <w:noProof/>
          </w:rPr>
          <w:fldChar w:fldCharType="separate"/>
        </w:r>
        <w:r>
          <w:rPr>
            <w:noProof/>
          </w:rPr>
          <w:t>97</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7.3.32</w:t>
        </w:r>
        <w:r>
          <w:rPr>
            <w:rFonts w:asciiTheme="minorHAnsi" w:eastAsiaTheme="minorEastAsia" w:hAnsiTheme="minorHAnsi" w:cstheme="minorBidi"/>
            <w:noProof/>
            <w:sz w:val="22"/>
            <w:szCs w:val="22"/>
            <w:lang w:val="de-DE" w:eastAsia="de-DE"/>
          </w:rPr>
          <w:tab/>
        </w:r>
        <w:r>
          <w:rPr>
            <w:noProof/>
          </w:rPr>
          <w:t>Package ATAMDL</w:t>
        </w:r>
        <w:r>
          <w:rPr>
            <w:noProof/>
          </w:rPr>
          <w:tab/>
        </w:r>
        <w:r w:rsidR="000E5562">
          <w:rPr>
            <w:noProof/>
          </w:rPr>
          <w:fldChar w:fldCharType="begin"/>
        </w:r>
        <w:r>
          <w:rPr>
            <w:noProof/>
          </w:rPr>
          <w:instrText xml:space="preserve"> PAGEREF _Toc433813177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7.3.33</w:t>
        </w:r>
        <w:r>
          <w:rPr>
            <w:rFonts w:asciiTheme="minorHAnsi" w:eastAsiaTheme="minorEastAsia" w:hAnsiTheme="minorHAnsi" w:cstheme="minorBidi"/>
            <w:noProof/>
            <w:sz w:val="22"/>
            <w:szCs w:val="22"/>
            <w:lang w:val="de-DE" w:eastAsia="de-DE"/>
          </w:rPr>
          <w:tab/>
        </w:r>
        <w:r>
          <w:rPr>
            <w:noProof/>
          </w:rPr>
          <w:t>Package AMGMDL</w:t>
        </w:r>
        <w:r>
          <w:rPr>
            <w:noProof/>
          </w:rPr>
          <w:tab/>
        </w:r>
        <w:r w:rsidR="000E5562">
          <w:rPr>
            <w:noProof/>
          </w:rPr>
          <w:fldChar w:fldCharType="begin"/>
        </w:r>
        <w:r>
          <w:rPr>
            <w:noProof/>
          </w:rPr>
          <w:instrText xml:space="preserve"> PAGEREF _Toc433813178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7.3.34</w:t>
        </w:r>
        <w:r>
          <w:rPr>
            <w:rFonts w:asciiTheme="minorHAnsi" w:eastAsiaTheme="minorEastAsia" w:hAnsiTheme="minorHAnsi" w:cstheme="minorBidi"/>
            <w:noProof/>
            <w:sz w:val="22"/>
            <w:szCs w:val="22"/>
            <w:lang w:val="de-DE" w:eastAsia="de-DE"/>
          </w:rPr>
          <w:tab/>
        </w:r>
        <w:r>
          <w:rPr>
            <w:noProof/>
          </w:rPr>
          <w:t>Package CFGMDL</w:t>
        </w:r>
        <w:r>
          <w:rPr>
            <w:noProof/>
          </w:rPr>
          <w:tab/>
        </w:r>
        <w:r w:rsidR="000E5562">
          <w:rPr>
            <w:noProof/>
          </w:rPr>
          <w:fldChar w:fldCharType="begin"/>
        </w:r>
        <w:r>
          <w:rPr>
            <w:noProof/>
          </w:rPr>
          <w:instrText xml:space="preserve"> PAGEREF _Toc433813179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7.3.35</w:t>
        </w:r>
        <w:r>
          <w:rPr>
            <w:rFonts w:asciiTheme="minorHAnsi" w:eastAsiaTheme="minorEastAsia" w:hAnsiTheme="minorHAnsi" w:cstheme="minorBidi"/>
            <w:noProof/>
            <w:sz w:val="22"/>
            <w:szCs w:val="22"/>
            <w:lang w:val="de-DE" w:eastAsia="de-DE"/>
          </w:rPr>
          <w:tab/>
        </w:r>
        <w:r>
          <w:rPr>
            <w:noProof/>
          </w:rPr>
          <w:t>Package GARMDL</w:t>
        </w:r>
        <w:r>
          <w:rPr>
            <w:noProof/>
          </w:rPr>
          <w:tab/>
        </w:r>
        <w:r w:rsidR="000E5562">
          <w:rPr>
            <w:noProof/>
          </w:rPr>
          <w:fldChar w:fldCharType="begin"/>
        </w:r>
        <w:r>
          <w:rPr>
            <w:noProof/>
          </w:rPr>
          <w:instrText xml:space="preserve"> PAGEREF _Toc433813180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7.3.36</w:t>
        </w:r>
        <w:r>
          <w:rPr>
            <w:rFonts w:asciiTheme="minorHAnsi" w:eastAsiaTheme="minorEastAsia" w:hAnsiTheme="minorHAnsi" w:cstheme="minorBidi"/>
            <w:noProof/>
            <w:sz w:val="22"/>
            <w:szCs w:val="22"/>
            <w:lang w:val="de-DE" w:eastAsia="de-DE"/>
          </w:rPr>
          <w:tab/>
        </w:r>
        <w:r>
          <w:rPr>
            <w:noProof/>
          </w:rPr>
          <w:t>Package TPMMDL</w:t>
        </w:r>
        <w:r>
          <w:rPr>
            <w:noProof/>
          </w:rPr>
          <w:tab/>
        </w:r>
        <w:r w:rsidR="000E5562">
          <w:rPr>
            <w:noProof/>
          </w:rPr>
          <w:fldChar w:fldCharType="begin"/>
        </w:r>
        <w:r>
          <w:rPr>
            <w:noProof/>
          </w:rPr>
          <w:instrText xml:space="preserve"> PAGEREF _Toc433813181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7.3.37</w:t>
        </w:r>
        <w:r>
          <w:rPr>
            <w:rFonts w:asciiTheme="minorHAnsi" w:eastAsiaTheme="minorEastAsia" w:hAnsiTheme="minorHAnsi" w:cstheme="minorBidi"/>
            <w:noProof/>
            <w:sz w:val="22"/>
            <w:szCs w:val="22"/>
            <w:lang w:val="de-DE" w:eastAsia="de-DE"/>
          </w:rPr>
          <w:tab/>
        </w:r>
        <w:r>
          <w:rPr>
            <w:noProof/>
          </w:rPr>
          <w:t>Package ASPMDL</w:t>
        </w:r>
        <w:r>
          <w:rPr>
            <w:noProof/>
          </w:rPr>
          <w:tab/>
        </w:r>
        <w:r w:rsidR="000E5562">
          <w:rPr>
            <w:noProof/>
          </w:rPr>
          <w:fldChar w:fldCharType="begin"/>
        </w:r>
        <w:r>
          <w:rPr>
            <w:noProof/>
          </w:rPr>
          <w:instrText xml:space="preserve"> PAGEREF _Toc433813182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7.3.38</w:t>
        </w:r>
        <w:r>
          <w:rPr>
            <w:rFonts w:asciiTheme="minorHAnsi" w:eastAsiaTheme="minorEastAsia" w:hAnsiTheme="minorHAnsi" w:cstheme="minorBidi"/>
            <w:noProof/>
            <w:sz w:val="22"/>
            <w:szCs w:val="22"/>
            <w:lang w:val="de-DE" w:eastAsia="de-DE"/>
          </w:rPr>
          <w:tab/>
        </w:r>
        <w:r>
          <w:rPr>
            <w:noProof/>
          </w:rPr>
          <w:t>Package COOLMDL</w:t>
        </w:r>
        <w:r>
          <w:rPr>
            <w:noProof/>
          </w:rPr>
          <w:tab/>
        </w:r>
        <w:r w:rsidR="000E5562">
          <w:rPr>
            <w:noProof/>
          </w:rPr>
          <w:fldChar w:fldCharType="begin"/>
        </w:r>
        <w:r>
          <w:rPr>
            <w:noProof/>
          </w:rPr>
          <w:instrText xml:space="preserve"> PAGEREF _Toc433813183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7.3.39</w:t>
        </w:r>
        <w:r>
          <w:rPr>
            <w:rFonts w:asciiTheme="minorHAnsi" w:eastAsiaTheme="minorEastAsia" w:hAnsiTheme="minorHAnsi" w:cstheme="minorBidi"/>
            <w:noProof/>
            <w:sz w:val="22"/>
            <w:szCs w:val="22"/>
            <w:lang w:val="de-DE" w:eastAsia="de-DE"/>
          </w:rPr>
          <w:tab/>
        </w:r>
        <w:r>
          <w:rPr>
            <w:noProof/>
          </w:rPr>
          <w:t>Package SACMDL</w:t>
        </w:r>
        <w:r>
          <w:rPr>
            <w:noProof/>
          </w:rPr>
          <w:tab/>
        </w:r>
        <w:r w:rsidR="000E5562">
          <w:rPr>
            <w:noProof/>
          </w:rPr>
          <w:fldChar w:fldCharType="begin"/>
        </w:r>
        <w:r>
          <w:rPr>
            <w:noProof/>
          </w:rPr>
          <w:instrText xml:space="preserve"> PAGEREF _Toc433813184 \h </w:instrText>
        </w:r>
        <w:r w:rsidR="000E5562">
          <w:rPr>
            <w:noProof/>
          </w:rPr>
        </w:r>
        <w:r w:rsidR="000E5562">
          <w:rPr>
            <w:noProof/>
          </w:rPr>
          <w:fldChar w:fldCharType="separate"/>
        </w:r>
        <w:r>
          <w:rPr>
            <w:noProof/>
          </w:rPr>
          <w:t>98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7.3.40</w:t>
        </w:r>
        <w:r>
          <w:rPr>
            <w:rFonts w:asciiTheme="minorHAnsi" w:eastAsiaTheme="minorEastAsia" w:hAnsiTheme="minorHAnsi" w:cstheme="minorBidi"/>
            <w:noProof/>
            <w:sz w:val="22"/>
            <w:szCs w:val="22"/>
            <w:lang w:val="de-DE" w:eastAsia="de-DE"/>
          </w:rPr>
          <w:tab/>
        </w:r>
        <w:r>
          <w:rPr>
            <w:noProof/>
          </w:rPr>
          <w:t>Package SBWMDL</w:t>
        </w:r>
        <w:r>
          <w:rPr>
            <w:noProof/>
          </w:rPr>
          <w:tab/>
        </w:r>
        <w:r w:rsidR="000E5562">
          <w:rPr>
            <w:noProof/>
          </w:rPr>
          <w:fldChar w:fldCharType="begin"/>
        </w:r>
        <w:r>
          <w:rPr>
            <w:noProof/>
          </w:rPr>
          <w:instrText xml:space="preserve"> PAGEREF _Toc433813185 \h </w:instrText>
        </w:r>
        <w:r w:rsidR="000E5562">
          <w:rPr>
            <w:noProof/>
          </w:rPr>
        </w:r>
        <w:r w:rsidR="000E5562">
          <w:rPr>
            <w:noProof/>
          </w:rPr>
          <w:fldChar w:fldCharType="separate"/>
        </w:r>
        <w:r>
          <w:rPr>
            <w:noProof/>
          </w:rPr>
          <w:t>99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7.3.41</w:t>
        </w:r>
        <w:r>
          <w:rPr>
            <w:rFonts w:asciiTheme="minorHAnsi" w:eastAsiaTheme="minorEastAsia" w:hAnsiTheme="minorHAnsi" w:cstheme="minorBidi"/>
            <w:noProof/>
            <w:sz w:val="22"/>
            <w:szCs w:val="22"/>
            <w:lang w:val="de-DE" w:eastAsia="de-DE"/>
          </w:rPr>
          <w:tab/>
        </w:r>
        <w:r>
          <w:rPr>
            <w:noProof/>
          </w:rPr>
          <w:t>Package CWMDL</w:t>
        </w:r>
        <w:r>
          <w:rPr>
            <w:noProof/>
          </w:rPr>
          <w:tab/>
        </w:r>
        <w:r w:rsidR="000E5562">
          <w:rPr>
            <w:noProof/>
          </w:rPr>
          <w:fldChar w:fldCharType="begin"/>
        </w:r>
        <w:r>
          <w:rPr>
            <w:noProof/>
          </w:rPr>
          <w:instrText xml:space="preserve"> PAGEREF _Toc433813186 \h </w:instrText>
        </w:r>
        <w:r w:rsidR="000E5562">
          <w:rPr>
            <w:noProof/>
          </w:rPr>
        </w:r>
        <w:r w:rsidR="000E5562">
          <w:rPr>
            <w:noProof/>
          </w:rPr>
          <w:fldChar w:fldCharType="separate"/>
        </w:r>
        <w:r>
          <w:rPr>
            <w:noProof/>
          </w:rPr>
          <w:t>99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7.3.42</w:t>
        </w:r>
        <w:r>
          <w:rPr>
            <w:rFonts w:asciiTheme="minorHAnsi" w:eastAsiaTheme="minorEastAsia" w:hAnsiTheme="minorHAnsi" w:cstheme="minorBidi"/>
            <w:noProof/>
            <w:sz w:val="22"/>
            <w:szCs w:val="22"/>
            <w:lang w:val="de-DE" w:eastAsia="de-DE"/>
          </w:rPr>
          <w:tab/>
        </w:r>
        <w:r>
          <w:rPr>
            <w:noProof/>
          </w:rPr>
          <w:t>Package DIAGMDL</w:t>
        </w:r>
        <w:r>
          <w:rPr>
            <w:noProof/>
          </w:rPr>
          <w:tab/>
        </w:r>
        <w:r w:rsidR="000E5562">
          <w:rPr>
            <w:noProof/>
          </w:rPr>
          <w:fldChar w:fldCharType="begin"/>
        </w:r>
        <w:r>
          <w:rPr>
            <w:noProof/>
          </w:rPr>
          <w:instrText xml:space="preserve"> PAGEREF _Toc433813187 \h </w:instrText>
        </w:r>
        <w:r w:rsidR="000E5562">
          <w:rPr>
            <w:noProof/>
          </w:rPr>
        </w:r>
        <w:r w:rsidR="000E5562">
          <w:rPr>
            <w:noProof/>
          </w:rPr>
          <w:fldChar w:fldCharType="separate"/>
        </w:r>
        <w:r>
          <w:rPr>
            <w:noProof/>
          </w:rPr>
          <w:t>99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7.3.43</w:t>
        </w:r>
        <w:r>
          <w:rPr>
            <w:rFonts w:asciiTheme="minorHAnsi" w:eastAsiaTheme="minorEastAsia" w:hAnsiTheme="minorHAnsi" w:cstheme="minorBidi"/>
            <w:noProof/>
            <w:sz w:val="22"/>
            <w:szCs w:val="22"/>
            <w:lang w:val="de-DE" w:eastAsia="de-DE"/>
          </w:rPr>
          <w:tab/>
        </w:r>
        <w:r>
          <w:rPr>
            <w:noProof/>
          </w:rPr>
          <w:t>Package ABLUEMDL</w:t>
        </w:r>
        <w:r>
          <w:rPr>
            <w:noProof/>
          </w:rPr>
          <w:tab/>
        </w:r>
        <w:r w:rsidR="000E5562">
          <w:rPr>
            <w:noProof/>
          </w:rPr>
          <w:fldChar w:fldCharType="begin"/>
        </w:r>
        <w:r>
          <w:rPr>
            <w:noProof/>
          </w:rPr>
          <w:instrText xml:space="preserve"> PAGEREF _Toc433813188 \h </w:instrText>
        </w:r>
        <w:r w:rsidR="000E5562">
          <w:rPr>
            <w:noProof/>
          </w:rPr>
        </w:r>
        <w:r w:rsidR="000E5562">
          <w:rPr>
            <w:noProof/>
          </w:rPr>
          <w:fldChar w:fldCharType="separate"/>
        </w:r>
        <w:r>
          <w:rPr>
            <w:noProof/>
          </w:rPr>
          <w:t>99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7.3.44</w:t>
        </w:r>
        <w:r>
          <w:rPr>
            <w:rFonts w:asciiTheme="minorHAnsi" w:eastAsiaTheme="minorEastAsia" w:hAnsiTheme="minorHAnsi" w:cstheme="minorBidi"/>
            <w:noProof/>
            <w:sz w:val="22"/>
            <w:szCs w:val="22"/>
            <w:lang w:val="de-DE" w:eastAsia="de-DE"/>
          </w:rPr>
          <w:tab/>
        </w:r>
        <w:r>
          <w:rPr>
            <w:noProof/>
          </w:rPr>
          <w:t>Package ADCMDL</w:t>
        </w:r>
        <w:r>
          <w:rPr>
            <w:noProof/>
          </w:rPr>
          <w:tab/>
        </w:r>
        <w:r w:rsidR="000E5562">
          <w:rPr>
            <w:noProof/>
          </w:rPr>
          <w:fldChar w:fldCharType="begin"/>
        </w:r>
        <w:r>
          <w:rPr>
            <w:noProof/>
          </w:rPr>
          <w:instrText xml:space="preserve"> PAGEREF _Toc433813189 \h </w:instrText>
        </w:r>
        <w:r w:rsidR="000E5562">
          <w:rPr>
            <w:noProof/>
          </w:rPr>
        </w:r>
        <w:r w:rsidR="000E5562">
          <w:rPr>
            <w:noProof/>
          </w:rPr>
          <w:fldChar w:fldCharType="separate"/>
        </w:r>
        <w:r>
          <w:rPr>
            <w:noProof/>
          </w:rPr>
          <w:t>99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7.3.45</w:t>
        </w:r>
        <w:r>
          <w:rPr>
            <w:rFonts w:asciiTheme="minorHAnsi" w:eastAsiaTheme="minorEastAsia" w:hAnsiTheme="minorHAnsi" w:cstheme="minorBidi"/>
            <w:noProof/>
            <w:sz w:val="22"/>
            <w:szCs w:val="22"/>
            <w:lang w:val="de-DE" w:eastAsia="de-DE"/>
          </w:rPr>
          <w:tab/>
        </w:r>
        <w:r>
          <w:rPr>
            <w:noProof/>
          </w:rPr>
          <w:t>Package ICBWMDL</w:t>
        </w:r>
        <w:r>
          <w:rPr>
            <w:noProof/>
          </w:rPr>
          <w:tab/>
        </w:r>
        <w:r w:rsidR="000E5562">
          <w:rPr>
            <w:noProof/>
          </w:rPr>
          <w:fldChar w:fldCharType="begin"/>
        </w:r>
        <w:r>
          <w:rPr>
            <w:noProof/>
          </w:rPr>
          <w:instrText xml:space="preserve"> PAGEREF _Toc433813190 \h </w:instrText>
        </w:r>
        <w:r w:rsidR="000E5562">
          <w:rPr>
            <w:noProof/>
          </w:rPr>
        </w:r>
        <w:r w:rsidR="000E5562">
          <w:rPr>
            <w:noProof/>
          </w:rPr>
          <w:fldChar w:fldCharType="separate"/>
        </w:r>
        <w:r>
          <w:rPr>
            <w:noProof/>
          </w:rPr>
          <w:t>100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7.3.46</w:t>
        </w:r>
        <w:r>
          <w:rPr>
            <w:rFonts w:asciiTheme="minorHAnsi" w:eastAsiaTheme="minorEastAsia" w:hAnsiTheme="minorHAnsi" w:cstheme="minorBidi"/>
            <w:noProof/>
            <w:sz w:val="22"/>
            <w:szCs w:val="22"/>
            <w:lang w:val="de-DE" w:eastAsia="de-DE"/>
          </w:rPr>
          <w:tab/>
        </w:r>
        <w:r>
          <w:rPr>
            <w:noProof/>
          </w:rPr>
          <w:t>Package HUDBWMDL</w:t>
        </w:r>
        <w:r>
          <w:rPr>
            <w:noProof/>
          </w:rPr>
          <w:tab/>
        </w:r>
        <w:r w:rsidR="000E5562">
          <w:rPr>
            <w:noProof/>
          </w:rPr>
          <w:fldChar w:fldCharType="begin"/>
        </w:r>
        <w:r>
          <w:rPr>
            <w:noProof/>
          </w:rPr>
          <w:instrText xml:space="preserve"> PAGEREF _Toc433813191 \h </w:instrText>
        </w:r>
        <w:r w:rsidR="000E5562">
          <w:rPr>
            <w:noProof/>
          </w:rPr>
        </w:r>
        <w:r w:rsidR="000E5562">
          <w:rPr>
            <w:noProof/>
          </w:rPr>
          <w:fldChar w:fldCharType="separate"/>
        </w:r>
        <w:r>
          <w:rPr>
            <w:noProof/>
          </w:rPr>
          <w:t>100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7.3.47</w:t>
        </w:r>
        <w:r>
          <w:rPr>
            <w:rFonts w:asciiTheme="minorHAnsi" w:eastAsiaTheme="minorEastAsia" w:hAnsiTheme="minorHAnsi" w:cstheme="minorBidi"/>
            <w:noProof/>
            <w:sz w:val="22"/>
            <w:szCs w:val="22"/>
            <w:lang w:val="de-DE" w:eastAsia="de-DE"/>
          </w:rPr>
          <w:tab/>
        </w:r>
        <w:r>
          <w:rPr>
            <w:noProof/>
          </w:rPr>
          <w:t>Package HUDSIMDL</w:t>
        </w:r>
        <w:r>
          <w:rPr>
            <w:noProof/>
          </w:rPr>
          <w:tab/>
        </w:r>
        <w:r w:rsidR="000E5562">
          <w:rPr>
            <w:noProof/>
          </w:rPr>
          <w:fldChar w:fldCharType="begin"/>
        </w:r>
        <w:r>
          <w:rPr>
            <w:noProof/>
          </w:rPr>
          <w:instrText xml:space="preserve"> PAGEREF _Toc433813192 \h </w:instrText>
        </w:r>
        <w:r w:rsidR="000E5562">
          <w:rPr>
            <w:noProof/>
          </w:rPr>
        </w:r>
        <w:r w:rsidR="000E5562">
          <w:rPr>
            <w:noProof/>
          </w:rPr>
          <w:fldChar w:fldCharType="separate"/>
        </w:r>
        <w:r>
          <w:rPr>
            <w:noProof/>
          </w:rPr>
          <w:t>101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7.3.48</w:t>
        </w:r>
        <w:r>
          <w:rPr>
            <w:rFonts w:asciiTheme="minorHAnsi" w:eastAsiaTheme="minorEastAsia" w:hAnsiTheme="minorHAnsi" w:cstheme="minorBidi"/>
            <w:noProof/>
            <w:sz w:val="22"/>
            <w:szCs w:val="22"/>
            <w:lang w:val="de-DE" w:eastAsia="de-DE"/>
          </w:rPr>
          <w:tab/>
        </w:r>
        <w:r>
          <w:rPr>
            <w:noProof/>
          </w:rPr>
          <w:t>Package XCMODEL</w:t>
        </w:r>
        <w:r>
          <w:rPr>
            <w:noProof/>
          </w:rPr>
          <w:tab/>
        </w:r>
        <w:r w:rsidR="000E5562">
          <w:rPr>
            <w:noProof/>
          </w:rPr>
          <w:fldChar w:fldCharType="begin"/>
        </w:r>
        <w:r>
          <w:rPr>
            <w:noProof/>
          </w:rPr>
          <w:instrText xml:space="preserve"> PAGEREF _Toc433813193 \h </w:instrText>
        </w:r>
        <w:r w:rsidR="000E5562">
          <w:rPr>
            <w:noProof/>
          </w:rPr>
        </w:r>
        <w:r w:rsidR="000E5562">
          <w:rPr>
            <w:noProof/>
          </w:rPr>
          <w:fldChar w:fldCharType="separate"/>
        </w:r>
        <w:r>
          <w:rPr>
            <w:noProof/>
          </w:rPr>
          <w:t>101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7.3.49</w:t>
        </w:r>
        <w:r>
          <w:rPr>
            <w:rFonts w:asciiTheme="minorHAnsi" w:eastAsiaTheme="minorEastAsia" w:hAnsiTheme="minorHAnsi" w:cstheme="minorBidi"/>
            <w:noProof/>
            <w:sz w:val="22"/>
            <w:szCs w:val="22"/>
            <w:lang w:val="de-DE" w:eastAsia="de-DE"/>
          </w:rPr>
          <w:tab/>
        </w:r>
        <w:r>
          <w:rPr>
            <w:noProof/>
          </w:rPr>
          <w:t>Package SLDMDL</w:t>
        </w:r>
        <w:r>
          <w:rPr>
            <w:noProof/>
          </w:rPr>
          <w:tab/>
        </w:r>
        <w:r w:rsidR="000E5562">
          <w:rPr>
            <w:noProof/>
          </w:rPr>
          <w:fldChar w:fldCharType="begin"/>
        </w:r>
        <w:r>
          <w:rPr>
            <w:noProof/>
          </w:rPr>
          <w:instrText xml:space="preserve"> PAGEREF _Toc433813194 \h </w:instrText>
        </w:r>
        <w:r w:rsidR="000E5562">
          <w:rPr>
            <w:noProof/>
          </w:rPr>
        </w:r>
        <w:r w:rsidR="000E5562">
          <w:rPr>
            <w:noProof/>
          </w:rPr>
          <w:fldChar w:fldCharType="separate"/>
        </w:r>
        <w:r>
          <w:rPr>
            <w:noProof/>
          </w:rPr>
          <w:t>101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7.3.50</w:t>
        </w:r>
        <w:r>
          <w:rPr>
            <w:rFonts w:asciiTheme="minorHAnsi" w:eastAsiaTheme="minorEastAsia" w:hAnsiTheme="minorHAnsi" w:cstheme="minorBidi"/>
            <w:noProof/>
            <w:sz w:val="22"/>
            <w:szCs w:val="22"/>
            <w:lang w:val="de-DE" w:eastAsia="de-DE"/>
          </w:rPr>
          <w:tab/>
        </w:r>
        <w:r>
          <w:rPr>
            <w:noProof/>
          </w:rPr>
          <w:t>Package DHI</w:t>
        </w:r>
        <w:r>
          <w:rPr>
            <w:noProof/>
          </w:rPr>
          <w:tab/>
        </w:r>
        <w:r w:rsidR="000E5562">
          <w:rPr>
            <w:noProof/>
          </w:rPr>
          <w:fldChar w:fldCharType="begin"/>
        </w:r>
        <w:r>
          <w:rPr>
            <w:noProof/>
          </w:rPr>
          <w:instrText xml:space="preserve"> PAGEREF _Toc433813195 \h </w:instrText>
        </w:r>
        <w:r w:rsidR="000E5562">
          <w:rPr>
            <w:noProof/>
          </w:rPr>
        </w:r>
        <w:r w:rsidR="000E5562">
          <w:rPr>
            <w:noProof/>
          </w:rPr>
          <w:fldChar w:fldCharType="separate"/>
        </w:r>
        <w:r>
          <w:rPr>
            <w:noProof/>
          </w:rPr>
          <w:t>102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7.3.51</w:t>
        </w:r>
        <w:r>
          <w:rPr>
            <w:rFonts w:asciiTheme="minorHAnsi" w:eastAsiaTheme="minorEastAsia" w:hAnsiTheme="minorHAnsi" w:cstheme="minorBidi"/>
            <w:noProof/>
            <w:sz w:val="22"/>
            <w:szCs w:val="22"/>
            <w:lang w:val="de-DE" w:eastAsia="de-DE"/>
          </w:rPr>
          <w:tab/>
        </w:r>
        <w:r>
          <w:rPr>
            <w:noProof/>
          </w:rPr>
          <w:t>Package TOOLS</w:t>
        </w:r>
        <w:r>
          <w:rPr>
            <w:noProof/>
          </w:rPr>
          <w:tab/>
        </w:r>
        <w:r w:rsidR="000E5562">
          <w:rPr>
            <w:noProof/>
          </w:rPr>
          <w:fldChar w:fldCharType="begin"/>
        </w:r>
        <w:r>
          <w:rPr>
            <w:noProof/>
          </w:rPr>
          <w:instrText xml:space="preserve"> PAGEREF _Toc433813196 \h </w:instrText>
        </w:r>
        <w:r w:rsidR="000E5562">
          <w:rPr>
            <w:noProof/>
          </w:rPr>
        </w:r>
        <w:r w:rsidR="000E5562">
          <w:rPr>
            <w:noProof/>
          </w:rPr>
          <w:fldChar w:fldCharType="separate"/>
        </w:r>
        <w:r>
          <w:rPr>
            <w:noProof/>
          </w:rPr>
          <w:t>102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7.3.52</w:t>
        </w:r>
        <w:r>
          <w:rPr>
            <w:rFonts w:asciiTheme="minorHAnsi" w:eastAsiaTheme="minorEastAsia" w:hAnsiTheme="minorHAnsi" w:cstheme="minorBidi"/>
            <w:noProof/>
            <w:sz w:val="22"/>
            <w:szCs w:val="22"/>
            <w:lang w:val="de-DE" w:eastAsia="de-DE"/>
          </w:rPr>
          <w:tab/>
        </w:r>
        <w:r>
          <w:rPr>
            <w:noProof/>
          </w:rPr>
          <w:t>Package SLD</w:t>
        </w:r>
        <w:r>
          <w:rPr>
            <w:noProof/>
          </w:rPr>
          <w:tab/>
        </w:r>
        <w:r w:rsidR="000E5562">
          <w:rPr>
            <w:noProof/>
          </w:rPr>
          <w:fldChar w:fldCharType="begin"/>
        </w:r>
        <w:r>
          <w:rPr>
            <w:noProof/>
          </w:rPr>
          <w:instrText xml:space="preserve"> PAGEREF _Toc433813197 \h </w:instrText>
        </w:r>
        <w:r w:rsidR="000E5562">
          <w:rPr>
            <w:noProof/>
          </w:rPr>
        </w:r>
        <w:r w:rsidR="000E5562">
          <w:rPr>
            <w:noProof/>
          </w:rPr>
          <w:fldChar w:fldCharType="separate"/>
        </w:r>
        <w:r>
          <w:rPr>
            <w:noProof/>
          </w:rPr>
          <w:t>102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7.3.53</w:t>
        </w:r>
        <w:r>
          <w:rPr>
            <w:rFonts w:asciiTheme="minorHAnsi" w:eastAsiaTheme="minorEastAsia" w:hAnsiTheme="minorHAnsi" w:cstheme="minorBidi"/>
            <w:noProof/>
            <w:sz w:val="22"/>
            <w:szCs w:val="22"/>
            <w:lang w:val="de-DE" w:eastAsia="de-DE"/>
          </w:rPr>
          <w:tab/>
        </w:r>
        <w:r>
          <w:rPr>
            <w:noProof/>
          </w:rPr>
          <w:t>Package KBD</w:t>
        </w:r>
        <w:r>
          <w:rPr>
            <w:noProof/>
          </w:rPr>
          <w:tab/>
        </w:r>
        <w:r w:rsidR="000E5562">
          <w:rPr>
            <w:noProof/>
          </w:rPr>
          <w:fldChar w:fldCharType="begin"/>
        </w:r>
        <w:r>
          <w:rPr>
            <w:noProof/>
          </w:rPr>
          <w:instrText xml:space="preserve"> PAGEREF _Toc433813198 \h </w:instrText>
        </w:r>
        <w:r w:rsidR="000E5562">
          <w:rPr>
            <w:noProof/>
          </w:rPr>
        </w:r>
        <w:r w:rsidR="000E5562">
          <w:rPr>
            <w:noProof/>
          </w:rPr>
          <w:fldChar w:fldCharType="separate"/>
        </w:r>
        <w:r>
          <w:rPr>
            <w:noProof/>
          </w:rPr>
          <w:t>103</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7.3.54</w:t>
        </w:r>
        <w:r>
          <w:rPr>
            <w:rFonts w:asciiTheme="minorHAnsi" w:eastAsiaTheme="minorEastAsia" w:hAnsiTheme="minorHAnsi" w:cstheme="minorBidi"/>
            <w:noProof/>
            <w:sz w:val="22"/>
            <w:szCs w:val="22"/>
            <w:lang w:val="de-DE" w:eastAsia="de-DE"/>
          </w:rPr>
          <w:tab/>
        </w:r>
        <w:r>
          <w:rPr>
            <w:noProof/>
          </w:rPr>
          <w:t>Package OFN</w:t>
        </w:r>
        <w:r>
          <w:rPr>
            <w:noProof/>
          </w:rPr>
          <w:tab/>
        </w:r>
        <w:r w:rsidR="000E5562">
          <w:rPr>
            <w:noProof/>
          </w:rPr>
          <w:fldChar w:fldCharType="begin"/>
        </w:r>
        <w:r>
          <w:rPr>
            <w:noProof/>
          </w:rPr>
          <w:instrText xml:space="preserve"> PAGEREF _Toc433813199 \h </w:instrText>
        </w:r>
        <w:r w:rsidR="000E5562">
          <w:rPr>
            <w:noProof/>
          </w:rPr>
        </w:r>
        <w:r w:rsidR="000E5562">
          <w:rPr>
            <w:noProof/>
          </w:rPr>
          <w:fldChar w:fldCharType="separate"/>
        </w:r>
        <w:r>
          <w:rPr>
            <w:noProof/>
          </w:rPr>
          <w:t>104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7.3.55</w:t>
        </w:r>
        <w:r>
          <w:rPr>
            <w:rFonts w:asciiTheme="minorHAnsi" w:eastAsiaTheme="minorEastAsia" w:hAnsiTheme="minorHAnsi" w:cstheme="minorBidi"/>
            <w:noProof/>
            <w:sz w:val="22"/>
            <w:szCs w:val="22"/>
            <w:lang w:val="de-DE" w:eastAsia="de-DE"/>
          </w:rPr>
          <w:tab/>
        </w:r>
        <w:r>
          <w:rPr>
            <w:noProof/>
          </w:rPr>
          <w:t>Package APIF</w:t>
        </w:r>
        <w:r>
          <w:rPr>
            <w:noProof/>
          </w:rPr>
          <w:tab/>
        </w:r>
        <w:r w:rsidR="000E5562">
          <w:rPr>
            <w:noProof/>
          </w:rPr>
          <w:fldChar w:fldCharType="begin"/>
        </w:r>
        <w:r>
          <w:rPr>
            <w:noProof/>
          </w:rPr>
          <w:instrText xml:space="preserve"> PAGEREF _Toc433813200 \h </w:instrText>
        </w:r>
        <w:r w:rsidR="000E5562">
          <w:rPr>
            <w:noProof/>
          </w:rPr>
        </w:r>
        <w:r w:rsidR="000E5562">
          <w:rPr>
            <w:noProof/>
          </w:rPr>
          <w:fldChar w:fldCharType="separate"/>
        </w:r>
        <w:r>
          <w:rPr>
            <w:noProof/>
          </w:rPr>
          <w:t>104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7.3.56</w:t>
        </w:r>
        <w:r>
          <w:rPr>
            <w:rFonts w:asciiTheme="minorHAnsi" w:eastAsiaTheme="minorEastAsia" w:hAnsiTheme="minorHAnsi" w:cstheme="minorBidi"/>
            <w:noProof/>
            <w:sz w:val="22"/>
            <w:szCs w:val="22"/>
            <w:lang w:val="de-DE" w:eastAsia="de-DE"/>
          </w:rPr>
          <w:tab/>
        </w:r>
        <w:r>
          <w:rPr>
            <w:noProof/>
          </w:rPr>
          <w:t>Package AAD</w:t>
        </w:r>
        <w:r>
          <w:rPr>
            <w:noProof/>
          </w:rPr>
          <w:tab/>
        </w:r>
        <w:r w:rsidR="000E5562">
          <w:rPr>
            <w:noProof/>
          </w:rPr>
          <w:fldChar w:fldCharType="begin"/>
        </w:r>
        <w:r>
          <w:rPr>
            <w:noProof/>
          </w:rPr>
          <w:instrText xml:space="preserve"> PAGEREF _Toc433813201 \h </w:instrText>
        </w:r>
        <w:r w:rsidR="000E5562">
          <w:rPr>
            <w:noProof/>
          </w:rPr>
        </w:r>
        <w:r w:rsidR="000E5562">
          <w:rPr>
            <w:noProof/>
          </w:rPr>
          <w:fldChar w:fldCharType="separate"/>
        </w:r>
        <w:r>
          <w:rPr>
            <w:noProof/>
          </w:rPr>
          <w:t>105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7.3.57</w:t>
        </w:r>
        <w:r>
          <w:rPr>
            <w:rFonts w:asciiTheme="minorHAnsi" w:eastAsiaTheme="minorEastAsia" w:hAnsiTheme="minorHAnsi" w:cstheme="minorBidi"/>
            <w:noProof/>
            <w:sz w:val="22"/>
            <w:szCs w:val="22"/>
            <w:lang w:val="de-DE" w:eastAsia="de-DE"/>
          </w:rPr>
          <w:tab/>
        </w:r>
        <w:r>
          <w:rPr>
            <w:noProof/>
          </w:rPr>
          <w:t>Package WARP</w:t>
        </w:r>
        <w:r>
          <w:rPr>
            <w:noProof/>
          </w:rPr>
          <w:tab/>
        </w:r>
        <w:r w:rsidR="000E5562">
          <w:rPr>
            <w:noProof/>
          </w:rPr>
          <w:fldChar w:fldCharType="begin"/>
        </w:r>
        <w:r>
          <w:rPr>
            <w:noProof/>
          </w:rPr>
          <w:instrText xml:space="preserve"> PAGEREF _Toc433813202 \h </w:instrText>
        </w:r>
        <w:r w:rsidR="000E5562">
          <w:rPr>
            <w:noProof/>
          </w:rPr>
        </w:r>
        <w:r w:rsidR="000E5562">
          <w:rPr>
            <w:noProof/>
          </w:rPr>
          <w:fldChar w:fldCharType="separate"/>
        </w:r>
        <w:r>
          <w:rPr>
            <w:noProof/>
          </w:rPr>
          <w:t>107</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7.3.58</w:t>
        </w:r>
        <w:r>
          <w:rPr>
            <w:rFonts w:asciiTheme="minorHAnsi" w:eastAsiaTheme="minorEastAsia" w:hAnsiTheme="minorHAnsi" w:cstheme="minorBidi"/>
            <w:noProof/>
            <w:sz w:val="22"/>
            <w:szCs w:val="22"/>
            <w:lang w:val="de-DE" w:eastAsia="de-DE"/>
          </w:rPr>
          <w:tab/>
        </w:r>
        <w:r>
          <w:rPr>
            <w:noProof/>
          </w:rPr>
          <w:t>Package DOCG</w:t>
        </w:r>
        <w:r>
          <w:rPr>
            <w:noProof/>
          </w:rPr>
          <w:tab/>
        </w:r>
        <w:r w:rsidR="000E5562">
          <w:rPr>
            <w:noProof/>
          </w:rPr>
          <w:fldChar w:fldCharType="begin"/>
        </w:r>
        <w:r>
          <w:rPr>
            <w:noProof/>
          </w:rPr>
          <w:instrText xml:space="preserve"> PAGEREF _Toc433813203 \h </w:instrText>
        </w:r>
        <w:r w:rsidR="000E5562">
          <w:rPr>
            <w:noProof/>
          </w:rPr>
        </w:r>
        <w:r w:rsidR="000E5562">
          <w:rPr>
            <w:noProof/>
          </w:rPr>
          <w:fldChar w:fldCharType="separate"/>
        </w:r>
        <w:r>
          <w:rPr>
            <w:noProof/>
          </w:rPr>
          <w:t>108</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7.3.59</w:t>
        </w:r>
        <w:r>
          <w:rPr>
            <w:rFonts w:asciiTheme="minorHAnsi" w:eastAsiaTheme="minorEastAsia" w:hAnsiTheme="minorHAnsi" w:cstheme="minorBidi"/>
            <w:noProof/>
            <w:sz w:val="22"/>
            <w:szCs w:val="22"/>
            <w:lang w:val="de-DE" w:eastAsia="de-DE"/>
          </w:rPr>
          <w:tab/>
        </w:r>
        <w:r>
          <w:rPr>
            <w:noProof/>
          </w:rPr>
          <w:t>Package BootMgr</w:t>
        </w:r>
        <w:r>
          <w:rPr>
            <w:noProof/>
          </w:rPr>
          <w:tab/>
        </w:r>
        <w:r w:rsidR="000E5562">
          <w:rPr>
            <w:noProof/>
          </w:rPr>
          <w:fldChar w:fldCharType="begin"/>
        </w:r>
        <w:r>
          <w:rPr>
            <w:noProof/>
          </w:rPr>
          <w:instrText xml:space="preserve"> PAGEREF _Toc433813204 \h </w:instrText>
        </w:r>
        <w:r w:rsidR="000E5562">
          <w:rPr>
            <w:noProof/>
          </w:rPr>
        </w:r>
        <w:r w:rsidR="000E5562">
          <w:rPr>
            <w:noProof/>
          </w:rPr>
          <w:fldChar w:fldCharType="separate"/>
        </w:r>
        <w:r>
          <w:rPr>
            <w:noProof/>
          </w:rPr>
          <w:t>109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7.3.60</w:t>
        </w:r>
        <w:r>
          <w:rPr>
            <w:rFonts w:asciiTheme="minorHAnsi" w:eastAsiaTheme="minorEastAsia" w:hAnsiTheme="minorHAnsi" w:cstheme="minorBidi"/>
            <w:noProof/>
            <w:sz w:val="22"/>
            <w:szCs w:val="22"/>
            <w:lang w:val="de-DE" w:eastAsia="de-DE"/>
          </w:rPr>
          <w:tab/>
        </w:r>
        <w:r>
          <w:rPr>
            <w:noProof/>
          </w:rPr>
          <w:t>Package SPDMDL</w:t>
        </w:r>
        <w:r>
          <w:rPr>
            <w:noProof/>
          </w:rPr>
          <w:tab/>
        </w:r>
        <w:r w:rsidR="000E5562">
          <w:rPr>
            <w:noProof/>
          </w:rPr>
          <w:fldChar w:fldCharType="begin"/>
        </w:r>
        <w:r>
          <w:rPr>
            <w:noProof/>
          </w:rPr>
          <w:instrText xml:space="preserve"> PAGEREF _Toc433813205 \h </w:instrText>
        </w:r>
        <w:r w:rsidR="000E5562">
          <w:rPr>
            <w:noProof/>
          </w:rPr>
        </w:r>
        <w:r w:rsidR="000E5562">
          <w:rPr>
            <w:noProof/>
          </w:rPr>
          <w:fldChar w:fldCharType="separate"/>
        </w:r>
        <w:r>
          <w:rPr>
            <w:noProof/>
          </w:rPr>
          <w:t>109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7.3.61</w:t>
        </w:r>
        <w:r>
          <w:rPr>
            <w:rFonts w:asciiTheme="minorHAnsi" w:eastAsiaTheme="minorEastAsia" w:hAnsiTheme="minorHAnsi" w:cstheme="minorBidi"/>
            <w:noProof/>
            <w:sz w:val="22"/>
            <w:szCs w:val="22"/>
            <w:lang w:val="de-DE" w:eastAsia="de-DE"/>
          </w:rPr>
          <w:tab/>
        </w:r>
        <w:r>
          <w:rPr>
            <w:noProof/>
          </w:rPr>
          <w:t>Package DAMNP</w:t>
        </w:r>
        <w:r>
          <w:rPr>
            <w:noProof/>
          </w:rPr>
          <w:tab/>
        </w:r>
        <w:r w:rsidR="000E5562">
          <w:rPr>
            <w:noProof/>
          </w:rPr>
          <w:fldChar w:fldCharType="begin"/>
        </w:r>
        <w:r>
          <w:rPr>
            <w:noProof/>
          </w:rPr>
          <w:instrText xml:space="preserve"> PAGEREF _Toc433813206 \h </w:instrText>
        </w:r>
        <w:r w:rsidR="000E5562">
          <w:rPr>
            <w:noProof/>
          </w:rPr>
        </w:r>
        <w:r w:rsidR="000E5562">
          <w:rPr>
            <w:noProof/>
          </w:rPr>
          <w:fldChar w:fldCharType="separate"/>
        </w:r>
        <w:r>
          <w:rPr>
            <w:noProof/>
          </w:rPr>
          <w:t>109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7.3.62</w:t>
        </w:r>
        <w:r>
          <w:rPr>
            <w:rFonts w:asciiTheme="minorHAnsi" w:eastAsiaTheme="minorEastAsia" w:hAnsiTheme="minorHAnsi" w:cstheme="minorBidi"/>
            <w:noProof/>
            <w:sz w:val="22"/>
            <w:szCs w:val="22"/>
            <w:lang w:val="de-DE" w:eastAsia="de-DE"/>
          </w:rPr>
          <w:tab/>
        </w:r>
        <w:r>
          <w:rPr>
            <w:noProof/>
          </w:rPr>
          <w:t>Package NVIEWMDL</w:t>
        </w:r>
        <w:r>
          <w:rPr>
            <w:noProof/>
          </w:rPr>
          <w:tab/>
        </w:r>
        <w:r w:rsidR="000E5562">
          <w:rPr>
            <w:noProof/>
          </w:rPr>
          <w:fldChar w:fldCharType="begin"/>
        </w:r>
        <w:r>
          <w:rPr>
            <w:noProof/>
          </w:rPr>
          <w:instrText xml:space="preserve"> PAGEREF _Toc433813207 \h </w:instrText>
        </w:r>
        <w:r w:rsidR="000E5562">
          <w:rPr>
            <w:noProof/>
          </w:rPr>
        </w:r>
        <w:r w:rsidR="000E5562">
          <w:rPr>
            <w:noProof/>
          </w:rPr>
          <w:fldChar w:fldCharType="separate"/>
        </w:r>
        <w:r>
          <w:rPr>
            <w:noProof/>
          </w:rPr>
          <w:t>111</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7.4</w:t>
        </w:r>
        <w:r>
          <w:rPr>
            <w:rFonts w:asciiTheme="minorHAnsi" w:eastAsiaTheme="minorEastAsia" w:hAnsiTheme="minorHAnsi" w:cstheme="minorBidi"/>
            <w:noProof/>
            <w:sz w:val="22"/>
            <w:szCs w:val="22"/>
            <w:lang w:val="de-DE" w:eastAsia="de-DE"/>
          </w:rPr>
          <w:tab/>
        </w:r>
        <w:r>
          <w:rPr>
            <w:noProof/>
          </w:rPr>
          <w:t>Critical Components</w:t>
        </w:r>
        <w:r>
          <w:rPr>
            <w:noProof/>
          </w:rPr>
          <w:tab/>
        </w:r>
        <w:r w:rsidR="000E5562">
          <w:rPr>
            <w:noProof/>
          </w:rPr>
          <w:fldChar w:fldCharType="begin"/>
        </w:r>
        <w:r>
          <w:rPr>
            <w:noProof/>
          </w:rPr>
          <w:instrText xml:space="preserve"> PAGEREF _Toc433813208 \h </w:instrText>
        </w:r>
        <w:r w:rsidR="000E5562">
          <w:rPr>
            <w:noProof/>
          </w:rPr>
        </w:r>
        <w:r w:rsidR="000E5562">
          <w:rPr>
            <w:noProof/>
          </w:rPr>
          <w:fldChar w:fldCharType="separate"/>
        </w:r>
        <w:r>
          <w:rPr>
            <w:noProof/>
          </w:rPr>
          <w:t>111</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8</w:t>
        </w:r>
        <w:r>
          <w:rPr>
            <w:rFonts w:asciiTheme="minorHAnsi" w:eastAsiaTheme="minorEastAsia" w:hAnsiTheme="minorHAnsi" w:cstheme="minorBidi"/>
            <w:b w:val="0"/>
            <w:bCs w:val="0"/>
            <w:noProof/>
            <w:sz w:val="22"/>
            <w:szCs w:val="22"/>
            <w:lang w:val="de-DE" w:eastAsia="de-DE"/>
          </w:rPr>
          <w:tab/>
        </w:r>
        <w:r>
          <w:rPr>
            <w:noProof/>
          </w:rPr>
          <w:t>OS Services</w:t>
        </w:r>
        <w:r>
          <w:rPr>
            <w:noProof/>
          </w:rPr>
          <w:tab/>
        </w:r>
        <w:r w:rsidR="000E5562">
          <w:rPr>
            <w:noProof/>
          </w:rPr>
          <w:fldChar w:fldCharType="begin"/>
        </w:r>
        <w:r>
          <w:rPr>
            <w:noProof/>
          </w:rPr>
          <w:instrText xml:space="preserve"> PAGEREF _Toc433813209 \h </w:instrText>
        </w:r>
        <w:r w:rsidR="000E5562">
          <w:rPr>
            <w:noProof/>
          </w:rPr>
        </w:r>
        <w:r w:rsidR="000E5562">
          <w:rPr>
            <w:noProof/>
          </w:rPr>
          <w:fldChar w:fldCharType="separate"/>
        </w:r>
        <w:r>
          <w:rPr>
            <w:noProof/>
          </w:rPr>
          <w:t>112</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9</w:t>
        </w:r>
        <w:r>
          <w:rPr>
            <w:rFonts w:asciiTheme="minorHAnsi" w:eastAsiaTheme="minorEastAsia" w:hAnsiTheme="minorHAnsi" w:cstheme="minorBidi"/>
            <w:b w:val="0"/>
            <w:bCs w:val="0"/>
            <w:noProof/>
            <w:sz w:val="22"/>
            <w:szCs w:val="22"/>
            <w:lang w:val="de-DE" w:eastAsia="de-DE"/>
          </w:rPr>
          <w:tab/>
        </w:r>
        <w:r>
          <w:rPr>
            <w:noProof/>
          </w:rPr>
          <w:t>Context Management</w:t>
        </w:r>
        <w:r>
          <w:rPr>
            <w:noProof/>
          </w:rPr>
          <w:tab/>
        </w:r>
        <w:r w:rsidR="000E5562">
          <w:rPr>
            <w:noProof/>
          </w:rPr>
          <w:fldChar w:fldCharType="begin"/>
        </w:r>
        <w:r>
          <w:rPr>
            <w:noProof/>
          </w:rPr>
          <w:instrText xml:space="preserve"> PAGEREF _Toc433813210 \h </w:instrText>
        </w:r>
        <w:r w:rsidR="000E5562">
          <w:rPr>
            <w:noProof/>
          </w:rPr>
        </w:r>
        <w:r w:rsidR="000E5562">
          <w:rPr>
            <w:noProof/>
          </w:rPr>
          <w:fldChar w:fldCharType="separate"/>
        </w:r>
        <w:r>
          <w:rPr>
            <w:noProof/>
          </w:rPr>
          <w:t>113</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9.1</w:t>
        </w:r>
        <w:r>
          <w:rPr>
            <w:rFonts w:asciiTheme="minorHAnsi" w:eastAsiaTheme="minorEastAsia" w:hAnsiTheme="minorHAnsi" w:cstheme="minorBidi"/>
            <w:noProof/>
            <w:sz w:val="22"/>
            <w:szCs w:val="22"/>
            <w:lang w:val="de-DE" w:eastAsia="de-DE"/>
          </w:rPr>
          <w:tab/>
        </w:r>
        <w:r>
          <w:rPr>
            <w:noProof/>
          </w:rPr>
          <w:t>System Initialization</w:t>
        </w:r>
        <w:r>
          <w:rPr>
            <w:noProof/>
          </w:rPr>
          <w:tab/>
        </w:r>
        <w:r w:rsidR="000E5562">
          <w:rPr>
            <w:noProof/>
          </w:rPr>
          <w:fldChar w:fldCharType="begin"/>
        </w:r>
        <w:r>
          <w:rPr>
            <w:noProof/>
          </w:rPr>
          <w:instrText xml:space="preserve"> PAGEREF _Toc433813211 \h </w:instrText>
        </w:r>
        <w:r w:rsidR="000E5562">
          <w:rPr>
            <w:noProof/>
          </w:rPr>
        </w:r>
        <w:r w:rsidR="000E5562">
          <w:rPr>
            <w:noProof/>
          </w:rPr>
          <w:fldChar w:fldCharType="separate"/>
        </w:r>
        <w:r>
          <w:rPr>
            <w:noProof/>
          </w:rPr>
          <w:t>113</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9.2</w:t>
        </w:r>
        <w:r>
          <w:rPr>
            <w:rFonts w:asciiTheme="minorHAnsi" w:eastAsiaTheme="minorEastAsia" w:hAnsiTheme="minorHAnsi" w:cstheme="minorBidi"/>
            <w:noProof/>
            <w:sz w:val="22"/>
            <w:szCs w:val="22"/>
            <w:lang w:val="de-DE" w:eastAsia="de-DE"/>
          </w:rPr>
          <w:tab/>
        </w:r>
        <w:r>
          <w:rPr>
            <w:noProof/>
          </w:rPr>
          <w:t>Scheduling</w:t>
        </w:r>
        <w:r>
          <w:rPr>
            <w:noProof/>
          </w:rPr>
          <w:tab/>
        </w:r>
        <w:r w:rsidR="000E5562">
          <w:rPr>
            <w:noProof/>
          </w:rPr>
          <w:fldChar w:fldCharType="begin"/>
        </w:r>
        <w:r>
          <w:rPr>
            <w:noProof/>
          </w:rPr>
          <w:instrText xml:space="preserve"> PAGEREF _Toc433813212 \h </w:instrText>
        </w:r>
        <w:r w:rsidR="000E5562">
          <w:rPr>
            <w:noProof/>
          </w:rPr>
        </w:r>
        <w:r w:rsidR="000E5562">
          <w:rPr>
            <w:noProof/>
          </w:rPr>
          <w:fldChar w:fldCharType="separate"/>
        </w:r>
        <w:r>
          <w:rPr>
            <w:noProof/>
          </w:rPr>
          <w:t>113</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9.3</w:t>
        </w:r>
        <w:r>
          <w:rPr>
            <w:rFonts w:asciiTheme="minorHAnsi" w:eastAsiaTheme="minorEastAsia" w:hAnsiTheme="minorHAnsi" w:cstheme="minorBidi"/>
            <w:noProof/>
            <w:sz w:val="22"/>
            <w:szCs w:val="22"/>
            <w:lang w:val="de-DE" w:eastAsia="de-DE"/>
          </w:rPr>
          <w:tab/>
        </w:r>
        <w:r>
          <w:rPr>
            <w:noProof/>
          </w:rPr>
          <w:t>Tasks</w:t>
        </w:r>
        <w:r>
          <w:rPr>
            <w:noProof/>
          </w:rPr>
          <w:tab/>
        </w:r>
        <w:r w:rsidR="000E5562">
          <w:rPr>
            <w:noProof/>
          </w:rPr>
          <w:fldChar w:fldCharType="begin"/>
        </w:r>
        <w:r>
          <w:rPr>
            <w:noProof/>
          </w:rPr>
          <w:instrText xml:space="preserve"> PAGEREF _Toc433813213 \h </w:instrText>
        </w:r>
        <w:r w:rsidR="000E5562">
          <w:rPr>
            <w:noProof/>
          </w:rPr>
        </w:r>
        <w:r w:rsidR="000E5562">
          <w:rPr>
            <w:noProof/>
          </w:rPr>
          <w:fldChar w:fldCharType="separate"/>
        </w:r>
        <w:r>
          <w:rPr>
            <w:noProof/>
          </w:rPr>
          <w:t>113</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9.4</w:t>
        </w:r>
        <w:r>
          <w:rPr>
            <w:rFonts w:asciiTheme="minorHAnsi" w:eastAsiaTheme="minorEastAsia" w:hAnsiTheme="minorHAnsi" w:cstheme="minorBidi"/>
            <w:noProof/>
            <w:sz w:val="22"/>
            <w:szCs w:val="22"/>
            <w:lang w:val="de-DE" w:eastAsia="de-DE"/>
          </w:rPr>
          <w:tab/>
        </w:r>
        <w:r>
          <w:rPr>
            <w:noProof/>
          </w:rPr>
          <w:t>Interrupts</w:t>
        </w:r>
        <w:r>
          <w:rPr>
            <w:noProof/>
          </w:rPr>
          <w:tab/>
        </w:r>
        <w:r w:rsidR="000E5562">
          <w:rPr>
            <w:noProof/>
          </w:rPr>
          <w:fldChar w:fldCharType="begin"/>
        </w:r>
        <w:r>
          <w:rPr>
            <w:noProof/>
          </w:rPr>
          <w:instrText xml:space="preserve"> PAGEREF _Toc433813214 \h </w:instrText>
        </w:r>
        <w:r w:rsidR="000E5562">
          <w:rPr>
            <w:noProof/>
          </w:rPr>
        </w:r>
        <w:r w:rsidR="000E5562">
          <w:rPr>
            <w:noProof/>
          </w:rPr>
          <w:fldChar w:fldCharType="separate"/>
        </w:r>
        <w:r>
          <w:rPr>
            <w:noProof/>
          </w:rPr>
          <w:t>114</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9.5</w:t>
        </w:r>
        <w:r>
          <w:rPr>
            <w:rFonts w:asciiTheme="minorHAnsi" w:eastAsiaTheme="minorEastAsia" w:hAnsiTheme="minorHAnsi" w:cstheme="minorBidi"/>
            <w:noProof/>
            <w:sz w:val="22"/>
            <w:szCs w:val="22"/>
            <w:lang w:val="de-DE" w:eastAsia="de-DE"/>
          </w:rPr>
          <w:tab/>
        </w:r>
        <w:r>
          <w:rPr>
            <w:noProof/>
          </w:rPr>
          <w:t>Critical Sections</w:t>
        </w:r>
        <w:r>
          <w:rPr>
            <w:noProof/>
          </w:rPr>
          <w:tab/>
        </w:r>
        <w:r w:rsidR="000E5562">
          <w:rPr>
            <w:noProof/>
          </w:rPr>
          <w:fldChar w:fldCharType="begin"/>
        </w:r>
        <w:r>
          <w:rPr>
            <w:noProof/>
          </w:rPr>
          <w:instrText xml:space="preserve"> PAGEREF _Toc433813215 \h </w:instrText>
        </w:r>
        <w:r w:rsidR="000E5562">
          <w:rPr>
            <w:noProof/>
          </w:rPr>
        </w:r>
        <w:r w:rsidR="000E5562">
          <w:rPr>
            <w:noProof/>
          </w:rPr>
          <w:fldChar w:fldCharType="separate"/>
        </w:r>
        <w:r>
          <w:rPr>
            <w:noProof/>
          </w:rPr>
          <w:t>114</w:t>
        </w:r>
        <w:r w:rsidR="000E5562">
          <w:rPr>
            <w:noProof/>
          </w:rPr>
          <w:fldChar w:fldCharType="end"/>
        </w:r>
      </w:p>
      <w:p w:rsidR="00991E57" w:rsidRDefault="00991E57">
        <w:pPr>
          <w:pStyle w:val="Verzeichnis2"/>
          <w:tabs>
            <w:tab w:val="left" w:pos="660"/>
          </w:tabs>
          <w:rPr>
            <w:rFonts w:asciiTheme="minorHAnsi" w:eastAsiaTheme="minorEastAsia" w:hAnsiTheme="minorHAnsi" w:cstheme="minorBidi"/>
            <w:noProof/>
            <w:sz w:val="22"/>
            <w:szCs w:val="22"/>
            <w:lang w:val="de-DE" w:eastAsia="de-DE"/>
          </w:rPr>
        </w:pPr>
        <w:r>
          <w:rPr>
            <w:noProof/>
          </w:rPr>
          <w:t>9.6</w:t>
        </w:r>
        <w:r>
          <w:rPr>
            <w:rFonts w:asciiTheme="minorHAnsi" w:eastAsiaTheme="minorEastAsia" w:hAnsiTheme="minorHAnsi" w:cstheme="minorBidi"/>
            <w:noProof/>
            <w:sz w:val="22"/>
            <w:szCs w:val="22"/>
            <w:lang w:val="de-DE" w:eastAsia="de-DE"/>
          </w:rPr>
          <w:tab/>
        </w:r>
        <w:r>
          <w:rPr>
            <w:noProof/>
          </w:rPr>
          <w:t>Synchronization</w:t>
        </w:r>
        <w:r>
          <w:rPr>
            <w:noProof/>
          </w:rPr>
          <w:tab/>
        </w:r>
        <w:r w:rsidR="000E5562">
          <w:rPr>
            <w:noProof/>
          </w:rPr>
          <w:fldChar w:fldCharType="begin"/>
        </w:r>
        <w:r>
          <w:rPr>
            <w:noProof/>
          </w:rPr>
          <w:instrText xml:space="preserve"> PAGEREF _Toc433813216 \h </w:instrText>
        </w:r>
        <w:r w:rsidR="000E5562">
          <w:rPr>
            <w:noProof/>
          </w:rPr>
        </w:r>
        <w:r w:rsidR="000E5562">
          <w:rPr>
            <w:noProof/>
          </w:rPr>
          <w:fldChar w:fldCharType="separate"/>
        </w:r>
        <w:r>
          <w:rPr>
            <w:noProof/>
          </w:rPr>
          <w:t>114</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10</w:t>
        </w:r>
        <w:r>
          <w:rPr>
            <w:rFonts w:asciiTheme="minorHAnsi" w:eastAsiaTheme="minorEastAsia" w:hAnsiTheme="minorHAnsi" w:cstheme="minorBidi"/>
            <w:b w:val="0"/>
            <w:bCs w:val="0"/>
            <w:noProof/>
            <w:sz w:val="22"/>
            <w:szCs w:val="22"/>
            <w:lang w:val="de-DE" w:eastAsia="de-DE"/>
          </w:rPr>
          <w:tab/>
        </w:r>
        <w:r>
          <w:rPr>
            <w:noProof/>
          </w:rPr>
          <w:t>Mechanisms</w:t>
        </w:r>
        <w:r>
          <w:rPr>
            <w:noProof/>
          </w:rPr>
          <w:tab/>
        </w:r>
        <w:r w:rsidR="000E5562">
          <w:rPr>
            <w:noProof/>
          </w:rPr>
          <w:fldChar w:fldCharType="begin"/>
        </w:r>
        <w:r>
          <w:rPr>
            <w:noProof/>
          </w:rPr>
          <w:instrText xml:space="preserve"> PAGEREF _Toc433813217 \h </w:instrText>
        </w:r>
        <w:r w:rsidR="000E5562">
          <w:rPr>
            <w:noProof/>
          </w:rPr>
        </w:r>
        <w:r w:rsidR="000E5562">
          <w:rPr>
            <w:noProof/>
          </w:rPr>
          <w:fldChar w:fldCharType="separate"/>
        </w:r>
        <w:r>
          <w:rPr>
            <w:noProof/>
          </w:rPr>
          <w:t>116</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w:t>
        </w:r>
        <w:r>
          <w:rPr>
            <w:rFonts w:asciiTheme="minorHAnsi" w:eastAsiaTheme="minorEastAsia" w:hAnsiTheme="minorHAnsi" w:cstheme="minorBidi"/>
            <w:noProof/>
            <w:sz w:val="22"/>
            <w:szCs w:val="22"/>
            <w:lang w:val="de-DE" w:eastAsia="de-DE"/>
          </w:rPr>
          <w:tab/>
        </w:r>
        <w:r>
          <w:rPr>
            <w:noProof/>
          </w:rPr>
          <w:t>System State Model</w:t>
        </w:r>
        <w:r>
          <w:rPr>
            <w:noProof/>
          </w:rPr>
          <w:tab/>
        </w:r>
        <w:r w:rsidR="000E5562">
          <w:rPr>
            <w:noProof/>
          </w:rPr>
          <w:fldChar w:fldCharType="begin"/>
        </w:r>
        <w:r>
          <w:rPr>
            <w:noProof/>
          </w:rPr>
          <w:instrText xml:space="preserve"> PAGEREF _Toc433813218 \h </w:instrText>
        </w:r>
        <w:r w:rsidR="000E5562">
          <w:rPr>
            <w:noProof/>
          </w:rPr>
        </w:r>
        <w:r w:rsidR="000E5562">
          <w:rPr>
            <w:noProof/>
          </w:rPr>
          <w:fldChar w:fldCharType="separate"/>
        </w:r>
        <w:r>
          <w:rPr>
            <w:noProof/>
          </w:rPr>
          <w:t>116</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10.2</w:t>
        </w:r>
        <w:r>
          <w:rPr>
            <w:rFonts w:asciiTheme="minorHAnsi" w:eastAsiaTheme="minorEastAsia" w:hAnsiTheme="minorHAnsi" w:cstheme="minorBidi"/>
            <w:noProof/>
            <w:sz w:val="22"/>
            <w:szCs w:val="22"/>
            <w:lang w:val="de-DE" w:eastAsia="de-DE"/>
          </w:rPr>
          <w:tab/>
        </w:r>
        <w:r>
          <w:rPr>
            <w:noProof/>
          </w:rPr>
          <w:t>System State Management</w:t>
        </w:r>
        <w:r>
          <w:rPr>
            <w:noProof/>
          </w:rPr>
          <w:tab/>
        </w:r>
        <w:r w:rsidR="000E5562">
          <w:rPr>
            <w:noProof/>
          </w:rPr>
          <w:fldChar w:fldCharType="begin"/>
        </w:r>
        <w:r>
          <w:rPr>
            <w:noProof/>
          </w:rPr>
          <w:instrText xml:space="preserve"> PAGEREF _Toc433813219 \h </w:instrText>
        </w:r>
        <w:r w:rsidR="000E5562">
          <w:rPr>
            <w:noProof/>
          </w:rPr>
        </w:r>
        <w:r w:rsidR="000E5562">
          <w:rPr>
            <w:noProof/>
          </w:rPr>
          <w:fldChar w:fldCharType="separate"/>
        </w:r>
        <w:r>
          <w:rPr>
            <w:noProof/>
          </w:rPr>
          <w:t>116</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10.3</w:t>
        </w:r>
        <w:r>
          <w:rPr>
            <w:rFonts w:asciiTheme="minorHAnsi" w:eastAsiaTheme="minorEastAsia" w:hAnsiTheme="minorHAnsi" w:cstheme="minorBidi"/>
            <w:noProof/>
            <w:sz w:val="22"/>
            <w:szCs w:val="22"/>
            <w:lang w:val="de-DE" w:eastAsia="de-DE"/>
          </w:rPr>
          <w:tab/>
        </w:r>
        <w:r>
          <w:rPr>
            <w:noProof/>
          </w:rPr>
          <w:t>System States</w:t>
        </w:r>
        <w:r>
          <w:rPr>
            <w:noProof/>
          </w:rPr>
          <w:tab/>
        </w:r>
        <w:r w:rsidR="000E5562">
          <w:rPr>
            <w:noProof/>
          </w:rPr>
          <w:fldChar w:fldCharType="begin"/>
        </w:r>
        <w:r>
          <w:rPr>
            <w:noProof/>
          </w:rPr>
          <w:instrText xml:space="preserve"> PAGEREF _Toc433813220 \h </w:instrText>
        </w:r>
        <w:r w:rsidR="000E5562">
          <w:rPr>
            <w:noProof/>
          </w:rPr>
        </w:r>
        <w:r w:rsidR="000E5562">
          <w:rPr>
            <w:noProof/>
          </w:rPr>
          <w:fldChar w:fldCharType="separate"/>
        </w:r>
        <w:r>
          <w:rPr>
            <w:noProof/>
          </w:rPr>
          <w:t>116</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10.4</w:t>
        </w:r>
        <w:r>
          <w:rPr>
            <w:rFonts w:asciiTheme="minorHAnsi" w:eastAsiaTheme="minorEastAsia" w:hAnsiTheme="minorHAnsi" w:cstheme="minorBidi"/>
            <w:noProof/>
            <w:sz w:val="22"/>
            <w:szCs w:val="22"/>
            <w:lang w:val="de-DE" w:eastAsia="de-DE"/>
          </w:rPr>
          <w:tab/>
        </w:r>
        <w:r>
          <w:rPr>
            <w:noProof/>
          </w:rPr>
          <w:t>System Up / Down</w:t>
        </w:r>
        <w:r>
          <w:rPr>
            <w:noProof/>
          </w:rPr>
          <w:tab/>
        </w:r>
        <w:r w:rsidR="000E5562">
          <w:rPr>
            <w:noProof/>
          </w:rPr>
          <w:fldChar w:fldCharType="begin"/>
        </w:r>
        <w:r>
          <w:rPr>
            <w:noProof/>
          </w:rPr>
          <w:instrText xml:space="preserve"> PAGEREF _Toc433813221 \h </w:instrText>
        </w:r>
        <w:r w:rsidR="000E5562">
          <w:rPr>
            <w:noProof/>
          </w:rPr>
        </w:r>
        <w:r w:rsidR="000E5562">
          <w:rPr>
            <w:noProof/>
          </w:rPr>
          <w:fldChar w:fldCharType="separate"/>
        </w:r>
        <w:r>
          <w:rPr>
            <w:noProof/>
          </w:rPr>
          <w:t>116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10.4.1</w:t>
        </w:r>
        <w:r>
          <w:rPr>
            <w:rFonts w:asciiTheme="minorHAnsi" w:eastAsiaTheme="minorEastAsia" w:hAnsiTheme="minorHAnsi" w:cstheme="minorBidi"/>
            <w:noProof/>
            <w:sz w:val="22"/>
            <w:szCs w:val="22"/>
            <w:lang w:val="de-DE" w:eastAsia="de-DE"/>
          </w:rPr>
          <w:tab/>
        </w:r>
        <w:r>
          <w:rPr>
            <w:noProof/>
          </w:rPr>
          <w:t>System Up</w:t>
        </w:r>
        <w:r>
          <w:rPr>
            <w:noProof/>
          </w:rPr>
          <w:tab/>
        </w:r>
        <w:r w:rsidR="000E5562">
          <w:rPr>
            <w:noProof/>
          </w:rPr>
          <w:fldChar w:fldCharType="begin"/>
        </w:r>
        <w:r>
          <w:rPr>
            <w:noProof/>
          </w:rPr>
          <w:instrText xml:space="preserve"> PAGEREF _Toc433813222 \h </w:instrText>
        </w:r>
        <w:r w:rsidR="000E5562">
          <w:rPr>
            <w:noProof/>
          </w:rPr>
        </w:r>
        <w:r w:rsidR="000E5562">
          <w:rPr>
            <w:noProof/>
          </w:rPr>
          <w:fldChar w:fldCharType="separate"/>
        </w:r>
        <w:r>
          <w:rPr>
            <w:noProof/>
          </w:rPr>
          <w:t>116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10.4.2</w:t>
        </w:r>
        <w:r>
          <w:rPr>
            <w:rFonts w:asciiTheme="minorHAnsi" w:eastAsiaTheme="minorEastAsia" w:hAnsiTheme="minorHAnsi" w:cstheme="minorBidi"/>
            <w:noProof/>
            <w:sz w:val="22"/>
            <w:szCs w:val="22"/>
            <w:lang w:val="de-DE" w:eastAsia="de-DE"/>
          </w:rPr>
          <w:tab/>
        </w:r>
        <w:r>
          <w:rPr>
            <w:noProof/>
          </w:rPr>
          <w:t>System Down</w:t>
        </w:r>
        <w:r>
          <w:rPr>
            <w:noProof/>
          </w:rPr>
          <w:tab/>
        </w:r>
        <w:r w:rsidR="000E5562">
          <w:rPr>
            <w:noProof/>
          </w:rPr>
          <w:fldChar w:fldCharType="begin"/>
        </w:r>
        <w:r>
          <w:rPr>
            <w:noProof/>
          </w:rPr>
          <w:instrText xml:space="preserve"> PAGEREF _Toc433813223 \h </w:instrText>
        </w:r>
        <w:r w:rsidR="000E5562">
          <w:rPr>
            <w:noProof/>
          </w:rPr>
        </w:r>
        <w:r w:rsidR="000E5562">
          <w:rPr>
            <w:noProof/>
          </w:rPr>
          <w:fldChar w:fldCharType="separate"/>
        </w:r>
        <w:r>
          <w:rPr>
            <w:noProof/>
          </w:rPr>
          <w:t>121</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10.5</w:t>
        </w:r>
        <w:r>
          <w:rPr>
            <w:rFonts w:asciiTheme="minorHAnsi" w:eastAsiaTheme="minorEastAsia" w:hAnsiTheme="minorHAnsi" w:cstheme="minorBidi"/>
            <w:noProof/>
            <w:sz w:val="22"/>
            <w:szCs w:val="22"/>
            <w:lang w:val="de-DE" w:eastAsia="de-DE"/>
          </w:rPr>
          <w:tab/>
        </w:r>
        <w:r>
          <w:rPr>
            <w:noProof/>
          </w:rPr>
          <w:t>Power Fail</w:t>
        </w:r>
        <w:r>
          <w:rPr>
            <w:noProof/>
          </w:rPr>
          <w:tab/>
        </w:r>
        <w:r w:rsidR="000E5562">
          <w:rPr>
            <w:noProof/>
          </w:rPr>
          <w:fldChar w:fldCharType="begin"/>
        </w:r>
        <w:r>
          <w:rPr>
            <w:noProof/>
          </w:rPr>
          <w:instrText xml:space="preserve"> PAGEREF _Toc433813224 \h </w:instrText>
        </w:r>
        <w:r w:rsidR="000E5562">
          <w:rPr>
            <w:noProof/>
          </w:rPr>
        </w:r>
        <w:r w:rsidR="000E5562">
          <w:rPr>
            <w:noProof/>
          </w:rPr>
          <w:fldChar w:fldCharType="separate"/>
        </w:r>
        <w:r>
          <w:rPr>
            <w:noProof/>
          </w:rPr>
          <w:t>121</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10.6</w:t>
        </w:r>
        <w:r>
          <w:rPr>
            <w:rFonts w:asciiTheme="minorHAnsi" w:eastAsiaTheme="minorEastAsia" w:hAnsiTheme="minorHAnsi" w:cstheme="minorBidi"/>
            <w:noProof/>
            <w:sz w:val="22"/>
            <w:szCs w:val="22"/>
            <w:lang w:val="de-DE" w:eastAsia="de-DE"/>
          </w:rPr>
          <w:tab/>
        </w:r>
        <w:r>
          <w:rPr>
            <w:noProof/>
          </w:rPr>
          <w:t>Communication</w:t>
        </w:r>
        <w:r>
          <w:rPr>
            <w:noProof/>
          </w:rPr>
          <w:tab/>
        </w:r>
        <w:r w:rsidR="000E5562">
          <w:rPr>
            <w:noProof/>
          </w:rPr>
          <w:fldChar w:fldCharType="begin"/>
        </w:r>
        <w:r>
          <w:rPr>
            <w:noProof/>
          </w:rPr>
          <w:instrText xml:space="preserve"> PAGEREF _Toc433813225 \h </w:instrText>
        </w:r>
        <w:r w:rsidR="000E5562">
          <w:rPr>
            <w:noProof/>
          </w:rPr>
        </w:r>
        <w:r w:rsidR="000E5562">
          <w:rPr>
            <w:noProof/>
          </w:rPr>
          <w:fldChar w:fldCharType="separate"/>
        </w:r>
        <w:r>
          <w:rPr>
            <w:noProof/>
          </w:rPr>
          <w:t>121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10.6.1</w:t>
        </w:r>
        <w:r>
          <w:rPr>
            <w:rFonts w:asciiTheme="minorHAnsi" w:eastAsiaTheme="minorEastAsia" w:hAnsiTheme="minorHAnsi" w:cstheme="minorBidi"/>
            <w:noProof/>
            <w:sz w:val="22"/>
            <w:szCs w:val="22"/>
            <w:lang w:val="de-DE" w:eastAsia="de-DE"/>
          </w:rPr>
          <w:tab/>
        </w:r>
        <w:r>
          <w:rPr>
            <w:noProof/>
          </w:rPr>
          <w:t>Mechanisms</w:t>
        </w:r>
        <w:r>
          <w:rPr>
            <w:noProof/>
          </w:rPr>
          <w:tab/>
        </w:r>
        <w:r w:rsidR="000E5562">
          <w:rPr>
            <w:noProof/>
          </w:rPr>
          <w:fldChar w:fldCharType="begin"/>
        </w:r>
        <w:r>
          <w:rPr>
            <w:noProof/>
          </w:rPr>
          <w:instrText xml:space="preserve"> PAGEREF _Toc433813226 \h </w:instrText>
        </w:r>
        <w:r w:rsidR="000E5562">
          <w:rPr>
            <w:noProof/>
          </w:rPr>
        </w:r>
        <w:r w:rsidR="000E5562">
          <w:rPr>
            <w:noProof/>
          </w:rPr>
          <w:fldChar w:fldCharType="separate"/>
        </w:r>
        <w:r>
          <w:rPr>
            <w:noProof/>
          </w:rPr>
          <w:t>121</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10.7</w:t>
        </w:r>
        <w:r>
          <w:rPr>
            <w:rFonts w:asciiTheme="minorHAnsi" w:eastAsiaTheme="minorEastAsia" w:hAnsiTheme="minorHAnsi" w:cstheme="minorBidi"/>
            <w:noProof/>
            <w:sz w:val="22"/>
            <w:szCs w:val="22"/>
            <w:lang w:val="de-DE" w:eastAsia="de-DE"/>
          </w:rPr>
          <w:tab/>
        </w:r>
        <w:r>
          <w:rPr>
            <w:noProof/>
          </w:rPr>
          <w:t>Timer Services</w:t>
        </w:r>
        <w:r>
          <w:rPr>
            <w:noProof/>
          </w:rPr>
          <w:tab/>
        </w:r>
        <w:r w:rsidR="000E5562">
          <w:rPr>
            <w:noProof/>
          </w:rPr>
          <w:fldChar w:fldCharType="begin"/>
        </w:r>
        <w:r>
          <w:rPr>
            <w:noProof/>
          </w:rPr>
          <w:instrText xml:space="preserve"> PAGEREF _Toc433813227 \h </w:instrText>
        </w:r>
        <w:r w:rsidR="000E5562">
          <w:rPr>
            <w:noProof/>
          </w:rPr>
        </w:r>
        <w:r w:rsidR="000E5562">
          <w:rPr>
            <w:noProof/>
          </w:rPr>
          <w:fldChar w:fldCharType="separate"/>
        </w:r>
        <w:r>
          <w:rPr>
            <w:noProof/>
          </w:rPr>
          <w:t>130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10.7.1</w:t>
        </w:r>
        <w:r>
          <w:rPr>
            <w:rFonts w:asciiTheme="minorHAnsi" w:eastAsiaTheme="minorEastAsia" w:hAnsiTheme="minorHAnsi" w:cstheme="minorBidi"/>
            <w:noProof/>
            <w:sz w:val="22"/>
            <w:szCs w:val="22"/>
            <w:lang w:val="de-DE" w:eastAsia="de-DE"/>
          </w:rPr>
          <w:tab/>
        </w:r>
        <w:r>
          <w:rPr>
            <w:noProof/>
          </w:rPr>
          <w:t>Count down</w:t>
        </w:r>
        <w:r>
          <w:rPr>
            <w:noProof/>
          </w:rPr>
          <w:tab/>
        </w:r>
        <w:r w:rsidR="000E5562">
          <w:rPr>
            <w:noProof/>
          </w:rPr>
          <w:fldChar w:fldCharType="begin"/>
        </w:r>
        <w:r>
          <w:rPr>
            <w:noProof/>
          </w:rPr>
          <w:instrText xml:space="preserve"> PAGEREF _Toc433813228 \h </w:instrText>
        </w:r>
        <w:r w:rsidR="000E5562">
          <w:rPr>
            <w:noProof/>
          </w:rPr>
        </w:r>
        <w:r w:rsidR="000E5562">
          <w:rPr>
            <w:noProof/>
          </w:rPr>
          <w:fldChar w:fldCharType="separate"/>
        </w:r>
        <w:r>
          <w:rPr>
            <w:noProof/>
          </w:rPr>
          <w:t>130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10.7.2</w:t>
        </w:r>
        <w:r>
          <w:rPr>
            <w:rFonts w:asciiTheme="minorHAnsi" w:eastAsiaTheme="minorEastAsia" w:hAnsiTheme="minorHAnsi" w:cstheme="minorBidi"/>
            <w:noProof/>
            <w:sz w:val="22"/>
            <w:szCs w:val="22"/>
            <w:lang w:val="de-DE" w:eastAsia="de-DE"/>
          </w:rPr>
          <w:tab/>
        </w:r>
        <w:r>
          <w:rPr>
            <w:noProof/>
          </w:rPr>
          <w:t>Clock</w:t>
        </w:r>
        <w:r>
          <w:rPr>
            <w:noProof/>
          </w:rPr>
          <w:tab/>
        </w:r>
        <w:r w:rsidR="000E5562">
          <w:rPr>
            <w:noProof/>
          </w:rPr>
          <w:fldChar w:fldCharType="begin"/>
        </w:r>
        <w:r>
          <w:rPr>
            <w:noProof/>
          </w:rPr>
          <w:instrText xml:space="preserve"> PAGEREF _Toc433813229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10.8</w:t>
        </w:r>
        <w:r>
          <w:rPr>
            <w:rFonts w:asciiTheme="minorHAnsi" w:eastAsiaTheme="minorEastAsia" w:hAnsiTheme="minorHAnsi" w:cstheme="minorBidi"/>
            <w:noProof/>
            <w:sz w:val="22"/>
            <w:szCs w:val="22"/>
            <w:lang w:val="de-DE" w:eastAsia="de-DE"/>
          </w:rPr>
          <w:tab/>
        </w:r>
        <w:r>
          <w:rPr>
            <w:noProof/>
          </w:rPr>
          <w:t>Driver</w:t>
        </w:r>
        <w:r>
          <w:rPr>
            <w:noProof/>
          </w:rPr>
          <w:tab/>
        </w:r>
        <w:r w:rsidR="000E5562">
          <w:rPr>
            <w:noProof/>
          </w:rPr>
          <w:fldChar w:fldCharType="begin"/>
        </w:r>
        <w:r>
          <w:rPr>
            <w:noProof/>
          </w:rPr>
          <w:instrText xml:space="preserve"> PAGEREF _Toc433813230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10.8.1</w:t>
        </w:r>
        <w:r>
          <w:rPr>
            <w:rFonts w:asciiTheme="minorHAnsi" w:eastAsiaTheme="minorEastAsia" w:hAnsiTheme="minorHAnsi" w:cstheme="minorBidi"/>
            <w:noProof/>
            <w:sz w:val="22"/>
            <w:szCs w:val="22"/>
            <w:lang w:val="de-DE" w:eastAsia="de-DE"/>
          </w:rPr>
          <w:tab/>
        </w:r>
        <w:r>
          <w:rPr>
            <w:noProof/>
          </w:rPr>
          <w:t>General Interface</w:t>
        </w:r>
        <w:r>
          <w:rPr>
            <w:noProof/>
          </w:rPr>
          <w:tab/>
        </w:r>
        <w:r w:rsidR="000E5562">
          <w:rPr>
            <w:noProof/>
          </w:rPr>
          <w:fldChar w:fldCharType="begin"/>
        </w:r>
        <w:r>
          <w:rPr>
            <w:noProof/>
          </w:rPr>
          <w:instrText xml:space="preserve"> PAGEREF _Toc433813231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10.8.2</w:t>
        </w:r>
        <w:r>
          <w:rPr>
            <w:rFonts w:asciiTheme="minorHAnsi" w:eastAsiaTheme="minorEastAsia" w:hAnsiTheme="minorHAnsi" w:cstheme="minorBidi"/>
            <w:noProof/>
            <w:sz w:val="22"/>
            <w:szCs w:val="22"/>
            <w:lang w:val="de-DE" w:eastAsia="de-DE"/>
          </w:rPr>
          <w:tab/>
        </w:r>
        <w:r>
          <w:rPr>
            <w:noProof/>
          </w:rPr>
          <w:t>Synchronous Drivers</w:t>
        </w:r>
        <w:r>
          <w:rPr>
            <w:noProof/>
          </w:rPr>
          <w:tab/>
        </w:r>
        <w:r w:rsidR="000E5562">
          <w:rPr>
            <w:noProof/>
          </w:rPr>
          <w:fldChar w:fldCharType="begin"/>
        </w:r>
        <w:r>
          <w:rPr>
            <w:noProof/>
          </w:rPr>
          <w:instrText xml:space="preserve"> PAGEREF _Toc433813232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10.8.3</w:t>
        </w:r>
        <w:r>
          <w:rPr>
            <w:rFonts w:asciiTheme="minorHAnsi" w:eastAsiaTheme="minorEastAsia" w:hAnsiTheme="minorHAnsi" w:cstheme="minorBidi"/>
            <w:noProof/>
            <w:sz w:val="22"/>
            <w:szCs w:val="22"/>
            <w:lang w:val="de-DE" w:eastAsia="de-DE"/>
          </w:rPr>
          <w:tab/>
        </w:r>
        <w:r>
          <w:rPr>
            <w:noProof/>
          </w:rPr>
          <w:t>Asynchronous Drivers</w:t>
        </w:r>
        <w:r>
          <w:rPr>
            <w:noProof/>
          </w:rPr>
          <w:tab/>
        </w:r>
        <w:r w:rsidR="000E5562">
          <w:rPr>
            <w:noProof/>
          </w:rPr>
          <w:fldChar w:fldCharType="begin"/>
        </w:r>
        <w:r>
          <w:rPr>
            <w:noProof/>
          </w:rPr>
          <w:instrText xml:space="preserve"> PAGEREF _Toc433813233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10.9</w:t>
        </w:r>
        <w:r>
          <w:rPr>
            <w:rFonts w:asciiTheme="minorHAnsi" w:eastAsiaTheme="minorEastAsia" w:hAnsiTheme="minorHAnsi" w:cstheme="minorBidi"/>
            <w:noProof/>
            <w:sz w:val="22"/>
            <w:szCs w:val="22"/>
            <w:lang w:val="de-DE" w:eastAsia="de-DE"/>
          </w:rPr>
          <w:tab/>
        </w:r>
        <w:r>
          <w:rPr>
            <w:noProof/>
          </w:rPr>
          <w:t>HMI</w:t>
        </w:r>
        <w:r>
          <w:rPr>
            <w:noProof/>
          </w:rPr>
          <w:tab/>
        </w:r>
        <w:r w:rsidR="000E5562">
          <w:rPr>
            <w:noProof/>
          </w:rPr>
          <w:fldChar w:fldCharType="begin"/>
        </w:r>
        <w:r>
          <w:rPr>
            <w:noProof/>
          </w:rPr>
          <w:instrText xml:space="preserve"> PAGEREF _Toc433813234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10.9.1</w:t>
        </w:r>
        <w:r>
          <w:rPr>
            <w:rFonts w:asciiTheme="minorHAnsi" w:eastAsiaTheme="minorEastAsia" w:hAnsiTheme="minorHAnsi" w:cstheme="minorBidi"/>
            <w:noProof/>
            <w:sz w:val="22"/>
            <w:szCs w:val="22"/>
            <w:lang w:val="de-DE" w:eastAsia="de-DE"/>
          </w:rPr>
          <w:tab/>
        </w:r>
        <w:r>
          <w:rPr>
            <w:noProof/>
          </w:rPr>
          <w:t>User Interaction</w:t>
        </w:r>
        <w:r>
          <w:rPr>
            <w:noProof/>
          </w:rPr>
          <w:tab/>
        </w:r>
        <w:r w:rsidR="000E5562">
          <w:rPr>
            <w:noProof/>
          </w:rPr>
          <w:fldChar w:fldCharType="begin"/>
        </w:r>
        <w:r>
          <w:rPr>
            <w:noProof/>
          </w:rPr>
          <w:instrText xml:space="preserve"> PAGEREF _Toc433813235 \h </w:instrText>
        </w:r>
        <w:r w:rsidR="000E5562">
          <w:rPr>
            <w:noProof/>
          </w:rPr>
        </w:r>
        <w:r w:rsidR="000E5562">
          <w:rPr>
            <w:noProof/>
          </w:rPr>
          <w:fldChar w:fldCharType="separate"/>
        </w:r>
        <w:r>
          <w:rPr>
            <w:noProof/>
          </w:rPr>
          <w:t>131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10.9.2</w:t>
        </w:r>
        <w:r>
          <w:rPr>
            <w:rFonts w:asciiTheme="minorHAnsi" w:eastAsiaTheme="minorEastAsia" w:hAnsiTheme="minorHAnsi" w:cstheme="minorBidi"/>
            <w:noProof/>
            <w:sz w:val="22"/>
            <w:szCs w:val="22"/>
            <w:lang w:val="de-DE" w:eastAsia="de-DE"/>
          </w:rPr>
          <w:tab/>
        </w:r>
        <w:r>
          <w:rPr>
            <w:noProof/>
          </w:rPr>
          <w:t>Sound</w:t>
        </w:r>
        <w:r>
          <w:rPr>
            <w:noProof/>
          </w:rPr>
          <w:tab/>
        </w:r>
        <w:r w:rsidR="000E5562">
          <w:rPr>
            <w:noProof/>
          </w:rPr>
          <w:fldChar w:fldCharType="begin"/>
        </w:r>
        <w:r>
          <w:rPr>
            <w:noProof/>
          </w:rPr>
          <w:instrText xml:space="preserve"> PAGEREF _Toc433813236 \h </w:instrText>
        </w:r>
        <w:r w:rsidR="000E5562">
          <w:rPr>
            <w:noProof/>
          </w:rPr>
        </w:r>
        <w:r w:rsidR="000E5562">
          <w:rPr>
            <w:noProof/>
          </w:rPr>
          <w:fldChar w:fldCharType="separate"/>
        </w:r>
        <w:r>
          <w:rPr>
            <w:noProof/>
          </w:rPr>
          <w:t>140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10.9.3</w:t>
        </w:r>
        <w:r>
          <w:rPr>
            <w:rFonts w:asciiTheme="minorHAnsi" w:eastAsiaTheme="minorEastAsia" w:hAnsiTheme="minorHAnsi" w:cstheme="minorBidi"/>
            <w:noProof/>
            <w:sz w:val="22"/>
            <w:szCs w:val="22"/>
            <w:lang w:val="de-DE" w:eastAsia="de-DE"/>
          </w:rPr>
          <w:tab/>
        </w:r>
        <w:r>
          <w:rPr>
            <w:noProof/>
          </w:rPr>
          <w:t>Graphics</w:t>
        </w:r>
        <w:r>
          <w:rPr>
            <w:noProof/>
          </w:rPr>
          <w:tab/>
        </w:r>
        <w:r w:rsidR="000E5562">
          <w:rPr>
            <w:noProof/>
          </w:rPr>
          <w:fldChar w:fldCharType="begin"/>
        </w:r>
        <w:r>
          <w:rPr>
            <w:noProof/>
          </w:rPr>
          <w:instrText xml:space="preserve"> PAGEREF _Toc433813237 \h </w:instrText>
        </w:r>
        <w:r w:rsidR="000E5562">
          <w:rPr>
            <w:noProof/>
          </w:rPr>
        </w:r>
        <w:r w:rsidR="000E5562">
          <w:rPr>
            <w:noProof/>
          </w:rPr>
          <w:fldChar w:fldCharType="separate"/>
        </w:r>
        <w:r>
          <w:rPr>
            <w:noProof/>
          </w:rPr>
          <w:t>140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10.9.4</w:t>
        </w:r>
        <w:r>
          <w:rPr>
            <w:rFonts w:asciiTheme="minorHAnsi" w:eastAsiaTheme="minorEastAsia" w:hAnsiTheme="minorHAnsi" w:cstheme="minorBidi"/>
            <w:noProof/>
            <w:sz w:val="22"/>
            <w:szCs w:val="22"/>
            <w:lang w:val="de-DE" w:eastAsia="de-DE"/>
          </w:rPr>
          <w:tab/>
        </w:r>
        <w:r>
          <w:rPr>
            <w:noProof/>
          </w:rPr>
          <w:t>Synchronization and Prioritization</w:t>
        </w:r>
        <w:r>
          <w:rPr>
            <w:noProof/>
          </w:rPr>
          <w:tab/>
        </w:r>
        <w:r w:rsidR="000E5562">
          <w:rPr>
            <w:noProof/>
          </w:rPr>
          <w:fldChar w:fldCharType="begin"/>
        </w:r>
        <w:r>
          <w:rPr>
            <w:noProof/>
          </w:rPr>
          <w:instrText xml:space="preserve"> PAGEREF _Toc433813238 \h </w:instrText>
        </w:r>
        <w:r w:rsidR="000E5562">
          <w:rPr>
            <w:noProof/>
          </w:rPr>
        </w:r>
        <w:r w:rsidR="000E5562">
          <w:rPr>
            <w:noProof/>
          </w:rPr>
          <w:fldChar w:fldCharType="separate"/>
        </w:r>
        <w:r>
          <w:rPr>
            <w:noProof/>
          </w:rPr>
          <w:t>316</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10.10</w:t>
        </w:r>
        <w:r>
          <w:rPr>
            <w:rFonts w:asciiTheme="minorHAnsi" w:eastAsiaTheme="minorEastAsia" w:hAnsiTheme="minorHAnsi" w:cstheme="minorBidi"/>
            <w:noProof/>
            <w:sz w:val="22"/>
            <w:szCs w:val="22"/>
            <w:lang w:val="de-DE" w:eastAsia="de-DE"/>
          </w:rPr>
          <w:tab/>
        </w:r>
        <w:r>
          <w:rPr>
            <w:noProof/>
          </w:rPr>
          <w:t>System Supervision</w:t>
        </w:r>
        <w:r>
          <w:rPr>
            <w:noProof/>
          </w:rPr>
          <w:tab/>
        </w:r>
        <w:r w:rsidR="000E5562">
          <w:rPr>
            <w:noProof/>
          </w:rPr>
          <w:fldChar w:fldCharType="begin"/>
        </w:r>
        <w:r>
          <w:rPr>
            <w:noProof/>
          </w:rPr>
          <w:instrText xml:space="preserve"> PAGEREF _Toc433813239 \h </w:instrText>
        </w:r>
        <w:r w:rsidR="000E5562">
          <w:rPr>
            <w:noProof/>
          </w:rPr>
        </w:r>
        <w:r w:rsidR="000E5562">
          <w:rPr>
            <w:noProof/>
          </w:rPr>
          <w:fldChar w:fldCharType="separate"/>
        </w:r>
        <w:r>
          <w:rPr>
            <w:noProof/>
          </w:rPr>
          <w:t>320</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10.11</w:t>
        </w:r>
        <w:r>
          <w:rPr>
            <w:rFonts w:asciiTheme="minorHAnsi" w:eastAsiaTheme="minorEastAsia" w:hAnsiTheme="minorHAnsi" w:cstheme="minorBidi"/>
            <w:noProof/>
            <w:sz w:val="22"/>
            <w:szCs w:val="22"/>
            <w:lang w:val="de-DE" w:eastAsia="de-DE"/>
          </w:rPr>
          <w:tab/>
        </w:r>
        <w:r>
          <w:rPr>
            <w:noProof/>
          </w:rPr>
          <w:t>Exception Handling</w:t>
        </w:r>
        <w:r>
          <w:rPr>
            <w:noProof/>
          </w:rPr>
          <w:tab/>
        </w:r>
        <w:r w:rsidR="000E5562">
          <w:rPr>
            <w:noProof/>
          </w:rPr>
          <w:fldChar w:fldCharType="begin"/>
        </w:r>
        <w:r>
          <w:rPr>
            <w:noProof/>
          </w:rPr>
          <w:instrText xml:space="preserve"> PAGEREF _Toc433813240 \h </w:instrText>
        </w:r>
        <w:r w:rsidR="000E5562">
          <w:rPr>
            <w:noProof/>
          </w:rPr>
        </w:r>
        <w:r w:rsidR="000E5562">
          <w:rPr>
            <w:noProof/>
          </w:rPr>
          <w:fldChar w:fldCharType="separate"/>
        </w:r>
        <w:r>
          <w:rPr>
            <w:noProof/>
          </w:rPr>
          <w:t>321</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10.12</w:t>
        </w:r>
        <w:r>
          <w:rPr>
            <w:rFonts w:asciiTheme="minorHAnsi" w:eastAsiaTheme="minorEastAsia" w:hAnsiTheme="minorHAnsi" w:cstheme="minorBidi"/>
            <w:noProof/>
            <w:sz w:val="22"/>
            <w:szCs w:val="22"/>
            <w:lang w:val="de-DE" w:eastAsia="de-DE"/>
          </w:rPr>
          <w:tab/>
        </w:r>
        <w:r>
          <w:rPr>
            <w:noProof/>
          </w:rPr>
          <w:t>Error Storage</w:t>
        </w:r>
        <w:r>
          <w:rPr>
            <w:noProof/>
          </w:rPr>
          <w:tab/>
        </w:r>
        <w:r w:rsidR="000E5562">
          <w:rPr>
            <w:noProof/>
          </w:rPr>
          <w:fldChar w:fldCharType="begin"/>
        </w:r>
        <w:r>
          <w:rPr>
            <w:noProof/>
          </w:rPr>
          <w:instrText xml:space="preserve"> PAGEREF _Toc433813241 \h </w:instrText>
        </w:r>
        <w:r w:rsidR="000E5562">
          <w:rPr>
            <w:noProof/>
          </w:rPr>
        </w:r>
        <w:r w:rsidR="000E5562">
          <w:rPr>
            <w:noProof/>
          </w:rPr>
          <w:fldChar w:fldCharType="separate"/>
        </w:r>
        <w:r>
          <w:rPr>
            <w:noProof/>
          </w:rPr>
          <w:t>322</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10.13</w:t>
        </w:r>
        <w:r>
          <w:rPr>
            <w:rFonts w:asciiTheme="minorHAnsi" w:eastAsiaTheme="minorEastAsia" w:hAnsiTheme="minorHAnsi" w:cstheme="minorBidi"/>
            <w:noProof/>
            <w:sz w:val="22"/>
            <w:szCs w:val="22"/>
            <w:lang w:val="de-DE" w:eastAsia="de-DE"/>
          </w:rPr>
          <w:tab/>
        </w:r>
        <w:r>
          <w:rPr>
            <w:noProof/>
          </w:rPr>
          <w:t>Memory management</w:t>
        </w:r>
        <w:r>
          <w:rPr>
            <w:noProof/>
          </w:rPr>
          <w:tab/>
        </w:r>
        <w:r w:rsidR="000E5562">
          <w:rPr>
            <w:noProof/>
          </w:rPr>
          <w:fldChar w:fldCharType="begin"/>
        </w:r>
        <w:r>
          <w:rPr>
            <w:noProof/>
          </w:rPr>
          <w:instrText xml:space="preserve"> PAGEREF _Toc433813242 \h </w:instrText>
        </w:r>
        <w:r w:rsidR="000E5562">
          <w:rPr>
            <w:noProof/>
          </w:rPr>
        </w:r>
        <w:r w:rsidR="000E5562">
          <w:rPr>
            <w:noProof/>
          </w:rPr>
          <w:fldChar w:fldCharType="separate"/>
        </w:r>
        <w:r>
          <w:rPr>
            <w:noProof/>
          </w:rPr>
          <w:t>322</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10.14</w:t>
        </w:r>
        <w:r>
          <w:rPr>
            <w:rFonts w:asciiTheme="minorHAnsi" w:eastAsiaTheme="minorEastAsia" w:hAnsiTheme="minorHAnsi" w:cstheme="minorBidi"/>
            <w:noProof/>
            <w:sz w:val="22"/>
            <w:szCs w:val="22"/>
            <w:lang w:val="de-DE" w:eastAsia="de-DE"/>
          </w:rPr>
          <w:tab/>
        </w:r>
        <w:r>
          <w:rPr>
            <w:noProof/>
          </w:rPr>
          <w:t>Persistence</w:t>
        </w:r>
        <w:r>
          <w:rPr>
            <w:noProof/>
          </w:rPr>
          <w:tab/>
        </w:r>
        <w:r w:rsidR="000E5562">
          <w:rPr>
            <w:noProof/>
          </w:rPr>
          <w:fldChar w:fldCharType="begin"/>
        </w:r>
        <w:r>
          <w:rPr>
            <w:noProof/>
          </w:rPr>
          <w:instrText xml:space="preserve"> PAGEREF _Toc433813243 \h </w:instrText>
        </w:r>
        <w:r w:rsidR="000E5562">
          <w:rPr>
            <w:noProof/>
          </w:rPr>
        </w:r>
        <w:r w:rsidR="000E5562">
          <w:rPr>
            <w:noProof/>
          </w:rPr>
          <w:fldChar w:fldCharType="separate"/>
        </w:r>
        <w:r>
          <w:rPr>
            <w:noProof/>
          </w:rPr>
          <w:t>322</w:t>
        </w:r>
        <w:r w:rsidR="000E5562">
          <w:rPr>
            <w:noProof/>
          </w:rPr>
          <w:fldChar w:fldCharType="end"/>
        </w:r>
      </w:p>
      <w:p w:rsidR="00991E57" w:rsidRDefault="00991E57">
        <w:pPr>
          <w:pStyle w:val="Verzeichnis3"/>
          <w:tabs>
            <w:tab w:val="left" w:pos="1320"/>
          </w:tabs>
          <w:rPr>
            <w:rFonts w:asciiTheme="minorHAnsi" w:eastAsiaTheme="minorEastAsia" w:hAnsiTheme="minorHAnsi" w:cstheme="minorBidi"/>
            <w:noProof/>
            <w:sz w:val="22"/>
            <w:szCs w:val="22"/>
            <w:lang w:val="de-DE" w:eastAsia="de-DE"/>
          </w:rPr>
        </w:pPr>
        <w:r>
          <w:rPr>
            <w:noProof/>
          </w:rPr>
          <w:t>10.14.1</w:t>
        </w:r>
        <w:r>
          <w:rPr>
            <w:rFonts w:asciiTheme="minorHAnsi" w:eastAsiaTheme="minorEastAsia" w:hAnsiTheme="minorHAnsi" w:cstheme="minorBidi"/>
            <w:noProof/>
            <w:sz w:val="22"/>
            <w:szCs w:val="22"/>
            <w:lang w:val="de-DE" w:eastAsia="de-DE"/>
          </w:rPr>
          <w:tab/>
        </w:r>
        <w:r>
          <w:rPr>
            <w:noProof/>
          </w:rPr>
          <w:t>Data Handling</w:t>
        </w:r>
        <w:r>
          <w:rPr>
            <w:noProof/>
          </w:rPr>
          <w:tab/>
        </w:r>
        <w:r w:rsidR="000E5562">
          <w:rPr>
            <w:noProof/>
          </w:rPr>
          <w:fldChar w:fldCharType="begin"/>
        </w:r>
        <w:r>
          <w:rPr>
            <w:noProof/>
          </w:rPr>
          <w:instrText xml:space="preserve"> PAGEREF _Toc433813244 \h </w:instrText>
        </w:r>
        <w:r w:rsidR="000E5562">
          <w:rPr>
            <w:noProof/>
          </w:rPr>
        </w:r>
        <w:r w:rsidR="000E5562">
          <w:rPr>
            <w:noProof/>
          </w:rPr>
          <w:fldChar w:fldCharType="separate"/>
        </w:r>
        <w:r>
          <w:rPr>
            <w:noProof/>
          </w:rPr>
          <w:t>322</w:t>
        </w:r>
        <w:r w:rsidR="000E5562">
          <w:rPr>
            <w:noProof/>
          </w:rPr>
          <w:fldChar w:fldCharType="end"/>
        </w:r>
      </w:p>
      <w:p w:rsidR="00991E57" w:rsidRDefault="00991E57">
        <w:pPr>
          <w:pStyle w:val="Verzeichnis3"/>
          <w:tabs>
            <w:tab w:val="left" w:pos="1320"/>
          </w:tabs>
          <w:rPr>
            <w:rFonts w:asciiTheme="minorHAnsi" w:eastAsiaTheme="minorEastAsia" w:hAnsiTheme="minorHAnsi" w:cstheme="minorBidi"/>
            <w:noProof/>
            <w:sz w:val="22"/>
            <w:szCs w:val="22"/>
            <w:lang w:val="de-DE" w:eastAsia="de-DE"/>
          </w:rPr>
        </w:pPr>
        <w:r>
          <w:rPr>
            <w:noProof/>
          </w:rPr>
          <w:t>10.14.2</w:t>
        </w:r>
        <w:r>
          <w:rPr>
            <w:rFonts w:asciiTheme="minorHAnsi" w:eastAsiaTheme="minorEastAsia" w:hAnsiTheme="minorHAnsi" w:cstheme="minorBidi"/>
            <w:noProof/>
            <w:sz w:val="22"/>
            <w:szCs w:val="22"/>
            <w:lang w:val="de-DE" w:eastAsia="de-DE"/>
          </w:rPr>
          <w:tab/>
        </w:r>
        <w:r>
          <w:rPr>
            <w:noProof/>
          </w:rPr>
          <w:t>Security</w:t>
        </w:r>
        <w:r>
          <w:rPr>
            <w:noProof/>
          </w:rPr>
          <w:tab/>
        </w:r>
        <w:r w:rsidR="000E5562">
          <w:rPr>
            <w:noProof/>
          </w:rPr>
          <w:fldChar w:fldCharType="begin"/>
        </w:r>
        <w:r>
          <w:rPr>
            <w:noProof/>
          </w:rPr>
          <w:instrText xml:space="preserve"> PAGEREF _Toc433813245 \h </w:instrText>
        </w:r>
        <w:r w:rsidR="000E5562">
          <w:rPr>
            <w:noProof/>
          </w:rPr>
        </w:r>
        <w:r w:rsidR="000E5562">
          <w:rPr>
            <w:noProof/>
          </w:rPr>
          <w:fldChar w:fldCharType="separate"/>
        </w:r>
        <w:r>
          <w:rPr>
            <w:noProof/>
          </w:rPr>
          <w:t>322</w:t>
        </w:r>
        <w:r w:rsidR="000E5562">
          <w:rPr>
            <w:noProof/>
          </w:rPr>
          <w:fldChar w:fldCharType="end"/>
        </w:r>
      </w:p>
      <w:p w:rsidR="00991E57" w:rsidRDefault="00991E57">
        <w:pPr>
          <w:pStyle w:val="Verzeichnis3"/>
          <w:tabs>
            <w:tab w:val="left" w:pos="1320"/>
          </w:tabs>
          <w:rPr>
            <w:rFonts w:asciiTheme="minorHAnsi" w:eastAsiaTheme="minorEastAsia" w:hAnsiTheme="minorHAnsi" w:cstheme="minorBidi"/>
            <w:noProof/>
            <w:sz w:val="22"/>
            <w:szCs w:val="22"/>
            <w:lang w:val="de-DE" w:eastAsia="de-DE"/>
          </w:rPr>
        </w:pPr>
        <w:r>
          <w:rPr>
            <w:noProof/>
          </w:rPr>
          <w:t>10.14.3</w:t>
        </w:r>
        <w:r>
          <w:rPr>
            <w:rFonts w:asciiTheme="minorHAnsi" w:eastAsiaTheme="minorEastAsia" w:hAnsiTheme="minorHAnsi" w:cstheme="minorBidi"/>
            <w:noProof/>
            <w:sz w:val="22"/>
            <w:szCs w:val="22"/>
            <w:lang w:val="de-DE" w:eastAsia="de-DE"/>
          </w:rPr>
          <w:tab/>
        </w:r>
        <w:r>
          <w:rPr>
            <w:noProof/>
          </w:rPr>
          <w:t>Data Compression</w:t>
        </w:r>
        <w:r>
          <w:rPr>
            <w:noProof/>
          </w:rPr>
          <w:tab/>
        </w:r>
        <w:r w:rsidR="000E5562">
          <w:rPr>
            <w:noProof/>
          </w:rPr>
          <w:fldChar w:fldCharType="begin"/>
        </w:r>
        <w:r>
          <w:rPr>
            <w:noProof/>
          </w:rPr>
          <w:instrText xml:space="preserve"> PAGEREF _Toc433813246 \h </w:instrText>
        </w:r>
        <w:r w:rsidR="000E5562">
          <w:rPr>
            <w:noProof/>
          </w:rPr>
        </w:r>
        <w:r w:rsidR="000E5562">
          <w:rPr>
            <w:noProof/>
          </w:rPr>
          <w:fldChar w:fldCharType="separate"/>
        </w:r>
        <w:r>
          <w:rPr>
            <w:noProof/>
          </w:rPr>
          <w:t>323</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10.15</w:t>
        </w:r>
        <w:r>
          <w:rPr>
            <w:rFonts w:asciiTheme="minorHAnsi" w:eastAsiaTheme="minorEastAsia" w:hAnsiTheme="minorHAnsi" w:cstheme="minorBidi"/>
            <w:noProof/>
            <w:sz w:val="22"/>
            <w:szCs w:val="22"/>
            <w:lang w:val="de-DE" w:eastAsia="de-DE"/>
          </w:rPr>
          <w:tab/>
        </w:r>
        <w:r>
          <w:rPr>
            <w:noProof/>
          </w:rPr>
          <w:t>Diagnosis</w:t>
        </w:r>
        <w:r>
          <w:rPr>
            <w:noProof/>
          </w:rPr>
          <w:tab/>
        </w:r>
        <w:r w:rsidR="000E5562">
          <w:rPr>
            <w:noProof/>
          </w:rPr>
          <w:fldChar w:fldCharType="begin"/>
        </w:r>
        <w:r>
          <w:rPr>
            <w:noProof/>
          </w:rPr>
          <w:instrText xml:space="preserve"> PAGEREF _Toc433813247 \h </w:instrText>
        </w:r>
        <w:r w:rsidR="000E5562">
          <w:rPr>
            <w:noProof/>
          </w:rPr>
        </w:r>
        <w:r w:rsidR="000E5562">
          <w:rPr>
            <w:noProof/>
          </w:rPr>
          <w:fldChar w:fldCharType="separate"/>
        </w:r>
        <w:r>
          <w:rPr>
            <w:noProof/>
          </w:rPr>
          <w:t>323</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11</w:t>
        </w:r>
        <w:r>
          <w:rPr>
            <w:rFonts w:asciiTheme="minorHAnsi" w:eastAsiaTheme="minorEastAsia" w:hAnsiTheme="minorHAnsi" w:cstheme="minorBidi"/>
            <w:b w:val="0"/>
            <w:bCs w:val="0"/>
            <w:noProof/>
            <w:sz w:val="22"/>
            <w:szCs w:val="22"/>
            <w:lang w:val="de-DE" w:eastAsia="de-DE"/>
          </w:rPr>
          <w:tab/>
        </w:r>
        <w:r>
          <w:rPr>
            <w:noProof/>
          </w:rPr>
          <w:t>Functional Design</w:t>
        </w:r>
        <w:r>
          <w:rPr>
            <w:noProof/>
          </w:rPr>
          <w:tab/>
        </w:r>
        <w:r w:rsidR="000E5562">
          <w:rPr>
            <w:noProof/>
          </w:rPr>
          <w:fldChar w:fldCharType="begin"/>
        </w:r>
        <w:r>
          <w:rPr>
            <w:noProof/>
          </w:rPr>
          <w:instrText xml:space="preserve"> PAGEREF _Toc433813248 \h </w:instrText>
        </w:r>
        <w:r w:rsidR="000E5562">
          <w:rPr>
            <w:noProof/>
          </w:rPr>
        </w:r>
        <w:r w:rsidR="000E5562">
          <w:rPr>
            <w:noProof/>
          </w:rPr>
          <w:fldChar w:fldCharType="separate"/>
        </w:r>
        <w:r>
          <w:rPr>
            <w:noProof/>
          </w:rPr>
          <w:t>324</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11.1</w:t>
        </w:r>
        <w:r>
          <w:rPr>
            <w:rFonts w:asciiTheme="minorHAnsi" w:eastAsiaTheme="minorEastAsia" w:hAnsiTheme="minorHAnsi" w:cstheme="minorBidi"/>
            <w:noProof/>
            <w:sz w:val="22"/>
            <w:szCs w:val="22"/>
            <w:lang w:val="de-DE" w:eastAsia="de-DE"/>
          </w:rPr>
          <w:tab/>
        </w:r>
        <w:r>
          <w:rPr>
            <w:noProof/>
          </w:rPr>
          <w:t>Data Flow</w:t>
        </w:r>
        <w:r>
          <w:rPr>
            <w:noProof/>
          </w:rPr>
          <w:tab/>
        </w:r>
        <w:r w:rsidR="000E5562">
          <w:rPr>
            <w:noProof/>
          </w:rPr>
          <w:fldChar w:fldCharType="begin"/>
        </w:r>
        <w:r>
          <w:rPr>
            <w:noProof/>
          </w:rPr>
          <w:instrText xml:space="preserve"> PAGEREF _Toc433813249 \h </w:instrText>
        </w:r>
        <w:r w:rsidR="000E5562">
          <w:rPr>
            <w:noProof/>
          </w:rPr>
        </w:r>
        <w:r w:rsidR="000E5562">
          <w:rPr>
            <w:noProof/>
          </w:rPr>
          <w:fldChar w:fldCharType="separate"/>
        </w:r>
        <w:r>
          <w:rPr>
            <w:noProof/>
          </w:rPr>
          <w:t>324</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11.2</w:t>
        </w:r>
        <w:r>
          <w:rPr>
            <w:rFonts w:asciiTheme="minorHAnsi" w:eastAsiaTheme="minorEastAsia" w:hAnsiTheme="minorHAnsi" w:cstheme="minorBidi"/>
            <w:noProof/>
            <w:sz w:val="22"/>
            <w:szCs w:val="22"/>
            <w:lang w:val="de-DE" w:eastAsia="de-DE"/>
          </w:rPr>
          <w:tab/>
        </w:r>
        <w:r>
          <w:rPr>
            <w:noProof/>
          </w:rPr>
          <w:t>Component Interfaces</w:t>
        </w:r>
        <w:r>
          <w:rPr>
            <w:noProof/>
          </w:rPr>
          <w:tab/>
        </w:r>
        <w:r w:rsidR="000E5562">
          <w:rPr>
            <w:noProof/>
          </w:rPr>
          <w:fldChar w:fldCharType="begin"/>
        </w:r>
        <w:r>
          <w:rPr>
            <w:noProof/>
          </w:rPr>
          <w:instrText xml:space="preserve"> PAGEREF _Toc433813250 \h </w:instrText>
        </w:r>
        <w:r w:rsidR="000E5562">
          <w:rPr>
            <w:noProof/>
          </w:rPr>
        </w:r>
        <w:r w:rsidR="000E5562">
          <w:rPr>
            <w:noProof/>
          </w:rPr>
          <w:fldChar w:fldCharType="separate"/>
        </w:r>
        <w:r>
          <w:rPr>
            <w:noProof/>
          </w:rPr>
          <w:t>324</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12</w:t>
        </w:r>
        <w:r>
          <w:rPr>
            <w:rFonts w:asciiTheme="minorHAnsi" w:eastAsiaTheme="minorEastAsia" w:hAnsiTheme="minorHAnsi" w:cstheme="minorBidi"/>
            <w:b w:val="0"/>
            <w:bCs w:val="0"/>
            <w:noProof/>
            <w:sz w:val="22"/>
            <w:szCs w:val="22"/>
            <w:lang w:val="de-DE" w:eastAsia="de-DE"/>
          </w:rPr>
          <w:tab/>
        </w:r>
        <w:r>
          <w:rPr>
            <w:noProof/>
          </w:rPr>
          <w:t>Test</w:t>
        </w:r>
        <w:r>
          <w:rPr>
            <w:noProof/>
          </w:rPr>
          <w:tab/>
        </w:r>
        <w:r w:rsidR="000E5562">
          <w:rPr>
            <w:noProof/>
          </w:rPr>
          <w:fldChar w:fldCharType="begin"/>
        </w:r>
        <w:r>
          <w:rPr>
            <w:noProof/>
          </w:rPr>
          <w:instrText xml:space="preserve"> PAGEREF _Toc433813251 \h </w:instrText>
        </w:r>
        <w:r w:rsidR="000E5562">
          <w:rPr>
            <w:noProof/>
          </w:rPr>
        </w:r>
        <w:r w:rsidR="000E5562">
          <w:rPr>
            <w:noProof/>
          </w:rPr>
          <w:fldChar w:fldCharType="separate"/>
        </w:r>
        <w:r>
          <w:rPr>
            <w:noProof/>
          </w:rPr>
          <w:t>325</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12.1</w:t>
        </w:r>
        <w:r>
          <w:rPr>
            <w:rFonts w:asciiTheme="minorHAnsi" w:eastAsiaTheme="minorEastAsia" w:hAnsiTheme="minorHAnsi" w:cstheme="minorBidi"/>
            <w:noProof/>
            <w:sz w:val="22"/>
            <w:szCs w:val="22"/>
            <w:lang w:val="de-DE" w:eastAsia="de-DE"/>
          </w:rPr>
          <w:tab/>
        </w:r>
        <w:r>
          <w:rPr>
            <w:noProof/>
          </w:rPr>
          <w:t>Instrumentation</w:t>
        </w:r>
        <w:r>
          <w:rPr>
            <w:noProof/>
          </w:rPr>
          <w:tab/>
        </w:r>
        <w:r w:rsidR="000E5562">
          <w:rPr>
            <w:noProof/>
          </w:rPr>
          <w:fldChar w:fldCharType="begin"/>
        </w:r>
        <w:r>
          <w:rPr>
            <w:noProof/>
          </w:rPr>
          <w:instrText xml:space="preserve"> PAGEREF _Toc433813252 \h </w:instrText>
        </w:r>
        <w:r w:rsidR="000E5562">
          <w:rPr>
            <w:noProof/>
          </w:rPr>
        </w:r>
        <w:r w:rsidR="000E5562">
          <w:rPr>
            <w:noProof/>
          </w:rPr>
          <w:fldChar w:fldCharType="separate"/>
        </w:r>
        <w:r>
          <w:rPr>
            <w:noProof/>
          </w:rPr>
          <w:t>325</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12.2</w:t>
        </w:r>
        <w:r>
          <w:rPr>
            <w:rFonts w:asciiTheme="minorHAnsi" w:eastAsiaTheme="minorEastAsia" w:hAnsiTheme="minorHAnsi" w:cstheme="minorBidi"/>
            <w:noProof/>
            <w:sz w:val="22"/>
            <w:szCs w:val="22"/>
            <w:lang w:val="de-DE" w:eastAsia="de-DE"/>
          </w:rPr>
          <w:tab/>
        </w:r>
        <w:r>
          <w:rPr>
            <w:noProof/>
          </w:rPr>
          <w:t>Monitoring</w:t>
        </w:r>
        <w:r>
          <w:rPr>
            <w:noProof/>
          </w:rPr>
          <w:tab/>
        </w:r>
        <w:r w:rsidR="000E5562">
          <w:rPr>
            <w:noProof/>
          </w:rPr>
          <w:fldChar w:fldCharType="begin"/>
        </w:r>
        <w:r>
          <w:rPr>
            <w:noProof/>
          </w:rPr>
          <w:instrText xml:space="preserve"> PAGEREF _Toc433813253 \h </w:instrText>
        </w:r>
        <w:r w:rsidR="000E5562">
          <w:rPr>
            <w:noProof/>
          </w:rPr>
        </w:r>
        <w:r w:rsidR="000E5562">
          <w:rPr>
            <w:noProof/>
          </w:rPr>
          <w:fldChar w:fldCharType="separate"/>
        </w:r>
        <w:r>
          <w:rPr>
            <w:noProof/>
          </w:rPr>
          <w:t>325</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12.3</w:t>
        </w:r>
        <w:r>
          <w:rPr>
            <w:rFonts w:asciiTheme="minorHAnsi" w:eastAsiaTheme="minorEastAsia" w:hAnsiTheme="minorHAnsi" w:cstheme="minorBidi"/>
            <w:noProof/>
            <w:sz w:val="22"/>
            <w:szCs w:val="22"/>
            <w:lang w:val="de-DE" w:eastAsia="de-DE"/>
          </w:rPr>
          <w:tab/>
        </w:r>
        <w:r>
          <w:rPr>
            <w:noProof/>
          </w:rPr>
          <w:t>Integration Test Items</w:t>
        </w:r>
        <w:r>
          <w:rPr>
            <w:noProof/>
          </w:rPr>
          <w:tab/>
        </w:r>
        <w:r w:rsidR="000E5562">
          <w:rPr>
            <w:noProof/>
          </w:rPr>
          <w:fldChar w:fldCharType="begin"/>
        </w:r>
        <w:r>
          <w:rPr>
            <w:noProof/>
          </w:rPr>
          <w:instrText xml:space="preserve"> PAGEREF _Toc433813254 \h </w:instrText>
        </w:r>
        <w:r w:rsidR="000E5562">
          <w:rPr>
            <w:noProof/>
          </w:rPr>
        </w:r>
        <w:r w:rsidR="000E5562">
          <w:rPr>
            <w:noProof/>
          </w:rPr>
          <w:fldChar w:fldCharType="separate"/>
        </w:r>
        <w:r>
          <w:rPr>
            <w:noProof/>
          </w:rPr>
          <w:t>325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12.3.1</w:t>
        </w:r>
        <w:r>
          <w:rPr>
            <w:rFonts w:asciiTheme="minorHAnsi" w:eastAsiaTheme="minorEastAsia" w:hAnsiTheme="minorHAnsi" w:cstheme="minorBidi"/>
            <w:noProof/>
            <w:sz w:val="22"/>
            <w:szCs w:val="22"/>
            <w:lang w:val="de-DE" w:eastAsia="de-DE"/>
          </w:rPr>
          <w:tab/>
        </w:r>
        <w:r>
          <w:rPr>
            <w:noProof/>
          </w:rPr>
          <w:t>Verification Criteria for Integration Test</w:t>
        </w:r>
        <w:r>
          <w:rPr>
            <w:noProof/>
          </w:rPr>
          <w:tab/>
        </w:r>
        <w:r w:rsidR="000E5562">
          <w:rPr>
            <w:noProof/>
          </w:rPr>
          <w:fldChar w:fldCharType="begin"/>
        </w:r>
        <w:r>
          <w:rPr>
            <w:noProof/>
          </w:rPr>
          <w:instrText xml:space="preserve"> PAGEREF _Toc433813255 \h </w:instrText>
        </w:r>
        <w:r w:rsidR="000E5562">
          <w:rPr>
            <w:noProof/>
          </w:rPr>
        </w:r>
        <w:r w:rsidR="000E5562">
          <w:rPr>
            <w:noProof/>
          </w:rPr>
          <w:fldChar w:fldCharType="separate"/>
        </w:r>
        <w:r>
          <w:rPr>
            <w:noProof/>
          </w:rPr>
          <w:t>325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12.3.2</w:t>
        </w:r>
        <w:r>
          <w:rPr>
            <w:rFonts w:asciiTheme="minorHAnsi" w:eastAsiaTheme="minorEastAsia" w:hAnsiTheme="minorHAnsi" w:cstheme="minorBidi"/>
            <w:noProof/>
            <w:sz w:val="22"/>
            <w:szCs w:val="22"/>
            <w:lang w:val="de-DE" w:eastAsia="de-DE"/>
          </w:rPr>
          <w:tab/>
        </w:r>
        <w:r>
          <w:rPr>
            <w:noProof/>
          </w:rPr>
          <w:t>Verification Criteria for Integration Test covered by Module Tests</w:t>
        </w:r>
        <w:r>
          <w:rPr>
            <w:noProof/>
          </w:rPr>
          <w:tab/>
        </w:r>
        <w:r w:rsidR="000E5562">
          <w:rPr>
            <w:noProof/>
          </w:rPr>
          <w:fldChar w:fldCharType="begin"/>
        </w:r>
        <w:r>
          <w:rPr>
            <w:noProof/>
          </w:rPr>
          <w:instrText xml:space="preserve"> PAGEREF _Toc433813256 \h </w:instrText>
        </w:r>
        <w:r w:rsidR="000E5562">
          <w:rPr>
            <w:noProof/>
          </w:rPr>
        </w:r>
        <w:r w:rsidR="000E5562">
          <w:rPr>
            <w:noProof/>
          </w:rPr>
          <w:fldChar w:fldCharType="separate"/>
        </w:r>
        <w:r>
          <w:rPr>
            <w:noProof/>
          </w:rPr>
          <w:t>327</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13</w:t>
        </w:r>
        <w:r>
          <w:rPr>
            <w:rFonts w:asciiTheme="minorHAnsi" w:eastAsiaTheme="minorEastAsia" w:hAnsiTheme="minorHAnsi" w:cstheme="minorBidi"/>
            <w:b w:val="0"/>
            <w:bCs w:val="0"/>
            <w:noProof/>
            <w:sz w:val="22"/>
            <w:szCs w:val="22"/>
            <w:lang w:val="de-DE" w:eastAsia="de-DE"/>
          </w:rPr>
          <w:tab/>
        </w:r>
        <w:r>
          <w:rPr>
            <w:noProof/>
          </w:rPr>
          <w:t>Application development</w:t>
        </w:r>
        <w:r>
          <w:rPr>
            <w:noProof/>
          </w:rPr>
          <w:tab/>
        </w:r>
        <w:r w:rsidR="000E5562">
          <w:rPr>
            <w:noProof/>
          </w:rPr>
          <w:fldChar w:fldCharType="begin"/>
        </w:r>
        <w:r>
          <w:rPr>
            <w:noProof/>
          </w:rPr>
          <w:instrText xml:space="preserve"> PAGEREF _Toc433813257 \h </w:instrText>
        </w:r>
        <w:r w:rsidR="000E5562">
          <w:rPr>
            <w:noProof/>
          </w:rPr>
        </w:r>
        <w:r w:rsidR="000E5562">
          <w:rPr>
            <w:noProof/>
          </w:rPr>
          <w:fldChar w:fldCharType="separate"/>
        </w:r>
        <w:r>
          <w:rPr>
            <w:noProof/>
          </w:rPr>
          <w:t>328</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13.1</w:t>
        </w:r>
        <w:r>
          <w:rPr>
            <w:rFonts w:asciiTheme="minorHAnsi" w:eastAsiaTheme="minorEastAsia" w:hAnsiTheme="minorHAnsi" w:cstheme="minorBidi"/>
            <w:noProof/>
            <w:sz w:val="22"/>
            <w:szCs w:val="22"/>
            <w:lang w:val="de-DE" w:eastAsia="de-DE"/>
          </w:rPr>
          <w:tab/>
        </w:r>
        <w:r>
          <w:rPr>
            <w:noProof/>
          </w:rPr>
          <w:t>General</w:t>
        </w:r>
        <w:r>
          <w:rPr>
            <w:noProof/>
          </w:rPr>
          <w:tab/>
        </w:r>
        <w:r w:rsidR="000E5562">
          <w:rPr>
            <w:noProof/>
          </w:rPr>
          <w:fldChar w:fldCharType="begin"/>
        </w:r>
        <w:r>
          <w:rPr>
            <w:noProof/>
          </w:rPr>
          <w:instrText xml:space="preserve"> PAGEREF _Toc433813258 \h </w:instrText>
        </w:r>
        <w:r w:rsidR="000E5562">
          <w:rPr>
            <w:noProof/>
          </w:rPr>
        </w:r>
        <w:r w:rsidR="000E5562">
          <w:rPr>
            <w:noProof/>
          </w:rPr>
          <w:fldChar w:fldCharType="separate"/>
        </w:r>
        <w:r>
          <w:rPr>
            <w:noProof/>
          </w:rPr>
          <w:t>328</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13.2</w:t>
        </w:r>
        <w:r>
          <w:rPr>
            <w:rFonts w:asciiTheme="minorHAnsi" w:eastAsiaTheme="minorEastAsia" w:hAnsiTheme="minorHAnsi" w:cstheme="minorBidi"/>
            <w:noProof/>
            <w:sz w:val="22"/>
            <w:szCs w:val="22"/>
            <w:lang w:val="de-DE" w:eastAsia="de-DE"/>
          </w:rPr>
          <w:tab/>
        </w:r>
        <w:r>
          <w:rPr>
            <w:noProof/>
          </w:rPr>
          <w:t>HMI Packages</w:t>
        </w:r>
        <w:r>
          <w:rPr>
            <w:noProof/>
          </w:rPr>
          <w:tab/>
        </w:r>
        <w:r w:rsidR="000E5562">
          <w:rPr>
            <w:noProof/>
          </w:rPr>
          <w:fldChar w:fldCharType="begin"/>
        </w:r>
        <w:r>
          <w:rPr>
            <w:noProof/>
          </w:rPr>
          <w:instrText xml:space="preserve"> PAGEREF _Toc433813259 \h </w:instrText>
        </w:r>
        <w:r w:rsidR="000E5562">
          <w:rPr>
            <w:noProof/>
          </w:rPr>
        </w:r>
        <w:r w:rsidR="000E5562">
          <w:rPr>
            <w:noProof/>
          </w:rPr>
          <w:fldChar w:fldCharType="separate"/>
        </w:r>
        <w:r>
          <w:rPr>
            <w:noProof/>
          </w:rPr>
          <w:t>328</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13.3</w:t>
        </w:r>
        <w:r>
          <w:rPr>
            <w:rFonts w:asciiTheme="minorHAnsi" w:eastAsiaTheme="minorEastAsia" w:hAnsiTheme="minorHAnsi" w:cstheme="minorBidi"/>
            <w:noProof/>
            <w:sz w:val="22"/>
            <w:szCs w:val="22"/>
            <w:lang w:val="de-DE" w:eastAsia="de-DE"/>
          </w:rPr>
          <w:tab/>
        </w:r>
        <w:r>
          <w:rPr>
            <w:noProof/>
          </w:rPr>
          <w:t>Widgets</w:t>
        </w:r>
        <w:r>
          <w:rPr>
            <w:noProof/>
          </w:rPr>
          <w:tab/>
        </w:r>
        <w:r w:rsidR="000E5562">
          <w:rPr>
            <w:noProof/>
          </w:rPr>
          <w:fldChar w:fldCharType="begin"/>
        </w:r>
        <w:r>
          <w:rPr>
            <w:noProof/>
          </w:rPr>
          <w:instrText xml:space="preserve"> PAGEREF _Toc433813260 \h </w:instrText>
        </w:r>
        <w:r w:rsidR="000E5562">
          <w:rPr>
            <w:noProof/>
          </w:rPr>
        </w:r>
        <w:r w:rsidR="000E5562">
          <w:rPr>
            <w:noProof/>
          </w:rPr>
          <w:fldChar w:fldCharType="separate"/>
        </w:r>
        <w:r>
          <w:rPr>
            <w:noProof/>
          </w:rPr>
          <w:t>329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13.3.1</w:t>
        </w:r>
        <w:r>
          <w:rPr>
            <w:rFonts w:asciiTheme="minorHAnsi" w:eastAsiaTheme="minorEastAsia" w:hAnsiTheme="minorHAnsi" w:cstheme="minorBidi"/>
            <w:noProof/>
            <w:sz w:val="22"/>
            <w:szCs w:val="22"/>
            <w:lang w:val="de-DE" w:eastAsia="de-DE"/>
          </w:rPr>
          <w:tab/>
        </w:r>
        <w:r>
          <w:rPr>
            <w:noProof/>
          </w:rPr>
          <w:t>General</w:t>
        </w:r>
        <w:r>
          <w:rPr>
            <w:noProof/>
          </w:rPr>
          <w:tab/>
        </w:r>
        <w:r w:rsidR="000E5562">
          <w:rPr>
            <w:noProof/>
          </w:rPr>
          <w:fldChar w:fldCharType="begin"/>
        </w:r>
        <w:r>
          <w:rPr>
            <w:noProof/>
          </w:rPr>
          <w:instrText xml:space="preserve"> PAGEREF _Toc433813261 \h </w:instrText>
        </w:r>
        <w:r w:rsidR="000E5562">
          <w:rPr>
            <w:noProof/>
          </w:rPr>
        </w:r>
        <w:r w:rsidR="000E5562">
          <w:rPr>
            <w:noProof/>
          </w:rPr>
          <w:fldChar w:fldCharType="separate"/>
        </w:r>
        <w:r>
          <w:rPr>
            <w:noProof/>
          </w:rPr>
          <w:t>329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13.3.2</w:t>
        </w:r>
        <w:r>
          <w:rPr>
            <w:rFonts w:asciiTheme="minorHAnsi" w:eastAsiaTheme="minorEastAsia" w:hAnsiTheme="minorHAnsi" w:cstheme="minorBidi"/>
            <w:noProof/>
            <w:sz w:val="22"/>
            <w:szCs w:val="22"/>
            <w:lang w:val="de-DE" w:eastAsia="de-DE"/>
          </w:rPr>
          <w:tab/>
        </w:r>
        <w:r>
          <w:rPr>
            <w:noProof/>
          </w:rPr>
          <w:t>Properties</w:t>
        </w:r>
        <w:r>
          <w:rPr>
            <w:noProof/>
          </w:rPr>
          <w:tab/>
        </w:r>
        <w:r w:rsidR="000E5562">
          <w:rPr>
            <w:noProof/>
          </w:rPr>
          <w:fldChar w:fldCharType="begin"/>
        </w:r>
        <w:r>
          <w:rPr>
            <w:noProof/>
          </w:rPr>
          <w:instrText xml:space="preserve"> PAGEREF _Toc433813262 \h </w:instrText>
        </w:r>
        <w:r w:rsidR="000E5562">
          <w:rPr>
            <w:noProof/>
          </w:rPr>
        </w:r>
        <w:r w:rsidR="000E5562">
          <w:rPr>
            <w:noProof/>
          </w:rPr>
          <w:fldChar w:fldCharType="separate"/>
        </w:r>
        <w:r>
          <w:rPr>
            <w:noProof/>
          </w:rPr>
          <w:t>333</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13.3.3</w:t>
        </w:r>
        <w:r>
          <w:rPr>
            <w:rFonts w:asciiTheme="minorHAnsi" w:eastAsiaTheme="minorEastAsia" w:hAnsiTheme="minorHAnsi" w:cstheme="minorBidi"/>
            <w:noProof/>
            <w:sz w:val="22"/>
            <w:szCs w:val="22"/>
            <w:lang w:val="de-DE" w:eastAsia="de-DE"/>
          </w:rPr>
          <w:tab/>
        </w:r>
        <w:r>
          <w:rPr>
            <w:noProof/>
          </w:rPr>
          <w:t>Painters</w:t>
        </w:r>
        <w:r>
          <w:rPr>
            <w:noProof/>
          </w:rPr>
          <w:tab/>
        </w:r>
        <w:r w:rsidR="000E5562">
          <w:rPr>
            <w:noProof/>
          </w:rPr>
          <w:fldChar w:fldCharType="begin"/>
        </w:r>
        <w:r>
          <w:rPr>
            <w:noProof/>
          </w:rPr>
          <w:instrText xml:space="preserve"> PAGEREF _Toc433813263 \h </w:instrText>
        </w:r>
        <w:r w:rsidR="000E5562">
          <w:rPr>
            <w:noProof/>
          </w:rPr>
        </w:r>
        <w:r w:rsidR="000E5562">
          <w:rPr>
            <w:noProof/>
          </w:rPr>
          <w:fldChar w:fldCharType="separate"/>
        </w:r>
        <w:r>
          <w:rPr>
            <w:noProof/>
          </w:rPr>
          <w:t>334</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13.3.4</w:t>
        </w:r>
        <w:r>
          <w:rPr>
            <w:rFonts w:asciiTheme="minorHAnsi" w:eastAsiaTheme="minorEastAsia" w:hAnsiTheme="minorHAnsi" w:cstheme="minorBidi"/>
            <w:noProof/>
            <w:sz w:val="22"/>
            <w:szCs w:val="22"/>
            <w:lang w:val="de-DE" w:eastAsia="de-DE"/>
          </w:rPr>
          <w:tab/>
        </w:r>
        <w:r>
          <w:rPr>
            <w:noProof/>
          </w:rPr>
          <w:t>Memory Management</w:t>
        </w:r>
        <w:r>
          <w:rPr>
            <w:noProof/>
          </w:rPr>
          <w:tab/>
        </w:r>
        <w:r w:rsidR="000E5562">
          <w:rPr>
            <w:noProof/>
          </w:rPr>
          <w:fldChar w:fldCharType="begin"/>
        </w:r>
        <w:r>
          <w:rPr>
            <w:noProof/>
          </w:rPr>
          <w:instrText xml:space="preserve"> PAGEREF _Toc433813264 \h </w:instrText>
        </w:r>
        <w:r w:rsidR="000E5562">
          <w:rPr>
            <w:noProof/>
          </w:rPr>
        </w:r>
        <w:r w:rsidR="000E5562">
          <w:rPr>
            <w:noProof/>
          </w:rPr>
          <w:fldChar w:fldCharType="separate"/>
        </w:r>
        <w:r>
          <w:rPr>
            <w:noProof/>
          </w:rPr>
          <w:t>335</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13.3.5</w:t>
        </w:r>
        <w:r>
          <w:rPr>
            <w:rFonts w:asciiTheme="minorHAnsi" w:eastAsiaTheme="minorEastAsia" w:hAnsiTheme="minorHAnsi" w:cstheme="minorBidi"/>
            <w:noProof/>
            <w:sz w:val="22"/>
            <w:szCs w:val="22"/>
            <w:lang w:val="de-DE" w:eastAsia="de-DE"/>
          </w:rPr>
          <w:tab/>
        </w:r>
        <w:r>
          <w:rPr>
            <w:noProof/>
          </w:rPr>
          <w:t>Layouting</w:t>
        </w:r>
        <w:r>
          <w:rPr>
            <w:noProof/>
          </w:rPr>
          <w:tab/>
        </w:r>
        <w:r w:rsidR="000E5562">
          <w:rPr>
            <w:noProof/>
          </w:rPr>
          <w:fldChar w:fldCharType="begin"/>
        </w:r>
        <w:r>
          <w:rPr>
            <w:noProof/>
          </w:rPr>
          <w:instrText xml:space="preserve"> PAGEREF _Toc433813265 \h </w:instrText>
        </w:r>
        <w:r w:rsidR="000E5562">
          <w:rPr>
            <w:noProof/>
          </w:rPr>
        </w:r>
        <w:r w:rsidR="000E5562">
          <w:rPr>
            <w:noProof/>
          </w:rPr>
          <w:fldChar w:fldCharType="separate"/>
        </w:r>
        <w:r>
          <w:rPr>
            <w:noProof/>
          </w:rPr>
          <w:t>336</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13.3.6</w:t>
        </w:r>
        <w:r>
          <w:rPr>
            <w:rFonts w:asciiTheme="minorHAnsi" w:eastAsiaTheme="minorEastAsia" w:hAnsiTheme="minorHAnsi" w:cstheme="minorBidi"/>
            <w:noProof/>
            <w:sz w:val="22"/>
            <w:szCs w:val="22"/>
            <w:lang w:val="de-DE" w:eastAsia="de-DE"/>
          </w:rPr>
          <w:tab/>
        </w:r>
        <w:r>
          <w:rPr>
            <w:noProof/>
          </w:rPr>
          <w:t>HMI Messages</w:t>
        </w:r>
        <w:r>
          <w:rPr>
            <w:noProof/>
          </w:rPr>
          <w:tab/>
        </w:r>
        <w:r w:rsidR="000E5562">
          <w:rPr>
            <w:noProof/>
          </w:rPr>
          <w:fldChar w:fldCharType="begin"/>
        </w:r>
        <w:r>
          <w:rPr>
            <w:noProof/>
          </w:rPr>
          <w:instrText xml:space="preserve"> PAGEREF _Toc433813266 \h </w:instrText>
        </w:r>
        <w:r w:rsidR="000E5562">
          <w:rPr>
            <w:noProof/>
          </w:rPr>
        </w:r>
        <w:r w:rsidR="000E5562">
          <w:rPr>
            <w:noProof/>
          </w:rPr>
          <w:fldChar w:fldCharType="separate"/>
        </w:r>
        <w:r>
          <w:rPr>
            <w:noProof/>
          </w:rPr>
          <w:t>337</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13.3.7</w:t>
        </w:r>
        <w:r>
          <w:rPr>
            <w:rFonts w:asciiTheme="minorHAnsi" w:eastAsiaTheme="minorEastAsia" w:hAnsiTheme="minorHAnsi" w:cstheme="minorBidi"/>
            <w:noProof/>
            <w:sz w:val="22"/>
            <w:szCs w:val="22"/>
            <w:lang w:val="de-DE" w:eastAsia="de-DE"/>
          </w:rPr>
          <w:tab/>
        </w:r>
        <w:r>
          <w:rPr>
            <w:noProof/>
          </w:rPr>
          <w:t>GS4</w:t>
        </w:r>
        <w:r>
          <w:rPr>
            <w:noProof/>
          </w:rPr>
          <w:tab/>
        </w:r>
        <w:r w:rsidR="000E5562">
          <w:rPr>
            <w:noProof/>
          </w:rPr>
          <w:fldChar w:fldCharType="begin"/>
        </w:r>
        <w:r>
          <w:rPr>
            <w:noProof/>
          </w:rPr>
          <w:instrText xml:space="preserve"> PAGEREF _Toc433813267 \h </w:instrText>
        </w:r>
        <w:r w:rsidR="000E5562">
          <w:rPr>
            <w:noProof/>
          </w:rPr>
        </w:r>
        <w:r w:rsidR="000E5562">
          <w:rPr>
            <w:noProof/>
          </w:rPr>
          <w:fldChar w:fldCharType="separate"/>
        </w:r>
        <w:r>
          <w:rPr>
            <w:noProof/>
          </w:rPr>
          <w:t>339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13.3.8</w:t>
        </w:r>
        <w:r>
          <w:rPr>
            <w:rFonts w:asciiTheme="minorHAnsi" w:eastAsiaTheme="minorEastAsia" w:hAnsiTheme="minorHAnsi" w:cstheme="minorBidi"/>
            <w:noProof/>
            <w:sz w:val="22"/>
            <w:szCs w:val="22"/>
            <w:lang w:val="de-DE" w:eastAsia="de-DE"/>
          </w:rPr>
          <w:tab/>
        </w:r>
        <w:r>
          <w:rPr>
            <w:noProof/>
          </w:rPr>
          <w:t>Animations</w:t>
        </w:r>
        <w:r>
          <w:rPr>
            <w:noProof/>
          </w:rPr>
          <w:tab/>
        </w:r>
        <w:r w:rsidR="000E5562">
          <w:rPr>
            <w:noProof/>
          </w:rPr>
          <w:fldChar w:fldCharType="begin"/>
        </w:r>
        <w:r>
          <w:rPr>
            <w:noProof/>
          </w:rPr>
          <w:instrText xml:space="preserve"> PAGEREF _Toc433813268 \h </w:instrText>
        </w:r>
        <w:r w:rsidR="000E5562">
          <w:rPr>
            <w:noProof/>
          </w:rPr>
        </w:r>
        <w:r w:rsidR="000E5562">
          <w:rPr>
            <w:noProof/>
          </w:rPr>
          <w:fldChar w:fldCharType="separate"/>
        </w:r>
        <w:r>
          <w:rPr>
            <w:noProof/>
          </w:rPr>
          <w:t>340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13.3.9</w:t>
        </w:r>
        <w:r>
          <w:rPr>
            <w:rFonts w:asciiTheme="minorHAnsi" w:eastAsiaTheme="minorEastAsia" w:hAnsiTheme="minorHAnsi" w:cstheme="minorBidi"/>
            <w:noProof/>
            <w:sz w:val="22"/>
            <w:szCs w:val="22"/>
            <w:lang w:val="de-DE" w:eastAsia="de-DE"/>
          </w:rPr>
          <w:tab/>
        </w:r>
        <w:r>
          <w:rPr>
            <w:noProof/>
          </w:rPr>
          <w:t>HIL</w:t>
        </w:r>
        <w:r>
          <w:rPr>
            <w:noProof/>
          </w:rPr>
          <w:tab/>
        </w:r>
        <w:r w:rsidR="000E5562">
          <w:rPr>
            <w:noProof/>
          </w:rPr>
          <w:fldChar w:fldCharType="begin"/>
        </w:r>
        <w:r>
          <w:rPr>
            <w:noProof/>
          </w:rPr>
          <w:instrText xml:space="preserve"> PAGEREF _Toc433813269 \h </w:instrText>
        </w:r>
        <w:r w:rsidR="000E5562">
          <w:rPr>
            <w:noProof/>
          </w:rPr>
        </w:r>
        <w:r w:rsidR="000E5562">
          <w:rPr>
            <w:noProof/>
          </w:rPr>
          <w:fldChar w:fldCharType="separate"/>
        </w:r>
        <w:r>
          <w:rPr>
            <w:noProof/>
          </w:rPr>
          <w:t>343</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13.4</w:t>
        </w:r>
        <w:r>
          <w:rPr>
            <w:rFonts w:asciiTheme="minorHAnsi" w:eastAsiaTheme="minorEastAsia" w:hAnsiTheme="minorHAnsi" w:cstheme="minorBidi"/>
            <w:noProof/>
            <w:sz w:val="22"/>
            <w:szCs w:val="22"/>
            <w:lang w:val="de-DE" w:eastAsia="de-DE"/>
          </w:rPr>
          <w:tab/>
        </w:r>
        <w:r>
          <w:rPr>
            <w:noProof/>
          </w:rPr>
          <w:t>Controller Containers</w:t>
        </w:r>
        <w:r>
          <w:rPr>
            <w:noProof/>
          </w:rPr>
          <w:tab/>
        </w:r>
        <w:r w:rsidR="000E5562">
          <w:rPr>
            <w:noProof/>
          </w:rPr>
          <w:fldChar w:fldCharType="begin"/>
        </w:r>
        <w:r>
          <w:rPr>
            <w:noProof/>
          </w:rPr>
          <w:instrText xml:space="preserve"> PAGEREF _Toc433813270 \h </w:instrText>
        </w:r>
        <w:r w:rsidR="000E5562">
          <w:rPr>
            <w:noProof/>
          </w:rPr>
        </w:r>
        <w:r w:rsidR="000E5562">
          <w:rPr>
            <w:noProof/>
          </w:rPr>
          <w:fldChar w:fldCharType="separate"/>
        </w:r>
        <w:r>
          <w:rPr>
            <w:noProof/>
          </w:rPr>
          <w:t>343</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13.5</w:t>
        </w:r>
        <w:r>
          <w:rPr>
            <w:rFonts w:asciiTheme="minorHAnsi" w:eastAsiaTheme="minorEastAsia" w:hAnsiTheme="minorHAnsi" w:cstheme="minorBidi"/>
            <w:noProof/>
            <w:sz w:val="22"/>
            <w:szCs w:val="22"/>
            <w:lang w:val="de-DE" w:eastAsia="de-DE"/>
          </w:rPr>
          <w:tab/>
        </w:r>
        <w:r>
          <w:rPr>
            <w:noProof/>
          </w:rPr>
          <w:t>Controller Strategies</w:t>
        </w:r>
        <w:r>
          <w:rPr>
            <w:noProof/>
          </w:rPr>
          <w:tab/>
        </w:r>
        <w:r w:rsidR="000E5562">
          <w:rPr>
            <w:noProof/>
          </w:rPr>
          <w:fldChar w:fldCharType="begin"/>
        </w:r>
        <w:r>
          <w:rPr>
            <w:noProof/>
          </w:rPr>
          <w:instrText xml:space="preserve"> PAGEREF _Toc433813271 \h </w:instrText>
        </w:r>
        <w:r w:rsidR="000E5562">
          <w:rPr>
            <w:noProof/>
          </w:rPr>
        </w:r>
        <w:r w:rsidR="000E5562">
          <w:rPr>
            <w:noProof/>
          </w:rPr>
          <w:fldChar w:fldCharType="separate"/>
        </w:r>
        <w:r>
          <w:rPr>
            <w:noProof/>
          </w:rPr>
          <w:t>344</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13.6</w:t>
        </w:r>
        <w:r>
          <w:rPr>
            <w:rFonts w:asciiTheme="minorHAnsi" w:eastAsiaTheme="minorEastAsia" w:hAnsiTheme="minorHAnsi" w:cstheme="minorBidi"/>
            <w:noProof/>
            <w:sz w:val="22"/>
            <w:szCs w:val="22"/>
            <w:lang w:val="de-DE" w:eastAsia="de-DE"/>
          </w:rPr>
          <w:tab/>
        </w:r>
        <w:r>
          <w:rPr>
            <w:noProof/>
          </w:rPr>
          <w:t>Painters</w:t>
        </w:r>
        <w:r>
          <w:rPr>
            <w:noProof/>
          </w:rPr>
          <w:tab/>
        </w:r>
        <w:r w:rsidR="000E5562">
          <w:rPr>
            <w:noProof/>
          </w:rPr>
          <w:fldChar w:fldCharType="begin"/>
        </w:r>
        <w:r>
          <w:rPr>
            <w:noProof/>
          </w:rPr>
          <w:instrText xml:space="preserve"> PAGEREF _Toc433813272 \h </w:instrText>
        </w:r>
        <w:r w:rsidR="000E5562">
          <w:rPr>
            <w:noProof/>
          </w:rPr>
        </w:r>
        <w:r w:rsidR="000E5562">
          <w:rPr>
            <w:noProof/>
          </w:rPr>
          <w:fldChar w:fldCharType="separate"/>
        </w:r>
        <w:r>
          <w:rPr>
            <w:noProof/>
          </w:rPr>
          <w:t>345</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13.7</w:t>
        </w:r>
        <w:r>
          <w:rPr>
            <w:rFonts w:asciiTheme="minorHAnsi" w:eastAsiaTheme="minorEastAsia" w:hAnsiTheme="minorHAnsi" w:cstheme="minorBidi"/>
            <w:noProof/>
            <w:sz w:val="22"/>
            <w:szCs w:val="22"/>
            <w:lang w:val="de-DE" w:eastAsia="de-DE"/>
          </w:rPr>
          <w:tab/>
        </w:r>
        <w:r>
          <w:rPr>
            <w:noProof/>
          </w:rPr>
          <w:t>APIs</w:t>
        </w:r>
        <w:r>
          <w:rPr>
            <w:noProof/>
          </w:rPr>
          <w:tab/>
        </w:r>
        <w:r w:rsidR="000E5562">
          <w:rPr>
            <w:noProof/>
          </w:rPr>
          <w:fldChar w:fldCharType="begin"/>
        </w:r>
        <w:r>
          <w:rPr>
            <w:noProof/>
          </w:rPr>
          <w:instrText xml:space="preserve"> PAGEREF _Toc433813273 \h </w:instrText>
        </w:r>
        <w:r w:rsidR="000E5562">
          <w:rPr>
            <w:noProof/>
          </w:rPr>
        </w:r>
        <w:r w:rsidR="000E5562">
          <w:rPr>
            <w:noProof/>
          </w:rPr>
          <w:fldChar w:fldCharType="separate"/>
        </w:r>
        <w:r>
          <w:rPr>
            <w:noProof/>
          </w:rPr>
          <w:t>346</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13.8</w:t>
        </w:r>
        <w:r>
          <w:rPr>
            <w:rFonts w:asciiTheme="minorHAnsi" w:eastAsiaTheme="minorEastAsia" w:hAnsiTheme="minorHAnsi" w:cstheme="minorBidi"/>
            <w:noProof/>
            <w:sz w:val="22"/>
            <w:szCs w:val="22"/>
            <w:lang w:val="de-DE" w:eastAsia="de-DE"/>
          </w:rPr>
          <w:tab/>
        </w:r>
        <w:r>
          <w:rPr>
            <w:noProof/>
          </w:rPr>
          <w:t>Animation Controls</w:t>
        </w:r>
        <w:r>
          <w:rPr>
            <w:noProof/>
          </w:rPr>
          <w:tab/>
        </w:r>
        <w:r w:rsidR="000E5562">
          <w:rPr>
            <w:noProof/>
          </w:rPr>
          <w:fldChar w:fldCharType="begin"/>
        </w:r>
        <w:r>
          <w:rPr>
            <w:noProof/>
          </w:rPr>
          <w:instrText xml:space="preserve"> PAGEREF _Toc433813274 \h </w:instrText>
        </w:r>
        <w:r w:rsidR="000E5562">
          <w:rPr>
            <w:noProof/>
          </w:rPr>
        </w:r>
        <w:r w:rsidR="000E5562">
          <w:rPr>
            <w:noProof/>
          </w:rPr>
          <w:fldChar w:fldCharType="separate"/>
        </w:r>
        <w:r>
          <w:rPr>
            <w:noProof/>
          </w:rPr>
          <w:t>349</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13.9</w:t>
        </w:r>
        <w:r>
          <w:rPr>
            <w:rFonts w:asciiTheme="minorHAnsi" w:eastAsiaTheme="minorEastAsia" w:hAnsiTheme="minorHAnsi" w:cstheme="minorBidi"/>
            <w:noProof/>
            <w:sz w:val="22"/>
            <w:szCs w:val="22"/>
            <w:lang w:val="de-DE" w:eastAsia="de-DE"/>
          </w:rPr>
          <w:tab/>
        </w:r>
        <w:r>
          <w:rPr>
            <w:noProof/>
          </w:rPr>
          <w:t>HMI Model</w:t>
        </w:r>
        <w:r>
          <w:rPr>
            <w:noProof/>
          </w:rPr>
          <w:tab/>
        </w:r>
        <w:r w:rsidR="000E5562">
          <w:rPr>
            <w:noProof/>
          </w:rPr>
          <w:fldChar w:fldCharType="begin"/>
        </w:r>
        <w:r>
          <w:rPr>
            <w:noProof/>
          </w:rPr>
          <w:instrText xml:space="preserve"> PAGEREF _Toc433813275 \h </w:instrText>
        </w:r>
        <w:r w:rsidR="000E5562">
          <w:rPr>
            <w:noProof/>
          </w:rPr>
        </w:r>
        <w:r w:rsidR="000E5562">
          <w:rPr>
            <w:noProof/>
          </w:rPr>
          <w:fldChar w:fldCharType="separate"/>
        </w:r>
        <w:r>
          <w:rPr>
            <w:noProof/>
          </w:rPr>
          <w:t>349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13.9.1</w:t>
        </w:r>
        <w:r>
          <w:rPr>
            <w:rFonts w:asciiTheme="minorHAnsi" w:eastAsiaTheme="minorEastAsia" w:hAnsiTheme="minorHAnsi" w:cstheme="minorBidi"/>
            <w:noProof/>
            <w:sz w:val="22"/>
            <w:szCs w:val="22"/>
            <w:lang w:val="de-DE" w:eastAsia="de-DE"/>
          </w:rPr>
          <w:tab/>
        </w:r>
        <w:r>
          <w:rPr>
            <w:noProof/>
          </w:rPr>
          <w:t>RSST Resources</w:t>
        </w:r>
        <w:r>
          <w:rPr>
            <w:noProof/>
          </w:rPr>
          <w:tab/>
        </w:r>
        <w:r w:rsidR="000E5562">
          <w:rPr>
            <w:noProof/>
          </w:rPr>
          <w:fldChar w:fldCharType="begin"/>
        </w:r>
        <w:r>
          <w:rPr>
            <w:noProof/>
          </w:rPr>
          <w:instrText xml:space="preserve"> PAGEREF _Toc433813276 \h </w:instrText>
        </w:r>
        <w:r w:rsidR="000E5562">
          <w:rPr>
            <w:noProof/>
          </w:rPr>
        </w:r>
        <w:r w:rsidR="000E5562">
          <w:rPr>
            <w:noProof/>
          </w:rPr>
          <w:fldChar w:fldCharType="separate"/>
        </w:r>
        <w:r>
          <w:rPr>
            <w:noProof/>
          </w:rPr>
          <w:t>349</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13.9.2</w:t>
        </w:r>
        <w:r>
          <w:rPr>
            <w:rFonts w:asciiTheme="minorHAnsi" w:eastAsiaTheme="minorEastAsia" w:hAnsiTheme="minorHAnsi" w:cstheme="minorBidi"/>
            <w:noProof/>
            <w:sz w:val="22"/>
            <w:szCs w:val="22"/>
            <w:lang w:val="de-DE" w:eastAsia="de-DE"/>
          </w:rPr>
          <w:tab/>
        </w:r>
        <w:r>
          <w:rPr>
            <w:noProof/>
          </w:rPr>
          <w:t>Widgets</w:t>
        </w:r>
        <w:r>
          <w:rPr>
            <w:noProof/>
          </w:rPr>
          <w:tab/>
        </w:r>
        <w:r w:rsidR="000E5562">
          <w:rPr>
            <w:noProof/>
          </w:rPr>
          <w:fldChar w:fldCharType="begin"/>
        </w:r>
        <w:r>
          <w:rPr>
            <w:noProof/>
          </w:rPr>
          <w:instrText xml:space="preserve"> PAGEREF _Toc433813277 \h </w:instrText>
        </w:r>
        <w:r w:rsidR="000E5562">
          <w:rPr>
            <w:noProof/>
          </w:rPr>
        </w:r>
        <w:r w:rsidR="000E5562">
          <w:rPr>
            <w:noProof/>
          </w:rPr>
          <w:fldChar w:fldCharType="separate"/>
        </w:r>
        <w:r>
          <w:rPr>
            <w:noProof/>
          </w:rPr>
          <w:t>350</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13.9.3</w:t>
        </w:r>
        <w:r>
          <w:rPr>
            <w:rFonts w:asciiTheme="minorHAnsi" w:eastAsiaTheme="minorEastAsia" w:hAnsiTheme="minorHAnsi" w:cstheme="minorBidi"/>
            <w:noProof/>
            <w:sz w:val="22"/>
            <w:szCs w:val="22"/>
            <w:lang w:val="de-DE" w:eastAsia="de-DE"/>
          </w:rPr>
          <w:tab/>
        </w:r>
        <w:r>
          <w:rPr>
            <w:noProof/>
          </w:rPr>
          <w:t>Controller Strategies</w:t>
        </w:r>
        <w:r>
          <w:rPr>
            <w:noProof/>
          </w:rPr>
          <w:tab/>
        </w:r>
        <w:r w:rsidR="000E5562">
          <w:rPr>
            <w:noProof/>
          </w:rPr>
          <w:fldChar w:fldCharType="begin"/>
        </w:r>
        <w:r>
          <w:rPr>
            <w:noProof/>
          </w:rPr>
          <w:instrText xml:space="preserve"> PAGEREF _Toc433813278 \h </w:instrText>
        </w:r>
        <w:r w:rsidR="000E5562">
          <w:rPr>
            <w:noProof/>
          </w:rPr>
        </w:r>
        <w:r w:rsidR="000E5562">
          <w:rPr>
            <w:noProof/>
          </w:rPr>
          <w:fldChar w:fldCharType="separate"/>
        </w:r>
        <w:r>
          <w:rPr>
            <w:noProof/>
          </w:rPr>
          <w:t>351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13.9.4</w:t>
        </w:r>
        <w:r>
          <w:rPr>
            <w:rFonts w:asciiTheme="minorHAnsi" w:eastAsiaTheme="minorEastAsia" w:hAnsiTheme="minorHAnsi" w:cstheme="minorBidi"/>
            <w:noProof/>
            <w:sz w:val="22"/>
            <w:szCs w:val="22"/>
            <w:lang w:val="de-DE" w:eastAsia="de-DE"/>
          </w:rPr>
          <w:tab/>
        </w:r>
        <w:r>
          <w:rPr>
            <w:noProof/>
          </w:rPr>
          <w:t>Widget Tree</w:t>
        </w:r>
        <w:r>
          <w:rPr>
            <w:noProof/>
          </w:rPr>
          <w:tab/>
        </w:r>
        <w:r w:rsidR="000E5562">
          <w:rPr>
            <w:noProof/>
          </w:rPr>
          <w:fldChar w:fldCharType="begin"/>
        </w:r>
        <w:r>
          <w:rPr>
            <w:noProof/>
          </w:rPr>
          <w:instrText xml:space="preserve"> PAGEREF _Toc433813279 \h </w:instrText>
        </w:r>
        <w:r w:rsidR="000E5562">
          <w:rPr>
            <w:noProof/>
          </w:rPr>
        </w:r>
        <w:r w:rsidR="000E5562">
          <w:rPr>
            <w:noProof/>
          </w:rPr>
          <w:fldChar w:fldCharType="separate"/>
        </w:r>
        <w:r>
          <w:rPr>
            <w:noProof/>
          </w:rPr>
          <w:t>351</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13.9.5</w:t>
        </w:r>
        <w:r>
          <w:rPr>
            <w:rFonts w:asciiTheme="minorHAnsi" w:eastAsiaTheme="minorEastAsia" w:hAnsiTheme="minorHAnsi" w:cstheme="minorBidi"/>
            <w:noProof/>
            <w:sz w:val="22"/>
            <w:szCs w:val="22"/>
            <w:lang w:val="de-DE" w:eastAsia="de-DE"/>
          </w:rPr>
          <w:tab/>
        </w:r>
        <w:r>
          <w:rPr>
            <w:noProof/>
          </w:rPr>
          <w:t>State Machines</w:t>
        </w:r>
        <w:r>
          <w:rPr>
            <w:noProof/>
          </w:rPr>
          <w:tab/>
        </w:r>
        <w:r w:rsidR="000E5562">
          <w:rPr>
            <w:noProof/>
          </w:rPr>
          <w:fldChar w:fldCharType="begin"/>
        </w:r>
        <w:r>
          <w:rPr>
            <w:noProof/>
          </w:rPr>
          <w:instrText xml:space="preserve"> PAGEREF _Toc433813280 \h </w:instrText>
        </w:r>
        <w:r w:rsidR="000E5562">
          <w:rPr>
            <w:noProof/>
          </w:rPr>
        </w:r>
        <w:r w:rsidR="000E5562">
          <w:rPr>
            <w:noProof/>
          </w:rPr>
          <w:fldChar w:fldCharType="separate"/>
        </w:r>
        <w:r>
          <w:rPr>
            <w:noProof/>
          </w:rPr>
          <w:t>352</w:t>
        </w:r>
        <w:r w:rsidR="000E5562">
          <w:rPr>
            <w:noProof/>
          </w:rPr>
          <w:fldChar w:fldCharType="end"/>
        </w:r>
      </w:p>
      <w:p w:rsidR="00991E57" w:rsidRDefault="00991E57">
        <w:pPr>
          <w:pStyle w:val="Verzeichnis3"/>
          <w:tabs>
            <w:tab w:val="left" w:pos="1100"/>
          </w:tabs>
          <w:rPr>
            <w:rFonts w:asciiTheme="minorHAnsi" w:eastAsiaTheme="minorEastAsia" w:hAnsiTheme="minorHAnsi" w:cstheme="minorBidi"/>
            <w:noProof/>
            <w:sz w:val="22"/>
            <w:szCs w:val="22"/>
            <w:lang w:val="de-DE" w:eastAsia="de-DE"/>
          </w:rPr>
        </w:pPr>
        <w:r>
          <w:rPr>
            <w:noProof/>
          </w:rPr>
          <w:t>13.9.6</w:t>
        </w:r>
        <w:r>
          <w:rPr>
            <w:rFonts w:asciiTheme="minorHAnsi" w:eastAsiaTheme="minorEastAsia" w:hAnsiTheme="minorHAnsi" w:cstheme="minorBidi"/>
            <w:noProof/>
            <w:sz w:val="22"/>
            <w:szCs w:val="22"/>
            <w:lang w:val="de-DE" w:eastAsia="de-DE"/>
          </w:rPr>
          <w:tab/>
        </w:r>
        <w:r>
          <w:rPr>
            <w:noProof/>
          </w:rPr>
          <w:t>HIL</w:t>
        </w:r>
        <w:r>
          <w:rPr>
            <w:noProof/>
          </w:rPr>
          <w:tab/>
        </w:r>
        <w:r w:rsidR="000E5562">
          <w:rPr>
            <w:noProof/>
          </w:rPr>
          <w:fldChar w:fldCharType="begin"/>
        </w:r>
        <w:r>
          <w:rPr>
            <w:noProof/>
          </w:rPr>
          <w:instrText xml:space="preserve"> PAGEREF _Toc433813281 \h </w:instrText>
        </w:r>
        <w:r w:rsidR="000E5562">
          <w:rPr>
            <w:noProof/>
          </w:rPr>
        </w:r>
        <w:r w:rsidR="000E5562">
          <w:rPr>
            <w:noProof/>
          </w:rPr>
          <w:fldChar w:fldCharType="separate"/>
        </w:r>
        <w:r>
          <w:rPr>
            <w:noProof/>
          </w:rPr>
          <w:t>353</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14</w:t>
        </w:r>
        <w:r>
          <w:rPr>
            <w:rFonts w:asciiTheme="minorHAnsi" w:eastAsiaTheme="minorEastAsia" w:hAnsiTheme="minorHAnsi" w:cstheme="minorBidi"/>
            <w:b w:val="0"/>
            <w:bCs w:val="0"/>
            <w:noProof/>
            <w:sz w:val="22"/>
            <w:szCs w:val="22"/>
            <w:lang w:val="de-DE" w:eastAsia="de-DE"/>
          </w:rPr>
          <w:tab/>
        </w:r>
        <w:r>
          <w:rPr>
            <w:noProof/>
          </w:rPr>
          <w:t>SW-Update model</w:t>
        </w:r>
        <w:r>
          <w:rPr>
            <w:noProof/>
          </w:rPr>
          <w:tab/>
        </w:r>
        <w:r w:rsidR="000E5562">
          <w:rPr>
            <w:noProof/>
          </w:rPr>
          <w:fldChar w:fldCharType="begin"/>
        </w:r>
        <w:r>
          <w:rPr>
            <w:noProof/>
          </w:rPr>
          <w:instrText xml:space="preserve"> PAGEREF _Toc433813282 \h </w:instrText>
        </w:r>
        <w:r w:rsidR="000E5562">
          <w:rPr>
            <w:noProof/>
          </w:rPr>
        </w:r>
        <w:r w:rsidR="000E5562">
          <w:rPr>
            <w:noProof/>
          </w:rPr>
          <w:fldChar w:fldCharType="separate"/>
        </w:r>
        <w:r>
          <w:rPr>
            <w:noProof/>
          </w:rPr>
          <w:t>354</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15</w:t>
        </w:r>
        <w:r>
          <w:rPr>
            <w:rFonts w:asciiTheme="minorHAnsi" w:eastAsiaTheme="minorEastAsia" w:hAnsiTheme="minorHAnsi" w:cstheme="minorBidi"/>
            <w:b w:val="0"/>
            <w:bCs w:val="0"/>
            <w:noProof/>
            <w:sz w:val="22"/>
            <w:szCs w:val="22"/>
            <w:lang w:val="de-DE" w:eastAsia="de-DE"/>
          </w:rPr>
          <w:tab/>
        </w:r>
        <w:r>
          <w:rPr>
            <w:noProof/>
          </w:rPr>
          <w:t>Traceability (Matrix)</w:t>
        </w:r>
        <w:r>
          <w:rPr>
            <w:noProof/>
          </w:rPr>
          <w:tab/>
        </w:r>
        <w:r w:rsidR="000E5562">
          <w:rPr>
            <w:noProof/>
          </w:rPr>
          <w:fldChar w:fldCharType="begin"/>
        </w:r>
        <w:r>
          <w:rPr>
            <w:noProof/>
          </w:rPr>
          <w:instrText xml:space="preserve"> PAGEREF _Toc433813283 \h </w:instrText>
        </w:r>
        <w:r w:rsidR="000E5562">
          <w:rPr>
            <w:noProof/>
          </w:rPr>
        </w:r>
        <w:r w:rsidR="000E5562">
          <w:rPr>
            <w:noProof/>
          </w:rPr>
          <w:fldChar w:fldCharType="separate"/>
        </w:r>
        <w:r>
          <w:rPr>
            <w:noProof/>
          </w:rPr>
          <w:t>355</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16</w:t>
        </w:r>
        <w:r>
          <w:rPr>
            <w:rFonts w:asciiTheme="minorHAnsi" w:eastAsiaTheme="minorEastAsia" w:hAnsiTheme="minorHAnsi" w:cstheme="minorBidi"/>
            <w:b w:val="0"/>
            <w:bCs w:val="0"/>
            <w:noProof/>
            <w:sz w:val="22"/>
            <w:szCs w:val="22"/>
            <w:lang w:val="de-DE" w:eastAsia="de-DE"/>
          </w:rPr>
          <w:tab/>
        </w:r>
        <w:r>
          <w:rPr>
            <w:noProof/>
          </w:rPr>
          <w:t>Open Items</w:t>
        </w:r>
        <w:r>
          <w:rPr>
            <w:noProof/>
          </w:rPr>
          <w:tab/>
        </w:r>
        <w:r w:rsidR="000E5562">
          <w:rPr>
            <w:noProof/>
          </w:rPr>
          <w:fldChar w:fldCharType="begin"/>
        </w:r>
        <w:r>
          <w:rPr>
            <w:noProof/>
          </w:rPr>
          <w:instrText xml:space="preserve"> PAGEREF _Toc433813284 \h </w:instrText>
        </w:r>
        <w:r w:rsidR="000E5562">
          <w:rPr>
            <w:noProof/>
          </w:rPr>
        </w:r>
        <w:r w:rsidR="000E5562">
          <w:rPr>
            <w:noProof/>
          </w:rPr>
          <w:fldChar w:fldCharType="separate"/>
        </w:r>
        <w:r>
          <w:rPr>
            <w:noProof/>
          </w:rPr>
          <w:t>356</w:t>
        </w:r>
        <w:r w:rsidR="000E5562">
          <w:rPr>
            <w:noProof/>
          </w:rPr>
          <w:fldChar w:fldCharType="end"/>
        </w:r>
      </w:p>
      <w:p w:rsidR="00991E57" w:rsidRDefault="00991E57">
        <w:pPr>
          <w:pStyle w:val="Verzeichnis1"/>
          <w:tabs>
            <w:tab w:val="left" w:pos="660"/>
          </w:tabs>
          <w:rPr>
            <w:rFonts w:asciiTheme="minorHAnsi" w:eastAsiaTheme="minorEastAsia" w:hAnsiTheme="minorHAnsi" w:cstheme="minorBidi"/>
            <w:b w:val="0"/>
            <w:bCs w:val="0"/>
            <w:noProof/>
            <w:sz w:val="22"/>
            <w:szCs w:val="22"/>
            <w:lang w:val="de-DE" w:eastAsia="de-DE"/>
          </w:rPr>
        </w:pPr>
        <w:r>
          <w:rPr>
            <w:noProof/>
          </w:rPr>
          <w:t>17</w:t>
        </w:r>
        <w:r>
          <w:rPr>
            <w:rFonts w:asciiTheme="minorHAnsi" w:eastAsiaTheme="minorEastAsia" w:hAnsiTheme="minorHAnsi" w:cstheme="minorBidi"/>
            <w:b w:val="0"/>
            <w:bCs w:val="0"/>
            <w:noProof/>
            <w:sz w:val="22"/>
            <w:szCs w:val="22"/>
            <w:lang w:val="de-DE" w:eastAsia="de-DE"/>
          </w:rPr>
          <w:tab/>
        </w:r>
        <w:r>
          <w:rPr>
            <w:noProof/>
          </w:rPr>
          <w:t>Annex</w:t>
        </w:r>
        <w:r>
          <w:rPr>
            <w:noProof/>
          </w:rPr>
          <w:tab/>
        </w:r>
        <w:r w:rsidR="000E5562">
          <w:rPr>
            <w:noProof/>
          </w:rPr>
          <w:fldChar w:fldCharType="begin"/>
        </w:r>
        <w:r>
          <w:rPr>
            <w:noProof/>
          </w:rPr>
          <w:instrText xml:space="preserve"> PAGEREF _Toc433813285 \h </w:instrText>
        </w:r>
        <w:r w:rsidR="000E5562">
          <w:rPr>
            <w:noProof/>
          </w:rPr>
        </w:r>
        <w:r w:rsidR="000E5562">
          <w:rPr>
            <w:noProof/>
          </w:rPr>
          <w:fldChar w:fldCharType="separate"/>
        </w:r>
        <w:r>
          <w:rPr>
            <w:noProof/>
          </w:rPr>
          <w:t>357</w:t>
        </w:r>
        <w:r w:rsidR="000E5562">
          <w:rPr>
            <w:noProof/>
          </w:rPr>
          <w:fldChar w:fldCharType="end"/>
        </w:r>
      </w:p>
      <w:p w:rsidR="00991E57" w:rsidRDefault="00991E57">
        <w:pPr>
          <w:pStyle w:val="Verzeichnis2"/>
          <w:tabs>
            <w:tab w:val="left" w:pos="880"/>
          </w:tabs>
          <w:rPr>
            <w:rFonts w:asciiTheme="minorHAnsi" w:eastAsiaTheme="minorEastAsia" w:hAnsiTheme="minorHAnsi" w:cstheme="minorBidi"/>
            <w:noProof/>
            <w:sz w:val="22"/>
            <w:szCs w:val="22"/>
            <w:lang w:val="de-DE" w:eastAsia="de-DE"/>
          </w:rPr>
        </w:pPr>
        <w:r>
          <w:rPr>
            <w:noProof/>
          </w:rPr>
          <w:t>17.1</w:t>
        </w:r>
        <w:r>
          <w:rPr>
            <w:rFonts w:asciiTheme="minorHAnsi" w:eastAsiaTheme="minorEastAsia" w:hAnsiTheme="minorHAnsi" w:cstheme="minorBidi"/>
            <w:noProof/>
            <w:sz w:val="22"/>
            <w:szCs w:val="22"/>
            <w:lang w:val="de-DE" w:eastAsia="de-DE"/>
          </w:rPr>
          <w:tab/>
        </w:r>
        <w:r>
          <w:rPr>
            <w:noProof/>
          </w:rPr>
          <w:t>References</w:t>
        </w:r>
        <w:r>
          <w:rPr>
            <w:noProof/>
          </w:rPr>
          <w:tab/>
        </w:r>
        <w:r w:rsidR="000E5562">
          <w:rPr>
            <w:noProof/>
          </w:rPr>
          <w:fldChar w:fldCharType="begin"/>
        </w:r>
        <w:r>
          <w:rPr>
            <w:noProof/>
          </w:rPr>
          <w:instrText xml:space="preserve"> PAGEREF _Toc433813286 \h </w:instrText>
        </w:r>
        <w:r w:rsidR="000E5562">
          <w:rPr>
            <w:noProof/>
          </w:rPr>
        </w:r>
        <w:r w:rsidR="000E5562">
          <w:rPr>
            <w:noProof/>
          </w:rPr>
          <w:fldChar w:fldCharType="separate"/>
        </w:r>
        <w:r>
          <w:rPr>
            <w:noProof/>
          </w:rPr>
          <w:t>357</w:t>
        </w:r>
        <w:r w:rsidR="000E5562">
          <w:rPr>
            <w:noProof/>
          </w:rPr>
          <w:fldChar w:fldCharType="end"/>
        </w:r>
      </w:p>
      <w:p w:rsidR="002C3A92" w:rsidRDefault="000E5562">
        <w:pPr>
          <w:pStyle w:val="Verzeichnis2"/>
          <w:tabs>
            <w:tab w:val="left" w:pos="880"/>
          </w:tabs>
        </w:pPr>
        <w:r>
          <w:rPr>
            <w:b/>
          </w:rPr>
          <w:fldChar w:fldCharType="end"/>
        </w:r>
      </w:p>
      <w:p w:rsidR="002C3A92" w:rsidRDefault="001547F4">
        <w:pPr>
          <w:pStyle w:val="berschrift1"/>
          <w:tabs>
            <w:tab w:val="clear" w:pos="431"/>
            <w:tab w:val="num" w:pos="567"/>
          </w:tabs>
          <w:ind w:left="567" w:hanging="567"/>
        </w:pPr>
        <w:bookmarkStart w:id="71" w:name="_Ref417635782"/>
        <w:bookmarkStart w:id="72" w:name="_Toc433813128"/>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r>
          <w:t>Terms and Abbreviations</w:t>
        </w:r>
        <w:bookmarkEnd w:id="71"/>
        <w:bookmarkEnd w:id="7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4767"/>
          <w:gridCol w:w="4855"/>
        </w:tblGrid>
        <w:tr w:rsidR="002C3A92">
          <w:trPr>
            <w:cantSplit/>
            <w:tblHeader/>
          </w:trPr>
          <w:tc>
            <w:tcPr>
              <w:tcW w:w="4767" w:type="dxa"/>
              <w:tcBorders>
                <w:bottom w:val="single" w:sz="4" w:space="0" w:color="auto"/>
              </w:tcBorders>
              <w:shd w:val="pct20" w:color="auto" w:fill="auto"/>
            </w:tcPr>
            <w:p w:rsidR="002C3A92" w:rsidRDefault="001547F4">
              <w:pPr>
                <w:rPr>
                  <w:b/>
                  <w:bCs/>
                </w:rPr>
              </w:pPr>
              <w:r>
                <w:rPr>
                  <w:b/>
                  <w:bCs/>
                </w:rPr>
                <w:t>Term</w:t>
              </w:r>
            </w:p>
          </w:tc>
          <w:tc>
            <w:tcPr>
              <w:tcW w:w="4855" w:type="dxa"/>
              <w:tcBorders>
                <w:bottom w:val="single" w:sz="4" w:space="0" w:color="auto"/>
              </w:tcBorders>
              <w:shd w:val="pct20" w:color="auto" w:fill="auto"/>
            </w:tcPr>
            <w:p w:rsidR="002C3A92" w:rsidRDefault="001547F4">
              <w:pPr>
                <w:rPr>
                  <w:b/>
                  <w:bCs/>
                </w:rPr>
              </w:pPr>
              <w:r>
                <w:rPr>
                  <w:b/>
                  <w:bCs/>
                </w:rPr>
                <w:t>Definition</w:t>
              </w:r>
            </w:p>
          </w:tc>
        </w:tr>
        <w:tr w:rsidR="002C3A92">
          <w:trPr>
            <w:cantSplit/>
          </w:trPr>
          <w:tc>
            <w:tcPr>
              <w:tcW w:w="4767" w:type="dxa"/>
              <w:tcBorders>
                <w:bottom w:val="single" w:sz="4" w:space="0" w:color="auto"/>
              </w:tcBorders>
              <w:shd w:val="clear" w:color="auto" w:fill="auto"/>
            </w:tcPr>
            <w:p w:rsidR="002C3A92" w:rsidRDefault="001547F4">
              <w:pPr>
                <w:rPr>
                  <w:bCs/>
                </w:rPr>
              </w:pPr>
              <w:r>
                <w:rPr>
                  <w:bCs/>
                </w:rPr>
                <w:t>3DGPU</w:t>
              </w:r>
            </w:p>
          </w:tc>
          <w:tc>
            <w:tcPr>
              <w:tcW w:w="4855" w:type="dxa"/>
              <w:tcBorders>
                <w:bottom w:val="single" w:sz="4" w:space="0" w:color="auto"/>
              </w:tcBorders>
              <w:shd w:val="clear" w:color="auto" w:fill="auto"/>
            </w:tcPr>
            <w:p w:rsidR="002C3A92" w:rsidRDefault="001547F4">
              <w:pPr>
                <w:rPr>
                  <w:bCs/>
                </w:rPr>
              </w:pPr>
              <w:r>
                <w:rPr>
                  <w:bCs/>
                </w:rPr>
                <w:t>3D Graphic Unit</w:t>
              </w:r>
            </w:p>
          </w:tc>
        </w:tr>
        <w:tr w:rsidR="002C3A92">
          <w:trPr>
            <w:cantSplit/>
          </w:trPr>
          <w:tc>
            <w:tcPr>
              <w:tcW w:w="4767" w:type="dxa"/>
              <w:tcBorders>
                <w:bottom w:val="single" w:sz="4" w:space="0" w:color="auto"/>
              </w:tcBorders>
              <w:shd w:val="clear" w:color="auto" w:fill="auto"/>
            </w:tcPr>
            <w:p w:rsidR="002C3A92" w:rsidRDefault="001547F4">
              <w:pPr>
                <w:rPr>
                  <w:bCs/>
                </w:rPr>
              </w:pPr>
              <w:r>
                <w:rPr>
                  <w:bCs/>
                </w:rPr>
                <w:t>3DSUB</w:t>
              </w:r>
            </w:p>
          </w:tc>
          <w:tc>
            <w:tcPr>
              <w:tcW w:w="4855" w:type="dxa"/>
              <w:tcBorders>
                <w:bottom w:val="single" w:sz="4" w:space="0" w:color="auto"/>
              </w:tcBorders>
              <w:shd w:val="clear" w:color="auto" w:fill="auto"/>
            </w:tcPr>
            <w:p w:rsidR="002C3A92" w:rsidRDefault="001547F4">
              <w:pPr>
                <w:rPr>
                  <w:bCs/>
                </w:rPr>
              </w:pPr>
              <w:r>
                <w:rPr>
                  <w:bCs/>
                </w:rPr>
                <w:t>3D Subsystem (subsystem)</w:t>
              </w:r>
            </w:p>
          </w:tc>
        </w:tr>
        <w:tr w:rsidR="002C3A92">
          <w:trPr>
            <w:cantSplit/>
          </w:trPr>
          <w:tc>
            <w:tcPr>
              <w:tcW w:w="4767" w:type="dxa"/>
              <w:shd w:val="clear" w:color="auto" w:fill="auto"/>
            </w:tcPr>
            <w:p w:rsidR="002C3A92" w:rsidRDefault="001547F4">
              <w:r>
                <w:t>AAD</w:t>
              </w:r>
            </w:p>
          </w:tc>
          <w:tc>
            <w:tcPr>
              <w:tcW w:w="4855" w:type="dxa"/>
              <w:shd w:val="clear" w:color="auto" w:fill="auto"/>
            </w:tcPr>
            <w:p w:rsidR="002C3A92" w:rsidRDefault="001547F4">
              <w:r>
                <w:t>Application Adapter (package)</w:t>
              </w:r>
            </w:p>
          </w:tc>
        </w:tr>
        <w:tr w:rsidR="002C3A92">
          <w:trPr>
            <w:cantSplit/>
          </w:trPr>
          <w:tc>
            <w:tcPr>
              <w:tcW w:w="4767" w:type="dxa"/>
              <w:shd w:val="clear" w:color="auto" w:fill="auto"/>
            </w:tcPr>
            <w:p w:rsidR="002C3A92" w:rsidRDefault="001547F4">
              <w:r>
                <w:t>AC</w:t>
              </w:r>
            </w:p>
          </w:tc>
          <w:tc>
            <w:tcPr>
              <w:tcW w:w="4855" w:type="dxa"/>
              <w:shd w:val="clear" w:color="auto" w:fill="auto"/>
            </w:tcPr>
            <w:p w:rsidR="002C3A92" w:rsidRDefault="001547F4">
              <w:r>
                <w:t>Automotive Controller</w:t>
              </w:r>
            </w:p>
          </w:tc>
        </w:tr>
        <w:tr w:rsidR="002C3A92">
          <w:trPr>
            <w:cantSplit/>
          </w:trPr>
          <w:tc>
            <w:tcPr>
              <w:tcW w:w="4767" w:type="dxa"/>
              <w:shd w:val="clear" w:color="auto" w:fill="auto"/>
            </w:tcPr>
            <w:p w:rsidR="002C3A92" w:rsidRDefault="001547F4">
              <w:r>
                <w:t>ACE</w:t>
              </w:r>
            </w:p>
          </w:tc>
          <w:tc>
            <w:tcPr>
              <w:tcW w:w="4855" w:type="dxa"/>
              <w:shd w:val="clear" w:color="auto" w:fill="auto"/>
            </w:tcPr>
            <w:p w:rsidR="002C3A92" w:rsidRDefault="001547F4">
              <w:r>
                <w:t>Adaptive Communication Environment (package)</w:t>
              </w:r>
            </w:p>
          </w:tc>
        </w:tr>
        <w:tr w:rsidR="002C3A92">
          <w:trPr>
            <w:cantSplit/>
          </w:trPr>
          <w:tc>
            <w:tcPr>
              <w:tcW w:w="4767" w:type="dxa"/>
              <w:shd w:val="clear" w:color="auto" w:fill="auto"/>
            </w:tcPr>
            <w:p w:rsidR="002C3A92" w:rsidRDefault="001547F4">
              <w:r>
                <w:t>ABLUEMDL</w:t>
              </w:r>
            </w:p>
          </w:tc>
          <w:tc>
            <w:tcPr>
              <w:tcW w:w="4855" w:type="dxa"/>
              <w:shd w:val="clear" w:color="auto" w:fill="auto"/>
            </w:tcPr>
            <w:p w:rsidR="002C3A92" w:rsidRDefault="001547F4">
              <w:r>
                <w:t>AdBlue Model (HMI Model Package)</w:t>
              </w:r>
            </w:p>
          </w:tc>
        </w:tr>
        <w:tr w:rsidR="002C3A92">
          <w:trPr>
            <w:cantSplit/>
          </w:trPr>
          <w:tc>
            <w:tcPr>
              <w:tcW w:w="4767" w:type="dxa"/>
              <w:shd w:val="clear" w:color="auto" w:fill="auto"/>
            </w:tcPr>
            <w:p w:rsidR="002C3A92" w:rsidRDefault="001547F4">
              <w:r>
                <w:t>ADC</w:t>
              </w:r>
            </w:p>
          </w:tc>
          <w:tc>
            <w:tcPr>
              <w:tcW w:w="4855" w:type="dxa"/>
              <w:shd w:val="clear" w:color="auto" w:fill="auto"/>
            </w:tcPr>
            <w:p w:rsidR="002C3A92" w:rsidRDefault="001547F4">
              <w:r>
                <w:t>Advanced Dialog Communication</w:t>
              </w:r>
            </w:p>
          </w:tc>
        </w:tr>
        <w:tr w:rsidR="002C3A92">
          <w:trPr>
            <w:cantSplit/>
          </w:trPr>
          <w:tc>
            <w:tcPr>
              <w:tcW w:w="4767" w:type="dxa"/>
              <w:shd w:val="clear" w:color="auto" w:fill="auto"/>
            </w:tcPr>
            <w:p w:rsidR="002C3A92" w:rsidRDefault="001547F4">
              <w:r>
                <w:t>ADCMDL</w:t>
              </w:r>
            </w:p>
          </w:tc>
          <w:tc>
            <w:tcPr>
              <w:tcW w:w="4855" w:type="dxa"/>
              <w:shd w:val="clear" w:color="auto" w:fill="auto"/>
            </w:tcPr>
            <w:p w:rsidR="002C3A92" w:rsidRDefault="001547F4">
              <w:r>
                <w:t>Advanced Dialog Communication Model (HMI Model Package)</w:t>
              </w:r>
            </w:p>
          </w:tc>
        </w:tr>
        <w:tr w:rsidR="002C3A92">
          <w:trPr>
            <w:cantSplit/>
          </w:trPr>
          <w:tc>
            <w:tcPr>
              <w:tcW w:w="4767" w:type="dxa"/>
              <w:shd w:val="clear" w:color="auto" w:fill="auto"/>
            </w:tcPr>
            <w:p w:rsidR="002C3A92" w:rsidRDefault="001547F4">
              <w:r>
                <w:t>AMAN</w:t>
              </w:r>
            </w:p>
          </w:tc>
          <w:tc>
            <w:tcPr>
              <w:tcW w:w="4855" w:type="dxa"/>
              <w:shd w:val="clear" w:color="auto" w:fill="auto"/>
            </w:tcPr>
            <w:p w:rsidR="002C3A92" w:rsidRDefault="001547F4">
              <w:r>
                <w:t>Architecture Manager (package)</w:t>
              </w:r>
            </w:p>
          </w:tc>
        </w:tr>
        <w:tr w:rsidR="002C3A92">
          <w:trPr>
            <w:cantSplit/>
          </w:trPr>
          <w:tc>
            <w:tcPr>
              <w:tcW w:w="4767" w:type="dxa"/>
              <w:shd w:val="clear" w:color="auto" w:fill="auto"/>
            </w:tcPr>
            <w:p w:rsidR="002C3A92" w:rsidRDefault="001547F4">
              <w:r>
                <w:t>AMGMDL</w:t>
              </w:r>
            </w:p>
          </w:tc>
          <w:tc>
            <w:tcPr>
              <w:tcW w:w="4855" w:type="dxa"/>
              <w:shd w:val="clear" w:color="auto" w:fill="auto"/>
            </w:tcPr>
            <w:p w:rsidR="002C3A92" w:rsidRDefault="001547F4">
              <w:r>
                <w:t>AMG Model (HMI Model Package)</w:t>
              </w:r>
            </w:p>
          </w:tc>
        </w:tr>
        <w:tr w:rsidR="002C3A92">
          <w:trPr>
            <w:cantSplit/>
          </w:trPr>
          <w:tc>
            <w:tcPr>
              <w:tcW w:w="4767" w:type="dxa"/>
              <w:shd w:val="clear" w:color="auto" w:fill="auto"/>
            </w:tcPr>
            <w:p w:rsidR="002C3A92" w:rsidRDefault="001547F4">
              <w:r>
                <w:t>AMMDL</w:t>
              </w:r>
            </w:p>
          </w:tc>
          <w:tc>
            <w:tcPr>
              <w:tcW w:w="4855" w:type="dxa"/>
              <w:shd w:val="clear" w:color="auto" w:fill="auto"/>
            </w:tcPr>
            <w:p w:rsidR="002C3A92" w:rsidRDefault="001547F4">
              <w:r>
                <w:t>Animation Manager (HMI Model Package)</w:t>
              </w:r>
            </w:p>
          </w:tc>
        </w:tr>
        <w:tr w:rsidR="002C3A92">
          <w:trPr>
            <w:cantSplit/>
          </w:trPr>
          <w:tc>
            <w:tcPr>
              <w:tcW w:w="4767" w:type="dxa"/>
              <w:shd w:val="clear" w:color="auto" w:fill="auto"/>
            </w:tcPr>
            <w:p w:rsidR="002C3A92" w:rsidRDefault="001547F4">
              <w:r>
                <w:t>Animation Painter</w:t>
              </w:r>
            </w:p>
          </w:tc>
          <w:tc>
            <w:tcPr>
              <w:tcW w:w="4855" w:type="dxa"/>
              <w:shd w:val="clear" w:color="auto" w:fill="auto"/>
            </w:tcPr>
            <w:p w:rsidR="002C3A92" w:rsidRDefault="001547F4">
              <w:r>
                <w:t>A painter that can be used by animations. An Animation Painter class can also be a Widget Painter class.</w:t>
              </w:r>
            </w:p>
          </w:tc>
        </w:tr>
        <w:tr w:rsidR="002C3A92">
          <w:trPr>
            <w:cantSplit/>
          </w:trPr>
          <w:tc>
            <w:tcPr>
              <w:tcW w:w="4767" w:type="dxa"/>
              <w:shd w:val="clear" w:color="auto" w:fill="auto"/>
            </w:tcPr>
            <w:p w:rsidR="002C3A92" w:rsidRDefault="001547F4">
              <w:r>
                <w:t>Animation Manager</w:t>
              </w:r>
            </w:p>
          </w:tc>
          <w:tc>
            <w:tcPr>
              <w:tcW w:w="4855" w:type="dxa"/>
              <w:shd w:val="clear" w:color="auto" w:fill="auto"/>
            </w:tcPr>
            <w:p w:rsidR="002C3A92" w:rsidRDefault="001547F4">
              <w:r>
                <w:t>A widget class and instance that has two tasks:</w:t>
              </w:r>
            </w:p>
            <w:p w:rsidR="002C3A92" w:rsidRDefault="001547F4">
              <w:pPr>
                <w:pStyle w:val="Listenabsatz"/>
                <w:numPr>
                  <w:ilvl w:val="0"/>
                  <w:numId w:val="79"/>
                </w:numPr>
              </w:pPr>
              <w:r>
                <w:t>Detection and resolution of HLA conflicts</w:t>
              </w:r>
            </w:p>
            <w:p w:rsidR="002C3A92" w:rsidRDefault="001547F4">
              <w:pPr>
                <w:pStyle w:val="Listenabsatz"/>
                <w:numPr>
                  <w:ilvl w:val="0"/>
                  <w:numId w:val="79"/>
                </w:numPr>
              </w:pPr>
              <w:r>
                <w:t>Scheduling of HLAs</w:t>
              </w:r>
            </w:p>
          </w:tc>
        </w:tr>
        <w:tr w:rsidR="002C3A92">
          <w:trPr>
            <w:cantSplit/>
          </w:trPr>
          <w:tc>
            <w:tcPr>
              <w:tcW w:w="4767" w:type="dxa"/>
              <w:shd w:val="clear" w:color="auto" w:fill="auto"/>
            </w:tcPr>
            <w:p w:rsidR="002C3A92" w:rsidRDefault="001547F4">
              <w:r>
                <w:t>API</w:t>
              </w:r>
            </w:p>
          </w:tc>
          <w:tc>
            <w:tcPr>
              <w:tcW w:w="4855" w:type="dxa"/>
              <w:shd w:val="clear" w:color="auto" w:fill="auto"/>
            </w:tcPr>
            <w:p w:rsidR="002C3A92" w:rsidRDefault="001547F4">
              <w:r>
                <w:t>An API is a C function or a C++ method that can be called by the HMI subsystem. There are two different types of APIs:</w:t>
              </w:r>
            </w:p>
            <w:p w:rsidR="002C3A92" w:rsidRDefault="001547F4">
              <w:pPr>
                <w:numPr>
                  <w:ilvl w:val="0"/>
                  <w:numId w:val="2"/>
                </w:numPr>
                <w:tabs>
                  <w:tab w:val="clear" w:pos="3430"/>
                  <w:tab w:val="left" w:pos="686"/>
                </w:tabs>
              </w:pPr>
              <w:r>
                <w:t>API Functions</w:t>
              </w:r>
            </w:p>
            <w:p w:rsidR="002C3A92" w:rsidRDefault="001547F4">
              <w:pPr>
                <w:numPr>
                  <w:ilvl w:val="0"/>
                  <w:numId w:val="2"/>
                </w:numPr>
                <w:tabs>
                  <w:tab w:val="clear" w:pos="3430"/>
                  <w:tab w:val="left" w:pos="686"/>
                </w:tabs>
              </w:pPr>
              <w:r>
                <w:t>HMI APIs</w:t>
              </w:r>
            </w:p>
          </w:tc>
        </w:tr>
        <w:tr w:rsidR="002C3A92">
          <w:trPr>
            <w:cantSplit/>
          </w:trPr>
          <w:tc>
            <w:tcPr>
              <w:tcW w:w="4767" w:type="dxa"/>
              <w:shd w:val="clear" w:color="auto" w:fill="auto"/>
            </w:tcPr>
            <w:p w:rsidR="002C3A92" w:rsidRDefault="001547F4">
              <w:r>
                <w:t>API Function</w:t>
              </w:r>
            </w:p>
          </w:tc>
          <w:tc>
            <w:tcPr>
              <w:tcW w:w="4855" w:type="dxa"/>
              <w:shd w:val="clear" w:color="auto" w:fill="auto"/>
            </w:tcPr>
            <w:p w:rsidR="002C3A92" w:rsidRDefault="001547F4">
              <w:r>
                <w:t>An API Function is a C function that can be called by the HMI subsystem and is handled by the API Manager. There are two different types of API Functions:</w:t>
              </w:r>
            </w:p>
            <w:p w:rsidR="002C3A92" w:rsidRDefault="001547F4">
              <w:pPr>
                <w:numPr>
                  <w:ilvl w:val="0"/>
                  <w:numId w:val="3"/>
                </w:numPr>
                <w:tabs>
                  <w:tab w:val="clear" w:pos="3430"/>
                  <w:tab w:val="left" w:pos="686"/>
                </w:tabs>
              </w:pPr>
              <w:r>
                <w:t>API Getter</w:t>
              </w:r>
            </w:p>
            <w:p w:rsidR="002C3A92" w:rsidRDefault="001547F4">
              <w:pPr>
                <w:numPr>
                  <w:ilvl w:val="0"/>
                  <w:numId w:val="3"/>
                </w:numPr>
                <w:tabs>
                  <w:tab w:val="clear" w:pos="3430"/>
                  <w:tab w:val="left" w:pos="686"/>
                </w:tabs>
              </w:pPr>
              <w:r>
                <w:t>API Setter</w:t>
              </w:r>
            </w:p>
          </w:tc>
        </w:tr>
        <w:tr w:rsidR="002C3A92">
          <w:trPr>
            <w:cantSplit/>
          </w:trPr>
          <w:tc>
            <w:tcPr>
              <w:tcW w:w="4767" w:type="dxa"/>
              <w:shd w:val="clear" w:color="auto" w:fill="auto"/>
            </w:tcPr>
            <w:p w:rsidR="002C3A92" w:rsidRDefault="001547F4">
              <w:r>
                <w:t>API Getter</w:t>
              </w:r>
            </w:p>
          </w:tc>
          <w:tc>
            <w:tcPr>
              <w:tcW w:w="4855" w:type="dxa"/>
              <w:shd w:val="clear" w:color="auto" w:fill="auto"/>
            </w:tcPr>
            <w:p w:rsidR="002C3A92" w:rsidRDefault="001547F4">
              <w:r>
                <w:t>An API Function for reading DPOOL data using the API Manager.</w:t>
              </w:r>
            </w:p>
          </w:tc>
        </w:tr>
        <w:tr w:rsidR="002C3A92">
          <w:trPr>
            <w:cantSplit/>
          </w:trPr>
          <w:tc>
            <w:tcPr>
              <w:tcW w:w="4767" w:type="dxa"/>
              <w:shd w:val="clear" w:color="auto" w:fill="auto"/>
            </w:tcPr>
            <w:p w:rsidR="002C3A92" w:rsidRDefault="001547F4">
              <w:r>
                <w:t>APIM</w:t>
              </w:r>
            </w:p>
          </w:tc>
          <w:tc>
            <w:tcPr>
              <w:tcW w:w="4855" w:type="dxa"/>
              <w:shd w:val="clear" w:color="auto" w:fill="auto"/>
            </w:tcPr>
            <w:p w:rsidR="002C3A92" w:rsidRDefault="001547F4">
              <w:r>
                <w:t>API Manager (package)</w:t>
              </w:r>
            </w:p>
          </w:tc>
        </w:tr>
        <w:tr w:rsidR="002C3A92">
          <w:trPr>
            <w:cantSplit/>
          </w:trPr>
          <w:tc>
            <w:tcPr>
              <w:tcW w:w="4767" w:type="dxa"/>
              <w:shd w:val="clear" w:color="auto" w:fill="auto"/>
            </w:tcPr>
            <w:p w:rsidR="002C3A92" w:rsidRDefault="001547F4">
              <w:r>
                <w:t>APIMCLNT</w:t>
              </w:r>
            </w:p>
          </w:tc>
          <w:tc>
            <w:tcPr>
              <w:tcW w:w="4855" w:type="dxa"/>
              <w:shd w:val="clear" w:color="auto" w:fill="auto"/>
            </w:tcPr>
            <w:p w:rsidR="002C3A92" w:rsidRDefault="001547F4">
              <w:r>
                <w:t>API Manager Client (package)</w:t>
              </w:r>
            </w:p>
          </w:tc>
        </w:tr>
        <w:tr w:rsidR="002C3A92">
          <w:trPr>
            <w:cantSplit/>
          </w:trPr>
          <w:tc>
            <w:tcPr>
              <w:tcW w:w="4767" w:type="dxa"/>
              <w:shd w:val="clear" w:color="auto" w:fill="auto"/>
            </w:tcPr>
            <w:p w:rsidR="002C3A92" w:rsidRDefault="001547F4">
              <w:r>
                <w:t>API Setter</w:t>
              </w:r>
            </w:p>
          </w:tc>
          <w:tc>
            <w:tcPr>
              <w:tcW w:w="4855" w:type="dxa"/>
              <w:shd w:val="clear" w:color="auto" w:fill="auto"/>
            </w:tcPr>
            <w:p w:rsidR="002C3A92" w:rsidRDefault="001547F4">
              <w:r>
                <w:t>An API Function for writing DPOOL data using the API Manager.</w:t>
              </w:r>
            </w:p>
          </w:tc>
        </w:tr>
        <w:tr w:rsidR="002C3A92">
          <w:trPr>
            <w:cantSplit/>
          </w:trPr>
          <w:tc>
            <w:tcPr>
              <w:tcW w:w="4767" w:type="dxa"/>
              <w:shd w:val="clear" w:color="auto" w:fill="auto"/>
            </w:tcPr>
            <w:p w:rsidR="002C3A92" w:rsidRDefault="001547F4">
              <w:r>
                <w:t>ARIL</w:t>
              </w:r>
            </w:p>
          </w:tc>
          <w:tc>
            <w:tcPr>
              <w:tcW w:w="4855" w:type="dxa"/>
              <w:shd w:val="clear" w:color="auto" w:fill="auto"/>
            </w:tcPr>
            <w:p w:rsidR="002C3A92" w:rsidRDefault="001547F4">
              <w:r>
                <w:t>ARTEMMIS Integration Layer (package)</w:t>
              </w:r>
            </w:p>
          </w:tc>
        </w:tr>
        <w:tr w:rsidR="002C3A92">
          <w:trPr>
            <w:cantSplit/>
          </w:trPr>
          <w:tc>
            <w:tcPr>
              <w:tcW w:w="4767" w:type="dxa"/>
            </w:tcPr>
            <w:p w:rsidR="002C3A92" w:rsidRDefault="001547F4">
              <w:r>
                <w:t>ARTEMMIS</w:t>
              </w:r>
            </w:p>
          </w:tc>
          <w:tc>
            <w:tcPr>
              <w:tcW w:w="4855" w:type="dxa"/>
            </w:tcPr>
            <w:p w:rsidR="002C3A92" w:rsidRDefault="001547F4">
              <w:r>
                <w:t>Automated and reconfigurable Toolchain for embedded Man Machine Interface Systems (HMI framework)</w:t>
              </w:r>
            </w:p>
          </w:tc>
        </w:tr>
        <w:tr w:rsidR="002C3A92">
          <w:trPr>
            <w:cantSplit/>
          </w:trPr>
          <w:tc>
            <w:tcPr>
              <w:tcW w:w="4767" w:type="dxa"/>
            </w:tcPr>
            <w:p w:rsidR="002C3A92" w:rsidRDefault="001547F4">
              <w:r>
                <w:t>ASP</w:t>
              </w:r>
            </w:p>
          </w:tc>
          <w:tc>
            <w:tcPr>
              <w:tcW w:w="4855" w:type="dxa"/>
            </w:tcPr>
            <w:p w:rsidR="002C3A92" w:rsidRDefault="001547F4">
              <w:r>
                <w:t>Architecture Support Package (Integrity)</w:t>
              </w:r>
            </w:p>
          </w:tc>
        </w:tr>
        <w:tr w:rsidR="002C3A92">
          <w:trPr>
            <w:cantSplit/>
          </w:trPr>
          <w:tc>
            <w:tcPr>
              <w:tcW w:w="4767" w:type="dxa"/>
            </w:tcPr>
            <w:p w:rsidR="002C3A92" w:rsidRDefault="001547F4">
              <w:r>
                <w:t>ASPMDL</w:t>
              </w:r>
            </w:p>
          </w:tc>
          <w:tc>
            <w:tcPr>
              <w:tcW w:w="4855" w:type="dxa"/>
            </w:tcPr>
            <w:p w:rsidR="002C3A92" w:rsidRDefault="001547F4">
              <w:r>
                <w:t>Assyst Plus Model (HMI Model Package)</w:t>
              </w:r>
            </w:p>
          </w:tc>
        </w:tr>
        <w:tr w:rsidR="002C3A92">
          <w:trPr>
            <w:cantSplit/>
          </w:trPr>
          <w:tc>
            <w:tcPr>
              <w:tcW w:w="4767" w:type="dxa"/>
            </w:tcPr>
            <w:p w:rsidR="002C3A92" w:rsidRDefault="001547F4">
              <w:r>
                <w:t>ATAMDL</w:t>
              </w:r>
            </w:p>
          </w:tc>
          <w:tc>
            <w:tcPr>
              <w:tcW w:w="4855" w:type="dxa"/>
            </w:tcPr>
            <w:p w:rsidR="002C3A92" w:rsidRDefault="001547F4">
              <w:r>
                <w:t>Attention Assist Model (HMI Model Package)</w:t>
              </w:r>
            </w:p>
          </w:tc>
        </w:tr>
        <w:tr w:rsidR="002C3A92">
          <w:trPr>
            <w:cantSplit/>
          </w:trPr>
          <w:tc>
            <w:tcPr>
              <w:tcW w:w="4767" w:type="dxa"/>
            </w:tcPr>
            <w:p w:rsidR="002C3A92" w:rsidRDefault="001547F4">
              <w:r>
                <w:t>AVI</w:t>
              </w:r>
            </w:p>
          </w:tc>
          <w:tc>
            <w:tcPr>
              <w:tcW w:w="4855" w:type="dxa"/>
            </w:tcPr>
            <w:p w:rsidR="002C3A92" w:rsidRDefault="001547F4">
              <w:r>
                <w:t>ARTEMMIS View</w:t>
              </w:r>
            </w:p>
          </w:tc>
        </w:tr>
        <w:tr w:rsidR="002C3A92">
          <w:trPr>
            <w:cantSplit/>
          </w:trPr>
          <w:tc>
            <w:tcPr>
              <w:tcW w:w="4767" w:type="dxa"/>
            </w:tcPr>
            <w:p w:rsidR="002C3A92" w:rsidRDefault="001547F4">
              <w:r>
                <w:t>AVIAN</w:t>
              </w:r>
            </w:p>
          </w:tc>
          <w:tc>
            <w:tcPr>
              <w:tcW w:w="4855" w:type="dxa"/>
            </w:tcPr>
            <w:p w:rsidR="002C3A92" w:rsidRDefault="001547F4">
              <w:r>
                <w:t>ARTEMMIS View Animation (package)</w:t>
              </w:r>
            </w:p>
          </w:tc>
        </w:tr>
        <w:tr w:rsidR="002C3A92">
          <w:trPr>
            <w:cantSplit/>
          </w:trPr>
          <w:tc>
            <w:tcPr>
              <w:tcW w:w="4767" w:type="dxa"/>
            </w:tcPr>
            <w:p w:rsidR="002C3A92" w:rsidRDefault="001547F4">
              <w:r>
                <w:t>BARW</w:t>
              </w:r>
            </w:p>
          </w:tc>
          <w:tc>
            <w:tcPr>
              <w:tcW w:w="4855" w:type="dxa"/>
            </w:tcPr>
            <w:p w:rsidR="002C3A92" w:rsidRDefault="001547F4">
              <w:r>
                <w:t>Bargraph widgets (package)</w:t>
              </w:r>
            </w:p>
          </w:tc>
        </w:tr>
        <w:tr w:rsidR="002C3A92">
          <w:trPr>
            <w:cantSplit/>
          </w:trPr>
          <w:tc>
            <w:tcPr>
              <w:tcW w:w="4767" w:type="dxa"/>
            </w:tcPr>
            <w:p w:rsidR="002C3A92" w:rsidRDefault="001547F4">
              <w:r>
                <w:t>BCA</w:t>
              </w:r>
            </w:p>
          </w:tc>
          <w:tc>
            <w:tcPr>
              <w:tcW w:w="4855" w:type="dxa"/>
            </w:tcPr>
            <w:p w:rsidR="002C3A92" w:rsidRDefault="001547F4">
              <w:r>
                <w:t xml:space="preserve">Blinking Content Animation (package) </w:t>
              </w:r>
            </w:p>
          </w:tc>
        </w:tr>
        <w:tr w:rsidR="002C3A92">
          <w:trPr>
            <w:cantSplit/>
          </w:trPr>
          <w:tc>
            <w:tcPr>
              <w:tcW w:w="4767" w:type="dxa"/>
            </w:tcPr>
            <w:p w:rsidR="002C3A92" w:rsidRDefault="001547F4">
              <w:r>
                <w:t>BGNMDL</w:t>
              </w:r>
            </w:p>
          </w:tc>
          <w:tc>
            <w:tcPr>
              <w:tcW w:w="4855" w:type="dxa"/>
            </w:tcPr>
            <w:p w:rsidR="002C3A92" w:rsidRDefault="001547F4">
              <w:r>
                <w:t>Backgrounds Model (HMI Model Package)</w:t>
              </w:r>
            </w:p>
          </w:tc>
        </w:tr>
        <w:tr w:rsidR="002C3A92">
          <w:trPr>
            <w:cantSplit/>
          </w:trPr>
          <w:tc>
            <w:tcPr>
              <w:tcW w:w="4767" w:type="dxa"/>
            </w:tcPr>
            <w:p w:rsidR="002C3A92" w:rsidRDefault="001547F4">
              <w:r>
                <w:t>BSP</w:t>
              </w:r>
            </w:p>
          </w:tc>
          <w:tc>
            <w:tcPr>
              <w:tcW w:w="4855" w:type="dxa"/>
            </w:tcPr>
            <w:p w:rsidR="002C3A92" w:rsidRDefault="001547F4">
              <w:r>
                <w:t>Board Support Package (Integrity)</w:t>
              </w:r>
            </w:p>
          </w:tc>
        </w:tr>
        <w:tr w:rsidR="002C3A92">
          <w:trPr>
            <w:cantSplit/>
          </w:trPr>
          <w:tc>
            <w:tcPr>
              <w:tcW w:w="4767" w:type="dxa"/>
            </w:tcPr>
            <w:p w:rsidR="002C3A92" w:rsidRDefault="001547F4">
              <w:r>
                <w:t>CCS</w:t>
              </w:r>
            </w:p>
          </w:tc>
          <w:tc>
            <w:tcPr>
              <w:tcW w:w="4855" w:type="dxa"/>
            </w:tcPr>
            <w:p w:rsidR="002C3A92" w:rsidRDefault="001547F4">
              <w:r>
                <w:t>Centered Content Switch</w:t>
              </w:r>
            </w:p>
          </w:tc>
        </w:tr>
        <w:tr w:rsidR="002C3A92">
          <w:trPr>
            <w:cantSplit/>
          </w:trPr>
          <w:tc>
            <w:tcPr>
              <w:tcW w:w="4767" w:type="dxa"/>
            </w:tcPr>
            <w:p w:rsidR="002C3A92" w:rsidRDefault="001547F4">
              <w:r>
                <w:t>CCSA</w:t>
              </w:r>
            </w:p>
          </w:tc>
          <w:tc>
            <w:tcPr>
              <w:tcW w:w="4855" w:type="dxa"/>
            </w:tcPr>
            <w:p w:rsidR="002C3A92" w:rsidRDefault="001547F4">
              <w:r>
                <w:t>Centered Content Switch Animation</w:t>
              </w:r>
            </w:p>
          </w:tc>
        </w:tr>
        <w:tr w:rsidR="002C3A92">
          <w:trPr>
            <w:cantSplit/>
          </w:trPr>
          <w:tc>
            <w:tcPr>
              <w:tcW w:w="4767" w:type="dxa"/>
            </w:tcPr>
            <w:p w:rsidR="002C3A92" w:rsidRDefault="001547F4">
              <w:r>
                <w:t>CDA</w:t>
              </w:r>
            </w:p>
          </w:tc>
          <w:tc>
            <w:tcPr>
              <w:tcW w:w="4855" w:type="dxa"/>
            </w:tcPr>
            <w:p w:rsidR="002C3A92" w:rsidRDefault="001547F4">
              <w:r>
                <w:t>Central Display Area (only Progressive)</w:t>
              </w:r>
            </w:p>
          </w:tc>
        </w:tr>
        <w:tr w:rsidR="002C3A92">
          <w:trPr>
            <w:cantSplit/>
          </w:trPr>
          <w:tc>
            <w:tcPr>
              <w:tcW w:w="4767" w:type="dxa"/>
            </w:tcPr>
            <w:p w:rsidR="002C3A92" w:rsidRDefault="001547F4">
              <w:r>
                <w:t>CFG</w:t>
              </w:r>
            </w:p>
          </w:tc>
          <w:tc>
            <w:tcPr>
              <w:tcW w:w="4855" w:type="dxa"/>
            </w:tcPr>
            <w:p w:rsidR="002C3A92" w:rsidRDefault="001547F4">
              <w:r>
                <w:t>Configuration Data (package)</w:t>
              </w:r>
            </w:p>
          </w:tc>
        </w:tr>
        <w:tr w:rsidR="002C3A92">
          <w:trPr>
            <w:cantSplit/>
          </w:trPr>
          <w:tc>
            <w:tcPr>
              <w:tcW w:w="4767" w:type="dxa"/>
            </w:tcPr>
            <w:p w:rsidR="002C3A92" w:rsidRDefault="001547F4">
              <w:r>
                <w:t>CFGMDL</w:t>
              </w:r>
            </w:p>
          </w:tc>
          <w:tc>
            <w:tcPr>
              <w:tcW w:w="4855" w:type="dxa"/>
            </w:tcPr>
            <w:p w:rsidR="002C3A92" w:rsidRDefault="001547F4">
              <w:r>
                <w:t>Configuration Data Model (HMI Model Package)</w:t>
              </w:r>
            </w:p>
          </w:tc>
        </w:tr>
        <w:tr w:rsidR="002C3A92">
          <w:trPr>
            <w:cantSplit/>
          </w:trPr>
          <w:tc>
            <w:tcPr>
              <w:tcW w:w="4767" w:type="dxa"/>
            </w:tcPr>
            <w:p w:rsidR="002C3A92" w:rsidRDefault="001547F4">
              <w:r>
                <w:t>CIA</w:t>
              </w:r>
            </w:p>
          </w:tc>
          <w:tc>
            <w:tcPr>
              <w:tcW w:w="4855" w:type="dxa"/>
            </w:tcPr>
            <w:p w:rsidR="002C3A92" w:rsidRDefault="001547F4">
              <w:r>
                <w:t>Composite Image Assembly (package)</w:t>
              </w:r>
            </w:p>
          </w:tc>
        </w:tr>
        <w:tr w:rsidR="002C3A92">
          <w:trPr>
            <w:cantSplit/>
          </w:trPr>
          <w:tc>
            <w:tcPr>
              <w:tcW w:w="4767" w:type="dxa"/>
            </w:tcPr>
            <w:p w:rsidR="002C3A92" w:rsidRDefault="001547F4">
              <w:r>
                <w:t>COM</w:t>
              </w:r>
            </w:p>
          </w:tc>
          <w:tc>
            <w:tcPr>
              <w:tcW w:w="4855" w:type="dxa"/>
            </w:tcPr>
            <w:p w:rsidR="002C3A92" w:rsidRDefault="001547F4">
              <w:r>
                <w:t>Communication service, part of the AC basic software</w:t>
              </w:r>
            </w:p>
          </w:tc>
        </w:tr>
        <w:tr w:rsidR="002C3A92">
          <w:trPr>
            <w:cantSplit/>
          </w:trPr>
          <w:tc>
            <w:tcPr>
              <w:tcW w:w="4767" w:type="dxa"/>
            </w:tcPr>
            <w:p w:rsidR="002C3A92" w:rsidRDefault="001547F4">
              <w:r>
                <w:t>Content Widget</w:t>
              </w:r>
            </w:p>
          </w:tc>
          <w:tc>
            <w:tcPr>
              <w:tcW w:w="4855" w:type="dxa"/>
            </w:tcPr>
            <w:p w:rsidR="002C3A92" w:rsidRDefault="001547F4">
              <w:r>
                <w:t>A widget that displays content and does not care about internal or external layout.</w:t>
              </w:r>
            </w:p>
          </w:tc>
        </w:tr>
        <w:tr w:rsidR="002C3A92">
          <w:trPr>
            <w:cantSplit/>
          </w:trPr>
          <w:tc>
            <w:tcPr>
              <w:tcW w:w="4767" w:type="dxa"/>
            </w:tcPr>
            <w:p w:rsidR="002C3A92" w:rsidRDefault="001547F4">
              <w:r>
                <w:t>COOLMDL</w:t>
              </w:r>
            </w:p>
          </w:tc>
          <w:tc>
            <w:tcPr>
              <w:tcW w:w="4855" w:type="dxa"/>
            </w:tcPr>
            <w:p w:rsidR="002C3A92" w:rsidRDefault="001547F4">
              <w:r>
                <w:t>Coolant Temperature Model (HMI Model Package)</w:t>
              </w:r>
            </w:p>
          </w:tc>
        </w:tr>
        <w:tr w:rsidR="002C3A92">
          <w:trPr>
            <w:cantSplit/>
          </w:trPr>
          <w:tc>
            <w:tcPr>
              <w:tcW w:w="4767" w:type="dxa"/>
            </w:tcPr>
            <w:p w:rsidR="002C3A92" w:rsidRDefault="001547F4">
              <w:r>
                <w:t>CST</w:t>
              </w:r>
            </w:p>
          </w:tc>
          <w:tc>
            <w:tcPr>
              <w:tcW w:w="4855" w:type="dxa"/>
            </w:tcPr>
            <w:p w:rsidR="002C3A92" w:rsidRDefault="001547F4">
              <w:r>
                <w:t>Car States (package)</w:t>
              </w:r>
            </w:p>
          </w:tc>
        </w:tr>
        <w:tr w:rsidR="002C3A92">
          <w:trPr>
            <w:cantSplit/>
          </w:trPr>
          <w:tc>
            <w:tcPr>
              <w:tcW w:w="4767" w:type="dxa"/>
            </w:tcPr>
            <w:p w:rsidR="002C3A92" w:rsidRDefault="001547F4">
              <w:r>
                <w:t>CWMDL</w:t>
              </w:r>
            </w:p>
          </w:tc>
          <w:tc>
            <w:tcPr>
              <w:tcW w:w="4855" w:type="dxa"/>
            </w:tcPr>
            <w:p w:rsidR="002C3A92" w:rsidRDefault="001547F4">
              <w:r>
                <w:t>Complex Warnings Model (HMI Model Package)</w:t>
              </w:r>
            </w:p>
          </w:tc>
        </w:tr>
        <w:tr w:rsidR="002C3A92">
          <w:trPr>
            <w:cantSplit/>
          </w:trPr>
          <w:tc>
            <w:tcPr>
              <w:tcW w:w="4767" w:type="dxa"/>
            </w:tcPr>
            <w:p w:rsidR="002C3A92" w:rsidRDefault="001547F4">
              <w:r>
                <w:t>DAM p</w:t>
              </w:r>
            </w:p>
          </w:tc>
          <w:tc>
            <w:tcPr>
              <w:tcW w:w="4855" w:type="dxa"/>
            </w:tcPr>
            <w:p w:rsidR="002C3A92" w:rsidRDefault="001547F4">
              <w:r>
                <w:t>Dynamical Area Manager (Prio)</w:t>
              </w:r>
            </w:p>
          </w:tc>
        </w:tr>
        <w:tr w:rsidR="002C3A92">
          <w:trPr>
            <w:cantSplit/>
          </w:trPr>
          <w:tc>
            <w:tcPr>
              <w:tcW w:w="4767" w:type="dxa"/>
            </w:tcPr>
            <w:p w:rsidR="002C3A92" w:rsidRDefault="001547F4">
              <w:r>
                <w:t>DAM np</w:t>
              </w:r>
            </w:p>
          </w:tc>
          <w:tc>
            <w:tcPr>
              <w:tcW w:w="4855" w:type="dxa"/>
            </w:tcPr>
            <w:p w:rsidR="002C3A92" w:rsidRDefault="001547F4">
              <w:r>
                <w:t>Dynamical Area Manager (Non Prio)</w:t>
              </w:r>
            </w:p>
          </w:tc>
        </w:tr>
        <w:tr w:rsidR="002C3A92">
          <w:trPr>
            <w:cantSplit/>
          </w:trPr>
          <w:tc>
            <w:tcPr>
              <w:tcW w:w="4767" w:type="dxa"/>
            </w:tcPr>
            <w:p w:rsidR="002C3A92" w:rsidRDefault="001547F4">
              <w:r>
                <w:t>DAMNP</w:t>
              </w:r>
            </w:p>
          </w:tc>
          <w:tc>
            <w:tcPr>
              <w:tcW w:w="4855" w:type="dxa"/>
            </w:tcPr>
            <w:p w:rsidR="002C3A92" w:rsidRDefault="001547F4">
              <w:r>
                <w:t>Dynamical Area Manager (Non Prio) (package)</w:t>
              </w:r>
            </w:p>
          </w:tc>
        </w:tr>
        <w:tr w:rsidR="002C3A92">
          <w:trPr>
            <w:cantSplit/>
          </w:trPr>
          <w:tc>
            <w:tcPr>
              <w:tcW w:w="4767" w:type="dxa"/>
            </w:tcPr>
            <w:p w:rsidR="002C3A92" w:rsidRDefault="001547F4">
              <w:r>
                <w:t>DAMTA</w:t>
              </w:r>
            </w:p>
          </w:tc>
          <w:tc>
            <w:tcPr>
              <w:tcW w:w="4855" w:type="dxa"/>
            </w:tcPr>
            <w:p w:rsidR="002C3A92" w:rsidRDefault="001547F4">
              <w:r>
                <w:t>Dynamic Area Menu Turn Animation</w:t>
              </w:r>
            </w:p>
          </w:tc>
        </w:tr>
        <w:tr w:rsidR="002C3A92">
          <w:trPr>
            <w:cantSplit/>
          </w:trPr>
          <w:tc>
            <w:tcPr>
              <w:tcW w:w="4767" w:type="dxa"/>
            </w:tcPr>
            <w:p w:rsidR="002C3A92" w:rsidRDefault="001547F4">
              <w:r>
                <w:t>DCAPP</w:t>
              </w:r>
            </w:p>
          </w:tc>
          <w:tc>
            <w:tcPr>
              <w:tcW w:w="4855" w:type="dxa"/>
            </w:tcPr>
            <w:p w:rsidR="002C3A92" w:rsidRDefault="001547F4">
              <w:r>
                <w:t>Advanced Dialog Communication Basic Application (package)</w:t>
              </w:r>
            </w:p>
          </w:tc>
        </w:tr>
        <w:tr w:rsidR="002C3A92">
          <w:trPr>
            <w:cantSplit/>
          </w:trPr>
          <w:tc>
            <w:tcPr>
              <w:tcW w:w="4767" w:type="dxa"/>
            </w:tcPr>
            <w:p w:rsidR="002C3A92" w:rsidRDefault="001547F4">
              <w:r>
                <w:t>DHVS</w:t>
              </w:r>
            </w:p>
          </w:tc>
          <w:tc>
            <w:tcPr>
              <w:tcW w:w="4855" w:type="dxa"/>
            </w:tcPr>
            <w:p w:rsidR="002C3A92" w:rsidRDefault="001547F4">
              <w:r>
                <w:t>Display High Voltage System</w:t>
              </w:r>
            </w:p>
          </w:tc>
        </w:tr>
        <w:tr w:rsidR="002C3A92">
          <w:trPr>
            <w:cantSplit/>
          </w:trPr>
          <w:tc>
            <w:tcPr>
              <w:tcW w:w="4767" w:type="dxa"/>
            </w:tcPr>
            <w:p w:rsidR="002C3A92" w:rsidRDefault="001547F4">
              <w:r>
                <w:t>DIAGMDL</w:t>
              </w:r>
            </w:p>
          </w:tc>
          <w:tc>
            <w:tcPr>
              <w:tcW w:w="4855" w:type="dxa"/>
            </w:tcPr>
            <w:p w:rsidR="002C3A92" w:rsidRDefault="001547F4">
              <w:r>
                <w:t>Diagnosis Model (HMI Model Package)</w:t>
              </w:r>
            </w:p>
          </w:tc>
        </w:tr>
        <w:tr w:rsidR="002C3A92">
          <w:trPr>
            <w:cantSplit/>
          </w:trPr>
          <w:tc>
            <w:tcPr>
              <w:tcW w:w="4767" w:type="dxa"/>
            </w:tcPr>
            <w:p w:rsidR="002C3A92" w:rsidRDefault="001547F4">
              <w:r>
                <w:t>DOCG</w:t>
              </w:r>
            </w:p>
          </w:tc>
          <w:tc>
            <w:tcPr>
              <w:tcW w:w="4855" w:type="dxa"/>
            </w:tcPr>
            <w:p w:rsidR="002C3A92" w:rsidRDefault="001547F4">
              <w:r>
                <w:t>Documentation Generation (package)</w:t>
              </w:r>
            </w:p>
          </w:tc>
        </w:tr>
        <w:tr w:rsidR="002C3A92">
          <w:trPr>
            <w:cantSplit/>
          </w:trPr>
          <w:tc>
            <w:tcPr>
              <w:tcW w:w="4767" w:type="dxa"/>
            </w:tcPr>
            <w:p w:rsidR="002C3A92" w:rsidRDefault="001547F4">
              <w:r>
                <w:t>DTK</w:t>
              </w:r>
            </w:p>
          </w:tc>
          <w:tc>
            <w:tcPr>
              <w:tcW w:w="4855" w:type="dxa"/>
            </w:tcPr>
            <w:p w:rsidR="002C3A92" w:rsidRDefault="001547F4">
              <w:r>
                <w:t>Daimler Toolkit (subsystem)</w:t>
              </w:r>
            </w:p>
          </w:tc>
        </w:tr>
        <w:tr w:rsidR="002C3A92">
          <w:trPr>
            <w:cantSplit/>
          </w:trPr>
          <w:tc>
            <w:tcPr>
              <w:tcW w:w="4767" w:type="dxa"/>
            </w:tcPr>
            <w:p w:rsidR="002C3A92" w:rsidRDefault="001547F4">
              <w:r>
                <w:t>DFW</w:t>
              </w:r>
            </w:p>
          </w:tc>
          <w:tc>
            <w:tcPr>
              <w:tcW w:w="4855" w:type="dxa"/>
            </w:tcPr>
            <w:p w:rsidR="002C3A92" w:rsidRDefault="001547F4">
              <w:r>
                <w:t>Daimler Foundation Widgets (package)</w:t>
              </w:r>
            </w:p>
          </w:tc>
        </w:tr>
        <w:tr w:rsidR="002C3A92">
          <w:trPr>
            <w:cantSplit/>
          </w:trPr>
          <w:tc>
            <w:tcPr>
              <w:tcW w:w="4767" w:type="dxa"/>
            </w:tcPr>
            <w:p w:rsidR="002C3A92" w:rsidRDefault="001547F4">
              <w:r>
                <w:t>DHI</w:t>
              </w:r>
            </w:p>
          </w:tc>
          <w:tc>
            <w:tcPr>
              <w:tcW w:w="4855" w:type="dxa"/>
            </w:tcPr>
            <w:p w:rsidR="002C3A92" w:rsidRDefault="001547F4">
              <w:r>
                <w:t>Diagnosis HMI Interface (package)</w:t>
              </w:r>
            </w:p>
          </w:tc>
        </w:tr>
        <w:tr w:rsidR="002C3A92">
          <w:trPr>
            <w:cantSplit/>
          </w:trPr>
          <w:tc>
            <w:tcPr>
              <w:tcW w:w="4767" w:type="dxa"/>
            </w:tcPr>
            <w:p w:rsidR="002C3A92" w:rsidRDefault="001547F4">
              <w:r>
                <w:t>DLIB</w:t>
              </w:r>
            </w:p>
          </w:tc>
          <w:tc>
            <w:tcPr>
              <w:tcW w:w="4855" w:type="dxa"/>
            </w:tcPr>
            <w:p w:rsidR="002C3A92" w:rsidRDefault="001547F4">
              <w:r>
                <w:t>Diagnosis Library (package)</w:t>
              </w:r>
            </w:p>
          </w:tc>
        </w:tr>
        <w:tr w:rsidR="002C3A92">
          <w:trPr>
            <w:cantSplit/>
          </w:trPr>
          <w:tc>
            <w:tcPr>
              <w:tcW w:w="4767" w:type="dxa"/>
            </w:tcPr>
            <w:p w:rsidR="002C3A92" w:rsidRDefault="001547F4">
              <w:r>
                <w:t>DS_SYS</w:t>
              </w:r>
            </w:p>
          </w:tc>
          <w:tc>
            <w:tcPr>
              <w:tcW w:w="4855" w:type="dxa"/>
            </w:tcPr>
            <w:p w:rsidR="002C3A92" w:rsidRDefault="001547F4">
              <w:r>
                <w:t>Development System – System (subsystem)</w:t>
              </w:r>
            </w:p>
          </w:tc>
        </w:tr>
        <w:tr w:rsidR="002C3A92">
          <w:trPr>
            <w:cantSplit/>
          </w:trPr>
          <w:tc>
            <w:tcPr>
              <w:tcW w:w="4767" w:type="dxa"/>
            </w:tcPr>
            <w:p w:rsidR="002C3A92" w:rsidRDefault="001547F4">
              <w:r>
                <w:t>DSFA</w:t>
              </w:r>
            </w:p>
          </w:tc>
          <w:tc>
            <w:tcPr>
              <w:tcW w:w="4855" w:type="dxa"/>
            </w:tcPr>
            <w:p w:rsidR="002C3A92" w:rsidRDefault="001547F4">
              <w:r>
                <w:t>Data Service for Application (package)</w:t>
              </w:r>
            </w:p>
          </w:tc>
        </w:tr>
        <w:tr w:rsidR="002C3A92">
          <w:trPr>
            <w:cantSplit/>
          </w:trPr>
          <w:tc>
            <w:tcPr>
              <w:tcW w:w="4767" w:type="dxa"/>
            </w:tcPr>
            <w:p w:rsidR="002C3A92" w:rsidRDefault="001547F4">
              <w:r>
                <w:t>DSM</w:t>
              </w:r>
            </w:p>
          </w:tc>
          <w:tc>
            <w:tcPr>
              <w:tcW w:w="4855" w:type="dxa"/>
            </w:tcPr>
            <w:p w:rsidR="002C3A92" w:rsidRDefault="001547F4">
              <w:r>
                <w:t>Daimler Screen Management Widgets (package)</w:t>
              </w:r>
            </w:p>
          </w:tc>
        </w:tr>
        <w:tr w:rsidR="002C3A92">
          <w:trPr>
            <w:cantSplit/>
          </w:trPr>
          <w:tc>
            <w:tcPr>
              <w:tcW w:w="4767" w:type="dxa"/>
            </w:tcPr>
            <w:p w:rsidR="002C3A92" w:rsidRDefault="001547F4">
              <w:r>
                <w:t>DSPCH</w:t>
              </w:r>
            </w:p>
          </w:tc>
          <w:tc>
            <w:tcPr>
              <w:tcW w:w="4855" w:type="dxa"/>
            </w:tcPr>
            <w:p w:rsidR="002C3A92" w:rsidRDefault="001547F4">
              <w:r>
                <w:t>Display Check (package)</w:t>
              </w:r>
            </w:p>
          </w:tc>
        </w:tr>
        <w:tr w:rsidR="002C3A92">
          <w:trPr>
            <w:cantSplit/>
          </w:trPr>
          <w:tc>
            <w:tcPr>
              <w:tcW w:w="4767" w:type="dxa"/>
            </w:tcPr>
            <w:p w:rsidR="002C3A92" w:rsidRDefault="001547F4">
              <w:r>
                <w:t>DSPHMDL</w:t>
              </w:r>
            </w:p>
          </w:tc>
          <w:tc>
            <w:tcPr>
              <w:tcW w:w="4855" w:type="dxa"/>
            </w:tcPr>
            <w:p w:rsidR="002C3A92" w:rsidRDefault="001547F4">
              <w:r>
                <w:t>Display Handler Model (HMI Model Package)</w:t>
              </w:r>
            </w:p>
          </w:tc>
        </w:tr>
        <w:tr w:rsidR="002C3A92">
          <w:trPr>
            <w:cantSplit/>
          </w:trPr>
          <w:tc>
            <w:tcPr>
              <w:tcW w:w="4767" w:type="dxa"/>
            </w:tcPr>
            <w:p w:rsidR="002C3A92" w:rsidRDefault="001547F4">
              <w:r>
                <w:t>ECC</w:t>
              </w:r>
            </w:p>
          </w:tc>
          <w:tc>
            <w:tcPr>
              <w:tcW w:w="4855" w:type="dxa"/>
            </w:tcPr>
            <w:p w:rsidR="002C3A92" w:rsidRDefault="001547F4">
              <w:r>
                <w:t>Error Correction Code</w:t>
              </w:r>
            </w:p>
          </w:tc>
        </w:tr>
        <w:tr w:rsidR="002C3A92">
          <w:trPr>
            <w:cantSplit/>
          </w:trPr>
          <w:tc>
            <w:tcPr>
              <w:tcW w:w="4767" w:type="dxa"/>
            </w:tcPr>
            <w:p w:rsidR="002C3A92" w:rsidRDefault="001547F4">
              <w:r>
                <w:t>ECU</w:t>
              </w:r>
            </w:p>
          </w:tc>
          <w:tc>
            <w:tcPr>
              <w:tcW w:w="4855" w:type="dxa"/>
            </w:tcPr>
            <w:p w:rsidR="002C3A92" w:rsidRDefault="001547F4">
              <w:r>
                <w:t>Electronic Control Unit</w:t>
              </w:r>
            </w:p>
          </w:tc>
        </w:tr>
        <w:tr w:rsidR="002C3A92">
          <w:trPr>
            <w:cantSplit/>
          </w:trPr>
          <w:tc>
            <w:tcPr>
              <w:tcW w:w="4767" w:type="dxa"/>
            </w:tcPr>
            <w:p w:rsidR="002C3A92" w:rsidRDefault="001547F4">
              <w:r>
                <w:t>EEC++</w:t>
              </w:r>
            </w:p>
          </w:tc>
          <w:tc>
            <w:tcPr>
              <w:tcW w:w="4855" w:type="dxa"/>
            </w:tcPr>
            <w:p w:rsidR="002C3A92" w:rsidRDefault="001547F4">
              <w:r>
                <w:t>Extended Embedded C++</w:t>
              </w:r>
            </w:p>
          </w:tc>
        </w:tr>
        <w:tr w:rsidR="002C3A92">
          <w:trPr>
            <w:cantSplit/>
          </w:trPr>
          <w:tc>
            <w:tcPr>
              <w:tcW w:w="4767" w:type="dxa"/>
            </w:tcPr>
            <w:p w:rsidR="002C3A92" w:rsidRDefault="001547F4">
              <w:r>
                <w:t>EL</w:t>
              </w:r>
            </w:p>
          </w:tc>
          <w:tc>
            <w:tcPr>
              <w:tcW w:w="4855" w:type="dxa"/>
            </w:tcPr>
            <w:p w:rsidR="002C3A92" w:rsidRDefault="001547F4">
              <w:r>
                <w:t>Entry Line</w:t>
              </w:r>
            </w:p>
          </w:tc>
        </w:tr>
        <w:tr w:rsidR="002C3A92">
          <w:trPr>
            <w:cantSplit/>
          </w:trPr>
          <w:tc>
            <w:tcPr>
              <w:tcW w:w="4767" w:type="dxa"/>
            </w:tcPr>
            <w:p w:rsidR="002C3A92" w:rsidRDefault="001547F4">
              <w:r>
                <w:t>eMMC</w:t>
              </w:r>
            </w:p>
          </w:tc>
          <w:tc>
            <w:tcPr>
              <w:tcW w:w="4855" w:type="dxa"/>
            </w:tcPr>
            <w:p w:rsidR="002C3A92" w:rsidRDefault="001547F4">
              <w:r>
                <w:t>Managed Flash memory based on NAND technology with integrated memory controller, memory is eMMC/JEDEC standard compliant. Mainly storage for graphical resources.</w:t>
              </w:r>
            </w:p>
          </w:tc>
        </w:tr>
        <w:tr w:rsidR="002C3A92">
          <w:trPr>
            <w:cantSplit/>
          </w:trPr>
          <w:tc>
            <w:tcPr>
              <w:tcW w:w="4767" w:type="dxa"/>
            </w:tcPr>
            <w:p w:rsidR="002C3A92" w:rsidRDefault="001547F4">
              <w:r>
                <w:t>EPF</w:t>
              </w:r>
            </w:p>
          </w:tc>
          <w:tc>
            <w:tcPr>
              <w:tcW w:w="4855" w:type="dxa"/>
            </w:tcPr>
            <w:p w:rsidR="002C3A92" w:rsidRDefault="001547F4">
              <w:r>
                <w:t>Embedded Presentation Framework</w:t>
              </w:r>
            </w:p>
          </w:tc>
        </w:tr>
        <w:tr w:rsidR="002C3A92">
          <w:trPr>
            <w:cantSplit/>
          </w:trPr>
          <w:tc>
            <w:tcPr>
              <w:tcW w:w="4767" w:type="dxa"/>
            </w:tcPr>
            <w:p w:rsidR="002C3A92" w:rsidRDefault="001547F4">
              <w:r>
                <w:t>EPKB</w:t>
              </w:r>
            </w:p>
          </w:tc>
          <w:tc>
            <w:tcPr>
              <w:tcW w:w="4855" w:type="dxa"/>
            </w:tcPr>
            <w:p w:rsidR="002C3A92" w:rsidRDefault="001547F4">
              <w:r>
                <w:t>Electronic Parking Brake</w:t>
              </w:r>
            </w:p>
          </w:tc>
        </w:tr>
        <w:tr w:rsidR="002C3A92">
          <w:trPr>
            <w:cantSplit/>
          </w:trPr>
          <w:tc>
            <w:tcPr>
              <w:tcW w:w="4767" w:type="dxa"/>
            </w:tcPr>
            <w:p w:rsidR="002C3A92" w:rsidRDefault="001547F4">
              <w:r>
                <w:t>EVHD</w:t>
              </w:r>
            </w:p>
          </w:tc>
          <w:tc>
            <w:tcPr>
              <w:tcW w:w="4855" w:type="dxa"/>
            </w:tcPr>
            <w:p w:rsidR="002C3A92" w:rsidRDefault="001547F4">
              <w:r>
                <w:t>Event Handler (package)</w:t>
              </w:r>
            </w:p>
          </w:tc>
        </w:tr>
        <w:tr w:rsidR="002C3A92">
          <w:trPr>
            <w:cantSplit/>
          </w:trPr>
          <w:tc>
            <w:tcPr>
              <w:tcW w:w="4767" w:type="dxa"/>
            </w:tcPr>
            <w:p w:rsidR="002C3A92" w:rsidRDefault="001547F4">
              <w:r>
                <w:t>EXEA</w:t>
              </w:r>
            </w:p>
          </w:tc>
          <w:tc>
            <w:tcPr>
              <w:tcW w:w="4855" w:type="dxa"/>
            </w:tcPr>
            <w:p w:rsidR="002C3A92" w:rsidRDefault="001547F4">
              <w:r>
                <w:t>Exception Handler (package)</w:t>
              </w:r>
            </w:p>
          </w:tc>
        </w:tr>
        <w:tr w:rsidR="002C3A92">
          <w:trPr>
            <w:cantSplit/>
          </w:trPr>
          <w:tc>
            <w:tcPr>
              <w:tcW w:w="4767" w:type="dxa"/>
            </w:tcPr>
            <w:p w:rsidR="002C3A92" w:rsidRDefault="001547F4">
              <w:r>
                <w:t>FAS</w:t>
              </w:r>
            </w:p>
          </w:tc>
          <w:tc>
            <w:tcPr>
              <w:tcW w:w="4855" w:type="dxa"/>
            </w:tcPr>
            <w:p w:rsidR="002C3A92" w:rsidRDefault="001547F4">
              <w:r>
                <w:t>Fahrer-Assistenz-Systeme</w:t>
              </w:r>
            </w:p>
          </w:tc>
        </w:tr>
        <w:tr w:rsidR="002C3A92">
          <w:trPr>
            <w:cantSplit/>
          </w:trPr>
          <w:tc>
            <w:tcPr>
              <w:tcW w:w="4767" w:type="dxa"/>
            </w:tcPr>
            <w:p w:rsidR="002C3A92" w:rsidRDefault="001547F4">
              <w:r>
                <w:t>FASMDL</w:t>
              </w:r>
            </w:p>
          </w:tc>
          <w:tc>
            <w:tcPr>
              <w:tcW w:w="4855" w:type="dxa"/>
            </w:tcPr>
            <w:p w:rsidR="002C3A92" w:rsidRDefault="001547F4">
              <w:pPr>
                <w:rPr>
                  <w:lang w:val="de-DE"/>
                </w:rPr>
              </w:pPr>
              <w:r>
                <w:rPr>
                  <w:lang w:val="de-DE"/>
                </w:rPr>
                <w:t>Fahrer-Assistenz-Systeme Model (HMI Model Package)</w:t>
              </w:r>
            </w:p>
          </w:tc>
        </w:tr>
        <w:tr w:rsidR="002C3A92">
          <w:trPr>
            <w:cantSplit/>
          </w:trPr>
          <w:tc>
            <w:tcPr>
              <w:tcW w:w="4767" w:type="dxa"/>
            </w:tcPr>
            <w:p w:rsidR="002C3A92" w:rsidRDefault="001547F4">
              <w:r>
                <w:t>FRT</w:t>
              </w:r>
            </w:p>
          </w:tc>
          <w:tc>
            <w:tcPr>
              <w:tcW w:w="4855" w:type="dxa"/>
            </w:tcPr>
            <w:p w:rsidR="002C3A92" w:rsidRDefault="001547F4">
              <w:r>
                <w:t>Free Running Timer (package)</w:t>
              </w:r>
            </w:p>
          </w:tc>
        </w:tr>
        <w:tr w:rsidR="002C3A92">
          <w:trPr>
            <w:cantSplit/>
          </w:trPr>
          <w:tc>
            <w:tcPr>
              <w:tcW w:w="4767" w:type="dxa"/>
            </w:tcPr>
            <w:p w:rsidR="002C3A92" w:rsidRDefault="001547F4">
              <w:r>
                <w:t>FSM</w:t>
              </w:r>
            </w:p>
          </w:tc>
          <w:tc>
            <w:tcPr>
              <w:tcW w:w="4855" w:type="dxa"/>
            </w:tcPr>
            <w:p w:rsidR="002C3A92" w:rsidRDefault="001547F4">
              <w:r>
                <w:t>Functional Safety Manager (package)</w:t>
              </w:r>
            </w:p>
          </w:tc>
        </w:tr>
        <w:tr w:rsidR="002C3A92">
          <w:trPr>
            <w:cantSplit/>
          </w:trPr>
          <w:tc>
            <w:tcPr>
              <w:tcW w:w="4767" w:type="dxa"/>
            </w:tcPr>
            <w:p w:rsidR="002C3A92" w:rsidRDefault="001547F4">
              <w:r>
                <w:t>GAD</w:t>
              </w:r>
            </w:p>
          </w:tc>
          <w:tc>
            <w:tcPr>
              <w:tcW w:w="4855" w:type="dxa"/>
            </w:tcPr>
            <w:p w:rsidR="002C3A92" w:rsidRDefault="001547F4">
              <w:r>
                <w:t>Graphical Acceleration Driver</w:t>
              </w:r>
            </w:p>
          </w:tc>
        </w:tr>
        <w:tr w:rsidR="002C3A92">
          <w:trPr>
            <w:cantSplit/>
          </w:trPr>
          <w:tc>
            <w:tcPr>
              <w:tcW w:w="4767" w:type="dxa"/>
            </w:tcPr>
            <w:p w:rsidR="002C3A92" w:rsidRDefault="001547F4">
              <w:r>
                <w:t>GADS</w:t>
              </w:r>
            </w:p>
          </w:tc>
          <w:tc>
            <w:tcPr>
              <w:tcW w:w="4855" w:type="dxa"/>
            </w:tcPr>
            <w:p w:rsidR="002C3A92" w:rsidRDefault="001547F4">
              <w:r>
                <w:t>Graphical Acceleration Driver Simulation</w:t>
              </w:r>
            </w:p>
          </w:tc>
        </w:tr>
        <w:tr w:rsidR="002C3A92">
          <w:trPr>
            <w:cantSplit/>
          </w:trPr>
          <w:tc>
            <w:tcPr>
              <w:tcW w:w="4767" w:type="dxa"/>
            </w:tcPr>
            <w:p w:rsidR="002C3A92" w:rsidRDefault="001547F4">
              <w:r>
                <w:t>GARMDL</w:t>
              </w:r>
            </w:p>
          </w:tc>
          <w:tc>
            <w:tcPr>
              <w:tcW w:w="4855" w:type="dxa"/>
            </w:tcPr>
            <w:p w:rsidR="002C3A92" w:rsidRDefault="001547F4">
              <w:r>
                <w:t>Garage Level Model (HMI Model Package)</w:t>
              </w:r>
            </w:p>
          </w:tc>
        </w:tr>
        <w:tr w:rsidR="002C3A92">
          <w:trPr>
            <w:cantSplit/>
          </w:trPr>
          <w:tc>
            <w:tcPr>
              <w:tcW w:w="4767" w:type="dxa"/>
            </w:tcPr>
            <w:p w:rsidR="002C3A92" w:rsidRDefault="001547F4">
              <w:r>
                <w:t>GAUXL</w:t>
              </w:r>
            </w:p>
          </w:tc>
          <w:tc>
            <w:tcPr>
              <w:tcW w:w="4855" w:type="dxa"/>
            </w:tcPr>
            <w:p w:rsidR="002C3A92" w:rsidRDefault="001547F4">
              <w:r>
                <w:t>Graphic Auxiliary Library (package)</w:t>
              </w:r>
            </w:p>
          </w:tc>
        </w:tr>
        <w:tr w:rsidR="002C3A92">
          <w:trPr>
            <w:cantSplit/>
          </w:trPr>
          <w:tc>
            <w:tcPr>
              <w:tcW w:w="4767" w:type="dxa"/>
            </w:tcPr>
            <w:p w:rsidR="002C3A92" w:rsidRDefault="001547F4">
              <w:r>
                <w:t>GEARMDL</w:t>
              </w:r>
            </w:p>
          </w:tc>
          <w:tc>
            <w:tcPr>
              <w:tcW w:w="4855" w:type="dxa"/>
            </w:tcPr>
            <w:p w:rsidR="002C3A92" w:rsidRDefault="001547F4">
              <w:r>
                <w:t>Gear Situation Model (HMI Model Package)</w:t>
              </w:r>
            </w:p>
          </w:tc>
        </w:tr>
        <w:tr w:rsidR="002C3A92">
          <w:trPr>
            <w:cantSplit/>
          </w:trPr>
          <w:tc>
            <w:tcPr>
              <w:tcW w:w="4767" w:type="dxa"/>
            </w:tcPr>
            <w:p w:rsidR="002C3A92" w:rsidRDefault="001547F4">
              <w:r>
                <w:t>GC</w:t>
              </w:r>
            </w:p>
          </w:tc>
          <w:tc>
            <w:tcPr>
              <w:tcW w:w="4855" w:type="dxa"/>
            </w:tcPr>
            <w:p w:rsidR="002C3A92" w:rsidRDefault="001547F4">
              <w:r>
                <w:t>Graphic Controller</w:t>
              </w:r>
            </w:p>
          </w:tc>
        </w:tr>
        <w:tr w:rsidR="002C3A92">
          <w:trPr>
            <w:cantSplit/>
          </w:trPr>
          <w:tc>
            <w:tcPr>
              <w:tcW w:w="4767" w:type="dxa"/>
            </w:tcPr>
            <w:p w:rsidR="002C3A92" w:rsidRDefault="001547F4">
              <w:r>
                <w:t>GS4</w:t>
              </w:r>
            </w:p>
          </w:tc>
          <w:tc>
            <w:tcPr>
              <w:tcW w:w="4855" w:type="dxa"/>
            </w:tcPr>
            <w:p w:rsidR="002C3A92" w:rsidRDefault="001547F4">
              <w:r>
                <w:t>Graphic Subsystem 4 (subsystem)</w:t>
              </w:r>
            </w:p>
          </w:tc>
        </w:tr>
        <w:tr w:rsidR="002C3A92">
          <w:trPr>
            <w:cantSplit/>
          </w:trPr>
          <w:tc>
            <w:tcPr>
              <w:tcW w:w="4767" w:type="dxa"/>
            </w:tcPr>
            <w:p w:rsidR="002C3A92" w:rsidRDefault="001547F4">
              <w:r>
                <w:t>HFO</w:t>
              </w:r>
            </w:p>
          </w:tc>
          <w:tc>
            <w:tcPr>
              <w:tcW w:w="4855" w:type="dxa"/>
            </w:tcPr>
            <w:p w:rsidR="002C3A92" w:rsidRDefault="001547F4">
              <w:r>
                <w:t>Home Favorite Overlay (Main Menu)</w:t>
              </w:r>
            </w:p>
          </w:tc>
        </w:tr>
        <w:tr w:rsidR="002C3A92">
          <w:trPr>
            <w:cantSplit/>
          </w:trPr>
          <w:tc>
            <w:tcPr>
              <w:tcW w:w="4767" w:type="dxa"/>
            </w:tcPr>
            <w:p w:rsidR="002C3A92" w:rsidRDefault="001547F4">
              <w:r>
                <w:t>HFOA</w:t>
              </w:r>
            </w:p>
          </w:tc>
          <w:tc>
            <w:tcPr>
              <w:tcW w:w="4855" w:type="dxa"/>
            </w:tcPr>
            <w:p w:rsidR="002C3A92" w:rsidRDefault="001547F4">
              <w:r>
                <w:t>Home Favorite Overlay Animation</w:t>
              </w:r>
            </w:p>
          </w:tc>
        </w:tr>
        <w:tr w:rsidR="002C3A92">
          <w:trPr>
            <w:cantSplit/>
          </w:trPr>
          <w:tc>
            <w:tcPr>
              <w:tcW w:w="4767" w:type="dxa"/>
            </w:tcPr>
            <w:p w:rsidR="002C3A92" w:rsidRDefault="001547F4">
              <w:r>
                <w:t>HIL</w:t>
              </w:r>
            </w:p>
          </w:tc>
          <w:tc>
            <w:tcPr>
              <w:tcW w:w="4855" w:type="dxa"/>
            </w:tcPr>
            <w:p w:rsidR="002C3A92" w:rsidRDefault="001547F4">
              <w:r>
                <w:t>Hardware in the loop</w:t>
              </w:r>
            </w:p>
          </w:tc>
        </w:tr>
        <w:tr w:rsidR="002C3A92">
          <w:trPr>
            <w:cantSplit/>
          </w:trPr>
          <w:tc>
            <w:tcPr>
              <w:tcW w:w="4767" w:type="dxa"/>
            </w:tcPr>
            <w:p w:rsidR="002C3A92" w:rsidRDefault="001547F4">
              <w:r>
                <w:t>HL</w:t>
              </w:r>
            </w:p>
          </w:tc>
          <w:tc>
            <w:tcPr>
              <w:tcW w:w="4855" w:type="dxa"/>
            </w:tcPr>
            <w:p w:rsidR="002C3A92" w:rsidRDefault="001547F4">
              <w:r>
                <w:t>High Line</w:t>
              </w:r>
            </w:p>
          </w:tc>
        </w:tr>
        <w:tr w:rsidR="002C3A92">
          <w:trPr>
            <w:cantSplit/>
          </w:trPr>
          <w:tc>
            <w:tcPr>
              <w:tcW w:w="4767" w:type="dxa"/>
            </w:tcPr>
            <w:p w:rsidR="002C3A92" w:rsidRDefault="001547F4">
              <w:r>
                <w:t>HLA</w:t>
              </w:r>
            </w:p>
          </w:tc>
          <w:tc>
            <w:tcPr>
              <w:tcW w:w="4855" w:type="dxa"/>
            </w:tcPr>
            <w:p w:rsidR="002C3A92" w:rsidRDefault="001547F4">
              <w:r>
                <w:t>High-level Animation – an animation that consist of one or more LLAs.</w:t>
              </w:r>
            </w:p>
          </w:tc>
        </w:tr>
        <w:tr w:rsidR="002C3A92">
          <w:trPr>
            <w:cantSplit/>
          </w:trPr>
          <w:tc>
            <w:tcPr>
              <w:tcW w:w="4767" w:type="dxa"/>
            </w:tcPr>
            <w:p w:rsidR="002C3A92" w:rsidRDefault="001547F4">
              <w:r>
                <w:t>HLA Master</w:t>
              </w:r>
            </w:p>
          </w:tc>
          <w:tc>
            <w:tcPr>
              <w:tcW w:w="4855" w:type="dxa"/>
            </w:tcPr>
            <w:p w:rsidR="002C3A92" w:rsidRDefault="001547F4">
              <w:r>
                <w:t>A widget that is responsible for a HLA. It evaluates the triggers for the HLA and executes the HLA (directly or indirectly via HLA Slaves).</w:t>
              </w:r>
            </w:p>
          </w:tc>
        </w:tr>
        <w:tr w:rsidR="002C3A92">
          <w:trPr>
            <w:cantSplit/>
          </w:trPr>
          <w:tc>
            <w:tcPr>
              <w:tcW w:w="4767" w:type="dxa"/>
            </w:tcPr>
            <w:p w:rsidR="002C3A92" w:rsidRDefault="001547F4">
              <w:r>
                <w:t>HLA Slave</w:t>
              </w:r>
            </w:p>
          </w:tc>
          <w:tc>
            <w:tcPr>
              <w:tcW w:w="4855" w:type="dxa"/>
            </w:tcPr>
            <w:p w:rsidR="002C3A92" w:rsidRDefault="001547F4">
              <w:r>
                <w:t>A widget that contributes to a HLA. It receives commands from corresponding HLA Master and gives feedback to the HLA Master. A HLA Slave executes LLAs or controls other HLA Slaves.</w:t>
              </w:r>
            </w:p>
          </w:tc>
        </w:tr>
        <w:tr w:rsidR="002C3A92">
          <w:trPr>
            <w:cantSplit/>
          </w:trPr>
          <w:tc>
            <w:tcPr>
              <w:tcW w:w="4767" w:type="dxa"/>
            </w:tcPr>
            <w:p w:rsidR="002C3A92" w:rsidRDefault="001547F4">
              <w:r>
                <w:t>HMI</w:t>
              </w:r>
            </w:p>
          </w:tc>
          <w:tc>
            <w:tcPr>
              <w:tcW w:w="4855" w:type="dxa"/>
            </w:tcPr>
            <w:p w:rsidR="002C3A92" w:rsidRDefault="001547F4">
              <w:r>
                <w:t>Human machine interface</w:t>
              </w:r>
            </w:p>
          </w:tc>
        </w:tr>
        <w:tr w:rsidR="002C3A92">
          <w:trPr>
            <w:cantSplit/>
          </w:trPr>
          <w:tc>
            <w:tcPr>
              <w:tcW w:w="4767" w:type="dxa"/>
            </w:tcPr>
            <w:p w:rsidR="002C3A92" w:rsidRDefault="001547F4">
              <w:r>
                <w:t>HMI</w:t>
              </w:r>
            </w:p>
          </w:tc>
          <w:tc>
            <w:tcPr>
              <w:tcW w:w="4855" w:type="dxa"/>
            </w:tcPr>
            <w:p w:rsidR="002C3A92" w:rsidRDefault="001547F4">
              <w:r>
                <w:t>Human Machine Interface (subsystem). The name of ARTEMMIS in the version control system.</w:t>
              </w:r>
            </w:p>
          </w:tc>
        </w:tr>
        <w:tr w:rsidR="002C3A92">
          <w:trPr>
            <w:cantSplit/>
          </w:trPr>
          <w:tc>
            <w:tcPr>
              <w:tcW w:w="4767" w:type="dxa"/>
            </w:tcPr>
            <w:p w:rsidR="002C3A92" w:rsidRDefault="001547F4">
              <w:r>
                <w:t>HMI API</w:t>
              </w:r>
            </w:p>
          </w:tc>
          <w:tc>
            <w:tcPr>
              <w:tcW w:w="4855" w:type="dxa"/>
            </w:tcPr>
            <w:p w:rsidR="002C3A92" w:rsidRDefault="001547F4">
              <w:r>
                <w:t>A C function or C++ method that can be called by the HMI subsystem that is not handled by the API Manager.</w:t>
              </w:r>
            </w:p>
          </w:tc>
        </w:tr>
        <w:tr w:rsidR="002C3A92">
          <w:trPr>
            <w:cantSplit/>
          </w:trPr>
          <w:tc>
            <w:tcPr>
              <w:tcW w:w="4767" w:type="dxa"/>
            </w:tcPr>
            <w:p w:rsidR="002C3A92" w:rsidRDefault="001547F4">
              <w:r>
                <w:t>HMI ingredient</w:t>
              </w:r>
            </w:p>
          </w:tc>
          <w:tc>
            <w:tcPr>
              <w:tcW w:w="4855" w:type="dxa"/>
            </w:tcPr>
            <w:p w:rsidR="002C3A92" w:rsidRDefault="001547F4">
              <w:r>
                <w:t>Element of the ARTEMMIS HMI Language.</w:t>
              </w:r>
            </w:p>
          </w:tc>
        </w:tr>
        <w:tr w:rsidR="002C3A92">
          <w:trPr>
            <w:cantSplit/>
          </w:trPr>
          <w:tc>
            <w:tcPr>
              <w:tcW w:w="4767" w:type="dxa"/>
            </w:tcPr>
            <w:p w:rsidR="002C3A92" w:rsidRDefault="001547F4">
              <w:r>
                <w:t>HMIMDL</w:t>
              </w:r>
            </w:p>
          </w:tc>
          <w:tc>
            <w:tcPr>
              <w:tcW w:w="4855" w:type="dxa"/>
            </w:tcPr>
            <w:p w:rsidR="002C3A92" w:rsidRDefault="001547F4">
              <w:r>
                <w:t>HMI Model (subsystem)</w:t>
              </w:r>
            </w:p>
          </w:tc>
        </w:tr>
        <w:tr w:rsidR="002C3A92">
          <w:trPr>
            <w:cantSplit/>
          </w:trPr>
          <w:tc>
            <w:tcPr>
              <w:tcW w:w="4767" w:type="dxa"/>
            </w:tcPr>
            <w:p w:rsidR="002C3A92" w:rsidRDefault="001547F4">
              <w:r>
                <w:t>HMI model</w:t>
              </w:r>
            </w:p>
          </w:tc>
          <w:tc>
            <w:tcPr>
              <w:tcW w:w="4855" w:type="dxa"/>
            </w:tcPr>
            <w:p w:rsidR="002C3A92" w:rsidRDefault="001547F4">
              <w:r>
                <w:t>All data that is describing the HMI which consists of the widget tree and the widget properties which are described using the ARTEMMIS HMI Language and the display resources from RSST that are described using the grADI XML schema.</w:t>
              </w:r>
            </w:p>
          </w:tc>
        </w:tr>
        <w:tr w:rsidR="002C3A92">
          <w:trPr>
            <w:cantSplit/>
          </w:trPr>
          <w:tc>
            <w:tcPr>
              <w:tcW w:w="4767" w:type="dxa"/>
            </w:tcPr>
            <w:p w:rsidR="002C3A92" w:rsidRDefault="001547F4">
              <w:r>
                <w:t>HMI Model Package</w:t>
              </w:r>
            </w:p>
          </w:tc>
          <w:tc>
            <w:tcPr>
              <w:tcW w:w="4855" w:type="dxa"/>
            </w:tcPr>
            <w:p w:rsidR="002C3A92" w:rsidRDefault="001547F4">
              <w:r>
                <w:t>A software package that contains the HMI Model of a component, an area or a screen set.</w:t>
              </w:r>
            </w:p>
          </w:tc>
        </w:tr>
        <w:tr w:rsidR="002C3A92">
          <w:trPr>
            <w:cantSplit/>
          </w:trPr>
          <w:tc>
            <w:tcPr>
              <w:tcW w:w="4767" w:type="dxa"/>
            </w:tcPr>
            <w:p w:rsidR="002C3A92" w:rsidRDefault="001547F4">
              <w:r>
                <w:t>HMI Stack</w:t>
              </w:r>
            </w:p>
          </w:tc>
          <w:tc>
            <w:tcPr>
              <w:tcW w:w="4855" w:type="dxa"/>
            </w:tcPr>
            <w:p w:rsidR="002C3A92" w:rsidRDefault="001547F4">
              <w:r>
                <w:t>The HMI Stack is the set of all components related to HMI, so it consists of the Graphic Subsystem 4, the API Manager, the HMI subsystem and all components executed within the HMI subsystem like for example widgets or painters.</w:t>
              </w:r>
            </w:p>
          </w:tc>
        </w:tr>
        <w:tr w:rsidR="002C3A92">
          <w:trPr>
            <w:cantSplit/>
          </w:trPr>
          <w:tc>
            <w:tcPr>
              <w:tcW w:w="4767" w:type="dxa"/>
            </w:tcPr>
            <w:p w:rsidR="002C3A92" w:rsidRDefault="001547F4">
              <w:r>
                <w:t>HUD</w:t>
              </w:r>
            </w:p>
          </w:tc>
          <w:tc>
            <w:tcPr>
              <w:tcW w:w="4855" w:type="dxa"/>
            </w:tcPr>
            <w:p w:rsidR="002C3A92" w:rsidRDefault="001547F4">
              <w:r>
                <w:t>Head-up display</w:t>
              </w:r>
            </w:p>
          </w:tc>
        </w:tr>
        <w:tr w:rsidR="002C3A92">
          <w:trPr>
            <w:cantSplit/>
          </w:trPr>
          <w:tc>
            <w:tcPr>
              <w:tcW w:w="4767" w:type="dxa"/>
            </w:tcPr>
            <w:p w:rsidR="002C3A92" w:rsidRDefault="001547F4">
              <w:r>
                <w:t>HUDBWMDL</w:t>
              </w:r>
            </w:p>
          </w:tc>
          <w:tc>
            <w:tcPr>
              <w:tcW w:w="4855" w:type="dxa"/>
            </w:tcPr>
            <w:p w:rsidR="002C3A92" w:rsidRDefault="001547F4">
              <w:r>
                <w:t>HUD Basic Widget Tree Model (HMI Model Package)</w:t>
              </w:r>
            </w:p>
          </w:tc>
        </w:tr>
        <w:tr w:rsidR="002C3A92">
          <w:trPr>
            <w:cantSplit/>
          </w:trPr>
          <w:tc>
            <w:tcPr>
              <w:tcW w:w="4767" w:type="dxa"/>
            </w:tcPr>
            <w:p w:rsidR="002C3A92" w:rsidRDefault="001547F4">
              <w:r>
                <w:t>HUDSIMDL</w:t>
              </w:r>
            </w:p>
          </w:tc>
          <w:tc>
            <w:tcPr>
              <w:tcW w:w="4855" w:type="dxa"/>
            </w:tcPr>
            <w:p w:rsidR="002C3A92" w:rsidRDefault="001547F4">
              <w:r>
                <w:t>HUD Speed Info Model (HMI Model Package)</w:t>
              </w:r>
            </w:p>
          </w:tc>
        </w:tr>
        <w:tr w:rsidR="002C3A92">
          <w:trPr>
            <w:cantSplit/>
          </w:trPr>
          <w:tc>
            <w:tcPr>
              <w:tcW w:w="4767" w:type="dxa"/>
            </w:tcPr>
            <w:p w:rsidR="002C3A92" w:rsidRDefault="001547F4">
              <w:r>
                <w:t>IC</w:t>
              </w:r>
            </w:p>
          </w:tc>
          <w:tc>
            <w:tcPr>
              <w:tcW w:w="4855" w:type="dxa"/>
            </w:tcPr>
            <w:p w:rsidR="002C3A92" w:rsidRDefault="001547F4">
              <w:r>
                <w:t>Instrument cluster</w:t>
              </w:r>
            </w:p>
          </w:tc>
        </w:tr>
        <w:tr w:rsidR="002C3A92">
          <w:trPr>
            <w:cantSplit/>
          </w:trPr>
          <w:tc>
            <w:tcPr>
              <w:tcW w:w="4767" w:type="dxa"/>
            </w:tcPr>
            <w:p w:rsidR="002C3A92" w:rsidRDefault="001547F4">
              <w:r>
                <w:t>ICBWMDL</w:t>
              </w:r>
            </w:p>
          </w:tc>
          <w:tc>
            <w:tcPr>
              <w:tcW w:w="4855" w:type="dxa"/>
            </w:tcPr>
            <w:p w:rsidR="002C3A92" w:rsidRDefault="001547F4">
              <w:r>
                <w:t>Instrument Cluster Basic Widget Tree Model (HMI Model Package)</w:t>
              </w:r>
            </w:p>
          </w:tc>
        </w:tr>
        <w:tr w:rsidR="002C3A92">
          <w:trPr>
            <w:cantSplit/>
          </w:trPr>
          <w:tc>
            <w:tcPr>
              <w:tcW w:w="4767" w:type="dxa"/>
            </w:tcPr>
            <w:p w:rsidR="002C3A92" w:rsidRDefault="001547F4">
              <w:r>
                <w:t>Init animation</w:t>
              </w:r>
            </w:p>
          </w:tc>
          <w:tc>
            <w:tcPr>
              <w:tcW w:w="4855" w:type="dxa"/>
            </w:tcPr>
            <w:p w:rsidR="002C3A92" w:rsidRDefault="001547F4">
              <w:r>
                <w:t>A one-frame animation or sub-animation.</w:t>
              </w:r>
            </w:p>
          </w:tc>
        </w:tr>
        <w:tr w:rsidR="002C3A92">
          <w:trPr>
            <w:cantSplit/>
          </w:trPr>
          <w:tc>
            <w:tcPr>
              <w:tcW w:w="4767" w:type="dxa"/>
            </w:tcPr>
            <w:p w:rsidR="002C3A92" w:rsidRDefault="001547F4">
              <w:r>
                <w:t>IPC</w:t>
              </w:r>
            </w:p>
          </w:tc>
          <w:tc>
            <w:tcPr>
              <w:tcW w:w="4855" w:type="dxa"/>
            </w:tcPr>
            <w:p w:rsidR="002C3A92" w:rsidRDefault="001547F4">
              <w:r>
                <w:t>Inter-processor CAN</w:t>
              </w:r>
            </w:p>
          </w:tc>
        </w:tr>
        <w:tr w:rsidR="002C3A92">
          <w:trPr>
            <w:cantSplit/>
          </w:trPr>
          <w:tc>
            <w:tcPr>
              <w:tcW w:w="4767" w:type="dxa"/>
            </w:tcPr>
            <w:p w:rsidR="002C3A92" w:rsidRDefault="001547F4">
              <w:r>
                <w:t>IPL</w:t>
              </w:r>
            </w:p>
          </w:tc>
          <w:tc>
            <w:tcPr>
              <w:tcW w:w="4855" w:type="dxa"/>
            </w:tcPr>
            <w:p w:rsidR="002C3A92" w:rsidRDefault="001547F4">
              <w:r>
                <w:t>Initial Program Loader</w:t>
              </w:r>
            </w:p>
          </w:tc>
        </w:tr>
        <w:tr w:rsidR="002C3A92">
          <w:trPr>
            <w:cantSplit/>
          </w:trPr>
          <w:tc>
            <w:tcPr>
              <w:tcW w:w="4767" w:type="dxa"/>
            </w:tcPr>
            <w:p w:rsidR="002C3A92" w:rsidRDefault="001547F4">
              <w:r>
                <w:t>KBD</w:t>
              </w:r>
            </w:p>
          </w:tc>
          <w:tc>
            <w:tcPr>
              <w:tcW w:w="4855" w:type="dxa"/>
            </w:tcPr>
            <w:p w:rsidR="002C3A92" w:rsidRDefault="001547F4">
              <w:r>
                <w:t>Keyboard handler (package)</w:t>
              </w:r>
            </w:p>
          </w:tc>
        </w:tr>
        <w:tr w:rsidR="002C3A92">
          <w:trPr>
            <w:cantSplit/>
          </w:trPr>
          <w:tc>
            <w:tcPr>
              <w:tcW w:w="4767" w:type="dxa"/>
            </w:tcPr>
            <w:p w:rsidR="002C3A92" w:rsidRDefault="001547F4">
              <w:r>
                <w:t>KeyRouter</w:t>
              </w:r>
            </w:p>
          </w:tc>
          <w:tc>
            <w:tcPr>
              <w:tcW w:w="4855" w:type="dxa"/>
            </w:tcPr>
            <w:p w:rsidR="002C3A92" w:rsidRDefault="001547F4">
              <w:r>
                <w:t>Widget, part of the package KBD, handling “unused” keys in the HMI widget tree.</w:t>
              </w:r>
            </w:p>
          </w:tc>
        </w:tr>
        <w:tr w:rsidR="002C3A92">
          <w:trPr>
            <w:cantSplit/>
          </w:trPr>
          <w:tc>
            <w:tcPr>
              <w:tcW w:w="4767" w:type="dxa"/>
            </w:tcPr>
            <w:p w:rsidR="002C3A92" w:rsidRDefault="001547F4">
              <w:r>
                <w:t>Layer Group</w:t>
              </w:r>
            </w:p>
          </w:tc>
          <w:tc>
            <w:tcPr>
              <w:tcW w:w="4855" w:type="dxa"/>
            </w:tcPr>
            <w:p w:rsidR="002C3A92" w:rsidRDefault="001547F4">
              <w:r>
                <w:t>A set of hardware layers resp. virtual layers that logically belong together and that are always enabled and disabled together.</w:t>
              </w:r>
            </w:p>
          </w:tc>
        </w:tr>
        <w:tr w:rsidR="002C3A92">
          <w:trPr>
            <w:cantSplit/>
          </w:trPr>
          <w:tc>
            <w:tcPr>
              <w:tcW w:w="4767" w:type="dxa"/>
            </w:tcPr>
            <w:p w:rsidR="002C3A92" w:rsidRDefault="001547F4">
              <w:r>
                <w:t>Layout Constraints</w:t>
              </w:r>
            </w:p>
          </w:tc>
          <w:tc>
            <w:tcPr>
              <w:tcW w:w="4855" w:type="dxa"/>
            </w:tcPr>
            <w:p w:rsidR="002C3A92" w:rsidRDefault="001547F4">
              <w:r>
                <w:t>Parameters that are used for layouting a content widget that is a child of a Layout Container.</w:t>
              </w:r>
            </w:p>
          </w:tc>
        </w:tr>
        <w:tr w:rsidR="002C3A92">
          <w:trPr>
            <w:cantSplit/>
          </w:trPr>
          <w:tc>
            <w:tcPr>
              <w:tcW w:w="4767" w:type="dxa"/>
            </w:tcPr>
            <w:p w:rsidR="002C3A92" w:rsidRDefault="001547F4">
              <w:r>
                <w:t>Layout Container</w:t>
              </w:r>
            </w:p>
          </w:tc>
          <w:tc>
            <w:tcPr>
              <w:tcW w:w="4855" w:type="dxa"/>
            </w:tcPr>
            <w:p w:rsidR="002C3A92" w:rsidRDefault="001547F4">
              <w:r>
                <w:t>A widget that does the layout of its child widgets.</w:t>
              </w:r>
            </w:p>
          </w:tc>
        </w:tr>
        <w:tr w:rsidR="002C3A92">
          <w:trPr>
            <w:cantSplit/>
          </w:trPr>
          <w:tc>
            <w:tcPr>
              <w:tcW w:w="4767" w:type="dxa"/>
            </w:tcPr>
            <w:p w:rsidR="002C3A92" w:rsidRDefault="001547F4">
              <w:r>
                <w:t>Layout Data</w:t>
              </w:r>
            </w:p>
          </w:tc>
          <w:tc>
            <w:tcPr>
              <w:tcW w:w="4855" w:type="dxa"/>
            </w:tcPr>
            <w:p w:rsidR="002C3A92" w:rsidRDefault="001547F4">
              <w:r>
                <w:t>Layout metrics and Layout Constraints</w:t>
              </w:r>
            </w:p>
          </w:tc>
        </w:tr>
        <w:tr w:rsidR="002C3A92">
          <w:trPr>
            <w:cantSplit/>
          </w:trPr>
          <w:tc>
            <w:tcPr>
              <w:tcW w:w="4767" w:type="dxa"/>
            </w:tcPr>
            <w:p w:rsidR="002C3A92" w:rsidRDefault="001547F4">
              <w:r>
                <w:t>Layout Sub-tree</w:t>
              </w:r>
            </w:p>
          </w:tc>
          <w:tc>
            <w:tcPr>
              <w:tcW w:w="4855" w:type="dxa"/>
            </w:tcPr>
            <w:p w:rsidR="002C3A92" w:rsidRDefault="001547F4">
              <w:r>
                <w:t>A sub-tree that starts with a layout widget that itself is not a child of a Layout Container.</w:t>
              </w:r>
            </w:p>
          </w:tc>
        </w:tr>
        <w:tr w:rsidR="002C3A92">
          <w:trPr>
            <w:cantSplit/>
          </w:trPr>
          <w:tc>
            <w:tcPr>
              <w:tcW w:w="4767" w:type="dxa"/>
            </w:tcPr>
            <w:p w:rsidR="002C3A92" w:rsidRDefault="001547F4">
              <w:r>
                <w:t>List type B</w:t>
              </w:r>
            </w:p>
          </w:tc>
          <w:tc>
            <w:tcPr>
              <w:tcW w:w="4855" w:type="dxa"/>
            </w:tcPr>
            <w:p w:rsidR="002C3A92" w:rsidRDefault="001547F4">
              <w:r>
                <w:t>A vertical list that consists of screens. Only one screen is visible at the same time. This is a term of the HMI CRS from Daimler.</w:t>
              </w:r>
            </w:p>
          </w:tc>
        </w:tr>
        <w:tr w:rsidR="002C3A92">
          <w:trPr>
            <w:cantSplit/>
          </w:trPr>
          <w:tc>
            <w:tcPr>
              <w:tcW w:w="4767" w:type="dxa"/>
            </w:tcPr>
            <w:p w:rsidR="002C3A92" w:rsidRDefault="001547F4">
              <w:r>
                <w:t>LLA</w:t>
              </w:r>
            </w:p>
          </w:tc>
          <w:tc>
            <w:tcPr>
              <w:tcW w:w="4855" w:type="dxa"/>
            </w:tcPr>
            <w:p w:rsidR="002C3A92" w:rsidRDefault="001547F4">
              <w:r>
                <w:t>Low-level Animation – a part of a HLA that is executed by a HLA Master or a HLA Slave. There is a one to one association between LLAs and Animation Control objects.</w:t>
              </w:r>
            </w:p>
          </w:tc>
        </w:tr>
        <w:tr w:rsidR="002C3A92">
          <w:trPr>
            <w:cantSplit/>
          </w:trPr>
          <w:tc>
            <w:tcPr>
              <w:tcW w:w="4767" w:type="dxa"/>
            </w:tcPr>
            <w:p w:rsidR="002C3A92" w:rsidRDefault="001547F4">
              <w:r>
                <w:t>LRW</w:t>
              </w:r>
            </w:p>
          </w:tc>
          <w:tc>
            <w:tcPr>
              <w:tcW w:w="4855" w:type="dxa"/>
            </w:tcPr>
            <w:p w:rsidR="002C3A92" w:rsidRDefault="001547F4">
              <w:r>
                <w:t>Lane recommendation widget (package)</w:t>
              </w:r>
            </w:p>
          </w:tc>
        </w:tr>
        <w:tr w:rsidR="002C3A92">
          <w:trPr>
            <w:cantSplit/>
          </w:trPr>
          <w:tc>
            <w:tcPr>
              <w:tcW w:w="4767" w:type="dxa"/>
            </w:tcPr>
            <w:p w:rsidR="002C3A92" w:rsidRDefault="001547F4">
              <w:r>
                <w:t>LVDS</w:t>
              </w:r>
            </w:p>
          </w:tc>
          <w:tc>
            <w:tcPr>
              <w:tcW w:w="4855" w:type="dxa"/>
            </w:tcPr>
            <w:p w:rsidR="002C3A92" w:rsidRDefault="001547F4">
              <w:r>
                <w:t>Low Voltage Differential Signaling</w:t>
              </w:r>
            </w:p>
          </w:tc>
        </w:tr>
        <w:tr w:rsidR="002C3A92">
          <w:trPr>
            <w:cantSplit/>
          </w:trPr>
          <w:tc>
            <w:tcPr>
              <w:tcW w:w="4767" w:type="dxa"/>
            </w:tcPr>
            <w:p w:rsidR="002C3A92" w:rsidRDefault="001547F4">
              <w:r>
                <w:t>Menu Tree Animation Client</w:t>
              </w:r>
            </w:p>
          </w:tc>
          <w:tc>
            <w:tcPr>
              <w:tcW w:w="4855" w:type="dxa"/>
            </w:tcPr>
            <w:p w:rsidR="002C3A92" w:rsidRDefault="001547F4">
              <w:r>
                <w:t>A widget that participates on an animation for the Menu Tree.</w:t>
              </w:r>
            </w:p>
          </w:tc>
        </w:tr>
        <w:tr w:rsidR="002C3A92">
          <w:trPr>
            <w:cantSplit/>
          </w:trPr>
          <w:tc>
            <w:tcPr>
              <w:tcW w:w="4767" w:type="dxa"/>
            </w:tcPr>
            <w:p w:rsidR="002C3A92" w:rsidRDefault="001547F4">
              <w:r>
                <w:t>MTA</w:t>
              </w:r>
            </w:p>
          </w:tc>
          <w:tc>
            <w:tcPr>
              <w:tcW w:w="4855" w:type="dxa"/>
            </w:tcPr>
            <w:p w:rsidR="002C3A92" w:rsidRDefault="001547F4">
              <w:r>
                <w:t>Menu Turn Animation</w:t>
              </w:r>
            </w:p>
          </w:tc>
        </w:tr>
        <w:tr w:rsidR="002C3A92">
          <w:trPr>
            <w:cantSplit/>
          </w:trPr>
          <w:tc>
            <w:tcPr>
              <w:tcW w:w="4767" w:type="dxa"/>
            </w:tcPr>
            <w:p w:rsidR="002C3A92" w:rsidRDefault="001547F4">
              <w:r>
                <w:t>MY</w:t>
              </w:r>
            </w:p>
          </w:tc>
          <w:tc>
            <w:tcPr>
              <w:tcW w:w="4855" w:type="dxa"/>
            </w:tcPr>
            <w:p w:rsidR="002C3A92" w:rsidRDefault="001547F4">
              <w:r>
                <w:t>Model year</w:t>
              </w:r>
            </w:p>
          </w:tc>
        </w:tr>
        <w:tr w:rsidR="002C3A92">
          <w:trPr>
            <w:cantSplit/>
          </w:trPr>
          <w:tc>
            <w:tcPr>
              <w:tcW w:w="4767" w:type="dxa"/>
            </w:tcPr>
            <w:p w:rsidR="002C3A92" w:rsidRDefault="001547F4">
              <w:r>
                <w:t>NAND</w:t>
              </w:r>
            </w:p>
          </w:tc>
          <w:tc>
            <w:tcPr>
              <w:tcW w:w="4855" w:type="dxa"/>
            </w:tcPr>
            <w:p w:rsidR="002C3A92" w:rsidRDefault="001547F4">
              <w:r>
                <w:t>Flash memory (non-volatile) with NAND technology. Mainly storage for graphical resources.</w:t>
              </w:r>
            </w:p>
          </w:tc>
        </w:tr>
        <w:tr w:rsidR="002C3A92">
          <w:trPr>
            <w:cantSplit/>
          </w:trPr>
          <w:tc>
            <w:tcPr>
              <w:tcW w:w="4767" w:type="dxa"/>
            </w:tcPr>
            <w:p w:rsidR="002C3A92" w:rsidRDefault="001547F4">
              <w:r>
                <w:t>NINES</w:t>
              </w:r>
            </w:p>
          </w:tc>
          <w:tc>
            <w:tcPr>
              <w:tcW w:w="4855" w:type="dxa"/>
            </w:tcPr>
            <w:p w:rsidR="002C3A92" w:rsidRDefault="001547F4">
              <w:r>
                <w:t>Nine Slice Container (package)</w:t>
              </w:r>
            </w:p>
          </w:tc>
        </w:tr>
        <w:tr w:rsidR="002C3A92">
          <w:trPr>
            <w:cantSplit/>
          </w:trPr>
          <w:tc>
            <w:tcPr>
              <w:tcW w:w="4767" w:type="dxa"/>
            </w:tcPr>
            <w:p w:rsidR="002C3A92" w:rsidRDefault="001547F4">
              <w:r>
                <w:t>NOR</w:t>
              </w:r>
            </w:p>
          </w:tc>
          <w:tc>
            <w:tcPr>
              <w:tcW w:w="4855" w:type="dxa"/>
            </w:tcPr>
            <w:p w:rsidR="002C3A92" w:rsidRDefault="001547F4">
              <w:r>
                <w:t>Flash memory (non-volatile) with NOR technology, used as  storage for OS components and graphical resources</w:t>
              </w:r>
            </w:p>
          </w:tc>
        </w:tr>
        <w:tr w:rsidR="002C3A92">
          <w:trPr>
            <w:cantSplit/>
          </w:trPr>
          <w:tc>
            <w:tcPr>
              <w:tcW w:w="4767" w:type="dxa"/>
            </w:tcPr>
            <w:p w:rsidR="002C3A92" w:rsidRDefault="001547F4">
              <w:r>
                <w:t>Normal Animation</w:t>
              </w:r>
            </w:p>
          </w:tc>
          <w:tc>
            <w:tcPr>
              <w:tcW w:w="4855" w:type="dxa"/>
            </w:tcPr>
            <w:p w:rsidR="002C3A92" w:rsidRDefault="001547F4">
              <w:r>
                <w:t>An animation or sub-animation with more than one frame.</w:t>
              </w:r>
            </w:p>
          </w:tc>
        </w:tr>
        <w:tr w:rsidR="002C3A92">
          <w:trPr>
            <w:cantSplit/>
          </w:trPr>
          <w:tc>
            <w:tcPr>
              <w:tcW w:w="4767" w:type="dxa"/>
            </w:tcPr>
            <w:p w:rsidR="002C3A92" w:rsidRDefault="001547F4">
              <w:r>
                <w:t>NVA</w:t>
              </w:r>
            </w:p>
          </w:tc>
          <w:tc>
            <w:tcPr>
              <w:tcW w:w="4855" w:type="dxa"/>
            </w:tcPr>
            <w:p w:rsidR="002C3A92" w:rsidRDefault="001547F4">
              <w:r>
                <w:t>Night View Animation</w:t>
              </w:r>
            </w:p>
          </w:tc>
        </w:tr>
        <w:tr w:rsidR="002C3A92">
          <w:trPr>
            <w:cantSplit/>
          </w:trPr>
          <w:tc>
            <w:tcPr>
              <w:tcW w:w="4767" w:type="dxa"/>
            </w:tcPr>
            <w:p w:rsidR="002C3A92" w:rsidRDefault="001547F4">
              <w:r>
                <w:t>NVIEWv</w:t>
              </w:r>
            </w:p>
          </w:tc>
          <w:tc>
            <w:tcPr>
              <w:tcW w:w="4855" w:type="dxa"/>
            </w:tcPr>
            <w:p w:rsidR="002C3A92" w:rsidRDefault="001547F4">
              <w:r>
                <w:t>Night View View (package)</w:t>
              </w:r>
            </w:p>
          </w:tc>
        </w:tr>
        <w:tr w:rsidR="002C3A92">
          <w:trPr>
            <w:cantSplit/>
          </w:trPr>
          <w:tc>
            <w:tcPr>
              <w:tcW w:w="4767" w:type="dxa"/>
            </w:tcPr>
            <w:p w:rsidR="002C3A92" w:rsidRDefault="001547F4">
              <w:r>
                <w:t>OFN</w:t>
              </w:r>
            </w:p>
          </w:tc>
          <w:tc>
            <w:tcPr>
              <w:tcW w:w="4855" w:type="dxa"/>
            </w:tcPr>
            <w:p w:rsidR="002C3A92" w:rsidRDefault="001547F4">
              <w:r>
                <w:t xml:space="preserve">Optical Finger Navigation: input method, where gestures are generated from finger movements on an OFN sensor pad at the steering wheel. </w:t>
              </w:r>
            </w:p>
            <w:p w:rsidR="002C3A92" w:rsidRDefault="001547F4">
              <w:r>
                <w:t>Also the name of the package implementing above mechanism.</w:t>
              </w:r>
            </w:p>
          </w:tc>
        </w:tr>
        <w:tr w:rsidR="002C3A92">
          <w:trPr>
            <w:cantSplit/>
          </w:trPr>
          <w:tc>
            <w:tcPr>
              <w:tcW w:w="4767" w:type="dxa"/>
            </w:tcPr>
            <w:p w:rsidR="002C3A92" w:rsidRDefault="001547F4">
              <w:r>
                <w:t>Painter</w:t>
              </w:r>
            </w:p>
          </w:tc>
          <w:tc>
            <w:tcPr>
              <w:tcW w:w="4855" w:type="dxa"/>
            </w:tcPr>
            <w:p w:rsidR="002C3A92" w:rsidRDefault="001547F4">
              <w:r>
                <w:t>A class belonging to the HMI subsystem that draws something on a surface. A painter can be used either by a widget or an animation.</w:t>
              </w:r>
            </w:p>
          </w:tc>
        </w:tr>
        <w:tr w:rsidR="002C3A92">
          <w:trPr>
            <w:cantSplit/>
          </w:trPr>
          <w:tc>
            <w:tcPr>
              <w:tcW w:w="4767" w:type="dxa"/>
            </w:tcPr>
            <w:p w:rsidR="002C3A92" w:rsidRDefault="001547F4">
              <w:r>
                <w:t>PCB</w:t>
              </w:r>
            </w:p>
          </w:tc>
          <w:tc>
            <w:tcPr>
              <w:tcW w:w="4855" w:type="dxa"/>
            </w:tcPr>
            <w:p w:rsidR="002C3A92" w:rsidRDefault="001547F4">
              <w:r>
                <w:t>Printed circuit board</w:t>
              </w:r>
            </w:p>
          </w:tc>
        </w:tr>
        <w:tr w:rsidR="002C3A92">
          <w:trPr>
            <w:cantSplit/>
          </w:trPr>
          <w:tc>
            <w:tcPr>
              <w:tcW w:w="4767" w:type="dxa"/>
            </w:tcPr>
            <w:p w:rsidR="002C3A92" w:rsidRDefault="001547F4">
              <w:r>
                <w:t>PF3</w:t>
              </w:r>
            </w:p>
          </w:tc>
          <w:tc>
            <w:tcPr>
              <w:tcW w:w="4855" w:type="dxa"/>
            </w:tcPr>
            <w:p w:rsidR="002C3A92" w:rsidRDefault="001547F4">
              <w:r>
                <w:t>Daimler Software Platform 3</w:t>
              </w:r>
            </w:p>
          </w:tc>
        </w:tr>
        <w:tr w:rsidR="002C3A92">
          <w:trPr>
            <w:cantSplit/>
          </w:trPr>
          <w:tc>
            <w:tcPr>
              <w:tcW w:w="4767" w:type="dxa"/>
            </w:tcPr>
            <w:p w:rsidR="002C3A92" w:rsidRDefault="001547F4">
              <w:r>
                <w:t>PiP</w:t>
              </w:r>
            </w:p>
          </w:tc>
          <w:tc>
            <w:tcPr>
              <w:tcW w:w="4855" w:type="dxa"/>
            </w:tcPr>
            <w:p w:rsidR="002C3A92" w:rsidRDefault="001547F4">
              <w:r>
                <w:t>Picture in Picture</w:t>
              </w:r>
            </w:p>
          </w:tc>
        </w:tr>
        <w:tr w:rsidR="002C3A92">
          <w:trPr>
            <w:cantSplit/>
          </w:trPr>
          <w:tc>
            <w:tcPr>
              <w:tcW w:w="4767" w:type="dxa"/>
            </w:tcPr>
            <w:p w:rsidR="002C3A92" w:rsidRDefault="001547F4">
              <w:r>
                <w:t>PRDMDL</w:t>
              </w:r>
            </w:p>
          </w:tc>
          <w:tc>
            <w:tcPr>
              <w:tcW w:w="4855" w:type="dxa"/>
            </w:tcPr>
            <w:p w:rsidR="002C3A92" w:rsidRDefault="001547F4">
              <w:r>
                <w:t>Pointers, Rings and Dials Model (HMI Model Package)</w:t>
              </w:r>
            </w:p>
          </w:tc>
        </w:tr>
        <w:tr w:rsidR="002C3A92">
          <w:trPr>
            <w:cantSplit/>
          </w:trPr>
          <w:tc>
            <w:tcPr>
              <w:tcW w:w="4767" w:type="dxa"/>
            </w:tcPr>
            <w:p w:rsidR="002C3A92" w:rsidRDefault="001547F4">
              <w:r>
                <w:t>PUSW</w:t>
              </w:r>
            </w:p>
          </w:tc>
          <w:tc>
            <w:tcPr>
              <w:tcW w:w="4855" w:type="dxa"/>
            </w:tcPr>
            <w:p w:rsidR="002C3A92" w:rsidRDefault="001547F4">
              <w:r>
                <w:t>Distronic pursuit scenario widget (package)</w:t>
              </w:r>
            </w:p>
          </w:tc>
        </w:tr>
        <w:tr w:rsidR="002C3A92">
          <w:trPr>
            <w:cantSplit/>
          </w:trPr>
          <w:tc>
            <w:tcPr>
              <w:tcW w:w="4767" w:type="dxa"/>
            </w:tcPr>
            <w:p w:rsidR="002C3A92" w:rsidRDefault="001547F4">
              <w:r>
                <w:t>Root Layout Container</w:t>
              </w:r>
            </w:p>
          </w:tc>
          <w:tc>
            <w:tcPr>
              <w:tcW w:w="4855" w:type="dxa"/>
            </w:tcPr>
            <w:p w:rsidR="002C3A92" w:rsidRDefault="001547F4">
              <w:r>
                <w:t>The root Layout Container of a Layout Sub-tree.</w:t>
              </w:r>
            </w:p>
          </w:tc>
        </w:tr>
        <w:tr w:rsidR="002C3A92">
          <w:trPr>
            <w:cantSplit/>
          </w:trPr>
          <w:tc>
            <w:tcPr>
              <w:tcW w:w="4767" w:type="dxa"/>
            </w:tcPr>
            <w:p w:rsidR="002C3A92" w:rsidRDefault="001547F4">
              <w:r>
                <w:t>RSST</w:t>
              </w:r>
            </w:p>
          </w:tc>
          <w:tc>
            <w:tcPr>
              <w:tcW w:w="4855" w:type="dxa"/>
            </w:tcPr>
            <w:p w:rsidR="002C3A92" w:rsidRDefault="001547F4">
              <w:r>
                <w:t>Resource Storage (package)</w:t>
              </w:r>
            </w:p>
          </w:tc>
        </w:tr>
        <w:tr w:rsidR="002C3A92">
          <w:trPr>
            <w:cantSplit/>
          </w:trPr>
          <w:tc>
            <w:tcPr>
              <w:tcW w:w="4767" w:type="dxa"/>
            </w:tcPr>
            <w:p w:rsidR="002C3A92" w:rsidRDefault="001547F4">
              <w:r>
                <w:t>SACMDL</w:t>
              </w:r>
            </w:p>
          </w:tc>
          <w:tc>
            <w:tcPr>
              <w:tcW w:w="4855" w:type="dxa"/>
            </w:tcPr>
            <w:p w:rsidR="002C3A92" w:rsidRDefault="001547F4">
              <w:r>
                <w:t>Startup Screen Model (HMI Model Package)</w:t>
              </w:r>
            </w:p>
          </w:tc>
        </w:tr>
        <w:tr w:rsidR="002C3A92">
          <w:trPr>
            <w:cantSplit/>
          </w:trPr>
          <w:tc>
            <w:tcPr>
              <w:tcW w:w="4767" w:type="dxa"/>
            </w:tcPr>
            <w:p w:rsidR="002C3A92" w:rsidRDefault="001547F4">
              <w:r>
                <w:t>SBWMDL</w:t>
              </w:r>
            </w:p>
          </w:tc>
          <w:tc>
            <w:tcPr>
              <w:tcW w:w="4855" w:type="dxa"/>
            </w:tcPr>
            <w:p w:rsidR="002C3A92" w:rsidRDefault="001547F4">
              <w:r>
                <w:t>Seat Belt Warning Model (HMI Model Package)</w:t>
              </w:r>
            </w:p>
          </w:tc>
        </w:tr>
        <w:tr w:rsidR="002C3A92">
          <w:trPr>
            <w:cantSplit/>
          </w:trPr>
          <w:tc>
            <w:tcPr>
              <w:tcW w:w="4767" w:type="dxa"/>
            </w:tcPr>
            <w:p w:rsidR="002C3A92" w:rsidRDefault="001547F4">
              <w:r>
                <w:t>SCA</w:t>
              </w:r>
            </w:p>
          </w:tc>
          <w:tc>
            <w:tcPr>
              <w:tcW w:w="4855" w:type="dxa"/>
            </w:tcPr>
            <w:p w:rsidR="002C3A92" w:rsidRDefault="001547F4">
              <w:r>
                <w:t>Selectable Content Area</w:t>
              </w:r>
            </w:p>
          </w:tc>
        </w:tr>
        <w:tr w:rsidR="002C3A92">
          <w:trPr>
            <w:cantSplit/>
          </w:trPr>
          <w:tc>
            <w:tcPr>
              <w:tcW w:w="4767" w:type="dxa"/>
            </w:tcPr>
            <w:p w:rsidR="002C3A92" w:rsidRDefault="001547F4">
              <w:r>
                <w:t>SCMMDL</w:t>
              </w:r>
            </w:p>
          </w:tc>
          <w:tc>
            <w:tcPr>
              <w:tcW w:w="4855" w:type="dxa"/>
            </w:tcPr>
            <w:p w:rsidR="002C3A92" w:rsidRDefault="001547F4">
              <w:r>
                <w:t>Scene Manager Model (HMI Model Package)</w:t>
              </w:r>
            </w:p>
          </w:tc>
        </w:tr>
        <w:tr w:rsidR="002C3A92">
          <w:trPr>
            <w:cantSplit/>
          </w:trPr>
          <w:tc>
            <w:tcPr>
              <w:tcW w:w="4767" w:type="dxa"/>
            </w:tcPr>
            <w:p w:rsidR="002C3A92" w:rsidRDefault="001547F4">
              <w:r>
                <w:t>Screen</w:t>
              </w:r>
            </w:p>
          </w:tc>
          <w:tc>
            <w:tcPr>
              <w:tcW w:w="4855" w:type="dxa"/>
            </w:tcPr>
            <w:p w:rsidR="002C3A92" w:rsidRDefault="001547F4">
              <w:r>
                <w:t>Menu or warning in the dynamic area.</w:t>
              </w:r>
            </w:p>
          </w:tc>
        </w:tr>
        <w:tr w:rsidR="002C3A92">
          <w:trPr>
            <w:cantSplit/>
          </w:trPr>
          <w:tc>
            <w:tcPr>
              <w:tcW w:w="4767" w:type="dxa"/>
            </w:tcPr>
            <w:p w:rsidR="002C3A92" w:rsidRDefault="001547F4">
              <w:r>
                <w:t>SAM</w:t>
              </w:r>
            </w:p>
          </w:tc>
          <w:tc>
            <w:tcPr>
              <w:tcW w:w="4855" w:type="dxa"/>
            </w:tcPr>
            <w:p w:rsidR="002C3A92" w:rsidRDefault="001547F4">
              <w:r>
                <w:t>Serial Access Manager (package)</w:t>
              </w:r>
            </w:p>
          </w:tc>
        </w:tr>
        <w:tr w:rsidR="002C3A92">
          <w:trPr>
            <w:cantSplit/>
          </w:trPr>
          <w:tc>
            <w:tcPr>
              <w:tcW w:w="4767" w:type="dxa"/>
            </w:tcPr>
            <w:p w:rsidR="002C3A92" w:rsidRDefault="001547F4">
              <w:r>
                <w:t>SEMA</w:t>
              </w:r>
            </w:p>
          </w:tc>
          <w:tc>
            <w:tcPr>
              <w:tcW w:w="4855" w:type="dxa"/>
            </w:tcPr>
            <w:p w:rsidR="002C3A92" w:rsidRDefault="001547F4">
              <w:r>
                <w:t>Segment Ring with Marker (package)</w:t>
              </w:r>
            </w:p>
          </w:tc>
        </w:tr>
        <w:tr w:rsidR="002C3A92">
          <w:trPr>
            <w:cantSplit/>
          </w:trPr>
          <w:tc>
            <w:tcPr>
              <w:tcW w:w="4767" w:type="dxa"/>
            </w:tcPr>
            <w:p w:rsidR="002C3A92" w:rsidRDefault="001547F4">
              <w:r>
                <w:t>SFG</w:t>
              </w:r>
            </w:p>
          </w:tc>
          <w:tc>
            <w:tcPr>
              <w:tcW w:w="4855" w:type="dxa"/>
            </w:tcPr>
            <w:p w:rsidR="002C3A92" w:rsidRDefault="001547F4">
              <w:r>
                <w:t>System Frequency Generator (package)</w:t>
              </w:r>
            </w:p>
          </w:tc>
        </w:tr>
        <w:tr w:rsidR="002C3A92">
          <w:trPr>
            <w:cantSplit/>
          </w:trPr>
          <w:tc>
            <w:tcPr>
              <w:tcW w:w="4767" w:type="dxa"/>
            </w:tcPr>
            <w:p w:rsidR="002C3A92" w:rsidRDefault="001547F4">
              <w:r>
                <w:t>SHMA</w:t>
              </w:r>
            </w:p>
          </w:tc>
          <w:tc>
            <w:tcPr>
              <w:tcW w:w="4855" w:type="dxa"/>
            </w:tcPr>
            <w:p w:rsidR="002C3A92" w:rsidRDefault="001547F4">
              <w:r>
                <w:t>Single-line handling message animation</w:t>
              </w:r>
            </w:p>
          </w:tc>
        </w:tr>
        <w:tr w:rsidR="002C3A92">
          <w:trPr>
            <w:cantSplit/>
          </w:trPr>
          <w:tc>
            <w:tcPr>
              <w:tcW w:w="4767" w:type="dxa"/>
            </w:tcPr>
            <w:p w:rsidR="002C3A92" w:rsidRDefault="001547F4">
              <w:r>
                <w:t>SINI</w:t>
              </w:r>
            </w:p>
          </w:tc>
          <w:tc>
            <w:tcPr>
              <w:tcW w:w="4855" w:type="dxa"/>
            </w:tcPr>
            <w:p w:rsidR="002C3A92" w:rsidRDefault="001547F4">
              <w:r>
                <w:t>System initialization (package)</w:t>
              </w:r>
            </w:p>
          </w:tc>
        </w:tr>
        <w:tr w:rsidR="002C3A92">
          <w:trPr>
            <w:cantSplit/>
          </w:trPr>
          <w:tc>
            <w:tcPr>
              <w:tcW w:w="4767" w:type="dxa"/>
            </w:tcPr>
            <w:p w:rsidR="002C3A92" w:rsidRDefault="001547F4">
              <w:r>
                <w:t>SLACK</w:t>
              </w:r>
            </w:p>
          </w:tc>
          <w:tc>
            <w:tcPr>
              <w:tcW w:w="4855" w:type="dxa"/>
            </w:tcPr>
            <w:p w:rsidR="002C3A92" w:rsidRDefault="001547F4">
              <w:pPr>
                <w:spacing w:after="0"/>
              </w:pPr>
              <w:r>
                <w:t>Single Line Acknowledgements – a feature that shows acknowledgements for user interactions in the dynamic area.</w:t>
              </w:r>
            </w:p>
          </w:tc>
        </w:tr>
        <w:tr w:rsidR="002C3A92">
          <w:trPr>
            <w:cantSplit/>
          </w:trPr>
          <w:tc>
            <w:tcPr>
              <w:tcW w:w="4767" w:type="dxa"/>
            </w:tcPr>
            <w:p w:rsidR="002C3A92" w:rsidRDefault="001547F4">
              <w:r>
                <w:t>SLD</w:t>
              </w:r>
            </w:p>
          </w:tc>
          <w:tc>
            <w:tcPr>
              <w:tcW w:w="4855" w:type="dxa"/>
            </w:tcPr>
            <w:p w:rsidR="002C3A92" w:rsidRDefault="001547F4">
              <w:r>
                <w:t>Screenshot Logdata and Demopicture (package)</w:t>
              </w:r>
            </w:p>
          </w:tc>
        </w:tr>
        <w:tr w:rsidR="002C3A92">
          <w:trPr>
            <w:cantSplit/>
          </w:trPr>
          <w:tc>
            <w:tcPr>
              <w:tcW w:w="4767" w:type="dxa"/>
            </w:tcPr>
            <w:p w:rsidR="002C3A92" w:rsidRDefault="001547F4">
              <w:r>
                <w:t>SLDMDL</w:t>
              </w:r>
            </w:p>
          </w:tc>
          <w:tc>
            <w:tcPr>
              <w:tcW w:w="4855" w:type="dxa"/>
            </w:tcPr>
            <w:p w:rsidR="002C3A92" w:rsidRDefault="001547F4">
              <w:r>
                <w:t>Screenshot Logdata and Demopicture (HMI Model Package)</w:t>
              </w:r>
            </w:p>
          </w:tc>
        </w:tr>
        <w:tr w:rsidR="002C3A92">
          <w:trPr>
            <w:cantSplit/>
          </w:trPr>
          <w:tc>
            <w:tcPr>
              <w:tcW w:w="4767" w:type="dxa"/>
            </w:tcPr>
            <w:p w:rsidR="002C3A92" w:rsidRDefault="001547F4">
              <w:r>
                <w:t>SLIS</w:t>
              </w:r>
            </w:p>
          </w:tc>
          <w:tc>
            <w:tcPr>
              <w:tcW w:w="4855" w:type="dxa"/>
            </w:tcPr>
            <w:p w:rsidR="002C3A92" w:rsidRDefault="001547F4">
              <w:r>
                <w:t>Simple List (package)</w:t>
              </w:r>
            </w:p>
          </w:tc>
        </w:tr>
        <w:tr w:rsidR="002C3A92">
          <w:trPr>
            <w:cantSplit/>
          </w:trPr>
          <w:tc>
            <w:tcPr>
              <w:tcW w:w="4767" w:type="dxa"/>
            </w:tcPr>
            <w:p w:rsidR="002C3A92" w:rsidRDefault="001547F4">
              <w:r>
                <w:t>Software System</w:t>
              </w:r>
            </w:p>
          </w:tc>
          <w:tc>
            <w:tcPr>
              <w:tcW w:w="4855" w:type="dxa"/>
            </w:tcPr>
            <w:p w:rsidR="002C3A92" w:rsidRDefault="001547F4">
              <w:r>
                <w:t>All software components that run on one controller (in this case AC or GC). So each controller has its own software system.</w:t>
              </w:r>
            </w:p>
          </w:tc>
        </w:tr>
        <w:tr w:rsidR="002C3A92">
          <w:trPr>
            <w:cantSplit/>
          </w:trPr>
          <w:tc>
            <w:tcPr>
              <w:tcW w:w="4767" w:type="dxa"/>
            </w:tcPr>
            <w:p w:rsidR="002C3A92" w:rsidRDefault="001547F4">
              <w:r>
                <w:t>SOM</w:t>
              </w:r>
            </w:p>
          </w:tc>
          <w:tc>
            <w:tcPr>
              <w:tcW w:w="4855" w:type="dxa"/>
            </w:tcPr>
            <w:p w:rsidR="002C3A92" w:rsidRDefault="001547F4">
              <w:r>
                <w:t>Serial Output Manager (package)</w:t>
              </w:r>
            </w:p>
          </w:tc>
        </w:tr>
        <w:tr w:rsidR="002C3A92">
          <w:trPr>
            <w:cantSplit/>
          </w:trPr>
          <w:tc>
            <w:tcPr>
              <w:tcW w:w="4767" w:type="dxa"/>
            </w:tcPr>
            <w:p w:rsidR="002C3A92" w:rsidRDefault="001547F4">
              <w:r>
                <w:t>SPDMDL</w:t>
              </w:r>
            </w:p>
          </w:tc>
          <w:tc>
            <w:tcPr>
              <w:tcW w:w="4855" w:type="dxa"/>
            </w:tcPr>
            <w:p w:rsidR="002C3A92" w:rsidRDefault="001547F4">
              <w:r>
                <w:t>Speedometer (HMI Model Package)</w:t>
              </w:r>
            </w:p>
          </w:tc>
        </w:tr>
        <w:tr w:rsidR="002C3A92">
          <w:trPr>
            <w:cantSplit/>
          </w:trPr>
          <w:tc>
            <w:tcPr>
              <w:tcW w:w="4767" w:type="dxa"/>
            </w:tcPr>
            <w:p w:rsidR="002C3A92" w:rsidRDefault="001547F4">
              <w:r>
                <w:t>SPIN</w:t>
              </w:r>
            </w:p>
          </w:tc>
          <w:tc>
            <w:tcPr>
              <w:tcW w:w="4855" w:type="dxa"/>
            </w:tcPr>
            <w:p w:rsidR="002C3A92" w:rsidRDefault="001547F4">
              <w:r>
                <w:t>Spinner Widget (package)</w:t>
              </w:r>
            </w:p>
          </w:tc>
        </w:tr>
        <w:tr w:rsidR="002C3A92">
          <w:trPr>
            <w:cantSplit/>
          </w:trPr>
          <w:tc>
            <w:tcPr>
              <w:tcW w:w="4767" w:type="dxa"/>
            </w:tcPr>
            <w:p w:rsidR="002C3A92" w:rsidRDefault="001547F4">
              <w:r>
                <w:t>Static Area</w:t>
              </w:r>
            </w:p>
          </w:tc>
          <w:tc>
            <w:tcPr>
              <w:tcW w:w="4855" w:type="dxa"/>
            </w:tcPr>
            <w:p w:rsidR="002C3A92" w:rsidRDefault="001547F4">
              <w:r>
                <w:t>Area in the display above and below the dynamic area.</w:t>
              </w:r>
            </w:p>
          </w:tc>
        </w:tr>
        <w:tr w:rsidR="002C3A92">
          <w:trPr>
            <w:cantSplit/>
          </w:trPr>
          <w:tc>
            <w:tcPr>
              <w:tcW w:w="4767" w:type="dxa"/>
            </w:tcPr>
            <w:p w:rsidR="002C3A92" w:rsidRDefault="001547F4">
              <w:r>
                <w:t>STATMDL</w:t>
              </w:r>
            </w:p>
          </w:tc>
          <w:tc>
            <w:tcPr>
              <w:tcW w:w="4855" w:type="dxa"/>
            </w:tcPr>
            <w:p w:rsidR="002C3A92" w:rsidRDefault="001547F4">
              <w:r>
                <w:t>Status Area Model (HMI Model Package)</w:t>
              </w:r>
            </w:p>
          </w:tc>
        </w:tr>
        <w:tr w:rsidR="002C3A92">
          <w:trPr>
            <w:cantSplit/>
          </w:trPr>
          <w:tc>
            <w:tcPr>
              <w:tcW w:w="4767" w:type="dxa"/>
            </w:tcPr>
            <w:p w:rsidR="002C3A92" w:rsidRDefault="001547F4">
              <w:r>
                <w:t>TGLC</w:t>
              </w:r>
            </w:p>
          </w:tc>
          <w:tc>
            <w:tcPr>
              <w:tcW w:w="4855" w:type="dxa"/>
            </w:tcPr>
            <w:p w:rsidR="002C3A92" w:rsidRDefault="001547F4">
              <w:r>
                <w:t>Toggle Container (package)</w:t>
              </w:r>
            </w:p>
          </w:tc>
        </w:tr>
        <w:tr w:rsidR="002C3A92">
          <w:trPr>
            <w:cantSplit/>
          </w:trPr>
          <w:tc>
            <w:tcPr>
              <w:tcW w:w="4767" w:type="dxa"/>
            </w:tcPr>
            <w:p w:rsidR="002C3A92" w:rsidRDefault="001547F4">
              <w:r>
                <w:t>TPMMDL</w:t>
              </w:r>
            </w:p>
          </w:tc>
          <w:tc>
            <w:tcPr>
              <w:tcW w:w="4855" w:type="dxa"/>
            </w:tcPr>
            <w:p w:rsidR="002C3A92" w:rsidRDefault="001547F4">
              <w:r>
                <w:t>Tire Pressure Monitoring Model (HMI Model Package)</w:t>
              </w:r>
            </w:p>
          </w:tc>
        </w:tr>
        <w:tr w:rsidR="002C3A92">
          <w:trPr>
            <w:cantSplit/>
          </w:trPr>
          <w:tc>
            <w:tcPr>
              <w:tcW w:w="4767" w:type="dxa"/>
            </w:tcPr>
            <w:p w:rsidR="002C3A92" w:rsidRDefault="001547F4">
              <w:r>
                <w:t>TPOL</w:t>
              </w:r>
            </w:p>
          </w:tc>
          <w:tc>
            <w:tcPr>
              <w:tcW w:w="4855" w:type="dxa"/>
            </w:tcPr>
            <w:p w:rsidR="002C3A92" w:rsidRDefault="001547F4">
              <w:r>
                <w:t>Tree Position Locator (package)</w:t>
              </w:r>
            </w:p>
          </w:tc>
        </w:tr>
        <w:tr w:rsidR="002C3A92">
          <w:trPr>
            <w:cantSplit/>
          </w:trPr>
          <w:tc>
            <w:tcPr>
              <w:tcW w:w="4767" w:type="dxa"/>
            </w:tcPr>
            <w:p w:rsidR="002C3A92" w:rsidRDefault="001547F4">
              <w:r>
                <w:t>TPOLMDL</w:t>
              </w:r>
            </w:p>
          </w:tc>
          <w:tc>
            <w:tcPr>
              <w:tcW w:w="4855" w:type="dxa"/>
            </w:tcPr>
            <w:p w:rsidR="002C3A92" w:rsidRDefault="001547F4">
              <w:r>
                <w:t>Tree Position Locator Model (HMI Model Package)</w:t>
              </w:r>
            </w:p>
          </w:tc>
        </w:tr>
        <w:tr w:rsidR="002C3A92">
          <w:trPr>
            <w:cantSplit/>
          </w:trPr>
          <w:tc>
            <w:tcPr>
              <w:tcW w:w="4767" w:type="dxa"/>
            </w:tcPr>
            <w:p w:rsidR="002C3A92" w:rsidRDefault="001547F4">
              <w:r>
                <w:t>TRCMDL</w:t>
              </w:r>
            </w:p>
          </w:tc>
          <w:tc>
            <w:tcPr>
              <w:tcW w:w="4855" w:type="dxa"/>
            </w:tcPr>
            <w:p w:rsidR="002C3A92" w:rsidRDefault="001547F4">
              <w:r>
                <w:t>Trip Computer Model (HMI Model Package)</w:t>
              </w:r>
            </w:p>
          </w:tc>
        </w:tr>
        <w:tr w:rsidR="002C3A92">
          <w:trPr>
            <w:cantSplit/>
          </w:trPr>
          <w:tc>
            <w:tcPr>
              <w:tcW w:w="4767" w:type="dxa"/>
            </w:tcPr>
            <w:p w:rsidR="002C3A92" w:rsidRDefault="001547F4">
              <w:r>
                <w:t>TRSW</w:t>
              </w:r>
            </w:p>
          </w:tc>
          <w:tc>
            <w:tcPr>
              <w:tcW w:w="4855" w:type="dxa"/>
            </w:tcPr>
            <w:p w:rsidR="002C3A92" w:rsidRDefault="001547F4">
              <w:r>
                <w:t>Turns roundabouts squares widget (package)</w:t>
              </w:r>
            </w:p>
          </w:tc>
        </w:tr>
        <w:tr w:rsidR="002C3A92">
          <w:trPr>
            <w:cantSplit/>
          </w:trPr>
          <w:tc>
            <w:tcPr>
              <w:tcW w:w="4767" w:type="dxa"/>
            </w:tcPr>
            <w:p w:rsidR="002C3A92" w:rsidRDefault="001547F4">
              <w:r>
                <w:t>TSA</w:t>
              </w:r>
            </w:p>
          </w:tc>
          <w:tc>
            <w:tcPr>
              <w:tcW w:w="4855" w:type="dxa"/>
            </w:tcPr>
            <w:p w:rsidR="002C3A92" w:rsidRDefault="001547F4">
              <w:r>
                <w:t>Traffic Sign Assist</w:t>
              </w:r>
            </w:p>
          </w:tc>
        </w:tr>
        <w:tr w:rsidR="002C3A92">
          <w:trPr>
            <w:cantSplit/>
          </w:trPr>
          <w:tc>
            <w:tcPr>
              <w:tcW w:w="4767" w:type="dxa"/>
            </w:tcPr>
            <w:p w:rsidR="002C3A92" w:rsidRDefault="001547F4">
              <w:r>
                <w:t>TSAMDL</w:t>
              </w:r>
            </w:p>
          </w:tc>
          <w:tc>
            <w:tcPr>
              <w:tcW w:w="4855" w:type="dxa"/>
            </w:tcPr>
            <w:p w:rsidR="002C3A92" w:rsidRDefault="001547F4">
              <w:r>
                <w:t>Traffic Sign Assist Model (HMI Model Package)</w:t>
              </w:r>
            </w:p>
          </w:tc>
        </w:tr>
        <w:tr w:rsidR="002C3A92">
          <w:trPr>
            <w:cantSplit/>
          </w:trPr>
          <w:tc>
            <w:tcPr>
              <w:tcW w:w="4767" w:type="dxa"/>
            </w:tcPr>
            <w:p w:rsidR="002C3A92" w:rsidRDefault="001547F4">
              <w:r>
                <w:t>TUBEMDL</w:t>
              </w:r>
            </w:p>
          </w:tc>
          <w:tc>
            <w:tcPr>
              <w:tcW w:w="4855" w:type="dxa"/>
            </w:tcPr>
            <w:p w:rsidR="002C3A92" w:rsidRDefault="001547F4">
              <w:r>
                <w:t>Tubes Model (HMI Model Package)</w:t>
              </w:r>
            </w:p>
          </w:tc>
        </w:tr>
        <w:tr w:rsidR="002C3A92">
          <w:trPr>
            <w:cantSplit/>
          </w:trPr>
          <w:tc>
            <w:tcPr>
              <w:tcW w:w="4767" w:type="dxa"/>
            </w:tcPr>
            <w:p w:rsidR="002C3A92" w:rsidRDefault="001547F4">
              <w:r>
                <w:t>Vehicle CAN</w:t>
              </w:r>
            </w:p>
          </w:tc>
          <w:tc>
            <w:tcPr>
              <w:tcW w:w="4855" w:type="dxa"/>
            </w:tcPr>
            <w:p w:rsidR="002C3A92" w:rsidRDefault="001547F4">
              <w:r>
                <w:t>CAN bus that connects the IC with other ECUs.</w:t>
              </w:r>
            </w:p>
          </w:tc>
        </w:tr>
        <w:tr w:rsidR="002C3A92">
          <w:trPr>
            <w:cantSplit/>
          </w:trPr>
          <w:tc>
            <w:tcPr>
              <w:tcW w:w="4767" w:type="dxa"/>
            </w:tcPr>
            <w:p w:rsidR="002C3A92" w:rsidRDefault="001547F4">
              <w:r>
                <w:t>WAG</w:t>
              </w:r>
            </w:p>
          </w:tc>
          <w:tc>
            <w:tcPr>
              <w:tcW w:w="4855" w:type="dxa"/>
            </w:tcPr>
            <w:p w:rsidR="002C3A92" w:rsidRDefault="001547F4">
              <w:r>
                <w:t>Widget Application Gauge (package)</w:t>
              </w:r>
            </w:p>
          </w:tc>
        </w:tr>
        <w:tr w:rsidR="002C3A92">
          <w:trPr>
            <w:cantSplit/>
          </w:trPr>
          <w:tc>
            <w:tcPr>
              <w:tcW w:w="4767" w:type="dxa"/>
            </w:tcPr>
            <w:p w:rsidR="002C3A92" w:rsidRDefault="001547F4">
              <w:r>
                <w:t>WDS</w:t>
              </w:r>
            </w:p>
          </w:tc>
          <w:tc>
            <w:tcPr>
              <w:tcW w:w="4855" w:type="dxa"/>
            </w:tcPr>
            <w:p w:rsidR="002C3A92" w:rsidRDefault="001547F4">
              <w:r>
                <w:t>Widget Debug Services (package)</w:t>
              </w:r>
            </w:p>
          </w:tc>
        </w:tr>
        <w:tr w:rsidR="002C3A92">
          <w:trPr>
            <w:cantSplit/>
          </w:trPr>
          <w:tc>
            <w:tcPr>
              <w:tcW w:w="4767" w:type="dxa"/>
            </w:tcPr>
            <w:p w:rsidR="002C3A92" w:rsidRDefault="001547F4">
              <w:r>
                <w:t>WES</w:t>
              </w:r>
            </w:p>
          </w:tc>
          <w:tc>
            <w:tcPr>
              <w:tcW w:w="4855" w:type="dxa"/>
            </w:tcPr>
            <w:p w:rsidR="002C3A92" w:rsidRDefault="001547F4">
              <w:r>
                <w:t>Widget Error Services (package)</w:t>
              </w:r>
            </w:p>
          </w:tc>
        </w:tr>
        <w:tr w:rsidR="002C3A92">
          <w:trPr>
            <w:cantSplit/>
          </w:trPr>
          <w:tc>
            <w:tcPr>
              <w:tcW w:w="4767" w:type="dxa"/>
            </w:tcPr>
            <w:p w:rsidR="002C3A92" w:rsidRDefault="001547F4">
              <w:r>
                <w:t>WFC</w:t>
              </w:r>
            </w:p>
          </w:tc>
          <w:tc>
            <w:tcPr>
              <w:tcW w:w="4855" w:type="dxa"/>
            </w:tcPr>
            <w:p w:rsidR="002C3A92" w:rsidRDefault="001547F4">
              <w:r>
                <w:t>Widget Foundation Classes (package)</w:t>
              </w:r>
            </w:p>
          </w:tc>
        </w:tr>
        <w:tr w:rsidR="002C3A92">
          <w:trPr>
            <w:cantSplit/>
          </w:trPr>
          <w:tc>
            <w:tcPr>
              <w:tcW w:w="4767" w:type="dxa"/>
            </w:tcPr>
            <w:p w:rsidR="002C3A92" w:rsidRDefault="001547F4">
              <w:r>
                <w:t>WFCEXT</w:t>
              </w:r>
            </w:p>
          </w:tc>
          <w:tc>
            <w:tcPr>
              <w:tcW w:w="4855" w:type="dxa"/>
            </w:tcPr>
            <w:p w:rsidR="002C3A92" w:rsidRDefault="001547F4">
              <w:r>
                <w:t>Widget Foundation Classes Extension (package)</w:t>
              </w:r>
            </w:p>
          </w:tc>
        </w:tr>
        <w:tr w:rsidR="002C3A92">
          <w:trPr>
            <w:cantSplit/>
          </w:trPr>
          <w:tc>
            <w:tcPr>
              <w:tcW w:w="4767" w:type="dxa"/>
            </w:tcPr>
            <w:p w:rsidR="002C3A92" w:rsidRDefault="001547F4">
              <w:r>
                <w:t>Widget Painter</w:t>
              </w:r>
            </w:p>
          </w:tc>
          <w:tc>
            <w:tcPr>
              <w:tcW w:w="4855" w:type="dxa"/>
            </w:tcPr>
            <w:p w:rsidR="002C3A92" w:rsidRDefault="001547F4">
              <w:r>
                <w:t>A painter that can be used by widgets. A Widget Painter class can also be an Animation Painter class.</w:t>
              </w:r>
            </w:p>
          </w:tc>
        </w:tr>
        <w:tr w:rsidR="002C3A92">
          <w:trPr>
            <w:cantSplit/>
          </w:trPr>
          <w:tc>
            <w:tcPr>
              <w:tcW w:w="4767" w:type="dxa"/>
            </w:tcPr>
            <w:p w:rsidR="002C3A92" w:rsidRDefault="001547F4">
              <w:r>
                <w:t>Widget tasks</w:t>
              </w:r>
            </w:p>
          </w:tc>
          <w:tc>
            <w:tcPr>
              <w:tcW w:w="4855" w:type="dxa"/>
            </w:tcPr>
            <w:p w:rsidR="002C3A92" w:rsidRDefault="001547F4">
              <w:r>
                <w:t>The tasks of the HMI event-driven Time Domains used by the HMI subsystem for processing the widgets.</w:t>
              </w:r>
            </w:p>
          </w:tc>
        </w:tr>
        <w:tr w:rsidR="002C3A92">
          <w:trPr>
            <w:cantSplit/>
          </w:trPr>
          <w:tc>
            <w:tcPr>
              <w:tcW w:w="4767" w:type="dxa"/>
            </w:tcPr>
            <w:p w:rsidR="002C3A92" w:rsidRDefault="001547F4">
              <w:r>
                <w:t>WADR</w:t>
              </w:r>
            </w:p>
          </w:tc>
          <w:tc>
            <w:tcPr>
              <w:tcW w:w="4855" w:type="dxa"/>
            </w:tcPr>
            <w:p w:rsidR="002C3A92" w:rsidRDefault="001547F4">
              <w:r>
                <w:t>Widget Application Distronic Ring (package)</w:t>
              </w:r>
            </w:p>
          </w:tc>
        </w:tr>
        <w:tr w:rsidR="002C3A92">
          <w:trPr>
            <w:cantSplit/>
          </w:trPr>
          <w:tc>
            <w:tcPr>
              <w:tcW w:w="4767" w:type="dxa"/>
            </w:tcPr>
            <w:p w:rsidR="002C3A92" w:rsidRDefault="001547F4">
              <w:r>
                <w:t>WARP</w:t>
              </w:r>
            </w:p>
          </w:tc>
          <w:tc>
            <w:tcPr>
              <w:tcW w:w="4855" w:type="dxa"/>
            </w:tcPr>
            <w:p w:rsidR="002C3A92" w:rsidRDefault="001547F4">
              <w:r>
                <w:t>Warping (package)</w:t>
              </w:r>
            </w:p>
          </w:tc>
        </w:tr>
        <w:tr w:rsidR="002C3A92">
          <w:trPr>
            <w:cantSplit/>
          </w:trPr>
          <w:tc>
            <w:tcPr>
              <w:tcW w:w="4767" w:type="dxa"/>
            </w:tcPr>
            <w:p w:rsidR="002C3A92" w:rsidRDefault="001547F4">
              <w:r>
                <w:t>WIM</w:t>
              </w:r>
            </w:p>
          </w:tc>
          <w:tc>
            <w:tcPr>
              <w:tcW w:w="4855" w:type="dxa"/>
            </w:tcPr>
            <w:p w:rsidR="002C3A92" w:rsidRDefault="001547F4">
              <w:r>
                <w:t>Warning and Information Management (package)</w:t>
              </w:r>
            </w:p>
          </w:tc>
        </w:tr>
        <w:tr w:rsidR="002C3A92">
          <w:trPr>
            <w:cantSplit/>
          </w:trPr>
          <w:tc>
            <w:tcPr>
              <w:tcW w:w="4767" w:type="dxa"/>
            </w:tcPr>
            <w:p w:rsidR="002C3A92" w:rsidRDefault="001547F4">
              <w:r>
                <w:t>WIMMDL</w:t>
              </w:r>
            </w:p>
          </w:tc>
          <w:tc>
            <w:tcPr>
              <w:tcW w:w="4855" w:type="dxa"/>
            </w:tcPr>
            <w:p w:rsidR="002C3A92" w:rsidRDefault="001547F4">
              <w:r>
                <w:t>Warning and Information Management Model (HMI Model Package)</w:t>
              </w:r>
            </w:p>
          </w:tc>
        </w:tr>
        <w:tr w:rsidR="002C3A92">
          <w:trPr>
            <w:cantSplit/>
          </w:trPr>
          <w:tc>
            <w:tcPr>
              <w:tcW w:w="4767" w:type="dxa"/>
            </w:tcPr>
            <w:p w:rsidR="002C3A92" w:rsidRDefault="001547F4">
              <w:r>
                <w:t>WMMS</w:t>
              </w:r>
            </w:p>
          </w:tc>
          <w:tc>
            <w:tcPr>
              <w:tcW w:w="4855" w:type="dxa"/>
            </w:tcPr>
            <w:p w:rsidR="002C3A92" w:rsidRDefault="001547F4">
              <w:r>
                <w:t>Widget Memory Management Services (package)</w:t>
              </w:r>
            </w:p>
          </w:tc>
        </w:tr>
        <w:tr w:rsidR="002C3A92">
          <w:trPr>
            <w:cantSplit/>
          </w:trPr>
          <w:tc>
            <w:tcPr>
              <w:tcW w:w="4767" w:type="dxa"/>
            </w:tcPr>
            <w:p w:rsidR="002C3A92" w:rsidRDefault="001547F4">
              <w:r>
                <w:t>WRS</w:t>
              </w:r>
            </w:p>
          </w:tc>
          <w:tc>
            <w:tcPr>
              <w:tcW w:w="4855" w:type="dxa"/>
            </w:tcPr>
            <w:p w:rsidR="002C3A92" w:rsidRDefault="001547F4">
              <w:r>
                <w:t>Widget Resource Services (package)</w:t>
              </w:r>
            </w:p>
          </w:tc>
        </w:tr>
        <w:tr w:rsidR="002C3A92">
          <w:trPr>
            <w:cantSplit/>
          </w:trPr>
          <w:tc>
            <w:tcPr>
              <w:tcW w:w="4767" w:type="dxa"/>
            </w:tcPr>
            <w:p w:rsidR="002C3A92" w:rsidRDefault="001547F4">
              <w:r>
                <w:t>WSIS</w:t>
              </w:r>
            </w:p>
          </w:tc>
          <w:tc>
            <w:tcPr>
              <w:tcW w:w="4855" w:type="dxa"/>
            </w:tcPr>
            <w:p w:rsidR="002C3A92" w:rsidRDefault="001547F4">
              <w:r>
                <w:t>Widget System Integration Services (package)</w:t>
              </w:r>
            </w:p>
          </w:tc>
        </w:tr>
        <w:tr w:rsidR="002C3A92">
          <w:trPr>
            <w:cantSplit/>
          </w:trPr>
          <w:tc>
            <w:tcPr>
              <w:tcW w:w="4767" w:type="dxa"/>
            </w:tcPr>
            <w:p w:rsidR="002C3A92" w:rsidRDefault="001547F4">
              <w:r>
                <w:t>XCMODEL</w:t>
              </w:r>
            </w:p>
          </w:tc>
          <w:tc>
            <w:tcPr>
              <w:tcW w:w="4855" w:type="dxa"/>
            </w:tcPr>
            <w:p w:rsidR="002C3A92" w:rsidRDefault="001547F4">
              <w:r>
                <w:t>XCompiler Model (package)</w:t>
              </w:r>
            </w:p>
          </w:tc>
        </w:tr>
        <w:tr w:rsidR="002C3A92">
          <w:trPr>
            <w:cantSplit/>
          </w:trPr>
          <w:tc>
            <w:tcPr>
              <w:tcW w:w="4767" w:type="dxa"/>
            </w:tcPr>
            <w:p w:rsidR="002C3A92" w:rsidRDefault="001547F4">
              <w:r>
                <w:t>XCompiler</w:t>
              </w:r>
            </w:p>
          </w:tc>
          <w:tc>
            <w:tcPr>
              <w:tcW w:w="4855" w:type="dxa"/>
            </w:tcPr>
            <w:p w:rsidR="002C3A92" w:rsidRDefault="001547F4">
              <w:r>
                <w:t>Tool to convert the Daimler XML into the HMI Language of the HMI subsystem.</w:t>
              </w:r>
            </w:p>
          </w:tc>
        </w:tr>
      </w:tbl>
      <w:p w:rsidR="002C3A92" w:rsidRDefault="002C3A92">
        <w:pPr>
          <w:spacing w:after="0"/>
        </w:pPr>
      </w:p>
      <w:p w:rsidR="002C3A92" w:rsidRDefault="001547F4">
        <w:pPr>
          <w:pStyle w:val="berschrift1"/>
          <w:tabs>
            <w:tab w:val="clear" w:pos="431"/>
            <w:tab w:val="num" w:pos="567"/>
          </w:tabs>
          <w:ind w:left="567" w:hanging="567"/>
        </w:pPr>
        <w:bookmarkStart w:id="73" w:name="_Toc433813129"/>
        <w:r>
          <w:t>Overview</w:t>
        </w:r>
        <w:bookmarkEnd w:id="73"/>
      </w:p>
      <w:p w:rsidR="002C3A92" w:rsidRDefault="001547F4">
        <w:bookmarkStart w:id="74" w:name="_Resource_Constraints_and"/>
        <w:bookmarkEnd w:id="74"/>
        <w:r>
          <w:t xml:space="preserve">This document describes the software system design of the HMI Stack of the project Daimler series 213 instrument cluster and Daimler series 222 instrument cluster MOPF which belong to the Daimler Software Platform 3 (PF3). It is an addendum to the software system design document for 213 IC and 222 IC MOPF (see </w:t>
        </w:r>
        <w:r w:rsidR="000E5562">
          <w:fldChar w:fldCharType="begin"/>
        </w:r>
        <w:r>
          <w:instrText xml:space="preserve"> REF refSWSYS \r \h </w:instrText>
        </w:r>
        <w:r w:rsidR="000E5562">
          <w:fldChar w:fldCharType="separate"/>
        </w:r>
        <w:r w:rsidR="00991E57">
          <w:t>[1]</w:t>
        </w:r>
        <w:r w:rsidR="000E5562">
          <w:fldChar w:fldCharType="end"/>
        </w:r>
        <w:r>
          <w:t>) and covers all HMI related aspects of the software system design, except the animations.</w:t>
        </w:r>
      </w:p>
      <w:p w:rsidR="002C3A92" w:rsidRDefault="001547F4">
        <w:r>
          <w:t>This document has been separated from the software system design document because the HMI system design is a very big part of the overall software system design.</w:t>
        </w:r>
      </w:p>
      <w:p w:rsidR="002C3A92" w:rsidRDefault="001547F4">
        <w:r>
          <w:t xml:space="preserve">For the animation part of the HMI, there is a third software system design document that describes the animation tasks and the layer and surface concept (see </w:t>
        </w:r>
        <w:r w:rsidR="000E5562">
          <w:fldChar w:fldCharType="begin"/>
        </w:r>
        <w:r>
          <w:instrText xml:space="preserve"> REF refANIMSYS \r \h </w:instrText>
        </w:r>
        <w:r w:rsidR="000E5562">
          <w:fldChar w:fldCharType="separate"/>
        </w:r>
        <w:r w:rsidR="00991E57">
          <w:t>[2]</w:t>
        </w:r>
        <w:r w:rsidR="000E5562">
          <w:fldChar w:fldCharType="end"/>
        </w:r>
        <w:r>
          <w:t xml:space="preserve">). In general, objects of the EPF part of the HMI subsystem are covered by this document; objects of the AVI part of the HMI subsystem are covered by </w:t>
        </w:r>
        <w:r w:rsidR="000E5562">
          <w:fldChar w:fldCharType="begin"/>
        </w:r>
        <w:r>
          <w:instrText xml:space="preserve"> REF refANIMSYS \r \h </w:instrText>
        </w:r>
        <w:r w:rsidR="000E5562">
          <w:fldChar w:fldCharType="separate"/>
        </w:r>
        <w:r w:rsidR="00991E57">
          <w:t>[2]</w:t>
        </w:r>
        <w:r w:rsidR="000E5562">
          <w:fldChar w:fldCharType="end"/>
        </w:r>
        <w:r>
          <w:t>. Since widgets and strategies (which belong to the EPF) are also involved in animations, this document also describes parts of the software system design for the animations.</w:t>
        </w:r>
      </w:p>
      <w:p w:rsidR="002C3A92" w:rsidRDefault="001547F4">
        <w:r>
          <w:t>The following table shows the projects covered by this document:</w:t>
        </w:r>
      </w:p>
      <w:tbl>
        <w:tblPr>
          <w:tblStyle w:val="Tabellengitternetz"/>
          <w:tblW w:w="0" w:type="auto"/>
          <w:jc w:val="center"/>
          <w:tblInd w:w="108" w:type="dxa"/>
          <w:tblLook w:val="04A0"/>
        </w:tblPr>
        <w:tblGrid>
          <w:gridCol w:w="1470"/>
          <w:gridCol w:w="1510"/>
          <w:gridCol w:w="2257"/>
          <w:gridCol w:w="1431"/>
          <w:gridCol w:w="2124"/>
        </w:tblGrid>
        <w:tr w:rsidR="002C3A92">
          <w:trPr>
            <w:jc w:val="center"/>
          </w:trPr>
          <w:tc>
            <w:tcPr>
              <w:tcW w:w="1470" w:type="dxa"/>
              <w:shd w:val="pct20" w:color="auto" w:fill="auto"/>
            </w:tcPr>
            <w:p w:rsidR="002C3A92" w:rsidRDefault="001547F4">
              <w:pPr>
                <w:rPr>
                  <w:b/>
                </w:rPr>
              </w:pPr>
              <w:r>
                <w:rPr>
                  <w:b/>
                </w:rPr>
                <w:t>Customer</w:t>
              </w:r>
            </w:p>
          </w:tc>
          <w:tc>
            <w:tcPr>
              <w:tcW w:w="1510" w:type="dxa"/>
              <w:shd w:val="pct20" w:color="auto" w:fill="auto"/>
            </w:tcPr>
            <w:p w:rsidR="002C3A92" w:rsidRDefault="001547F4">
              <w:pPr>
                <w:rPr>
                  <w:b/>
                </w:rPr>
              </w:pPr>
              <w:r>
                <w:rPr>
                  <w:b/>
                </w:rPr>
                <w:t>Series</w:t>
              </w:r>
            </w:p>
          </w:tc>
          <w:tc>
            <w:tcPr>
              <w:tcW w:w="2257" w:type="dxa"/>
              <w:shd w:val="pct20" w:color="auto" w:fill="auto"/>
            </w:tcPr>
            <w:p w:rsidR="002C3A92" w:rsidRDefault="001547F4">
              <w:pPr>
                <w:rPr>
                  <w:b/>
                </w:rPr>
              </w:pPr>
              <w:r>
                <w:rPr>
                  <w:b/>
                </w:rPr>
                <w:t>ECU</w:t>
              </w:r>
            </w:p>
          </w:tc>
          <w:tc>
            <w:tcPr>
              <w:tcW w:w="1431" w:type="dxa"/>
              <w:shd w:val="pct20" w:color="auto" w:fill="auto"/>
            </w:tcPr>
            <w:p w:rsidR="002C3A92" w:rsidRDefault="001547F4">
              <w:pPr>
                <w:rPr>
                  <w:b/>
                </w:rPr>
              </w:pPr>
              <w:r>
                <w:rPr>
                  <w:b/>
                </w:rPr>
                <w:t>Line</w:t>
              </w:r>
            </w:p>
          </w:tc>
          <w:tc>
            <w:tcPr>
              <w:tcW w:w="2124" w:type="dxa"/>
              <w:shd w:val="pct20" w:color="auto" w:fill="auto"/>
            </w:tcPr>
            <w:p w:rsidR="002C3A92" w:rsidRDefault="001547F4">
              <w:pPr>
                <w:rPr>
                  <w:b/>
                </w:rPr>
              </w:pPr>
              <w:r>
                <w:rPr>
                  <w:b/>
                </w:rPr>
                <w:t>Abbreviation</w:t>
              </w:r>
            </w:p>
          </w:tc>
        </w:tr>
        <w:tr w:rsidR="002C3A92">
          <w:trPr>
            <w:jc w:val="center"/>
          </w:trPr>
          <w:tc>
            <w:tcPr>
              <w:tcW w:w="1470" w:type="dxa"/>
            </w:tcPr>
            <w:p w:rsidR="002C3A92" w:rsidRDefault="001547F4">
              <w:r>
                <w:t>Daimler</w:t>
              </w:r>
            </w:p>
          </w:tc>
          <w:tc>
            <w:tcPr>
              <w:tcW w:w="1510" w:type="dxa"/>
            </w:tcPr>
            <w:p w:rsidR="002C3A92" w:rsidRDefault="001547F4">
              <w:r>
                <w:t>213</w:t>
              </w:r>
            </w:p>
          </w:tc>
          <w:tc>
            <w:tcPr>
              <w:tcW w:w="2257" w:type="dxa"/>
            </w:tcPr>
            <w:p w:rsidR="002C3A92" w:rsidRDefault="001547F4">
              <w:r>
                <w:t>Instrument cluster</w:t>
              </w:r>
            </w:p>
          </w:tc>
          <w:tc>
            <w:tcPr>
              <w:tcW w:w="1431" w:type="dxa"/>
            </w:tcPr>
            <w:p w:rsidR="002C3A92" w:rsidRDefault="001547F4">
              <w:r>
                <w:t>High Line</w:t>
              </w:r>
            </w:p>
          </w:tc>
          <w:tc>
            <w:tcPr>
              <w:tcW w:w="2124" w:type="dxa"/>
            </w:tcPr>
            <w:p w:rsidR="002C3A92" w:rsidRDefault="001547F4">
              <w:r>
                <w:t>213 HL DAG</w:t>
              </w:r>
            </w:p>
          </w:tc>
        </w:tr>
        <w:tr w:rsidR="002C3A92">
          <w:trPr>
            <w:jc w:val="center"/>
          </w:trPr>
          <w:tc>
            <w:tcPr>
              <w:tcW w:w="1470" w:type="dxa"/>
            </w:tcPr>
            <w:p w:rsidR="002C3A92" w:rsidRDefault="001547F4">
              <w:r>
                <w:t>AMG</w:t>
              </w:r>
            </w:p>
          </w:tc>
          <w:tc>
            <w:tcPr>
              <w:tcW w:w="1510" w:type="dxa"/>
            </w:tcPr>
            <w:p w:rsidR="002C3A92" w:rsidRDefault="001547F4">
              <w:r>
                <w:t>213</w:t>
              </w:r>
            </w:p>
          </w:tc>
          <w:tc>
            <w:tcPr>
              <w:tcW w:w="2257" w:type="dxa"/>
            </w:tcPr>
            <w:p w:rsidR="002C3A92" w:rsidRDefault="001547F4">
              <w:r>
                <w:t>Instrument cluster</w:t>
              </w:r>
            </w:p>
          </w:tc>
          <w:tc>
            <w:tcPr>
              <w:tcW w:w="1431" w:type="dxa"/>
            </w:tcPr>
            <w:p w:rsidR="002C3A92" w:rsidRDefault="001547F4">
              <w:r>
                <w:t>High Line</w:t>
              </w:r>
            </w:p>
          </w:tc>
          <w:tc>
            <w:tcPr>
              <w:tcW w:w="2124" w:type="dxa"/>
            </w:tcPr>
            <w:p w:rsidR="002C3A92" w:rsidRDefault="001547F4">
              <w:r>
                <w:t>213 HL AMG</w:t>
              </w:r>
            </w:p>
          </w:tc>
        </w:tr>
        <w:tr w:rsidR="002C3A92">
          <w:trPr>
            <w:jc w:val="center"/>
          </w:trPr>
          <w:tc>
            <w:tcPr>
              <w:tcW w:w="1470" w:type="dxa"/>
            </w:tcPr>
            <w:p w:rsidR="002C3A92" w:rsidRDefault="001547F4">
              <w:r>
                <w:t>Daimler</w:t>
              </w:r>
            </w:p>
          </w:tc>
          <w:tc>
            <w:tcPr>
              <w:tcW w:w="1510" w:type="dxa"/>
            </w:tcPr>
            <w:p w:rsidR="002C3A92" w:rsidRDefault="001547F4">
              <w:r>
                <w:t>213</w:t>
              </w:r>
            </w:p>
          </w:tc>
          <w:tc>
            <w:tcPr>
              <w:tcW w:w="2257" w:type="dxa"/>
            </w:tcPr>
            <w:p w:rsidR="002C3A92" w:rsidRDefault="001547F4">
              <w:r>
                <w:t>Instrument cluster</w:t>
              </w:r>
            </w:p>
          </w:tc>
          <w:tc>
            <w:tcPr>
              <w:tcW w:w="1431" w:type="dxa"/>
            </w:tcPr>
            <w:p w:rsidR="002C3A92" w:rsidRDefault="001547F4">
              <w:r>
                <w:t>Entry Line</w:t>
              </w:r>
            </w:p>
          </w:tc>
          <w:tc>
            <w:tcPr>
              <w:tcW w:w="2124" w:type="dxa"/>
            </w:tcPr>
            <w:p w:rsidR="002C3A92" w:rsidRDefault="001547F4">
              <w:r>
                <w:t>213 EL DAG</w:t>
              </w:r>
            </w:p>
          </w:tc>
        </w:tr>
        <w:tr w:rsidR="002C3A92">
          <w:trPr>
            <w:jc w:val="center"/>
          </w:trPr>
          <w:tc>
            <w:tcPr>
              <w:tcW w:w="1470" w:type="dxa"/>
            </w:tcPr>
            <w:p w:rsidR="002C3A92" w:rsidRDefault="001547F4">
              <w:r>
                <w:t>AMG</w:t>
              </w:r>
            </w:p>
          </w:tc>
          <w:tc>
            <w:tcPr>
              <w:tcW w:w="1510" w:type="dxa"/>
            </w:tcPr>
            <w:p w:rsidR="002C3A92" w:rsidRDefault="001547F4">
              <w:r>
                <w:t>213</w:t>
              </w:r>
            </w:p>
          </w:tc>
          <w:tc>
            <w:tcPr>
              <w:tcW w:w="2257" w:type="dxa"/>
            </w:tcPr>
            <w:p w:rsidR="002C3A92" w:rsidRDefault="001547F4">
              <w:r>
                <w:t>Instrument cluster</w:t>
              </w:r>
            </w:p>
          </w:tc>
          <w:tc>
            <w:tcPr>
              <w:tcW w:w="1431" w:type="dxa"/>
            </w:tcPr>
            <w:p w:rsidR="002C3A92" w:rsidRDefault="001547F4">
              <w:r>
                <w:t>Entry Line</w:t>
              </w:r>
            </w:p>
          </w:tc>
          <w:tc>
            <w:tcPr>
              <w:tcW w:w="2124" w:type="dxa"/>
            </w:tcPr>
            <w:p w:rsidR="002C3A92" w:rsidRDefault="001547F4">
              <w:r>
                <w:t>213 EL AMG</w:t>
              </w:r>
            </w:p>
          </w:tc>
        </w:tr>
        <w:tr w:rsidR="002C3A92">
          <w:trPr>
            <w:jc w:val="center"/>
          </w:trPr>
          <w:tc>
            <w:tcPr>
              <w:tcW w:w="1470" w:type="dxa"/>
            </w:tcPr>
            <w:p w:rsidR="002C3A92" w:rsidRDefault="001547F4">
              <w:r>
                <w:t>Daimler</w:t>
              </w:r>
            </w:p>
          </w:tc>
          <w:tc>
            <w:tcPr>
              <w:tcW w:w="1510" w:type="dxa"/>
            </w:tcPr>
            <w:p w:rsidR="002C3A92" w:rsidRDefault="001547F4">
              <w:r>
                <w:t>222 MOPF</w:t>
              </w:r>
            </w:p>
          </w:tc>
          <w:tc>
            <w:tcPr>
              <w:tcW w:w="2257" w:type="dxa"/>
            </w:tcPr>
            <w:p w:rsidR="002C3A92" w:rsidRDefault="001547F4">
              <w:r>
                <w:t>Instrument cluster</w:t>
              </w:r>
            </w:p>
          </w:tc>
          <w:tc>
            <w:tcPr>
              <w:tcW w:w="1431" w:type="dxa"/>
            </w:tcPr>
            <w:p w:rsidR="002C3A92" w:rsidRDefault="001547F4">
              <w:r>
                <w:t>—</w:t>
              </w:r>
            </w:p>
          </w:tc>
          <w:tc>
            <w:tcPr>
              <w:tcW w:w="2124" w:type="dxa"/>
            </w:tcPr>
            <w:p w:rsidR="002C3A92" w:rsidRDefault="001547F4">
              <w:r>
                <w:t>222 MOPF DAG</w:t>
              </w:r>
            </w:p>
          </w:tc>
        </w:tr>
        <w:tr w:rsidR="002C3A92">
          <w:trPr>
            <w:jc w:val="center"/>
          </w:trPr>
          <w:tc>
            <w:tcPr>
              <w:tcW w:w="1470" w:type="dxa"/>
            </w:tcPr>
            <w:p w:rsidR="002C3A92" w:rsidRDefault="001547F4">
              <w:r>
                <w:t>AMG</w:t>
              </w:r>
            </w:p>
          </w:tc>
          <w:tc>
            <w:tcPr>
              <w:tcW w:w="1510" w:type="dxa"/>
            </w:tcPr>
            <w:p w:rsidR="002C3A92" w:rsidRDefault="001547F4">
              <w:r>
                <w:t>222 MOPF</w:t>
              </w:r>
            </w:p>
          </w:tc>
          <w:tc>
            <w:tcPr>
              <w:tcW w:w="2257" w:type="dxa"/>
            </w:tcPr>
            <w:p w:rsidR="002C3A92" w:rsidRDefault="001547F4">
              <w:r>
                <w:t>Instrument cluster</w:t>
              </w:r>
            </w:p>
          </w:tc>
          <w:tc>
            <w:tcPr>
              <w:tcW w:w="1431" w:type="dxa"/>
            </w:tcPr>
            <w:p w:rsidR="002C3A92" w:rsidRDefault="001547F4">
              <w:r>
                <w:t>—</w:t>
              </w:r>
            </w:p>
          </w:tc>
          <w:tc>
            <w:tcPr>
              <w:tcW w:w="2124" w:type="dxa"/>
            </w:tcPr>
            <w:p w:rsidR="002C3A92" w:rsidRDefault="001547F4">
              <w:pPr>
                <w:keepNext/>
              </w:pPr>
              <w:r>
                <w:t>222 MOPF AMG</w:t>
              </w:r>
            </w:p>
          </w:tc>
        </w:tr>
      </w:tbl>
      <w:p w:rsidR="002C3A92" w:rsidRDefault="001547F4">
        <w:pPr>
          <w:pStyle w:val="Beschriftung"/>
        </w:pPr>
        <w:r>
          <w:t xml:space="preserve">Table </w:t>
        </w:r>
        <w:fldSimple w:instr=" SEQ Table \* ARABIC ">
          <w:r w:rsidR="00991E57">
            <w:rPr>
              <w:noProof/>
            </w:rPr>
            <w:t>1</w:t>
          </w:r>
        </w:fldSimple>
        <w:r>
          <w:t>: Project scope</w:t>
        </w:r>
      </w:p>
      <w:p w:rsidR="002C3A92" w:rsidRDefault="001547F4">
        <w:r>
          <w:t>The following additional abbreviations are used within this document to mark the affected projects:</w:t>
        </w:r>
      </w:p>
      <w:tbl>
        <w:tblPr>
          <w:tblStyle w:val="Tabellengitternetz"/>
          <w:tblW w:w="0" w:type="auto"/>
          <w:jc w:val="center"/>
          <w:tblLook w:val="04A0"/>
        </w:tblPr>
        <w:tblGrid>
          <w:gridCol w:w="1683"/>
          <w:gridCol w:w="1080"/>
          <w:gridCol w:w="1146"/>
          <w:gridCol w:w="992"/>
          <w:gridCol w:w="992"/>
          <w:gridCol w:w="1444"/>
          <w:gridCol w:w="1533"/>
        </w:tblGrid>
        <w:tr w:rsidR="002C3A92">
          <w:trPr>
            <w:jc w:val="center"/>
          </w:trPr>
          <w:tc>
            <w:tcPr>
              <w:tcW w:w="1683" w:type="dxa"/>
              <w:shd w:val="pct20" w:color="auto" w:fill="auto"/>
            </w:tcPr>
            <w:p w:rsidR="002C3A92" w:rsidRDefault="001547F4">
              <w:pPr>
                <w:rPr>
                  <w:b/>
                </w:rPr>
              </w:pPr>
              <w:r>
                <w:rPr>
                  <w:b/>
                </w:rPr>
                <w:t>Abbreviation</w:t>
              </w:r>
            </w:p>
          </w:tc>
          <w:tc>
            <w:tcPr>
              <w:tcW w:w="1080" w:type="dxa"/>
              <w:shd w:val="pct20" w:color="auto" w:fill="auto"/>
            </w:tcPr>
            <w:p w:rsidR="002C3A92" w:rsidRDefault="001547F4">
              <w:pPr>
                <w:rPr>
                  <w:b/>
                </w:rPr>
              </w:pPr>
              <w:r>
                <w:rPr>
                  <w:b/>
                </w:rPr>
                <w:t>213 HL DAG</w:t>
              </w:r>
            </w:p>
          </w:tc>
          <w:tc>
            <w:tcPr>
              <w:tcW w:w="1146" w:type="dxa"/>
              <w:shd w:val="pct20" w:color="auto" w:fill="auto"/>
            </w:tcPr>
            <w:p w:rsidR="002C3A92" w:rsidRDefault="001547F4">
              <w:pPr>
                <w:rPr>
                  <w:b/>
                </w:rPr>
              </w:pPr>
              <w:r>
                <w:rPr>
                  <w:b/>
                </w:rPr>
                <w:t>213 HL AMG</w:t>
              </w:r>
            </w:p>
          </w:tc>
          <w:tc>
            <w:tcPr>
              <w:tcW w:w="992" w:type="dxa"/>
              <w:shd w:val="pct20" w:color="auto" w:fill="auto"/>
            </w:tcPr>
            <w:p w:rsidR="002C3A92" w:rsidRDefault="001547F4">
              <w:pPr>
                <w:rPr>
                  <w:b/>
                </w:rPr>
              </w:pPr>
              <w:r>
                <w:rPr>
                  <w:b/>
                </w:rPr>
                <w:t>213 EL DAG</w:t>
              </w:r>
            </w:p>
          </w:tc>
          <w:tc>
            <w:tcPr>
              <w:tcW w:w="992" w:type="dxa"/>
              <w:shd w:val="pct20" w:color="auto" w:fill="auto"/>
            </w:tcPr>
            <w:p w:rsidR="002C3A92" w:rsidRDefault="001547F4">
              <w:pPr>
                <w:rPr>
                  <w:b/>
                </w:rPr>
              </w:pPr>
              <w:r>
                <w:rPr>
                  <w:b/>
                </w:rPr>
                <w:t>213 EL AMG</w:t>
              </w:r>
            </w:p>
          </w:tc>
          <w:tc>
            <w:tcPr>
              <w:tcW w:w="1444" w:type="dxa"/>
              <w:shd w:val="pct20" w:color="auto" w:fill="auto"/>
            </w:tcPr>
            <w:p w:rsidR="002C3A92" w:rsidRDefault="001547F4">
              <w:pPr>
                <w:rPr>
                  <w:b/>
                </w:rPr>
              </w:pPr>
              <w:r>
                <w:rPr>
                  <w:b/>
                </w:rPr>
                <w:t>222 MOPF DAG</w:t>
              </w:r>
            </w:p>
          </w:tc>
          <w:tc>
            <w:tcPr>
              <w:tcW w:w="1533" w:type="dxa"/>
              <w:shd w:val="pct20" w:color="auto" w:fill="auto"/>
            </w:tcPr>
            <w:p w:rsidR="002C3A92" w:rsidRDefault="001547F4">
              <w:pPr>
                <w:rPr>
                  <w:b/>
                </w:rPr>
              </w:pPr>
              <w:r>
                <w:rPr>
                  <w:b/>
                </w:rPr>
                <w:t>222 MOPF AMG</w:t>
              </w:r>
            </w:p>
          </w:tc>
        </w:tr>
        <w:tr w:rsidR="002C3A92">
          <w:trPr>
            <w:jc w:val="center"/>
          </w:trPr>
          <w:tc>
            <w:tcPr>
              <w:tcW w:w="1683" w:type="dxa"/>
            </w:tcPr>
            <w:p w:rsidR="002C3A92" w:rsidRDefault="001547F4">
              <w:r>
                <w:t>213 HL</w:t>
              </w:r>
            </w:p>
          </w:tc>
          <w:tc>
            <w:tcPr>
              <w:tcW w:w="1080" w:type="dxa"/>
            </w:tcPr>
            <w:p w:rsidR="002C3A92" w:rsidRDefault="001547F4">
              <w:pPr>
                <w:jc w:val="center"/>
              </w:pPr>
              <w:r>
                <w:t>×</w:t>
              </w:r>
            </w:p>
          </w:tc>
          <w:tc>
            <w:tcPr>
              <w:tcW w:w="1146" w:type="dxa"/>
            </w:tcPr>
            <w:p w:rsidR="002C3A92" w:rsidRDefault="001547F4">
              <w:pPr>
                <w:jc w:val="center"/>
              </w:pPr>
              <w:r>
                <w:t>×</w:t>
              </w:r>
            </w:p>
          </w:tc>
          <w:tc>
            <w:tcPr>
              <w:tcW w:w="992" w:type="dxa"/>
            </w:tcPr>
            <w:p w:rsidR="002C3A92" w:rsidRDefault="002C3A92">
              <w:pPr>
                <w:jc w:val="center"/>
              </w:pPr>
            </w:p>
          </w:tc>
          <w:tc>
            <w:tcPr>
              <w:tcW w:w="992" w:type="dxa"/>
            </w:tcPr>
            <w:p w:rsidR="002C3A92" w:rsidRDefault="002C3A92">
              <w:pPr>
                <w:jc w:val="center"/>
              </w:pPr>
            </w:p>
          </w:tc>
          <w:tc>
            <w:tcPr>
              <w:tcW w:w="1444" w:type="dxa"/>
            </w:tcPr>
            <w:p w:rsidR="002C3A92" w:rsidRDefault="002C3A92">
              <w:pPr>
                <w:jc w:val="center"/>
              </w:pPr>
            </w:p>
          </w:tc>
          <w:tc>
            <w:tcPr>
              <w:tcW w:w="1533" w:type="dxa"/>
            </w:tcPr>
            <w:p w:rsidR="002C3A92" w:rsidRDefault="002C3A92">
              <w:pPr>
                <w:jc w:val="center"/>
              </w:pPr>
            </w:p>
          </w:tc>
        </w:tr>
        <w:tr w:rsidR="002C3A92">
          <w:trPr>
            <w:jc w:val="center"/>
          </w:trPr>
          <w:tc>
            <w:tcPr>
              <w:tcW w:w="1683" w:type="dxa"/>
            </w:tcPr>
            <w:p w:rsidR="002C3A92" w:rsidRDefault="001547F4">
              <w:r>
                <w:t>213 EL</w:t>
              </w:r>
            </w:p>
          </w:tc>
          <w:tc>
            <w:tcPr>
              <w:tcW w:w="1080" w:type="dxa"/>
            </w:tcPr>
            <w:p w:rsidR="002C3A92" w:rsidRDefault="002C3A92">
              <w:pPr>
                <w:jc w:val="center"/>
              </w:pPr>
            </w:p>
          </w:tc>
          <w:tc>
            <w:tcPr>
              <w:tcW w:w="1146" w:type="dxa"/>
            </w:tcPr>
            <w:p w:rsidR="002C3A92" w:rsidRDefault="002C3A92">
              <w:pPr>
                <w:jc w:val="center"/>
              </w:pPr>
            </w:p>
          </w:tc>
          <w:tc>
            <w:tcPr>
              <w:tcW w:w="992" w:type="dxa"/>
            </w:tcPr>
            <w:p w:rsidR="002C3A92" w:rsidRDefault="001547F4">
              <w:pPr>
                <w:jc w:val="center"/>
              </w:pPr>
              <w:r>
                <w:t>×</w:t>
              </w:r>
            </w:p>
          </w:tc>
          <w:tc>
            <w:tcPr>
              <w:tcW w:w="992" w:type="dxa"/>
            </w:tcPr>
            <w:p w:rsidR="002C3A92" w:rsidRDefault="001547F4">
              <w:pPr>
                <w:jc w:val="center"/>
              </w:pPr>
              <w:r>
                <w:t>×</w:t>
              </w:r>
            </w:p>
          </w:tc>
          <w:tc>
            <w:tcPr>
              <w:tcW w:w="1444" w:type="dxa"/>
            </w:tcPr>
            <w:p w:rsidR="002C3A92" w:rsidRDefault="002C3A92">
              <w:pPr>
                <w:jc w:val="center"/>
              </w:pPr>
            </w:p>
          </w:tc>
          <w:tc>
            <w:tcPr>
              <w:tcW w:w="1533" w:type="dxa"/>
            </w:tcPr>
            <w:p w:rsidR="002C3A92" w:rsidRDefault="002C3A92">
              <w:pPr>
                <w:jc w:val="center"/>
              </w:pPr>
            </w:p>
          </w:tc>
        </w:tr>
        <w:tr w:rsidR="002C3A92">
          <w:trPr>
            <w:jc w:val="center"/>
          </w:trPr>
          <w:tc>
            <w:tcPr>
              <w:tcW w:w="1683" w:type="dxa"/>
            </w:tcPr>
            <w:p w:rsidR="002C3A92" w:rsidRDefault="001547F4">
              <w:r>
                <w:t>222 MOPF</w:t>
              </w:r>
            </w:p>
          </w:tc>
          <w:tc>
            <w:tcPr>
              <w:tcW w:w="1080" w:type="dxa"/>
            </w:tcPr>
            <w:p w:rsidR="002C3A92" w:rsidRDefault="002C3A92">
              <w:pPr>
                <w:jc w:val="center"/>
              </w:pPr>
            </w:p>
          </w:tc>
          <w:tc>
            <w:tcPr>
              <w:tcW w:w="1146" w:type="dxa"/>
            </w:tcPr>
            <w:p w:rsidR="002C3A92" w:rsidRDefault="002C3A92">
              <w:pPr>
                <w:jc w:val="center"/>
              </w:pPr>
            </w:p>
          </w:tc>
          <w:tc>
            <w:tcPr>
              <w:tcW w:w="992" w:type="dxa"/>
            </w:tcPr>
            <w:p w:rsidR="002C3A92" w:rsidRDefault="002C3A92">
              <w:pPr>
                <w:jc w:val="center"/>
              </w:pPr>
            </w:p>
          </w:tc>
          <w:tc>
            <w:tcPr>
              <w:tcW w:w="992" w:type="dxa"/>
            </w:tcPr>
            <w:p w:rsidR="002C3A92" w:rsidRDefault="002C3A92">
              <w:pPr>
                <w:jc w:val="center"/>
              </w:pPr>
            </w:p>
          </w:tc>
          <w:tc>
            <w:tcPr>
              <w:tcW w:w="1444" w:type="dxa"/>
            </w:tcPr>
            <w:p w:rsidR="002C3A92" w:rsidRDefault="001547F4">
              <w:pPr>
                <w:jc w:val="center"/>
              </w:pPr>
              <w:r>
                <w:t>×</w:t>
              </w:r>
            </w:p>
          </w:tc>
          <w:tc>
            <w:tcPr>
              <w:tcW w:w="1533" w:type="dxa"/>
            </w:tcPr>
            <w:p w:rsidR="002C3A92" w:rsidRDefault="001547F4">
              <w:pPr>
                <w:jc w:val="center"/>
              </w:pPr>
              <w:r>
                <w:t>×</w:t>
              </w:r>
            </w:p>
          </w:tc>
        </w:tr>
        <w:tr w:rsidR="002C3A92">
          <w:trPr>
            <w:jc w:val="center"/>
          </w:trPr>
          <w:tc>
            <w:tcPr>
              <w:tcW w:w="1683" w:type="dxa"/>
            </w:tcPr>
            <w:p w:rsidR="002C3A92" w:rsidRDefault="001547F4">
              <w:r>
                <w:t>not 213 EL</w:t>
              </w:r>
            </w:p>
          </w:tc>
          <w:tc>
            <w:tcPr>
              <w:tcW w:w="1080" w:type="dxa"/>
            </w:tcPr>
            <w:p w:rsidR="002C3A92" w:rsidRDefault="001547F4">
              <w:pPr>
                <w:jc w:val="center"/>
              </w:pPr>
              <w:r>
                <w:t>×</w:t>
              </w:r>
            </w:p>
          </w:tc>
          <w:tc>
            <w:tcPr>
              <w:tcW w:w="1146" w:type="dxa"/>
            </w:tcPr>
            <w:p w:rsidR="002C3A92" w:rsidRDefault="001547F4">
              <w:pPr>
                <w:jc w:val="center"/>
              </w:pPr>
              <w:r>
                <w:t>×</w:t>
              </w:r>
            </w:p>
          </w:tc>
          <w:tc>
            <w:tcPr>
              <w:tcW w:w="992" w:type="dxa"/>
            </w:tcPr>
            <w:p w:rsidR="002C3A92" w:rsidRDefault="002C3A92">
              <w:pPr>
                <w:jc w:val="center"/>
              </w:pPr>
            </w:p>
          </w:tc>
          <w:tc>
            <w:tcPr>
              <w:tcW w:w="992" w:type="dxa"/>
            </w:tcPr>
            <w:p w:rsidR="002C3A92" w:rsidRDefault="002C3A92">
              <w:pPr>
                <w:jc w:val="center"/>
              </w:pPr>
            </w:p>
          </w:tc>
          <w:tc>
            <w:tcPr>
              <w:tcW w:w="1444" w:type="dxa"/>
            </w:tcPr>
            <w:p w:rsidR="002C3A92" w:rsidRDefault="001547F4">
              <w:pPr>
                <w:jc w:val="center"/>
              </w:pPr>
              <w:r>
                <w:t>×</w:t>
              </w:r>
            </w:p>
          </w:tc>
          <w:tc>
            <w:tcPr>
              <w:tcW w:w="1533" w:type="dxa"/>
            </w:tcPr>
            <w:p w:rsidR="002C3A92" w:rsidRDefault="001547F4">
              <w:pPr>
                <w:jc w:val="center"/>
              </w:pPr>
              <w:r>
                <w:t>×</w:t>
              </w:r>
            </w:p>
          </w:tc>
        </w:tr>
        <w:tr w:rsidR="002C3A92">
          <w:trPr>
            <w:jc w:val="center"/>
          </w:trPr>
          <w:tc>
            <w:tcPr>
              <w:tcW w:w="1683" w:type="dxa"/>
            </w:tcPr>
            <w:p w:rsidR="002C3A92" w:rsidRDefault="001547F4">
              <w:r>
                <w:t>213 EL only</w:t>
              </w:r>
            </w:p>
          </w:tc>
          <w:tc>
            <w:tcPr>
              <w:tcW w:w="1080" w:type="dxa"/>
            </w:tcPr>
            <w:p w:rsidR="002C3A92" w:rsidRDefault="002C3A92">
              <w:pPr>
                <w:jc w:val="center"/>
              </w:pPr>
            </w:p>
          </w:tc>
          <w:tc>
            <w:tcPr>
              <w:tcW w:w="1146" w:type="dxa"/>
            </w:tcPr>
            <w:p w:rsidR="002C3A92" w:rsidRDefault="002C3A92">
              <w:pPr>
                <w:jc w:val="center"/>
              </w:pPr>
            </w:p>
          </w:tc>
          <w:tc>
            <w:tcPr>
              <w:tcW w:w="992" w:type="dxa"/>
            </w:tcPr>
            <w:p w:rsidR="002C3A92" w:rsidRDefault="001547F4">
              <w:pPr>
                <w:jc w:val="center"/>
              </w:pPr>
              <w:r>
                <w:t>×</w:t>
              </w:r>
            </w:p>
          </w:tc>
          <w:tc>
            <w:tcPr>
              <w:tcW w:w="992" w:type="dxa"/>
            </w:tcPr>
            <w:p w:rsidR="002C3A92" w:rsidRDefault="001547F4">
              <w:pPr>
                <w:jc w:val="center"/>
              </w:pPr>
              <w:r>
                <w:t>×</w:t>
              </w:r>
            </w:p>
          </w:tc>
          <w:tc>
            <w:tcPr>
              <w:tcW w:w="1444" w:type="dxa"/>
            </w:tcPr>
            <w:p w:rsidR="002C3A92" w:rsidRDefault="002C3A92">
              <w:pPr>
                <w:jc w:val="center"/>
              </w:pPr>
            </w:p>
          </w:tc>
          <w:tc>
            <w:tcPr>
              <w:tcW w:w="1533" w:type="dxa"/>
            </w:tcPr>
            <w:p w:rsidR="002C3A92" w:rsidRDefault="002C3A92">
              <w:pPr>
                <w:keepNext/>
                <w:jc w:val="center"/>
              </w:pPr>
            </w:p>
          </w:tc>
        </w:tr>
      </w:tbl>
      <w:p w:rsidR="002C3A92" w:rsidRDefault="001547F4">
        <w:pPr>
          <w:pStyle w:val="Beschriftung"/>
        </w:pPr>
        <w:r>
          <w:t xml:space="preserve">Table </w:t>
        </w:r>
        <w:fldSimple w:instr=" SEQ Table \* ARABIC ">
          <w:r w:rsidR="00991E57">
            <w:rPr>
              <w:noProof/>
            </w:rPr>
            <w:t>2</w:t>
          </w:r>
        </w:fldSimple>
        <w:r>
          <w:t>: Project abbreviations</w:t>
        </w:r>
      </w:p>
      <w:p w:rsidR="002C3A92" w:rsidRDefault="001547F4">
        <w:r>
          <w:t>All items which do not have specific markings are valid for all projects covered by this document.</w:t>
        </w:r>
      </w:p>
      <w:p w:rsidR="002C3A92" w:rsidRDefault="001547F4">
        <w:r>
          <w:t>A precondition to understand this document is a good knowledge about the Graphic Subsystem 4 (GS4) and the HMI subsystem ARTEMMIS.</w:t>
        </w:r>
      </w:p>
      <w:p w:rsidR="002C3A92" w:rsidRDefault="001547F4">
        <w:r>
          <w:t>The figures in this document use the Unified Modeling Language (UML).</w:t>
        </w:r>
      </w:p>
      <w:p w:rsidR="002C3A92" w:rsidRDefault="001547F4">
        <w:pPr>
          <w:pStyle w:val="berschrift1"/>
          <w:tabs>
            <w:tab w:val="clear" w:pos="431"/>
            <w:tab w:val="num" w:pos="567"/>
          </w:tabs>
          <w:ind w:left="567" w:hanging="567"/>
        </w:pPr>
        <w:bookmarkStart w:id="75" w:name="_Toc433813130"/>
        <w:r>
          <w:t>Resource Constraints and Usage</w:t>
        </w:r>
        <w:bookmarkEnd w:id="75"/>
      </w:p>
      <w:p w:rsidR="002C3A92" w:rsidRDefault="001547F4">
        <w:pPr>
          <w:pStyle w:val="berschrift2"/>
          <w:tabs>
            <w:tab w:val="clear" w:pos="567"/>
          </w:tabs>
        </w:pPr>
        <w:bookmarkStart w:id="76" w:name="_Ref355356382"/>
        <w:bookmarkStart w:id="77" w:name="_Toc433813131"/>
        <w:r>
          <w:t>RAM/ROM</w:t>
        </w:r>
        <w:bookmarkEnd w:id="76"/>
        <w:bookmarkEnd w:id="77"/>
        <w:r>
          <w:t xml:space="preserve"> </w:t>
        </w:r>
      </w:p>
      <w:p w:rsidR="002C3A92" w:rsidRDefault="001547F4">
        <w:r>
          <w:t xml:space="preserve">The RAM/ROM usage is described in </w:t>
        </w:r>
        <w:r w:rsidR="000E5562">
          <w:fldChar w:fldCharType="begin"/>
        </w:r>
        <w:r>
          <w:instrText xml:space="preserve"> REF refSWSYS \r \h </w:instrText>
        </w:r>
        <w:r w:rsidR="000E5562">
          <w:fldChar w:fldCharType="separate"/>
        </w:r>
        <w:r w:rsidR="00991E57">
          <w:t>[1]</w:t>
        </w:r>
        <w:r w:rsidR="000E5562">
          <w:fldChar w:fldCharType="end"/>
        </w:r>
        <w:r>
          <w:t>.</w:t>
        </w:r>
        <w:r w:rsidR="000E5562">
          <w:fldChar w:fldCharType="begin"/>
        </w:r>
        <w:r>
          <w:instrText xml:space="preserve"> REF refSWSYS \h </w:instrText>
        </w:r>
        <w:r w:rsidR="000E5562">
          <w:fldChar w:fldCharType="end"/>
        </w:r>
      </w:p>
      <w:p w:rsidR="002C3A92" w:rsidRDefault="001547F4">
        <w:pPr>
          <w:pStyle w:val="berschrift2"/>
        </w:pPr>
        <w:bookmarkStart w:id="78" w:name="_Toc433813132"/>
        <w:r>
          <w:t>CPU Load</w:t>
        </w:r>
        <w:bookmarkEnd w:id="78"/>
        <w:r>
          <w:t xml:space="preserve"> </w:t>
        </w:r>
      </w:p>
      <w:p w:rsidR="002C3A92" w:rsidRDefault="001547F4">
        <w:r>
          <w:t xml:space="preserve">The CPU load of the GC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79" w:name="_Toc153778597"/>
        <w:bookmarkStart w:id="80" w:name="_Toc433813133"/>
        <w:r>
          <w:t>Timing Constraints</w:t>
        </w:r>
        <w:bookmarkEnd w:id="79"/>
        <w:bookmarkEnd w:id="80"/>
        <w:r>
          <w:t xml:space="preserve"> </w:t>
        </w:r>
      </w:p>
      <w:p w:rsidR="002C3A92" w:rsidRDefault="001547F4">
        <w:r>
          <w:t>The following table contains the required frame rates for animations.</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7054"/>
          <w:gridCol w:w="1559"/>
          <w:gridCol w:w="1560"/>
        </w:tblGrid>
        <w:tr w:rsidR="002C3A92">
          <w:trPr>
            <w:cantSplit/>
            <w:tblHeader/>
          </w:trPr>
          <w:tc>
            <w:tcPr>
              <w:tcW w:w="7054" w:type="dxa"/>
              <w:shd w:val="pct20" w:color="auto" w:fill="auto"/>
            </w:tcPr>
            <w:p w:rsidR="002C3A92" w:rsidRDefault="001547F4">
              <w:pPr>
                <w:keepNext/>
                <w:keepLines/>
                <w:rPr>
                  <w:b/>
                  <w:bCs/>
                </w:rPr>
              </w:pPr>
              <w:r>
                <w:rPr>
                  <w:b/>
                  <w:bCs/>
                </w:rPr>
                <w:t>Animation</w:t>
              </w:r>
            </w:p>
          </w:tc>
          <w:tc>
            <w:tcPr>
              <w:tcW w:w="1559" w:type="dxa"/>
              <w:shd w:val="pct20" w:color="auto" w:fill="auto"/>
            </w:tcPr>
            <w:p w:rsidR="002C3A92" w:rsidRDefault="001547F4">
              <w:pPr>
                <w:keepNext/>
                <w:keepLines/>
                <w:rPr>
                  <w:b/>
                  <w:bCs/>
                </w:rPr>
              </w:pPr>
              <w:r>
                <w:rPr>
                  <w:b/>
                  <w:bCs/>
                </w:rPr>
                <w:t>Frame rate</w:t>
              </w:r>
            </w:p>
          </w:tc>
          <w:tc>
            <w:tcPr>
              <w:tcW w:w="1560" w:type="dxa"/>
              <w:shd w:val="pct20" w:color="auto" w:fill="auto"/>
            </w:tcPr>
            <w:p w:rsidR="002C3A92" w:rsidRDefault="001547F4">
              <w:pPr>
                <w:keepNext/>
                <w:keepLines/>
                <w:rPr>
                  <w:b/>
                  <w:bCs/>
                </w:rPr>
              </w:pPr>
              <w:r>
                <w:rPr>
                  <w:b/>
                  <w:bCs/>
                </w:rPr>
                <w:t>Frame rate</w:t>
              </w:r>
              <w:r>
                <w:rPr>
                  <w:b/>
                  <w:bCs/>
                </w:rPr>
                <w:br/>
                <w:t>(USA)</w:t>
              </w:r>
            </w:p>
          </w:tc>
        </w:tr>
        <w:customXml w:uri="SSD_XML_DEF" w:element="SysD">
          <w:customXmlPr>
            <w:attr w:name="documentType" w:val="SSD_HMI_284"/>
            <w:attr w:name="ExistingVariants" w:val="non-FS"/>
          </w:customXmlPr>
          <w:tr w:rsidR="002C3A92">
            <w:trPr>
              <w:cantSplit/>
            </w:trPr>
            <w:tc>
              <w:tcPr>
                <w:tcW w:w="7054" w:type="dxa"/>
              </w:tcPr>
              <w:p w:rsidR="002C3A92" w:rsidRDefault="001547F4">
                <w:pPr>
                  <w:keepNext/>
                  <w:keepLines/>
                </w:pPr>
                <w:r>
                  <w:t>[SSD_HMI_284]: Speed and revolution pointer animation (not 213 EL)</w:t>
                </w:r>
              </w:p>
            </w:tc>
            <w:tc>
              <w:tcPr>
                <w:tcW w:w="1559" w:type="dxa"/>
              </w:tcPr>
              <w:p w:rsidR="002C3A92" w:rsidRDefault="001547F4">
                <w:pPr>
                  <w:keepNext/>
                  <w:keepLines/>
                </w:pPr>
                <w:r>
                  <w:t>75 Hz</w:t>
                </w:r>
              </w:p>
            </w:tc>
            <w:tc>
              <w:tcPr>
                <w:tcW w:w="1560" w:type="dxa"/>
              </w:tcPr>
              <w:p w:rsidR="002C3A92" w:rsidRDefault="001547F4">
                <w:pPr>
                  <w:keepNext/>
                  <w:keepLines/>
                </w:pPr>
                <w:r>
                  <w:t>60 Hz</w:t>
                </w:r>
              </w:p>
            </w:tc>
          </w:tr>
        </w:customXml>
        <w:customXml w:uri="SSD_XML_DEF" w:element="SysD">
          <w:customXmlPr>
            <w:attr w:name="documentType" w:val="SSD_HMI_285"/>
            <w:attr w:name="ExistingVariants" w:val="non-FS"/>
          </w:customXmlPr>
          <w:tr w:rsidR="002C3A92">
            <w:trPr>
              <w:cantSplit/>
            </w:trPr>
            <w:tc>
              <w:tcPr>
                <w:tcW w:w="7054" w:type="dxa"/>
              </w:tcPr>
              <w:p w:rsidR="002C3A92" w:rsidRDefault="001547F4">
                <w:pPr>
                  <w:keepNext/>
                  <w:keepLines/>
                </w:pPr>
                <w:r>
                  <w:t>[SSD_HMI_285]: 2D animation</w:t>
                </w:r>
              </w:p>
            </w:tc>
            <w:tc>
              <w:tcPr>
                <w:tcW w:w="1559" w:type="dxa"/>
              </w:tcPr>
              <w:p w:rsidR="002C3A92" w:rsidRDefault="001547F4">
                <w:pPr>
                  <w:keepNext/>
                  <w:keepLines/>
                </w:pPr>
                <w:r>
                  <w:t>25 Hz</w:t>
                </w:r>
              </w:p>
            </w:tc>
            <w:tc>
              <w:tcPr>
                <w:tcW w:w="1560" w:type="dxa"/>
              </w:tcPr>
              <w:p w:rsidR="002C3A92" w:rsidRDefault="001547F4">
                <w:pPr>
                  <w:keepNext/>
                  <w:keepLines/>
                </w:pPr>
                <w:r>
                  <w:t>30 Hz</w:t>
                </w:r>
              </w:p>
            </w:tc>
          </w:tr>
        </w:customXml>
        <w:customXml w:uri="SSD_XML_DEF" w:element="SysD">
          <w:customXmlPr>
            <w:attr w:name="documentType" w:val="SSD_HMI_285"/>
            <w:attr w:name="ExistingVariants" w:val="non-FS"/>
          </w:customXmlPr>
          <w:tr w:rsidR="002C3A92">
            <w:trPr>
              <w:cantSplit/>
            </w:trPr>
            <w:tc>
              <w:tcPr>
                <w:tcW w:w="7054" w:type="dxa"/>
              </w:tcPr>
              <w:p w:rsidR="002C3A92" w:rsidRDefault="001547F4">
                <w:pPr>
                  <w:keepNext/>
                  <w:keepLines/>
                </w:pPr>
                <w:r>
                  <w:t xml:space="preserve"> [SSD_HMI_529]: 3D animation (not 213 EL)</w:t>
                </w:r>
              </w:p>
            </w:tc>
            <w:tc>
              <w:tcPr>
                <w:tcW w:w="1559" w:type="dxa"/>
              </w:tcPr>
              <w:p w:rsidR="002C3A92" w:rsidRDefault="001547F4">
                <w:pPr>
                  <w:keepNext/>
                  <w:keepLines/>
                </w:pPr>
                <w:r>
                  <w:t>25 Hz</w:t>
                </w:r>
              </w:p>
            </w:tc>
            <w:tc>
              <w:tcPr>
                <w:tcW w:w="1560" w:type="dxa"/>
              </w:tcPr>
              <w:p w:rsidR="002C3A92" w:rsidRDefault="001547F4">
                <w:pPr>
                  <w:keepNext/>
                  <w:keepLines/>
                </w:pPr>
                <w:r>
                  <w:t xml:space="preserve">30 Hz </w:t>
                </w:r>
              </w:p>
            </w:tc>
          </w:tr>
        </w:customXml>
        <w:customXml w:uri="SSD_XML_DEF" w:element="SysD">
          <w:customXmlPr>
            <w:attr w:name="documentType" w:val="SSD_HMI_286"/>
            <w:attr w:name="ExistingVariants" w:val="non-FS"/>
          </w:customXmlPr>
          <w:tr w:rsidR="002C3A92">
            <w:trPr>
              <w:cantSplit/>
            </w:trPr>
            <w:tc>
              <w:tcPr>
                <w:tcW w:w="7054" w:type="dxa"/>
              </w:tcPr>
              <w:p w:rsidR="002C3A92" w:rsidRDefault="001547F4">
                <w:pPr>
                  <w:keepNext/>
                  <w:keepLines/>
                </w:pPr>
                <w:r>
                  <w:t>[SSD_HMI_286]: Picture in Picture</w:t>
                </w:r>
              </w:p>
            </w:tc>
            <w:tc>
              <w:tcPr>
                <w:tcW w:w="1559" w:type="dxa"/>
              </w:tcPr>
              <w:p w:rsidR="002C3A92" w:rsidRDefault="001547F4">
                <w:pPr>
                  <w:keepNext/>
                  <w:keepLines/>
                </w:pPr>
                <w:r>
                  <w:t>25 Hz</w:t>
                </w:r>
              </w:p>
            </w:tc>
            <w:tc>
              <w:tcPr>
                <w:tcW w:w="1560" w:type="dxa"/>
              </w:tcPr>
              <w:p w:rsidR="002C3A92" w:rsidRDefault="001547F4">
                <w:pPr>
                  <w:keepNext/>
                  <w:keepLines/>
                </w:pPr>
                <w:r>
                  <w:t>30 Hz</w:t>
                </w:r>
              </w:p>
            </w:tc>
          </w:tr>
        </w:customXml>
      </w:tbl>
      <w:p w:rsidR="002C3A92" w:rsidRDefault="001547F4">
        <w:pPr>
          <w:pStyle w:val="Beschriftung"/>
        </w:pPr>
        <w:r>
          <w:t xml:space="preserve">Table </w:t>
        </w:r>
        <w:fldSimple w:instr=" SEQ Table \* ARABIC ">
          <w:r w:rsidR="00991E57">
            <w:rPr>
              <w:noProof/>
            </w:rPr>
            <w:t>3</w:t>
          </w:r>
        </w:fldSimple>
        <w:r>
          <w:t>: Animation frame rates</w:t>
        </w:r>
      </w:p>
      <w:p w:rsidR="002C3A92" w:rsidRDefault="001547F4">
        <w:r>
          <w:t xml:space="preserve">Additional timing constraints, also for HMI, are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1"/>
          <w:tabs>
            <w:tab w:val="clear" w:pos="431"/>
            <w:tab w:val="num" w:pos="567"/>
          </w:tabs>
          <w:ind w:left="567" w:hanging="567"/>
        </w:pPr>
        <w:bookmarkStart w:id="81" w:name="_Toc433813134"/>
        <w:r>
          <w:t>Physical Structure</w:t>
        </w:r>
        <w:bookmarkEnd w:id="81"/>
      </w:p>
      <w:p w:rsidR="002C3A92" w:rsidRDefault="000E5562">
        <w:pPr>
          <w:keepNext/>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61.5pt;height:82.5pt">
              <v:imagedata r:id="rId8" r:href="rId9"/>
            </v:shape>
          </w:pict>
        </w:r>
      </w:p>
      <w:p w:rsidR="002C3A92" w:rsidRDefault="001547F4">
        <w:pPr>
          <w:pStyle w:val="Beschriftung"/>
        </w:pPr>
        <w:bookmarkStart w:id="82" w:name="_Ref348622418"/>
        <w:r>
          <w:t xml:space="preserve">Figure </w:t>
        </w:r>
        <w:fldSimple w:instr=" SEQ Figure \* ARABIC ">
          <w:r w:rsidR="00991E57">
            <w:rPr>
              <w:noProof/>
            </w:rPr>
            <w:t>1</w:t>
          </w:r>
        </w:fldSimple>
        <w:bookmarkEnd w:id="82"/>
        <w:r>
          <w:t>: Controllers of the ECUs</w:t>
        </w:r>
      </w:p>
      <w:customXml w:uri="SSD_XML_DEF" w:element="SysD">
        <w:customXmlPr>
          <w:attr w:name="documentType" w:val="SSD_HMI_5"/>
          <w:attr w:name="ExistingVariants" w:val="non-FS"/>
        </w:customXmlPr>
        <w:p w:rsidR="002C3A92" w:rsidRDefault="001547F4">
          <w:pPr>
            <w:rPr>
              <w:rStyle w:val="gelbeBoxZchn"/>
            </w:rPr>
          </w:pPr>
          <w:r>
            <w:rPr>
              <w:rStyle w:val="gelbeBoxZchn"/>
            </w:rPr>
            <w:t xml:space="preserve">[SSD_HMI_5]: The ECUs consist of two controllers: the Automotive Controller (AC) and the Graphic Controller (GC) (see </w:t>
          </w:r>
          <w:r w:rsidR="000E5562">
            <w:rPr>
              <w:rStyle w:val="gelbeBoxZchn"/>
            </w:rPr>
            <w:fldChar w:fldCharType="begin"/>
          </w:r>
          <w:r>
            <w:rPr>
              <w:rStyle w:val="gelbeBoxZchn"/>
            </w:rPr>
            <w:instrText xml:space="preserve"> REF  _Ref348622418 \h \* Lower </w:instrText>
          </w:r>
          <w:r w:rsidR="000E5562">
            <w:rPr>
              <w:rStyle w:val="gelbeBoxZchn"/>
            </w:rPr>
          </w:r>
          <w:r w:rsidR="000E5562">
            <w:rPr>
              <w:rStyle w:val="gelbeBoxZchn"/>
            </w:rPr>
            <w:fldChar w:fldCharType="separate"/>
          </w:r>
          <w:r w:rsidR="00991E57">
            <w:t xml:space="preserve">figure </w:t>
          </w:r>
          <w:r w:rsidR="00991E57">
            <w:rPr>
              <w:noProof/>
            </w:rPr>
            <w:t>1</w:t>
          </w:r>
          <w:r w:rsidR="000E5562">
            <w:rPr>
              <w:rStyle w:val="gelbeBoxZchn"/>
            </w:rPr>
            <w:fldChar w:fldCharType="end"/>
          </w:r>
          <w:r>
            <w:rPr>
              <w:rStyle w:val="gelbeBoxZchn"/>
            </w:rPr>
            <w:t xml:space="preserve">). The AC controller belongs to the JCP 2011 processor family. In 213 HL the GC is an i.MX 6 Revision 1 from Freescale. In 213 EL the GC is based on JCP 2011 (see </w:t>
          </w:r>
          <w:r w:rsidR="000E5562">
            <w:rPr>
              <w:rStyle w:val="gelbeBoxZchn"/>
            </w:rPr>
            <w:fldChar w:fldCharType="begin"/>
          </w:r>
          <w:r>
            <w:rPr>
              <w:rStyle w:val="gelbeBoxZchn"/>
            </w:rPr>
            <w:instrText xml:space="preserve"> REF _Ref391297559 \r \h </w:instrText>
          </w:r>
          <w:r w:rsidR="000E5562">
            <w:rPr>
              <w:rStyle w:val="gelbeBoxZchn"/>
            </w:rPr>
          </w:r>
          <w:r w:rsidR="000E5562">
            <w:rPr>
              <w:rStyle w:val="gelbeBoxZchn"/>
            </w:rPr>
            <w:fldChar w:fldCharType="separate"/>
          </w:r>
          <w:r w:rsidR="00991E57">
            <w:rPr>
              <w:rStyle w:val="gelbeBoxZchn"/>
            </w:rPr>
            <w:t>[17]</w:t>
          </w:r>
          <w:r w:rsidR="000E5562">
            <w:rPr>
              <w:rStyle w:val="gelbeBoxZchn"/>
            </w:rPr>
            <w:fldChar w:fldCharType="end"/>
          </w:r>
          <w:r>
            <w:rPr>
              <w:rStyle w:val="gelbeBoxZchn"/>
            </w:rPr>
            <w:t xml:space="preserve">). The GC of 222 MOPF is an i.MX 6 Revision 2. AC and GC are connected via a CAN interface (IPC CAN). For details about the physical structure, see </w:t>
          </w:r>
          <w:r w:rsidR="000E5562">
            <w:rPr>
              <w:rStyle w:val="gelbeBoxZchn"/>
            </w:rPr>
            <w:fldChar w:fldCharType="begin"/>
          </w:r>
          <w:r>
            <w:rPr>
              <w:rStyle w:val="gelbeBoxZchn"/>
            </w:rPr>
            <w:instrText xml:space="preserve"> REF refSWSYS \r \h </w:instrText>
          </w:r>
          <w:r w:rsidR="000E5562">
            <w:rPr>
              <w:rStyle w:val="gelbeBoxZchn"/>
            </w:rPr>
          </w:r>
          <w:r w:rsidR="000E5562">
            <w:rPr>
              <w:rStyle w:val="gelbeBoxZchn"/>
            </w:rPr>
            <w:fldChar w:fldCharType="separate"/>
          </w:r>
          <w:r w:rsidR="00991E57">
            <w:rPr>
              <w:rStyle w:val="gelbeBoxZchn"/>
            </w:rPr>
            <w:t>[1]</w:t>
          </w:r>
          <w:r w:rsidR="000E5562">
            <w:rPr>
              <w:rStyle w:val="gelbeBoxZchn"/>
            </w:rPr>
            <w:fldChar w:fldCharType="end"/>
          </w:r>
          <w:r>
            <w:rPr>
              <w:rStyle w:val="gelbeBoxZchn"/>
            </w:rPr>
            <w:t>.</w:t>
          </w:r>
        </w:p>
        <w:p w:rsidR="002C3A92" w:rsidRDefault="001547F4">
          <w:r>
            <w:rPr>
              <w:rStyle w:val="gelbeBoxZchn"/>
            </w:rPr>
            <w:t xml:space="preserve">Details about accelerating the graphic output using the GC can be found in the documentation of the Graphic Subsystem 4 (see </w:t>
          </w:r>
          <w:r w:rsidR="000E5562">
            <w:rPr>
              <w:rStyle w:val="gelbeBoxZchn"/>
            </w:rPr>
            <w:fldChar w:fldCharType="begin"/>
          </w:r>
          <w:r>
            <w:rPr>
              <w:rStyle w:val="gelbeBoxZchn"/>
            </w:rPr>
            <w:instrText xml:space="preserve"> REF refGS4 \r \h </w:instrText>
          </w:r>
          <w:r w:rsidR="000E5562">
            <w:rPr>
              <w:rStyle w:val="gelbeBoxZchn"/>
            </w:rPr>
          </w:r>
          <w:r w:rsidR="000E5562">
            <w:rPr>
              <w:rStyle w:val="gelbeBoxZchn"/>
            </w:rPr>
            <w:fldChar w:fldCharType="separate"/>
          </w:r>
          <w:r w:rsidR="00991E57">
            <w:rPr>
              <w:rStyle w:val="gelbeBoxZchn"/>
            </w:rPr>
            <w:t>[4]</w:t>
          </w:r>
          <w:r w:rsidR="000E5562">
            <w:rPr>
              <w:rStyle w:val="gelbeBoxZchn"/>
            </w:rPr>
            <w:fldChar w:fldCharType="end"/>
          </w:r>
          <w:r>
            <w:rPr>
              <w:rStyle w:val="gelbeBoxZchn"/>
            </w:rPr>
            <w:t>).</w:t>
          </w:r>
        </w:p>
      </w:customXml>
      <w:p w:rsidR="002C3A92" w:rsidRDefault="001547F4">
        <w:pPr>
          <w:pStyle w:val="berschrift1"/>
          <w:tabs>
            <w:tab w:val="clear" w:pos="431"/>
            <w:tab w:val="num" w:pos="567"/>
          </w:tabs>
          <w:ind w:left="567" w:hanging="567"/>
        </w:pPr>
        <w:bookmarkStart w:id="83" w:name="_Toc433813135"/>
        <w:r>
          <w:t>Software Structure</w:t>
        </w:r>
        <w:bookmarkEnd w:id="83"/>
      </w:p>
      <w:p w:rsidR="002C3A92" w:rsidRDefault="001547F4">
        <w:r>
          <w:t xml:space="preserve">This chapter describes the software architecture with focus on the HMI part of the software system on the GC. The software architecture of the non-HMI part of AC and GC can be found in </w:t>
        </w:r>
        <w:r>
          <w:rPr>
            <w:cs/>
          </w:rPr>
          <w:t>‎</w:t>
        </w:r>
        <w:r w:rsidR="000E5562">
          <w:fldChar w:fldCharType="begin"/>
        </w:r>
        <w:r>
          <w:instrText xml:space="preserve"> REF refSWSYS \r \h </w:instrText>
        </w:r>
        <w:r w:rsidR="000E5562">
          <w:fldChar w:fldCharType="separate"/>
        </w:r>
        <w:r w:rsidR="00991E57">
          <w:t>[1]</w:t>
        </w:r>
        <w:r w:rsidR="000E5562">
          <w:fldChar w:fldCharType="end"/>
        </w:r>
        <w:r>
          <w:t>.</w:t>
        </w:r>
      </w:p>
      <w:customXml w:uri="SSD_XML_DEF" w:element="SysD">
        <w:customXmlPr>
          <w:attr w:name="documentType" w:val="SSD_HMI_126"/>
          <w:attr w:name="ExistingVariants" w:val="non-FS"/>
        </w:customXmlPr>
        <w:p w:rsidR="002C3A92" w:rsidRDefault="001547F4">
          <w:r>
            <w:t>[SSD_HMI_126]: Since the HMI subsystem uses the programming language C++, also the components that are executed within the HMI subsystem like for example widgets and widget tree switchers use this language.</w:t>
          </w:r>
        </w:p>
      </w:customXml>
      <w:customXml w:uri="SSD_XML_DEF" w:element="SysD">
        <w:customXmlPr>
          <w:attr w:name="documentType" w:val="SSD_HMI_287"/>
          <w:attr w:name="ExistingVariants" w:val="non-FS"/>
        </w:customXmlPr>
        <w:p w:rsidR="002C3A92" w:rsidRDefault="001547F4">
          <w:r>
            <w:t>[SSD_HMI_287]: The 213 EL GC uses the JCP 2011 architecture which has the rule to use the programming language Extended Embedded C++ (EEC++). This rule does not exist for the 213 HL and 222 MOPF GC which uses the JGP 2014 architecture where the whole language set of the programming language C++ can be used. Due to deployment of ACE on AROS in 213 EL the rule of using ECC++ cannot be followed there. Therefore all projects which are in scope of this document are not using EEC++ restrictions.</w:t>
          </w:r>
        </w:p>
      </w:customXml>
      <w:p w:rsidR="002C3A92" w:rsidRDefault="001547F4">
        <w:pPr>
          <w:pStyle w:val="berschrift2"/>
          <w:tabs>
            <w:tab w:val="clear" w:pos="567"/>
          </w:tabs>
        </w:pPr>
        <w:bookmarkStart w:id="84" w:name="_Layering"/>
        <w:bookmarkStart w:id="85" w:name="_Toc433813136"/>
        <w:bookmarkEnd w:id="84"/>
        <w:r>
          <w:t>Layering</w:t>
        </w:r>
        <w:bookmarkEnd w:id="85"/>
      </w:p>
      <w:customXml w:uri="SSD_XML_DEF" w:element="SysD">
        <w:customXmlPr>
          <w:attr w:name="documentType" w:val="SSD_HMI_207"/>
          <w:attr w:name="ExistingVariants" w:val="non-FS"/>
        </w:customXmlPr>
        <w:p w:rsidR="002C3A92" w:rsidRDefault="001547F4">
          <w:r>
            <w:t xml:space="preserve">[SSD_HMI_207]: The software layers used in the software system of the GC are defined in the JGP 2014 Software Platform Software System Design document (see </w:t>
          </w:r>
          <w:r w:rsidR="000E5562">
            <w:fldChar w:fldCharType="begin"/>
          </w:r>
          <w:r>
            <w:instrText xml:space="preserve"> REF refSWSYS_JGP2014 \r \h </w:instrText>
          </w:r>
          <w:r w:rsidR="000E5562">
            <w:fldChar w:fldCharType="separate"/>
          </w:r>
          <w:r w:rsidR="00991E57">
            <w:t>[3]</w:t>
          </w:r>
          <w:r w:rsidR="000E5562">
            <w:fldChar w:fldCharType="end"/>
          </w:r>
          <w:r>
            <w:t>). Basically, there are four software layers: OS Layer, Base System Layer, Middleware Layer and Application Layer. This is the main vertical structure of the GC software system. This document mainly focuses on the Application Layer of the GC software system.</w:t>
          </w:r>
        </w:p>
      </w:customXml>
      <w:p w:rsidR="002C3A92" w:rsidRDefault="001547F4">
        <w:pPr>
          <w:pStyle w:val="berschrift2"/>
          <w:tabs>
            <w:tab w:val="clear" w:pos="567"/>
          </w:tabs>
        </w:pPr>
        <w:bookmarkStart w:id="86" w:name="_Toc433813137"/>
        <w:r>
          <w:t>Partitioning</w:t>
        </w:r>
        <w:bookmarkEnd w:id="86"/>
      </w:p>
      <w:customXml w:uri="SSD_XML_DEF" w:element="SysD">
        <w:customXmlPr>
          <w:attr w:name="documentType" w:val="SSD_HMI_208"/>
          <w:attr w:name="ExistingVariants" w:val="non-FS"/>
        </w:customXmlPr>
        <w:p w:rsidR="002C3A92" w:rsidRDefault="001547F4">
          <w:r>
            <w:t xml:space="preserve">[SSD_HMI_208]: To structure the Application Layers of both controllers, the architectural pattern model–view–controller is used. The following figure shows how model, view and controller are spread over the two controllers. The basic idea is that the model is located on the AC in the form of application modules and that view and controller are located on the GC in the form of widgets, controller strategies and painters executed by the HMI subsystem (see </w:t>
          </w:r>
          <w:r w:rsidR="000E5562">
            <w:fldChar w:fldCharType="begin"/>
          </w:r>
          <w:r>
            <w:instrText xml:space="preserve"> REF  _Ref256758720 \h \* Lower </w:instrText>
          </w:r>
          <w:r w:rsidR="000E5562">
            <w:fldChar w:fldCharType="separate"/>
          </w:r>
          <w:r w:rsidR="00991E57">
            <w:t xml:space="preserve">figure </w:t>
          </w:r>
          <w:r w:rsidR="00991E57">
            <w:rPr>
              <w:noProof/>
            </w:rPr>
            <w:t>2</w:t>
          </w:r>
          <w:r w:rsidR="000E5562">
            <w:fldChar w:fldCharType="end"/>
          </w:r>
          <w:r>
            <w:t>). For some exceptions, also the model is placed on the GC in form of application modules.</w:t>
          </w:r>
        </w:p>
        <w:p w:rsidR="002C3A92" w:rsidRDefault="000E5562">
          <w:pPr>
            <w:keepNext/>
            <w:jc w:val="center"/>
            <w:rPr>
              <w:noProof/>
              <w:lang w:val="de-DE" w:eastAsia="de-DE"/>
            </w:rPr>
          </w:pPr>
          <w:r w:rsidRPr="000E5562">
            <w:rPr>
              <w:noProof/>
              <w:lang w:val="de-DE" w:eastAsia="de-DE"/>
            </w:rPr>
            <w:pict>
              <v:shape id="_x0000_i1026" type="#_x0000_t75" style="width:502.5pt;height:310.5pt">
                <v:imagedata r:id="rId10" r:href="rId11"/>
              </v:shape>
            </w:pict>
          </w:r>
        </w:p>
        <w:p w:rsidR="002C3A92" w:rsidRDefault="001547F4">
          <w:pPr>
            <w:pStyle w:val="Beschriftung"/>
          </w:pPr>
          <w:bookmarkStart w:id="87" w:name="_Ref256758720"/>
          <w:r>
            <w:t xml:space="preserve">Figure </w:t>
          </w:r>
          <w:fldSimple w:instr=" SEQ Figure \* ARABIC ">
            <w:r w:rsidR="00991E57">
              <w:rPr>
                <w:noProof/>
              </w:rPr>
              <w:t>2</w:t>
            </w:r>
          </w:fldSimple>
          <w:bookmarkEnd w:id="87"/>
          <w:r>
            <w:t>: Model–view–controller division</w:t>
          </w:r>
        </w:p>
        <w:p w:rsidR="002C3A92" w:rsidRDefault="001547F4">
          <w:r>
            <w:t>The application modules on the AC communicate with the GC via the package DPOOL. On the GC, the application modules have four ways to communicate with the HMI:</w:t>
          </w:r>
        </w:p>
        <w:p w:rsidR="002C3A92" w:rsidRDefault="001547F4">
          <w:pPr>
            <w:pStyle w:val="Listenabsatz"/>
            <w:numPr>
              <w:ilvl w:val="0"/>
              <w:numId w:val="55"/>
            </w:numPr>
          </w:pPr>
          <w:r>
            <w:t>Sending messages to the HMI subsystem</w:t>
          </w:r>
        </w:p>
        <w:p w:rsidR="002C3A92" w:rsidRDefault="001547F4">
          <w:pPr>
            <w:pStyle w:val="Listenabsatz"/>
            <w:numPr>
              <w:ilvl w:val="0"/>
              <w:numId w:val="55"/>
            </w:numPr>
          </w:pPr>
          <w:r>
            <w:t>Set dependencies in the HMI subsystem</w:t>
          </w:r>
        </w:p>
        <w:p w:rsidR="002C3A92" w:rsidRDefault="001547F4">
          <w:pPr>
            <w:pStyle w:val="Listenabsatz"/>
            <w:numPr>
              <w:ilvl w:val="0"/>
              <w:numId w:val="55"/>
            </w:numPr>
          </w:pPr>
          <w:r>
            <w:t>Use DPOOL data that is accessed by the HMI Stack via the API Manager (only EPF)</w:t>
          </w:r>
        </w:p>
        <w:p w:rsidR="002C3A92" w:rsidRDefault="001547F4">
          <w:pPr>
            <w:pStyle w:val="Listenabsatz"/>
            <w:numPr>
              <w:ilvl w:val="0"/>
              <w:numId w:val="55"/>
            </w:numPr>
          </w:pPr>
          <w:r>
            <w:t>Use DPOOL data that is accessed by Animation Painters</w:t>
          </w:r>
        </w:p>
        <w:p w:rsidR="002C3A92" w:rsidRDefault="001547F4">
          <w:r>
            <w:t>In the opposite direction, the HMI Stack can use API Setters that will store data in DPOOL. Also component signals can be used. But in 213 EL only component signals are mapped on event and DPOOL mechanisms. For details about communication, see section </w:t>
          </w:r>
          <w:r w:rsidR="000E5562">
            <w:fldChar w:fldCharType="begin"/>
          </w:r>
          <w:r>
            <w:instrText xml:space="preserve"> REF _Ref353787911 \r \h </w:instrText>
          </w:r>
          <w:r w:rsidR="000E5562">
            <w:fldChar w:fldCharType="separate"/>
          </w:r>
          <w:r w:rsidR="00991E57">
            <w:t>10.6</w:t>
          </w:r>
          <w:r w:rsidR="000E5562">
            <w:fldChar w:fldCharType="end"/>
          </w:r>
          <w:r>
            <w:t>.</w:t>
          </w:r>
        </w:p>
        <w:p w:rsidR="002C3A92" w:rsidRDefault="001547F4">
          <w:r>
            <w:t>Beside widgets and painters, code can also be placed in HMI APIs that can be called by widgets or controller strategies.</w:t>
          </w:r>
        </w:p>
        <w:p w:rsidR="002C3A92" w:rsidRDefault="001547F4">
          <w:r>
            <w:t>The synchronization of model on AC side and view and controller on GC side is described in section </w:t>
          </w:r>
          <w:r w:rsidR="000E5562">
            <w:fldChar w:fldCharType="begin"/>
          </w:r>
          <w:r>
            <w:instrText xml:space="preserve"> REF _Ref352937864 \r \h </w:instrText>
          </w:r>
          <w:r w:rsidR="000E5562">
            <w:fldChar w:fldCharType="separate"/>
          </w:r>
          <w:r w:rsidR="00991E57">
            <w:t>10.9.4</w:t>
          </w:r>
          <w:r w:rsidR="000E5562">
            <w:fldChar w:fldCharType="end"/>
          </w:r>
          <w:r>
            <w:t>.</w:t>
          </w:r>
        </w:p>
        <w:p w:rsidR="002C3A92" w:rsidRDefault="001547F4">
          <w:r>
            <w:t>A detailed description of the model–view–controller split can be found in [1].</w:t>
          </w:r>
        </w:p>
      </w:customXml>
      <w:p w:rsidR="002C3A92" w:rsidRDefault="001547F4">
        <w:r>
          <w:t>The rest of this chapter focuses only on the software system of the GC.</w:t>
        </w:r>
      </w:p>
      <w:customXml w:uri="SSD_XML_DEF" w:element="SysD">
        <w:customXmlPr>
          <w:attr w:name="documentType" w:val="SSD_HMI_209"/>
          <w:attr w:name="ExistingVariants" w:val="non-FS"/>
        </w:customXmlPr>
        <w:p w:rsidR="002C3A92" w:rsidRDefault="001547F4">
          <w:r>
            <w:t xml:space="preserve">[SSD_HMI_209]: Beside layering and the architectural pattern mode–view–controller, subsystems are a third structural element of the software. </w:t>
          </w:r>
          <w:r w:rsidR="000E5562">
            <w:fldChar w:fldCharType="begin"/>
          </w:r>
          <w:r>
            <w:instrText xml:space="preserve"> REF _Ref256758822 \h </w:instrText>
          </w:r>
          <w:r w:rsidR="000E5562">
            <w:fldChar w:fldCharType="separate"/>
          </w:r>
          <w:r w:rsidR="00991E57">
            <w:t xml:space="preserve">Figure </w:t>
          </w:r>
          <w:r w:rsidR="00991E57">
            <w:rPr>
              <w:noProof/>
            </w:rPr>
            <w:t>3</w:t>
          </w:r>
          <w:r w:rsidR="000E5562">
            <w:fldChar w:fldCharType="end"/>
          </w:r>
          <w:r>
            <w:t xml:space="preserve"> shows all HMI related subsystems on the GC including their assignment to the software layers for 213 HL and 222 MOPF. </w:t>
          </w:r>
          <w:r w:rsidR="000E5562">
            <w:fldChar w:fldCharType="begin"/>
          </w:r>
          <w:r>
            <w:instrText xml:space="preserve"> REF _Ref391451026 \h </w:instrText>
          </w:r>
          <w:r w:rsidR="000E5562">
            <w:fldChar w:fldCharType="separate"/>
          </w:r>
          <w:r w:rsidR="00991E57">
            <w:t xml:space="preserve">Figure </w:t>
          </w:r>
          <w:r w:rsidR="00991E57">
            <w:rPr>
              <w:noProof/>
            </w:rPr>
            <w:t>4</w:t>
          </w:r>
          <w:r w:rsidR="000E5562">
            <w:fldChar w:fldCharType="end"/>
          </w:r>
          <w:r>
            <w:t xml:space="preserve"> shows all HMI related subsystems on the GC including their assignment to the software layers for 213 EL. The layers in </w:t>
          </w:r>
          <w:r w:rsidR="000E5562">
            <w:fldChar w:fldCharType="begin"/>
          </w:r>
          <w:r>
            <w:instrText xml:space="preserve"> REF  _Ref391451026 \h \* Lower </w:instrText>
          </w:r>
          <w:r w:rsidR="000E5562">
            <w:fldChar w:fldCharType="separate"/>
          </w:r>
          <w:r w:rsidR="00991E57">
            <w:t xml:space="preserve">figure </w:t>
          </w:r>
          <w:r w:rsidR="00991E57">
            <w:rPr>
              <w:noProof/>
            </w:rPr>
            <w:t>4</w:t>
          </w:r>
          <w:r w:rsidR="000E5562">
            <w:fldChar w:fldCharType="end"/>
          </w:r>
          <w:r>
            <w:t xml:space="preserve"> for 213 EL are based on the generic layer structure of SW System Design (see </w:t>
          </w:r>
          <w:r w:rsidR="000E5562">
            <w:fldChar w:fldCharType="begin"/>
          </w:r>
          <w:r>
            <w:instrText xml:space="preserve"> REF _Ref384972581 \n \h </w:instrText>
          </w:r>
          <w:r w:rsidR="000E5562">
            <w:fldChar w:fldCharType="separate"/>
          </w:r>
          <w:r w:rsidR="00991E57">
            <w:t>[1]</w:t>
          </w:r>
          <w:r w:rsidR="000E5562">
            <w:fldChar w:fldCharType="end"/>
          </w:r>
          <w:r>
            <w:t>) since some of the depicted subsystems belong to JGP 2014 (HMI, GS4, SAFEGRA), others to JCP 2011.</w:t>
          </w:r>
        </w:p>
        <w:p w:rsidR="002C3A92" w:rsidRDefault="000E5562">
          <w:pPr>
            <w:jc w:val="center"/>
          </w:pPr>
          <w:r>
            <w:pict>
              <v:shape id="_x0000_i1027" type="#_x0000_t75" style="width:461.25pt;height:610.5pt">
                <v:imagedata r:id="rId12" r:href="rId13"/>
              </v:shape>
            </w:pict>
          </w:r>
        </w:p>
        <w:p w:rsidR="002C3A92" w:rsidRDefault="001547F4">
          <w:pPr>
            <w:pStyle w:val="Beschriftung"/>
          </w:pPr>
          <w:bookmarkStart w:id="88" w:name="_Ref256758822"/>
          <w:r>
            <w:t xml:space="preserve">Figure </w:t>
          </w:r>
          <w:fldSimple w:instr=" SEQ Figure \* ARABIC ">
            <w:r w:rsidR="00991E57">
              <w:rPr>
                <w:noProof/>
              </w:rPr>
              <w:t>3</w:t>
            </w:r>
          </w:fldSimple>
          <w:bookmarkEnd w:id="88"/>
          <w:r>
            <w:t>: Subsystems on the Graphic Controller for 213 HL and 222 MOPF</w:t>
          </w:r>
        </w:p>
        <w:p w:rsidR="002C3A92" w:rsidRDefault="000E5562">
          <w:pPr>
            <w:keepNext/>
          </w:pPr>
          <w:r>
            <w:pict>
              <v:shape id="_x0000_i1028" type="#_x0000_t75" style="width:465.75pt;height:617.25pt">
                <v:imagedata r:id="rId14" r:href="rId15"/>
              </v:shape>
            </w:pict>
          </w:r>
        </w:p>
        <w:p w:rsidR="002C3A92" w:rsidRDefault="001547F4">
          <w:pPr>
            <w:pStyle w:val="Beschriftung"/>
          </w:pPr>
          <w:bookmarkStart w:id="89" w:name="_Ref391451026"/>
          <w:bookmarkStart w:id="90" w:name="_Ref390275114"/>
          <w:r>
            <w:t xml:space="preserve">Figure </w:t>
          </w:r>
          <w:fldSimple w:instr=" SEQ Figure \* ARABIC ">
            <w:r w:rsidR="00991E57">
              <w:rPr>
                <w:noProof/>
              </w:rPr>
              <w:t>4</w:t>
            </w:r>
          </w:fldSimple>
          <w:bookmarkEnd w:id="89"/>
          <w:r>
            <w:t>: Subsystems on the Graphic Controller for 213 EL</w:t>
          </w:r>
          <w:bookmarkEnd w:id="90"/>
        </w:p>
        <w:p w:rsidR="002C3A92" w:rsidRDefault="001547F4">
          <w:r>
            <w:t>The basis subsystem for the GC is the DS_SYS which includes the package DPOOL for exchanging data between application modules and the HMI subsystem. All basic graphical operations like for example drawing texts or bitmaps are performed by the Graphic Subsystem 4 (GS4). Special 3D support is contained in the subsystem 3DSUB. Subsystem 3DSUB exists for 213 HL and 222 MOPF but not 213 EL.</w:t>
          </w:r>
        </w:p>
        <w:p w:rsidR="002C3A92" w:rsidRDefault="001547F4">
          <w:r>
            <w:t>Complex graphic operations like for example handling display objects and user interaction for a graphical user interface are implemented in the HMI subsystem called ARTEMMIS. Widgets for the Daimler HMI are contained in the DTK subsystem. One part of the communication between application modules and the HMI is handled by the API Manager (package APIM which is part of the HMI subsystem) that transfers data between the package DPOOL and the HMI subsystem. These data is converted using API Functions (package APIF and other packages) that are executed by the API Manager. Beside the API Functions, the package APIF contains also HMI APIs that can be called by widgets or controller strategies.</w:t>
          </w:r>
        </w:p>
        <w:p w:rsidR="002C3A92" w:rsidRDefault="001547F4">
          <w:r>
            <w:t>On top of all subsystems are the application modules which use DS_SYS and especially DPOOL and EVHD. Additionally, some application modules call the HMI subsystem directly to send HMI messages. The application modules are not in the focus of this document.</w:t>
          </w:r>
        </w:p>
      </w:customXml>
      <w:p w:rsidR="002C3A92" w:rsidRDefault="001547F4">
        <w:pPr>
          <w:pStyle w:val="berschrift3"/>
        </w:pPr>
        <w:bookmarkStart w:id="91" w:name="_Ref376783036"/>
        <w:bookmarkStart w:id="92" w:name="_Toc433813138"/>
        <w:r>
          <w:t>Graphic Subsystem 4</w:t>
        </w:r>
        <w:bookmarkEnd w:id="91"/>
        <w:bookmarkEnd w:id="92"/>
      </w:p>
      <w:customXml w:uri="SSD_XML_DEF" w:element="SysD">
        <w:customXmlPr>
          <w:attr w:name="documentType" w:val="SSD_HMI_6"/>
          <w:attr w:name="ExistingVariants" w:val="non-FS"/>
        </w:customXmlPr>
        <w:p w:rsidR="002C3A92" w:rsidRDefault="001547F4">
          <w:r>
            <w:t>[SSD_HMI_6]: The Graphic Subsystem 4 (GS4) has the following tasks:</w:t>
          </w:r>
        </w:p>
        <w:p w:rsidR="002C3A92" w:rsidRDefault="001547F4">
          <w:pPr>
            <w:numPr>
              <w:ilvl w:val="0"/>
              <w:numId w:val="5"/>
            </w:numPr>
          </w:pPr>
          <w:r>
            <w:t>Perform basic graphical operations like drawing text, bitmaps, lines and rectangles</w:t>
          </w:r>
        </w:p>
        <w:p w:rsidR="002C3A92" w:rsidRDefault="001547F4">
          <w:pPr>
            <w:numPr>
              <w:ilvl w:val="0"/>
              <w:numId w:val="5"/>
            </w:numPr>
          </w:pPr>
          <w:r>
            <w:t>Manage basic graphic resources like texts, fonts, bitmaps and sounds</w:t>
          </w:r>
        </w:p>
        <w:p w:rsidR="002C3A92" w:rsidRDefault="001547F4">
          <w:pPr>
            <w:numPr>
              <w:ilvl w:val="0"/>
              <w:numId w:val="5"/>
            </w:numPr>
          </w:pPr>
          <w:r>
            <w:t>Cache basic graphic resources for faster access</w:t>
          </w:r>
        </w:p>
        <w:p w:rsidR="002C3A92" w:rsidRDefault="001547F4">
          <w:pPr>
            <w:numPr>
              <w:ilvl w:val="0"/>
              <w:numId w:val="5"/>
            </w:numPr>
          </w:pPr>
          <w:r>
            <w:t>Support access to GS4 from different tasks</w:t>
          </w:r>
        </w:p>
        <w:p w:rsidR="002C3A92" w:rsidRDefault="001547F4">
          <w:pPr>
            <w:numPr>
              <w:ilvl w:val="0"/>
              <w:numId w:val="5"/>
            </w:numPr>
          </w:pPr>
          <w:r>
            <w:t>Do dynamic memory management for RAM that is used for graphical operations</w:t>
          </w:r>
        </w:p>
        <w:p w:rsidR="002C3A92" w:rsidRDefault="001547F4">
          <w:pPr>
            <w:numPr>
              <w:ilvl w:val="0"/>
              <w:numId w:val="5"/>
            </w:numPr>
          </w:pPr>
          <w:r>
            <w:t>Use hardware support to accelerate graphical output</w:t>
          </w:r>
        </w:p>
        <w:p w:rsidR="002C3A92" w:rsidRDefault="001547F4">
          <w:pPr>
            <w:numPr>
              <w:ilvl w:val="0"/>
              <w:numId w:val="5"/>
            </w:numPr>
          </w:pPr>
          <w:r>
            <w:t>Support video signal input</w:t>
          </w:r>
        </w:p>
      </w:customXml>
      <w:customXml w:uri="SSD_XML_DEF" w:element="SysD">
        <w:customXmlPr>
          <w:attr w:name="documentType" w:val="SSD_HMI_7"/>
          <w:attr w:name="ExistingVariants" w:val="non-FS"/>
        </w:customXmlPr>
        <w:p w:rsidR="002C3A92" w:rsidRDefault="001547F4">
          <w:r>
            <w:t>[SSD_HMI_7]: The package GAUXL has a constant that defines the maximum string length. This is used to abort searching for the null termination of a string if no string end is found. The maximum string length for GAUXL is set to 500 characters.</w:t>
          </w:r>
        </w:p>
      </w:customXml>
      <w:customXml w:uri="SSD_XML_DEF" w:element="SysD">
        <w:customXmlPr>
          <w:attr w:name="documentType" w:val="SSD_HMI_8"/>
          <w:attr w:name="ExistingVariants" w:val="non-FS"/>
        </w:customXmlPr>
        <w:p w:rsidR="002C3A92" w:rsidRDefault="001547F4">
          <w:r>
            <w:t>[SSD_HMI_8]: For the following clients, GS4 contexts are configured:</w:t>
          </w:r>
        </w:p>
        <w:p w:rsidR="002C3A92" w:rsidRDefault="001547F4">
          <w:pPr>
            <w:numPr>
              <w:ilvl w:val="0"/>
              <w:numId w:val="6"/>
            </w:numPr>
            <w:tabs>
              <w:tab w:val="clear" w:pos="3430"/>
              <w:tab w:val="left" w:pos="709"/>
            </w:tabs>
          </w:pPr>
          <w:r>
            <w:t>For message processing and drawing in event driven task for widgets and strategies for IC display</w:t>
          </w:r>
        </w:p>
        <w:p w:rsidR="002C3A92" w:rsidRDefault="001547F4">
          <w:pPr>
            <w:numPr>
              <w:ilvl w:val="0"/>
              <w:numId w:val="6"/>
            </w:numPr>
            <w:tabs>
              <w:tab w:val="clear" w:pos="3430"/>
              <w:tab w:val="left" w:pos="709"/>
            </w:tabs>
          </w:pPr>
          <w:r>
            <w:t>Message processing and drawing in event driven task for widgets and strategies for HUD</w:t>
          </w:r>
        </w:p>
        <w:p w:rsidR="002C3A92" w:rsidRDefault="001547F4">
          <w:pPr>
            <w:numPr>
              <w:ilvl w:val="0"/>
              <w:numId w:val="6"/>
            </w:numPr>
            <w:tabs>
              <w:tab w:val="clear" w:pos="3430"/>
              <w:tab w:val="left" w:pos="709"/>
            </w:tabs>
          </w:pPr>
          <w:r>
            <w:t xml:space="preserve">One context per animation worker (see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1547F4">
          <w:pPr>
            <w:numPr>
              <w:ilvl w:val="0"/>
              <w:numId w:val="6"/>
            </w:numPr>
            <w:tabs>
              <w:tab w:val="clear" w:pos="3430"/>
              <w:tab w:val="left" w:pos="709"/>
            </w:tabs>
          </w:pPr>
          <w:r>
            <w:t xml:space="preserve">One context per software composition (one per display) (see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1547F4">
          <w:pPr>
            <w:numPr>
              <w:ilvl w:val="0"/>
              <w:numId w:val="6"/>
            </w:numPr>
            <w:tabs>
              <w:tab w:val="clear" w:pos="3430"/>
              <w:tab w:val="left" w:pos="709"/>
            </w:tabs>
          </w:pPr>
          <w:r>
            <w:t xml:space="preserve">One context per buflet manager (one per display) (see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1547F4">
          <w:pPr>
            <w:numPr>
              <w:ilvl w:val="0"/>
              <w:numId w:val="6"/>
            </w:numPr>
            <w:tabs>
              <w:tab w:val="clear" w:pos="3430"/>
              <w:tab w:val="left" w:pos="709"/>
            </w:tabs>
          </w:pPr>
          <w:r>
            <w:t>GS4 server context for IC display</w:t>
          </w:r>
        </w:p>
        <w:p w:rsidR="002C3A92" w:rsidRDefault="001547F4">
          <w:pPr>
            <w:numPr>
              <w:ilvl w:val="0"/>
              <w:numId w:val="6"/>
            </w:numPr>
            <w:tabs>
              <w:tab w:val="clear" w:pos="3430"/>
              <w:tab w:val="left" w:pos="709"/>
            </w:tabs>
          </w:pPr>
          <w:r>
            <w:t>GS4 server context for HUD</w:t>
          </w:r>
        </w:p>
        <w:p w:rsidR="002C3A92" w:rsidRDefault="001547F4">
          <w:pPr>
            <w:numPr>
              <w:ilvl w:val="0"/>
              <w:numId w:val="6"/>
            </w:numPr>
            <w:tabs>
              <w:tab w:val="clear" w:pos="3430"/>
              <w:tab w:val="left" w:pos="709"/>
            </w:tabs>
          </w:pPr>
          <w:r>
            <w:t>Package CFG: needed for checking if a language is available. The GS4 interface used for this check is not available via the HMI subsystem.</w:t>
          </w:r>
        </w:p>
      </w:customXml>
      <w:customXml w:uri="SSD_XML_DEF" w:element="SysD">
        <w:customXmlPr>
          <w:attr w:name="documentType" w:val="SSD_HMI_424"/>
          <w:attr w:name="ExistingVariants" w:val="non-FS"/>
        </w:customXmlPr>
        <w:p w:rsidR="002C3A92" w:rsidRDefault="001547F4">
          <w:pPr>
            <w:tabs>
              <w:tab w:val="clear" w:pos="3430"/>
              <w:tab w:val="left" w:pos="709"/>
            </w:tabs>
          </w:pPr>
          <w:r>
            <w:t>[SSD_HMI_424]: In 213 HL and 222 MOPF, the GS4 internal text buffer must use the color format pre-multiplied for performance reasons (no additional conversion from pre-multiplied to straight). In 213 EL only the GS4 internal text buffer must use the color format straight.</w:t>
          </w:r>
        </w:p>
      </w:customXml>
      <w:customXml w:uri="SSD_XML_DEF" w:element="SysD">
        <w:customXmlPr>
          <w:attr w:name="id" w:val="SSD_HMI_530"/>
          <w:attr w:name="FSM" w:val="non-FS"/>
          <w:attr w:name="NFT" w:val="No"/>
          <w:attr w:name="Variants" w:val=""/>
          <w:attr w:name="VariantsBkUp" w:val=""/>
        </w:customXmlPr>
        <w:p w:rsidR="002C3A92" w:rsidRDefault="001547F4">
          <w:pPr>
            <w:tabs>
              <w:tab w:val="clear" w:pos="3430"/>
              <w:tab w:val="left" w:pos="709"/>
            </w:tabs>
          </w:pPr>
          <w:r>
            <w:t>[SSD_HMI_530]: The packages 3DGPU, GAD and GADS are for 213 EL only.</w:t>
          </w:r>
        </w:p>
      </w:customXml>
      <w:p w:rsidR="002C3A92" w:rsidRDefault="001547F4">
        <w:pPr>
          <w:pStyle w:val="berschrift3"/>
        </w:pPr>
        <w:bookmarkStart w:id="93" w:name="_Toc433813139"/>
        <w:r>
          <w:t>Subsystem SAFEGRA</w:t>
        </w:r>
        <w:bookmarkEnd w:id="93"/>
      </w:p>
      <w:customXml w:uri="SSD_XML_DEF" w:element="SysD">
        <w:customXmlPr>
          <w:attr w:name="documentType" w:val="SSD_HMI_428"/>
          <w:attr w:name="ExistingVariants" w:val="non-FS"/>
          <w:attr w:name="FSM" w:val="No"/>
        </w:customXmlPr>
        <w:p w:rsidR="002C3A92" w:rsidRDefault="001547F4">
          <w:r>
            <w:t>[SSD_HMI_428]: The SAFEGRA subsystem contains:</w:t>
          </w:r>
        </w:p>
        <w:p w:rsidR="002C3A92" w:rsidRDefault="001547F4">
          <w:pPr>
            <w:pStyle w:val="Listenabsatz"/>
            <w:numPr>
              <w:ilvl w:val="0"/>
              <w:numId w:val="75"/>
            </w:numPr>
            <w:spacing w:after="60"/>
            <w:ind w:left="714" w:hanging="357"/>
          </w:pPr>
          <w:r>
            <w:t>Graphic simple render path (GSREN)</w:t>
          </w:r>
        </w:p>
        <w:p w:rsidR="002C3A92" w:rsidRDefault="001547F4">
          <w:pPr>
            <w:pStyle w:val="Listenabsatz"/>
            <w:numPr>
              <w:ilvl w:val="0"/>
              <w:numId w:val="75"/>
            </w:numPr>
            <w:spacing w:after="60"/>
            <w:ind w:left="714" w:hanging="357"/>
          </w:pPr>
          <w:r>
            <w:t>Graphic video out monitor (GVOM)</w:t>
          </w:r>
        </w:p>
        <w:p w:rsidR="002C3A92" w:rsidRDefault="001547F4">
          <w:r>
            <w:t>The subsystem SAFEGRA provides functionality for functional safety in order to monitor display areas and to render simple content on the display. Graphic video out monitor cyclically sends measured checksums for certain areas one at a time. Monitoring areas are described as rectangles in the GVOM configuration.</w:t>
          </w:r>
        </w:p>
      </w:customXml>
      <w:customXml w:uri="SSD_XML_DEF" w:element="SysD">
        <w:customXmlPr>
          <w:attr w:name="id" w:val="SSD_HMI_519"/>
          <w:attr w:name="FSM" w:val="non-FS"/>
          <w:attr w:name="NFT" w:val="No"/>
          <w:attr w:name="Variants" w:val=""/>
          <w:attr w:name="VariantsBkUp" w:val=""/>
        </w:customXmlPr>
        <w:p w:rsidR="002C3A92" w:rsidRDefault="001547F4">
          <w:r>
            <w:t>[SSD_HMI_519]: The packages 3DGPU, GAD and GADS are for 213 EL only.</w:t>
          </w:r>
        </w:p>
      </w:customXml>
      <w:p w:rsidR="002C3A92" w:rsidRDefault="001547F4">
        <w:pPr>
          <w:pStyle w:val="berschrift3"/>
        </w:pPr>
        <w:bookmarkStart w:id="94" w:name="_Toc433813140"/>
        <w:r>
          <w:t>Subsystem 3DSUB</w:t>
        </w:r>
        <w:bookmarkEnd w:id="94"/>
      </w:p>
      <w:customXml w:uri="SSD_XML_DEF" w:element="SysD">
        <w:customXmlPr>
          <w:attr w:name="documentType" w:val="SSD_HMI_402"/>
          <w:attr w:name="ExistingVariants" w:val="non-FS"/>
        </w:customXmlPr>
        <w:p w:rsidR="002C3A92" w:rsidRDefault="001547F4">
          <w:r>
            <w:t>[SSD_HMI_402]: Subsystem 3DSUB exists for 213 HL and 222 MOPF but not 213 EL. This subsystem contains:</w:t>
          </w:r>
        </w:p>
        <w:p w:rsidR="002C3A92" w:rsidRDefault="001547F4">
          <w:pPr>
            <w:pStyle w:val="Listenabsatz"/>
            <w:numPr>
              <w:ilvl w:val="0"/>
              <w:numId w:val="75"/>
            </w:numPr>
            <w:spacing w:after="60"/>
            <w:ind w:left="714" w:hanging="357"/>
          </w:pPr>
          <w:r>
            <w:t>Scene Graph Renderers</w:t>
          </w:r>
        </w:p>
        <w:p w:rsidR="002C3A92" w:rsidRDefault="001547F4">
          <w:pPr>
            <w:pStyle w:val="Listenabsatz"/>
            <w:numPr>
              <w:ilvl w:val="0"/>
              <w:numId w:val="75"/>
            </w:numPr>
            <w:spacing w:after="60"/>
            <w:ind w:left="714" w:hanging="357"/>
          </w:pPr>
          <w:r>
            <w:t>3D resources</w:t>
          </w:r>
        </w:p>
        <w:p w:rsidR="002C3A92" w:rsidRDefault="000E5562">
          <w:pPr>
            <w:spacing w:after="60"/>
          </w:pPr>
        </w:p>
      </w:customXml>
      <w:p w:rsidR="002C3A92" w:rsidRDefault="001547F4">
        <w:pPr>
          <w:pStyle w:val="berschrift3"/>
        </w:pPr>
        <w:bookmarkStart w:id="95" w:name="_Ref300213646"/>
        <w:bookmarkStart w:id="96" w:name="_Toc337824150"/>
        <w:bookmarkStart w:id="97" w:name="_Toc433813141"/>
        <w:r>
          <w:t>Subsystem HMI</w:t>
        </w:r>
        <w:bookmarkEnd w:id="95"/>
        <w:bookmarkEnd w:id="96"/>
        <w:bookmarkEnd w:id="97"/>
      </w:p>
      <w:customXml w:uri="SSD_XML_DEF" w:element="SysD">
        <w:customXmlPr>
          <w:attr w:name="documentType" w:val="SSD_HMI_9"/>
          <w:attr w:name="ExistingVariants" w:val="non-FS"/>
        </w:customXmlPr>
        <w:p w:rsidR="002C3A92" w:rsidRDefault="001547F4">
          <w:r>
            <w:t>[SSD_HMI_9]: The HMI subsystem has the following tasks:</w:t>
          </w:r>
        </w:p>
        <w:p w:rsidR="002C3A92" w:rsidRDefault="001547F4">
          <w:pPr>
            <w:numPr>
              <w:ilvl w:val="0"/>
              <w:numId w:val="7"/>
            </w:numPr>
            <w:spacing w:after="60"/>
            <w:ind w:left="714" w:hanging="357"/>
          </w:pPr>
          <w:r>
            <w:t>Provide a framework for widgets and widget trees</w:t>
          </w:r>
        </w:p>
        <w:p w:rsidR="002C3A92" w:rsidRDefault="001547F4">
          <w:pPr>
            <w:numPr>
              <w:ilvl w:val="0"/>
              <w:numId w:val="7"/>
            </w:numPr>
            <w:spacing w:after="60"/>
            <w:ind w:left="714" w:hanging="357"/>
          </w:pPr>
          <w:r>
            <w:t>Store display objects</w:t>
          </w:r>
        </w:p>
        <w:p w:rsidR="002C3A92" w:rsidRDefault="001547F4">
          <w:pPr>
            <w:numPr>
              <w:ilvl w:val="0"/>
              <w:numId w:val="7"/>
            </w:numPr>
            <w:spacing w:after="60"/>
            <w:ind w:left="714" w:hanging="357"/>
          </w:pPr>
          <w:r>
            <w:t>Do dynamic memory management for RAM that is used by widgets</w:t>
          </w:r>
        </w:p>
        <w:p w:rsidR="002C3A92" w:rsidRDefault="001547F4">
          <w:pPr>
            <w:numPr>
              <w:ilvl w:val="0"/>
              <w:numId w:val="7"/>
            </w:numPr>
            <w:spacing w:after="60"/>
            <w:ind w:left="714" w:hanging="357"/>
          </w:pPr>
          <w:r>
            <w:t>Do focus management</w:t>
          </w:r>
        </w:p>
        <w:p w:rsidR="002C3A92" w:rsidRDefault="001547F4">
          <w:pPr>
            <w:numPr>
              <w:ilvl w:val="0"/>
              <w:numId w:val="7"/>
            </w:numPr>
            <w:spacing w:after="60"/>
            <w:ind w:left="714" w:hanging="357"/>
          </w:pPr>
          <w:r>
            <w:t>Support message communication</w:t>
          </w:r>
        </w:p>
        <w:p w:rsidR="002C3A92" w:rsidRDefault="001547F4">
          <w:pPr>
            <w:numPr>
              <w:ilvl w:val="0"/>
              <w:numId w:val="7"/>
            </w:numPr>
            <w:spacing w:after="60"/>
            <w:ind w:left="714" w:hanging="357"/>
          </w:pPr>
          <w:r>
            <w:t>Offer interface for data communication to application modules</w:t>
          </w:r>
        </w:p>
        <w:p w:rsidR="002C3A92" w:rsidRDefault="001547F4">
          <w:pPr>
            <w:numPr>
              <w:ilvl w:val="0"/>
              <w:numId w:val="7"/>
            </w:numPr>
            <w:spacing w:after="60"/>
            <w:ind w:left="714" w:hanging="357"/>
          </w:pPr>
          <w:r>
            <w:t>Execute state machines</w:t>
          </w:r>
        </w:p>
        <w:p w:rsidR="002C3A92" w:rsidRDefault="001547F4">
          <w:pPr>
            <w:numPr>
              <w:ilvl w:val="0"/>
              <w:numId w:val="7"/>
            </w:numPr>
            <w:spacing w:after="60"/>
            <w:ind w:left="714" w:hanging="357"/>
          </w:pPr>
          <w:r>
            <w:t>Handle errors</w:t>
          </w:r>
        </w:p>
        <w:p w:rsidR="002C3A92" w:rsidRDefault="001547F4">
          <w:pPr>
            <w:numPr>
              <w:ilvl w:val="0"/>
              <w:numId w:val="7"/>
            </w:numPr>
            <w:spacing w:after="60"/>
            <w:ind w:left="714" w:hanging="357"/>
          </w:pPr>
          <w:r>
            <w:t>Switch between display scenes</w:t>
          </w:r>
        </w:p>
        <w:p w:rsidR="002C3A92" w:rsidRDefault="001547F4">
          <w:pPr>
            <w:numPr>
              <w:ilvl w:val="0"/>
              <w:numId w:val="7"/>
            </w:numPr>
            <w:spacing w:after="60"/>
            <w:ind w:left="714" w:hanging="357"/>
          </w:pPr>
          <w:r>
            <w:t>Provide abstract interfaces for the widgets to the rest of the system</w:t>
          </w:r>
        </w:p>
        <w:p w:rsidR="002C3A92" w:rsidRDefault="001547F4">
          <w:pPr>
            <w:numPr>
              <w:ilvl w:val="0"/>
              <w:numId w:val="7"/>
            </w:numPr>
            <w:spacing w:after="60"/>
            <w:ind w:left="714" w:hanging="357"/>
          </w:pPr>
          <w:r>
            <w:t>Do window management</w:t>
          </w:r>
        </w:p>
        <w:p w:rsidR="002C3A92" w:rsidRDefault="001547F4">
          <w:pPr>
            <w:numPr>
              <w:ilvl w:val="0"/>
              <w:numId w:val="7"/>
            </w:numPr>
            <w:spacing w:after="60"/>
            <w:ind w:left="714" w:hanging="357"/>
          </w:pPr>
          <w:r>
            <w:t>Provide a framework for animation effects</w:t>
          </w:r>
        </w:p>
        <w:p w:rsidR="002C3A92" w:rsidRDefault="001547F4">
          <w:pPr>
            <w:numPr>
              <w:ilvl w:val="0"/>
              <w:numId w:val="7"/>
            </w:numPr>
            <w:spacing w:after="60"/>
            <w:ind w:left="714" w:hanging="357"/>
          </w:pPr>
          <w:r>
            <w:t>Control animations</w:t>
          </w:r>
        </w:p>
      </w:customXml>
      <w:customXml w:uri="SSD_XML_DEF" w:element="SysD">
        <w:customXmlPr>
          <w:attr w:name="documentType" w:val="SSD_HMI_10"/>
          <w:attr w:name="ExistingVariants" w:val="non-FS"/>
        </w:customXmlPr>
        <w:p w:rsidR="002C3A92" w:rsidRDefault="001547F4">
          <w:r>
            <w:t>[SSD_HMI_10]: The EPF part of the HMI subsystem is configured as follows:</w:t>
          </w:r>
        </w:p>
        <w:p w:rsidR="002C3A92" w:rsidRDefault="001547F4">
          <w:pPr>
            <w:pStyle w:val="Listenabsatz"/>
            <w:numPr>
              <w:ilvl w:val="0"/>
              <w:numId w:val="8"/>
            </w:numPr>
          </w:pPr>
          <w:r>
            <w:t>There is only one HMI Time Domain which contains the following displays:</w:t>
          </w:r>
        </w:p>
        <w:p w:rsidR="002C3A92" w:rsidRDefault="001547F4">
          <w:pPr>
            <w:pStyle w:val="Listenabsatz"/>
            <w:numPr>
              <w:ilvl w:val="1"/>
              <w:numId w:val="8"/>
            </w:numPr>
          </w:pPr>
          <w:r>
            <w:t>IC display</w:t>
          </w:r>
        </w:p>
        <w:p w:rsidR="002C3A92" w:rsidRDefault="001547F4">
          <w:pPr>
            <w:pStyle w:val="Listenabsatz"/>
            <w:numPr>
              <w:ilvl w:val="1"/>
              <w:numId w:val="8"/>
            </w:numPr>
          </w:pPr>
          <w:r>
            <w:t>HUD</w:t>
          </w:r>
        </w:p>
        <w:p w:rsidR="002C3A92" w:rsidRDefault="001547F4">
          <w:pPr>
            <w:pStyle w:val="Listenabsatz"/>
            <w:numPr>
              <w:ilvl w:val="0"/>
              <w:numId w:val="8"/>
            </w:numPr>
          </w:pPr>
          <w:r>
            <w:t>For message propagation, the generic dispatcher of the package WCS is used with tunneling and bubbling</w:t>
          </w:r>
        </w:p>
        <w:p w:rsidR="002C3A92" w:rsidRDefault="001547F4">
          <w:pPr>
            <w:pStyle w:val="Listenabsatz"/>
            <w:numPr>
              <w:ilvl w:val="0"/>
              <w:numId w:val="8"/>
            </w:numPr>
          </w:pPr>
          <w:r>
            <w:t>The bottom up messaging is enabled</w:t>
          </w:r>
        </w:p>
        <w:p w:rsidR="002C3A92" w:rsidRDefault="001547F4">
          <w:pPr>
            <w:pStyle w:val="Listenabsatz"/>
            <w:numPr>
              <w:ilvl w:val="0"/>
              <w:numId w:val="8"/>
            </w:numPr>
          </w:pPr>
          <w:r>
            <w:t>Concerning memory management, all memory pools use static allocators. The “is pointer in use” check when freeing memory blocks is disabled. The memory pools are configured as follows:</w:t>
          </w:r>
        </w:p>
        <w:tbl>
          <w:tblPr>
            <w:tblW w:w="0" w:type="auto"/>
            <w:jc w:val="center"/>
            <w:tblInd w:w="-132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683"/>
            <w:gridCol w:w="1560"/>
          </w:tblGrid>
          <w:tr w:rsidR="002C3A92">
            <w:trPr>
              <w:cantSplit/>
              <w:jc w:val="center"/>
            </w:trPr>
            <w:tc>
              <w:tcPr>
                <w:tcW w:w="5683" w:type="dxa"/>
                <w:shd w:val="pct20" w:color="auto" w:fill="auto"/>
              </w:tcPr>
              <w:p w:rsidR="002C3A92" w:rsidRDefault="001547F4">
                <w:pPr>
                  <w:keepNext/>
                  <w:keepLines/>
                  <w:rPr>
                    <w:b/>
                  </w:rPr>
                </w:pPr>
                <w:r>
                  <w:rPr>
                    <w:b/>
                  </w:rPr>
                  <w:t>Memory Pool</w:t>
                </w:r>
              </w:p>
            </w:tc>
            <w:tc>
              <w:tcPr>
                <w:tcW w:w="1560" w:type="dxa"/>
                <w:shd w:val="pct20" w:color="auto" w:fill="auto"/>
              </w:tcPr>
              <w:p w:rsidR="002C3A92" w:rsidRDefault="001547F4">
                <w:pPr>
                  <w:keepNext/>
                  <w:keepLines/>
                  <w:rPr>
                    <w:b/>
                  </w:rPr>
                </w:pPr>
                <w:r>
                  <w:rPr>
                    <w:b/>
                  </w:rPr>
                  <w:t>Protection</w:t>
                </w:r>
              </w:p>
            </w:tc>
          </w:tr>
          <w:tr w:rsidR="002C3A92">
            <w:trPr>
              <w:cantSplit/>
              <w:jc w:val="center"/>
            </w:trPr>
            <w:tc>
              <w:tcPr>
                <w:tcW w:w="5683" w:type="dxa"/>
              </w:tcPr>
              <w:p w:rsidR="002C3A92" w:rsidRDefault="001547F4">
                <w:pPr>
                  <w:keepNext/>
                  <w:keepLines/>
                </w:pPr>
                <w:r>
                  <w:t>ExternalMessages</w:t>
                </w:r>
              </w:p>
            </w:tc>
            <w:tc>
              <w:tcPr>
                <w:tcW w:w="1560" w:type="dxa"/>
              </w:tcPr>
              <w:p w:rsidR="002C3A92" w:rsidRDefault="001547F4">
                <w:pPr>
                  <w:keepNext/>
                  <w:keepLines/>
                </w:pPr>
                <w:r>
                  <w:t>Resource</w:t>
                </w:r>
              </w:p>
            </w:tc>
          </w:tr>
          <w:tr w:rsidR="002C3A92">
            <w:trPr>
              <w:cantSplit/>
              <w:jc w:val="center"/>
            </w:trPr>
            <w:tc>
              <w:tcPr>
                <w:tcW w:w="5683" w:type="dxa"/>
              </w:tcPr>
              <w:p w:rsidR="002C3A92" w:rsidRDefault="001547F4">
                <w:pPr>
                  <w:keepNext/>
                  <w:keepLines/>
                </w:pPr>
                <w:r>
                  <w:t>EPF</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ICEPF</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HUDEPF</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ICCommonWidget</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ICUniqueWidget</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ICWidgetCommonData</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ICWidgetUniqueData</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ICWindowCommon</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ICWindowUnique</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ICInternalMessages</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CIA</w:t>
                </w:r>
              </w:p>
            </w:tc>
            <w:tc>
              <w:tcPr>
                <w:tcW w:w="1560" w:type="dxa"/>
              </w:tcPr>
              <w:p w:rsidR="002C3A92" w:rsidRDefault="001547F4">
                <w:pPr>
                  <w:keepNext/>
                  <w:keepLines/>
                </w:pPr>
                <w:r>
                  <w:t>Resource</w:t>
                </w:r>
              </w:p>
            </w:tc>
          </w:tr>
          <w:tr w:rsidR="002C3A92">
            <w:trPr>
              <w:cantSplit/>
              <w:jc w:val="center"/>
            </w:trPr>
            <w:tc>
              <w:tcPr>
                <w:tcW w:w="5683" w:type="dxa"/>
              </w:tcPr>
              <w:p w:rsidR="002C3A92" w:rsidRDefault="001547F4">
                <w:pPr>
                  <w:keepNext/>
                  <w:keepLines/>
                </w:pPr>
                <w:r>
                  <w:t>ACE</w:t>
                </w:r>
              </w:p>
            </w:tc>
            <w:tc>
              <w:tcPr>
                <w:tcW w:w="1560" w:type="dxa"/>
              </w:tcPr>
              <w:p w:rsidR="002C3A92" w:rsidRDefault="001547F4">
                <w:pPr>
                  <w:keepNext/>
                  <w:keepLines/>
                </w:pPr>
                <w:r>
                  <w:t>Resource</w:t>
                </w:r>
              </w:p>
            </w:tc>
          </w:tr>
          <w:tr w:rsidR="002C3A92">
            <w:trPr>
              <w:cantSplit/>
              <w:jc w:val="center"/>
            </w:trPr>
            <w:tc>
              <w:tcPr>
                <w:tcW w:w="5683" w:type="dxa"/>
              </w:tcPr>
              <w:p w:rsidR="002C3A92" w:rsidRDefault="001547F4">
                <w:pPr>
                  <w:keepNext/>
                  <w:keepLines/>
                </w:pPr>
                <w:r>
                  <w:t>Compositor</w:t>
                </w:r>
              </w:p>
            </w:tc>
            <w:tc>
              <w:tcPr>
                <w:tcW w:w="1560" w:type="dxa"/>
              </w:tcPr>
              <w:p w:rsidR="002C3A92" w:rsidRDefault="001547F4">
                <w:pPr>
                  <w:keepNext/>
                  <w:keepLines/>
                </w:pPr>
                <w:r>
                  <w:t>Resource</w:t>
                </w:r>
              </w:p>
            </w:tc>
          </w:tr>
          <w:tr w:rsidR="002C3A92">
            <w:trPr>
              <w:cantSplit/>
              <w:jc w:val="center"/>
            </w:trPr>
            <w:tc>
              <w:tcPr>
                <w:tcW w:w="5683" w:type="dxa"/>
              </w:tcPr>
              <w:p w:rsidR="002C3A92" w:rsidRDefault="001547F4">
                <w:pPr>
                  <w:keepNext/>
                  <w:keepLines/>
                </w:pPr>
                <w:r>
                  <w:t>HUDCommonWidget</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HUDUniqueWidget</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HUDWidgetCommonData</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HUDWidgetUniqueData</w:t>
                </w:r>
              </w:p>
            </w:tc>
            <w:tc>
              <w:tcPr>
                <w:tcW w:w="1560" w:type="dxa"/>
              </w:tcPr>
              <w:p w:rsidR="002C3A92" w:rsidRDefault="001547F4">
                <w:pPr>
                  <w:keepNext/>
                  <w:keepLines/>
                </w:pPr>
                <w:r>
                  <w:t>—</w:t>
                </w:r>
              </w:p>
            </w:tc>
          </w:tr>
          <w:tr w:rsidR="002C3A92">
            <w:trPr>
              <w:cantSplit/>
              <w:jc w:val="center"/>
            </w:trPr>
            <w:tc>
              <w:tcPr>
                <w:tcW w:w="5683" w:type="dxa"/>
              </w:tcPr>
              <w:p w:rsidR="002C3A92" w:rsidRDefault="001547F4">
                <w:pPr>
                  <w:keepNext/>
                  <w:keepLines/>
                </w:pPr>
                <w:r>
                  <w:t>HUDWindowCommon</w:t>
                </w:r>
              </w:p>
            </w:tc>
            <w:tc>
              <w:tcPr>
                <w:tcW w:w="1560" w:type="dxa"/>
              </w:tcPr>
              <w:p w:rsidR="002C3A92" w:rsidRDefault="001547F4">
                <w:pPr>
                  <w:keepNext/>
                  <w:keepLines/>
                </w:pPr>
                <w:r>
                  <w:t>—</w:t>
                </w:r>
              </w:p>
            </w:tc>
          </w:tr>
          <w:tr w:rsidR="002C3A92">
            <w:trPr>
              <w:cantSplit/>
              <w:jc w:val="center"/>
            </w:trPr>
            <w:tc>
              <w:tcPr>
                <w:tcW w:w="5683" w:type="dxa"/>
              </w:tcPr>
              <w:p w:rsidR="002C3A92" w:rsidRDefault="001547F4">
                <w:r>
                  <w:t>HUDWindowUnique</w:t>
                </w:r>
              </w:p>
            </w:tc>
            <w:tc>
              <w:tcPr>
                <w:tcW w:w="1560" w:type="dxa"/>
              </w:tcPr>
              <w:p w:rsidR="002C3A92" w:rsidRDefault="001547F4">
                <w:pPr>
                  <w:keepNext/>
                </w:pPr>
                <w:r>
                  <w:t>—</w:t>
                </w:r>
              </w:p>
            </w:tc>
          </w:tr>
          <w:tr w:rsidR="002C3A92">
            <w:trPr>
              <w:cantSplit/>
              <w:jc w:val="center"/>
            </w:trPr>
            <w:tc>
              <w:tcPr>
                <w:tcW w:w="5683" w:type="dxa"/>
              </w:tcPr>
              <w:p w:rsidR="002C3A92" w:rsidRDefault="001547F4">
                <w:r>
                  <w:t>HUDInternalMessages</w:t>
                </w:r>
              </w:p>
            </w:tc>
            <w:tc>
              <w:tcPr>
                <w:tcW w:w="1560" w:type="dxa"/>
              </w:tcPr>
              <w:p w:rsidR="002C3A92" w:rsidRDefault="001547F4">
                <w:pPr>
                  <w:keepNext/>
                </w:pPr>
                <w:r>
                  <w:t>—</w:t>
                </w:r>
              </w:p>
            </w:tc>
          </w:tr>
        </w:tbl>
        <w:p w:rsidR="002C3A92" w:rsidRDefault="001547F4">
          <w:pPr>
            <w:pStyle w:val="Beschriftung"/>
          </w:pPr>
          <w:r>
            <w:t xml:space="preserve">Table </w:t>
          </w:r>
          <w:fldSimple w:instr=" SEQ Table \* ARABIC ">
            <w:r w:rsidR="00991E57">
              <w:rPr>
                <w:noProof/>
              </w:rPr>
              <w:t>4</w:t>
            </w:r>
          </w:fldSimple>
          <w:r>
            <w:t>: Memory pools of the HMI subsystem for 213 HL and 222 MOPF</w:t>
          </w:r>
        </w:p>
        <w:p w:rsidR="002C3A92" w:rsidRDefault="001547F4">
          <w:pPr>
            <w:pStyle w:val="Listenabsatz"/>
          </w:pPr>
          <w:r>
            <w:t>Only the memory pools for Composition, CIA, ACE and external messages are protected via resource since they might be accessed from different task contexts. For protection via resource, the scheduler resource is used.</w:t>
          </w:r>
        </w:p>
        <w:p w:rsidR="002C3A92" w:rsidRDefault="001547F4">
          <w:pPr>
            <w:pStyle w:val="Listenabsatz"/>
            <w:numPr>
              <w:ilvl w:val="0"/>
              <w:numId w:val="9"/>
            </w:numPr>
            <w:ind w:left="728" w:hanging="364"/>
          </w:pPr>
          <w:r>
            <w:t>The "RAM optimization for widget properties" offered by the HMI subsystem is not used.</w:t>
          </w:r>
        </w:p>
        <w:p w:rsidR="002C3A92" w:rsidRDefault="001547F4">
          <w:pPr>
            <w:pStyle w:val="Listenabsatz"/>
            <w:ind w:left="728"/>
          </w:pPr>
          <w:r>
            <w:t>On the one hand, there is enough RAM available for the widgets. On the other hand, the analysis of Brutus for this feature is very risky, since it involves only the HMI Model and not the widget code. So Brutus could assume that a property is never changed as a result of the analysis of the HMI Model, but the code of a widget could modify the property and this would not be detected by Brutus. So in this case, Brutus would move a property from RAM into ROM although it is changed during runtime which would lead to wrong property values during runtime.</w:t>
          </w:r>
        </w:p>
        <w:p w:rsidR="002C3A92" w:rsidRDefault="001547F4">
          <w:pPr>
            <w:pStyle w:val="Listenabsatz"/>
            <w:numPr>
              <w:ilvl w:val="0"/>
              <w:numId w:val="9"/>
            </w:numPr>
            <w:ind w:left="728" w:hanging="364"/>
          </w:pPr>
          <w:r>
            <w:t>The “constructor default optimization” offered by the HMI subsystem is not used.</w:t>
          </w:r>
        </w:p>
        <w:p w:rsidR="002C3A92" w:rsidRDefault="001547F4">
          <w:pPr>
            <w:pStyle w:val="Listenabsatz"/>
            <w:ind w:left="728"/>
          </w:pPr>
          <w:r>
            <w:t>The constructor default values of the widget properties are specified in the type descriptions but the feature is not used. The problem is that this optimization is done during runtime and not during compile time. The reason is that the builder is created per type and not per instance so in the builder, the value to set is compared against the constructor value and if equal, the setter is not called. But a check against a value change is already implemented in the widgets so the HMI subsystem optimization would save only one method call.</w:t>
          </w:r>
        </w:p>
        <w:p w:rsidR="002C3A92" w:rsidRDefault="001547F4">
          <w:pPr>
            <w:pStyle w:val="Listenabsatz"/>
            <w:numPr>
              <w:ilvl w:val="0"/>
              <w:numId w:val="9"/>
            </w:numPr>
            <w:ind w:left="728" w:hanging="364"/>
          </w:pPr>
          <w:r>
            <w:t>A dependency change is not communicated to other Time Domains. This is because this takes a lot of runtime; especially because of the obligatory synchronization of the Time Domains which is not needed in all cases. So the solution is to propagate the information about the dependencies to the animation Time Domain using the mechanisms described in section </w:t>
          </w:r>
          <w:r w:rsidR="000E5562">
            <w:fldChar w:fldCharType="begin"/>
          </w:r>
          <w:r>
            <w:instrText xml:space="preserve"> REF _Ref357416914 \r \h </w:instrText>
          </w:r>
          <w:r w:rsidR="000E5562">
            <w:fldChar w:fldCharType="separate"/>
          </w:r>
          <w:r w:rsidR="00991E57">
            <w:t>10.6.1</w:t>
          </w:r>
          <w:r w:rsidR="000E5562">
            <w:fldChar w:fldCharType="end"/>
          </w:r>
          <w:r>
            <w:t>.</w:t>
          </w:r>
        </w:p>
        <w:p w:rsidR="002C3A92" w:rsidRDefault="001547F4">
          <w:pPr>
            <w:pStyle w:val="Listenabsatz"/>
            <w:numPr>
              <w:ilvl w:val="0"/>
              <w:numId w:val="9"/>
            </w:numPr>
            <w:ind w:left="728" w:hanging="364"/>
          </w:pPr>
          <w:r>
            <w:t>The message hooks offered by the package WFC are enabled. All three message hooks are used (pre, middle and post hook).</w:t>
          </w:r>
        </w:p>
        <w:p w:rsidR="002C3A92" w:rsidRDefault="001547F4">
          <w:pPr>
            <w:pStyle w:val="Listenabsatz"/>
            <w:numPr>
              <w:ilvl w:val="0"/>
              <w:numId w:val="9"/>
            </w:numPr>
            <w:ind w:left="728" w:hanging="364"/>
          </w:pPr>
          <w:r>
            <w:t>The feature to save the state of state machines when going into sleep mode is disabled.</w:t>
          </w:r>
        </w:p>
        <w:p w:rsidR="002C3A92" w:rsidRDefault="001547F4">
          <w:pPr>
            <w:pStyle w:val="Listenabsatz"/>
            <w:numPr>
              <w:ilvl w:val="0"/>
              <w:numId w:val="9"/>
            </w:numPr>
            <w:ind w:left="728" w:hanging="364"/>
          </w:pPr>
          <w:r>
            <w:t>The automatic invalidation of all widgets in case of a dependency change is disabled.</w:t>
          </w:r>
        </w:p>
        <w:p w:rsidR="002C3A92" w:rsidRDefault="001547F4">
          <w:pPr>
            <w:pStyle w:val="Listenabsatz"/>
            <w:numPr>
              <w:ilvl w:val="0"/>
              <w:numId w:val="9"/>
            </w:numPr>
            <w:ind w:left="728" w:hanging="364"/>
          </w:pPr>
          <w:r>
            <w:t>The HMI subsystem is configured in the way that the IC display and the corresponding widget tree are always created during initialization.</w:t>
          </w:r>
        </w:p>
        <w:p w:rsidR="002C3A92" w:rsidRDefault="001547F4">
          <w:pPr>
            <w:pStyle w:val="Listenabsatz"/>
            <w:numPr>
              <w:ilvl w:val="0"/>
              <w:numId w:val="9"/>
            </w:numPr>
            <w:ind w:left="728" w:hanging="364"/>
          </w:pPr>
          <w:r>
            <w:t>Concerning external HMI messages, three priority levels are used.</w:t>
          </w:r>
        </w:p>
        <w:p w:rsidR="002C3A92" w:rsidRDefault="001547F4">
          <w:pPr>
            <w:pStyle w:val="Listenabsatz"/>
            <w:numPr>
              <w:ilvl w:val="0"/>
              <w:numId w:val="9"/>
            </w:numPr>
            <w:ind w:left="728" w:hanging="364"/>
          </w:pPr>
          <w:r>
            <w:t>The priority mask level for ‘force paint’ is set to the second highest level (‘1’).</w:t>
          </w:r>
        </w:p>
        <w:p w:rsidR="002C3A92" w:rsidRDefault="001547F4">
          <w:pPr>
            <w:pStyle w:val="Listenabsatz"/>
            <w:numPr>
              <w:ilvl w:val="0"/>
              <w:numId w:val="9"/>
            </w:numPr>
            <w:ind w:left="728" w:hanging="364"/>
          </w:pPr>
          <w:r>
            <w:t>The configuration “API Push Mode” is set to on.</w:t>
          </w:r>
        </w:p>
        <w:p w:rsidR="002C3A92" w:rsidRDefault="001547F4">
          <w:pPr>
            <w:pStyle w:val="Listenabsatz"/>
            <w:numPr>
              <w:ilvl w:val="0"/>
              <w:numId w:val="9"/>
            </w:numPr>
            <w:ind w:left="728" w:hanging="364"/>
          </w:pPr>
          <w:r>
            <w:t>The package WWS is not integrated.</w:t>
          </w:r>
        </w:p>
        <w:p w:rsidR="002C3A92" w:rsidRDefault="001547F4">
          <w:pPr>
            <w:pStyle w:val="Listenabsatz"/>
            <w:numPr>
              <w:ilvl w:val="0"/>
              <w:numId w:val="9"/>
            </w:numPr>
            <w:ind w:left="728" w:hanging="364"/>
          </w:pPr>
          <w:r>
            <w:t>In the EPF memory pools, RAM is reserved for timer objects. Timer objects are used by widget classes, strategy classes and the package APIF. Each APIF timer client needs one timer object.</w:t>
          </w:r>
        </w:p>
        <w:p w:rsidR="002C3A92" w:rsidRDefault="001547F4">
          <w:pPr>
            <w:pStyle w:val="Listenabsatz"/>
            <w:numPr>
              <w:ilvl w:val="0"/>
              <w:numId w:val="9"/>
            </w:numPr>
            <w:ind w:left="728" w:hanging="364"/>
          </w:pPr>
          <w:r>
            <w:t>Each message queue is configured to a size of 200 HMI messages. If there is an overflow of the message queue, the HMI subsystem throws a fatal exception which leads to a GC reset.</w:t>
          </w:r>
        </w:p>
        <w:p w:rsidR="002C3A92" w:rsidRDefault="001547F4">
          <w:pPr>
            <w:pStyle w:val="Listenabsatz"/>
            <w:numPr>
              <w:ilvl w:val="0"/>
              <w:numId w:val="9"/>
            </w:numPr>
            <w:ind w:left="728" w:hanging="364"/>
          </w:pPr>
          <w:r>
            <w:t>The stack message handling is set to LIFO.</w:t>
          </w:r>
        </w:p>
        <w:p w:rsidR="002C3A92" w:rsidRDefault="001547F4">
          <w:pPr>
            <w:pStyle w:val="Listenabsatz"/>
            <w:numPr>
              <w:ilvl w:val="0"/>
              <w:numId w:val="9"/>
            </w:numPr>
            <w:ind w:left="728" w:hanging="364"/>
          </w:pPr>
          <w:r>
            <w:t>The switch to add a widget ID member variable to the widget class is set to on in order to improve the system performance and in order to simplify debugging.</w:t>
          </w:r>
        </w:p>
        <w:p w:rsidR="002C3A92" w:rsidRDefault="001547F4">
          <w:pPr>
            <w:pStyle w:val="Listenabsatz"/>
            <w:numPr>
              <w:ilvl w:val="0"/>
              <w:numId w:val="9"/>
            </w:numPr>
            <w:ind w:left="728" w:hanging="364"/>
          </w:pPr>
          <w:r>
            <w:t>The debugging and trace features are switched off.</w:t>
          </w:r>
        </w:p>
        <w:p w:rsidR="002C3A92" w:rsidRDefault="001547F4">
          <w:pPr>
            <w:pStyle w:val="Listenabsatz"/>
            <w:numPr>
              <w:ilvl w:val="0"/>
              <w:numId w:val="9"/>
            </w:numPr>
            <w:ind w:left="728" w:hanging="364"/>
          </w:pPr>
          <w:r>
            <w:t>The feature to add a member variable with the widget ID to the widget class is enabled.</w:t>
          </w:r>
        </w:p>
        <w:p w:rsidR="002C3A92" w:rsidRDefault="001547F4">
          <w:pPr>
            <w:pStyle w:val="Listenabsatz"/>
            <w:numPr>
              <w:ilvl w:val="0"/>
              <w:numId w:val="9"/>
            </w:numPr>
            <w:ind w:left="728" w:hanging="364"/>
          </w:pPr>
          <w:r>
            <w:t>The Rendering Debugger of the HMI subsystem is used for the IC display but disabled by default.</w:t>
          </w:r>
        </w:p>
        <w:p w:rsidR="002C3A92" w:rsidRDefault="001547F4">
          <w:pPr>
            <w:pStyle w:val="Listenabsatz"/>
            <w:numPr>
              <w:ilvl w:val="0"/>
              <w:numId w:val="9"/>
            </w:numPr>
            <w:ind w:left="728" w:hanging="364"/>
          </w:pPr>
          <w:r>
            <w:t>The Global Variable checks must be configured as follows:</w:t>
          </w:r>
        </w:p>
        <w:p w:rsidR="002C3A92" w:rsidRDefault="001547F4">
          <w:pPr>
            <w:pStyle w:val="Listenabsatz"/>
            <w:numPr>
              <w:ilvl w:val="1"/>
              <w:numId w:val="9"/>
            </w:numPr>
          </w:pPr>
          <w:r>
            <w:t>Runtime read access check: off</w:t>
          </w:r>
        </w:p>
        <w:p w:rsidR="002C3A92" w:rsidRDefault="001547F4">
          <w:pPr>
            <w:pStyle w:val="Listenabsatz"/>
            <w:numPr>
              <w:ilvl w:val="1"/>
              <w:numId w:val="9"/>
            </w:numPr>
          </w:pPr>
          <w:r>
            <w:t>Runtime write access check: off</w:t>
          </w:r>
        </w:p>
        <w:p w:rsidR="002C3A92" w:rsidRDefault="001547F4">
          <w:pPr>
            <w:pStyle w:val="Listenabsatz"/>
            <w:numPr>
              <w:ilvl w:val="1"/>
              <w:numId w:val="9"/>
            </w:numPr>
          </w:pPr>
          <w:r>
            <w:t>Toolchain check: on</w:t>
          </w:r>
        </w:p>
      </w:customXml>
      <w:customXml w:uri="SSD_XML_DEF" w:element="SysD">
        <w:customXmlPr>
          <w:attr w:name="documentType" w:val="SSD_HMI_11"/>
          <w:attr w:name="ExistingVariants" w:val="non-FS"/>
        </w:customXmlPr>
        <w:p w:rsidR="002C3A92" w:rsidRDefault="001547F4">
          <w:r>
            <w:t xml:space="preserve">[SSD_HMI_11]: The package APIM (API Manager) which is part of the HMI subsystem offers mechanisms for data communication between application modules and the HMI Stack (see section </w:t>
          </w:r>
          <w:r w:rsidR="000E5562">
            <w:fldChar w:fldCharType="begin"/>
          </w:r>
          <w:r>
            <w:instrText xml:space="preserve"> REF _Ref302029118 \w \h </w:instrText>
          </w:r>
          <w:r w:rsidR="000E5562">
            <w:fldChar w:fldCharType="separate"/>
          </w:r>
          <w:r w:rsidR="00991E57">
            <w:t>10.6.1.1</w:t>
          </w:r>
          <w:r w:rsidR="000E5562">
            <w:fldChar w:fldCharType="end"/>
          </w:r>
          <w:r>
            <w:t>).</w:t>
          </w:r>
        </w:p>
      </w:customXml>
      <w:customXml w:uri="SSD_XML_DEF" w:element="SysD">
        <w:customXmlPr>
          <w:attr w:name="documentType" w:val="SSD_HMI_12"/>
          <w:attr w:name="ExistingVariants" w:val="non-FS"/>
        </w:customXmlPr>
        <w:p w:rsidR="002C3A92" w:rsidRDefault="001547F4">
          <w:r>
            <w:t>[SSD_HMI_12]: The API Manager is configured as follows:</w:t>
          </w:r>
        </w:p>
        <w:p w:rsidR="002C3A92" w:rsidRDefault="001547F4">
          <w:pPr>
            <w:pStyle w:val="Listenabsatz"/>
            <w:numPr>
              <w:ilvl w:val="0"/>
              <w:numId w:val="10"/>
            </w:numPr>
          </w:pPr>
          <w:r>
            <w:t>The generation of EVHD events for HMI messages is switched off.</w:t>
          </w:r>
        </w:p>
        <w:p w:rsidR="002C3A92" w:rsidRDefault="001547F4">
          <w:pPr>
            <w:pStyle w:val="Listenabsatz"/>
            <w:numPr>
              <w:ilvl w:val="0"/>
              <w:numId w:val="10"/>
            </w:numPr>
          </w:pPr>
          <w:r>
            <w:t>Multiple DPOOL read is disabled.</w:t>
          </w:r>
        </w:p>
        <w:p w:rsidR="002C3A92" w:rsidRDefault="001547F4">
          <w:pPr>
            <w:pStyle w:val="Listenabsatz"/>
            <w:numPr>
              <w:ilvl w:val="0"/>
              <w:numId w:val="10"/>
            </w:numPr>
          </w:pPr>
          <w:r>
            <w:t>The repetitive lock functionality is disabled.</w:t>
          </w:r>
        </w:p>
        <w:p w:rsidR="002C3A92" w:rsidRDefault="001547F4">
          <w:pPr>
            <w:pStyle w:val="Listenabsatz"/>
            <w:numPr>
              <w:ilvl w:val="0"/>
              <w:numId w:val="10"/>
            </w:numPr>
          </w:pPr>
          <w:r>
            <w:t>The “API Push Mode” is enabled.</w:t>
          </w:r>
        </w:p>
        <w:p w:rsidR="002C3A92" w:rsidRDefault="001547F4">
          <w:pPr>
            <w:pStyle w:val="Listenabsatz"/>
            <w:numPr>
              <w:ilvl w:val="0"/>
              <w:numId w:val="10"/>
            </w:numPr>
          </w:pPr>
          <w:r>
            <w:t>The task context check for API Functions is always active and cannot be disabled.</w:t>
          </w:r>
        </w:p>
        <w:p w:rsidR="002C3A92" w:rsidRDefault="001547F4">
          <w:pPr>
            <w:pStyle w:val="Listenabsatz"/>
            <w:numPr>
              <w:ilvl w:val="0"/>
              <w:numId w:val="10"/>
            </w:numPr>
          </w:pPr>
          <w:r>
            <w:t>The feature for removing unused API Functions must be disabled. Otherwise, API Getters used only in API Setters would be removed.</w:t>
          </w:r>
        </w:p>
      </w:customXml>
      <w:customXml w:uri="SSD_XML_DEF" w:element="SysD">
        <w:customXmlPr>
          <w:attr w:name="documentType" w:val="SSD_HMI_352"/>
          <w:attr w:name="ExistingVariants" w:val="non-FS"/>
        </w:customXmlPr>
        <w:p w:rsidR="002C3A92" w:rsidRDefault="001547F4">
          <w:r>
            <w:t>[SSD_HMI_352]: The AVI part of the HMI subsystem is configured as follows:</w:t>
          </w:r>
        </w:p>
        <w:p w:rsidR="002C3A92" w:rsidRDefault="001547F4">
          <w:pPr>
            <w:pStyle w:val="Listenabsatz"/>
            <w:numPr>
              <w:ilvl w:val="0"/>
              <w:numId w:val="56"/>
            </w:numPr>
          </w:pPr>
          <w:r>
            <w:t>The AVIAN “use WFC in feedback” switch is enabled. This means, AVIAN converts the widget pointer of the creator into the widget ID when an animation is created.</w:t>
          </w:r>
        </w:p>
        <w:p w:rsidR="002C3A92" w:rsidRDefault="001547F4">
          <w:r>
            <w:t xml:space="preserve">The full configuration settings for the AVI part of the HMI subsystem can be found in </w:t>
          </w:r>
          <w:r w:rsidR="000E5562">
            <w:fldChar w:fldCharType="begin"/>
          </w:r>
          <w:r>
            <w:instrText xml:space="preserve"> REF refANIMSYS \r \h </w:instrText>
          </w:r>
          <w:r w:rsidR="000E5562">
            <w:fldChar w:fldCharType="separate"/>
          </w:r>
          <w:r w:rsidR="00991E57">
            <w:t>[2]</w:t>
          </w:r>
          <w:r w:rsidR="000E5562">
            <w:fldChar w:fldCharType="end"/>
          </w:r>
          <w:r>
            <w:t>.</w:t>
          </w:r>
        </w:p>
      </w:customXml>
      <w:p w:rsidR="002C3A92" w:rsidRDefault="001547F4">
        <w:pPr>
          <w:pStyle w:val="berschrift3"/>
        </w:pPr>
        <w:bookmarkStart w:id="98" w:name="_Toc433813142"/>
        <w:r>
          <w:t>Subsystem DTK</w:t>
        </w:r>
        <w:bookmarkEnd w:id="98"/>
      </w:p>
      <w:customXml w:uri="SSD_XML_DEF" w:element="SysD">
        <w:customXmlPr>
          <w:attr w:name="documentType" w:val="SSD_HMI_127"/>
          <w:attr w:name="ExistingVariants" w:val="non-FS"/>
        </w:customXmlPr>
        <w:p w:rsidR="002C3A92" w:rsidRDefault="001547F4">
          <w:r>
            <w:t>[SSD_HMI_127]: The subsystem DTK (Daimler Toolkit) contains all widget packages that are required for the Daimler HMI. One exception is the widget extension class which is part of the package WFCEXT of the HMI subsystem.</w:t>
          </w:r>
        </w:p>
        <w:p w:rsidR="002C3A92" w:rsidRDefault="000E5562">
          <w:pPr>
            <w:keepNext/>
            <w:jc w:val="center"/>
          </w:pPr>
          <w:r>
            <w:pict>
              <v:shape id="_x0000_i1029" type="#_x0000_t75" style="width:398.25pt;height:413.25pt">
                <v:imagedata r:id="rId16" r:href="rId17"/>
              </v:shape>
            </w:pict>
          </w:r>
        </w:p>
        <w:p w:rsidR="002C3A92" w:rsidRDefault="001547F4">
          <w:pPr>
            <w:pStyle w:val="Beschriftung"/>
          </w:pPr>
          <w:r>
            <w:t xml:space="preserve">Figure </w:t>
          </w:r>
          <w:fldSimple w:instr=" SEQ Figure \* ARABIC ">
            <w:r w:rsidR="00991E57">
              <w:rPr>
                <w:noProof/>
              </w:rPr>
              <w:t>5</w:t>
            </w:r>
          </w:fldSimple>
          <w:r>
            <w:t>: Content of subsystem DTK</w:t>
          </w:r>
        </w:p>
      </w:customXml>
      <w:p w:rsidR="002C3A92" w:rsidRDefault="001547F4">
        <w:pPr>
          <w:pStyle w:val="berschrift3"/>
        </w:pPr>
        <w:bookmarkStart w:id="99" w:name="_Toc433813143"/>
        <w:r>
          <w:t>Subsystem HMIMDL</w:t>
        </w:r>
        <w:bookmarkEnd w:id="99"/>
      </w:p>
      <w:customXml w:uri="SSD_XML_DEF" w:element="SysD">
        <w:customXmlPr>
          <w:attr w:name="documentType" w:val="SSD_HMI_318"/>
          <w:attr w:name="ExistingVariants" w:val="non-FS"/>
        </w:customXmlPr>
        <w:p w:rsidR="002C3A92" w:rsidRDefault="001547F4">
          <w:r>
            <w:t xml:space="preserve">[SSD_HMI_318]: The whole HMI Model is divided into individual HMI Model Packages which all belong to the subsystem HMIMDL (HMI Model) (see </w:t>
          </w:r>
          <w:r w:rsidR="000E5562">
            <w:fldChar w:fldCharType="begin"/>
          </w:r>
          <w:r>
            <w:instrText xml:space="preserve"> REF  _Ref357424829 \h \* Lower </w:instrText>
          </w:r>
          <w:r w:rsidR="000E5562">
            <w:fldChar w:fldCharType="separate"/>
          </w:r>
          <w:r w:rsidR="00991E57">
            <w:t xml:space="preserve">figure </w:t>
          </w:r>
          <w:r w:rsidR="00991E57">
            <w:rPr>
              <w:noProof/>
            </w:rPr>
            <w:t>6</w:t>
          </w:r>
          <w:r w:rsidR="000E5562">
            <w:fldChar w:fldCharType="end"/>
          </w:r>
          <w:r>
            <w:t>). HMI Model parts that cannot be assigned to a HMI Model Package are included in the package XCMODEL.</w:t>
          </w:r>
        </w:p>
        <w:p w:rsidR="002C3A92" w:rsidRDefault="001547F4">
          <w:pPr>
            <w:keepNext/>
          </w:pPr>
          <w:r>
            <w:t>A HMI Model Package is a software package that contains HMI ingredients for:</w:t>
          </w:r>
        </w:p>
        <w:p w:rsidR="002C3A92" w:rsidRDefault="001547F4">
          <w:pPr>
            <w:pStyle w:val="Listenabsatz"/>
            <w:keepNext/>
            <w:numPr>
              <w:ilvl w:val="0"/>
              <w:numId w:val="50"/>
            </w:numPr>
          </w:pPr>
          <w:r>
            <w:t>Components</w:t>
          </w:r>
        </w:p>
        <w:p w:rsidR="002C3A92" w:rsidRDefault="001547F4">
          <w:pPr>
            <w:pStyle w:val="Listenabsatz"/>
            <w:keepNext/>
            <w:numPr>
              <w:ilvl w:val="0"/>
              <w:numId w:val="50"/>
            </w:numPr>
          </w:pPr>
          <w:r>
            <w:t>Areas</w:t>
          </w:r>
        </w:p>
        <w:p w:rsidR="002C3A92" w:rsidRDefault="001547F4">
          <w:pPr>
            <w:pStyle w:val="Listenabsatz"/>
            <w:numPr>
              <w:ilvl w:val="0"/>
              <w:numId w:val="50"/>
            </w:numPr>
            <w:ind w:left="714" w:hanging="357"/>
          </w:pPr>
          <w:r>
            <w:t>Screen sets</w:t>
          </w:r>
        </w:p>
        <w:p w:rsidR="002C3A92" w:rsidRDefault="001547F4">
          <w:r>
            <w:t>“Components” are objects of the HMI Stack that are described in this document (for example the Scene Manager). “Areas” are regions in one of the connected displays. “Screen sets” are sets of menus and warnings that belong together thematically (for example all menus of one main menu).</w:t>
          </w:r>
        </w:p>
        <w:p w:rsidR="002C3A92" w:rsidRDefault="001547F4">
          <w:pPr>
            <w:keepNext/>
          </w:pPr>
          <w:r>
            <w:t>HMI ingredients that are contained in a HMI Model Package can be:</w:t>
          </w:r>
        </w:p>
        <w:p w:rsidR="002C3A92" w:rsidRDefault="001547F4">
          <w:pPr>
            <w:pStyle w:val="Listenabsatz"/>
            <w:keepNext/>
            <w:numPr>
              <w:ilvl w:val="0"/>
              <w:numId w:val="51"/>
            </w:numPr>
          </w:pPr>
          <w:r>
            <w:t>State machines</w:t>
          </w:r>
        </w:p>
        <w:p w:rsidR="002C3A92" w:rsidRDefault="001547F4">
          <w:pPr>
            <w:pStyle w:val="Listenabsatz"/>
            <w:keepNext/>
            <w:numPr>
              <w:ilvl w:val="0"/>
              <w:numId w:val="51"/>
            </w:numPr>
          </w:pPr>
          <w:r>
            <w:t>Strategies</w:t>
          </w:r>
        </w:p>
        <w:p w:rsidR="002C3A92" w:rsidRDefault="001547F4">
          <w:pPr>
            <w:pStyle w:val="Listenabsatz"/>
            <w:keepNext/>
            <w:numPr>
              <w:ilvl w:val="0"/>
              <w:numId w:val="51"/>
            </w:numPr>
          </w:pPr>
          <w:r>
            <w:t>Type descriptions</w:t>
          </w:r>
        </w:p>
        <w:p w:rsidR="002C3A92" w:rsidRDefault="001547F4">
          <w:pPr>
            <w:pStyle w:val="Listenabsatz"/>
            <w:keepNext/>
            <w:numPr>
              <w:ilvl w:val="0"/>
              <w:numId w:val="51"/>
            </w:numPr>
          </w:pPr>
          <w:r>
            <w:t>Message descriptions</w:t>
          </w:r>
        </w:p>
        <w:p w:rsidR="002C3A92" w:rsidRDefault="001547F4">
          <w:pPr>
            <w:pStyle w:val="Listenabsatz"/>
            <w:keepNext/>
            <w:numPr>
              <w:ilvl w:val="0"/>
              <w:numId w:val="51"/>
            </w:numPr>
          </w:pPr>
          <w:r>
            <w:t>Enumeration descriptions</w:t>
          </w:r>
        </w:p>
        <w:p w:rsidR="002C3A92" w:rsidRDefault="001547F4">
          <w:pPr>
            <w:pStyle w:val="Listenabsatz"/>
            <w:keepNext/>
            <w:numPr>
              <w:ilvl w:val="0"/>
              <w:numId w:val="51"/>
            </w:numPr>
          </w:pPr>
          <w:r>
            <w:t>Direct message registrations</w:t>
          </w:r>
        </w:p>
        <w:p w:rsidR="002C3A92" w:rsidRDefault="001547F4">
          <w:pPr>
            <w:pStyle w:val="Listenabsatz"/>
            <w:keepNext/>
            <w:numPr>
              <w:ilvl w:val="0"/>
              <w:numId w:val="51"/>
            </w:numPr>
          </w:pPr>
          <w:r>
            <w:t>Global variables</w:t>
          </w:r>
        </w:p>
        <w:p w:rsidR="002C3A92" w:rsidRDefault="001547F4">
          <w:pPr>
            <w:pStyle w:val="Listenabsatz"/>
            <w:keepNext/>
            <w:numPr>
              <w:ilvl w:val="0"/>
              <w:numId w:val="51"/>
            </w:numPr>
          </w:pPr>
          <w:r>
            <w:t>Widget sub-trees (widget instances)</w:t>
          </w:r>
        </w:p>
        <w:p w:rsidR="002C3A92" w:rsidRDefault="001547F4">
          <w:pPr>
            <w:pStyle w:val="Listenabsatz"/>
            <w:keepNext/>
            <w:numPr>
              <w:ilvl w:val="0"/>
              <w:numId w:val="51"/>
            </w:numPr>
          </w:pPr>
          <w:r>
            <w:t>RSST resources (e.g. bitmaps)</w:t>
          </w:r>
        </w:p>
        <w:p w:rsidR="002C3A92" w:rsidRDefault="001547F4">
          <w:pPr>
            <w:pStyle w:val="Listenabsatz"/>
            <w:numPr>
              <w:ilvl w:val="0"/>
              <w:numId w:val="51"/>
            </w:numPr>
          </w:pPr>
          <w:r>
            <w:t>APIs (API Functions and HMI APIs)</w:t>
          </w:r>
        </w:p>
        <w:p w:rsidR="002C3A92" w:rsidRDefault="000E5562">
          <w:pPr>
            <w:keepNext/>
            <w:jc w:val="center"/>
          </w:pPr>
          <w:r>
            <w:pict>
              <v:shape id="_x0000_i1030" type="#_x0000_t75" style="width:471pt;height:612pt">
                <v:imagedata r:id="rId18" r:href="rId19"/>
              </v:shape>
            </w:pict>
          </w:r>
        </w:p>
        <w:p w:rsidR="002C3A92" w:rsidRDefault="001547F4">
          <w:pPr>
            <w:pStyle w:val="Beschriftung"/>
          </w:pPr>
          <w:bookmarkStart w:id="100" w:name="_Ref357424829"/>
          <w:bookmarkStart w:id="101" w:name="_Ref357424825"/>
          <w:r>
            <w:t xml:space="preserve">Figure </w:t>
          </w:r>
          <w:fldSimple w:instr=" SEQ Figure \* ARABIC ">
            <w:r w:rsidR="00991E57">
              <w:rPr>
                <w:noProof/>
              </w:rPr>
              <w:t>6</w:t>
            </w:r>
          </w:fldSimple>
          <w:bookmarkEnd w:id="100"/>
          <w:r>
            <w:t>: Content of subsystem HMIMDL</w:t>
          </w:r>
        </w:p>
        <w:bookmarkEnd w:id="101" w:displacedByCustomXml="next"/>
      </w:customXml>
      <w:p w:rsidR="002C3A92" w:rsidRDefault="001547F4">
        <w:pPr>
          <w:pStyle w:val="berschrift3"/>
        </w:pPr>
        <w:bookmarkStart w:id="102" w:name="_Toc433813144"/>
        <w:r>
          <w:t>Applications</w:t>
        </w:r>
        <w:bookmarkEnd w:id="102"/>
      </w:p>
      <w:customXml w:uri="SSD_XML_DEF" w:element="SysD">
        <w:customXmlPr>
          <w:attr w:name="documentType" w:val="SSD_HMI_211"/>
          <w:attr w:name="ExistingVariants" w:val="non-FS"/>
        </w:customXmlPr>
        <w:p w:rsidR="002C3A92" w:rsidRDefault="001547F4">
          <w:r>
            <w:t xml:space="preserve">[SSD_HMI_211]: The application modules are mainly described in </w:t>
          </w:r>
          <w:r w:rsidR="000E5562">
            <w:fldChar w:fldCharType="begin"/>
          </w:r>
          <w:r>
            <w:instrText xml:space="preserve"> REF refSWSYS \r \h </w:instrText>
          </w:r>
          <w:r w:rsidR="000E5562">
            <w:fldChar w:fldCharType="separate"/>
          </w:r>
          <w:r w:rsidR="00991E57">
            <w:t>[1]</w:t>
          </w:r>
          <w:r w:rsidR="000E5562">
            <w:fldChar w:fldCharType="end"/>
          </w:r>
          <w:r>
            <w:t>. This document focuses only on application modules and packages that are related to HMI on the GC.</w:t>
          </w:r>
        </w:p>
        <w:p w:rsidR="002C3A92" w:rsidRDefault="001547F4">
          <w:r>
            <w:t>Application packages that contain HMI parts are the packages WIM, TPOL, DCAPP and DOCG. For the handling of keys in the instrument cluster the package KBD is used (see section </w:t>
          </w:r>
          <w:r w:rsidR="000E5562">
            <w:fldChar w:fldCharType="begin"/>
          </w:r>
          <w:r>
            <w:instrText xml:space="preserve"> REF _Ref353806076 \r \h </w:instrText>
          </w:r>
          <w:r w:rsidR="000E5562">
            <w:fldChar w:fldCharType="separate"/>
          </w:r>
          <w:r w:rsidR="00991E57">
            <w:t>10.9.1</w:t>
          </w:r>
          <w:r w:rsidR="000E5562">
            <w:fldChar w:fldCharType="end"/>
          </w:r>
          <w:r>
            <w:t>). The package AAD is an adapter to connect applications and the HMI for some special use cases.  The package WARP is responsible for exchanging the warp list. DCAPP supports ADC communication. The package SLD provides mechanisms for generating, storing, reading and deleting screenshots.</w:t>
          </w:r>
        </w:p>
        <w:p w:rsidR="002C3A92" w:rsidRDefault="000E5562">
          <w:pPr>
            <w:pStyle w:val="Beschriftung"/>
          </w:pPr>
          <w:r w:rsidRPr="000E5562">
            <w:rPr>
              <w:noProof/>
              <w:lang w:val="de-DE" w:eastAsia="de-DE"/>
            </w:rPr>
            <w:pict>
              <v:shape id="_x0000_i1031" type="#_x0000_t75" style="width:473.25pt;height:225pt">
                <v:imagedata r:id="rId20" r:href="rId21"/>
              </v:shape>
            </w:pict>
          </w:r>
        </w:p>
        <w:p w:rsidR="002C3A92" w:rsidRDefault="001547F4">
          <w:pPr>
            <w:pStyle w:val="Beschriftung"/>
          </w:pPr>
          <w:r>
            <w:t xml:space="preserve">Figure </w:t>
          </w:r>
          <w:fldSimple w:instr=" SEQ Figure \* ARABIC ">
            <w:r w:rsidR="00991E57">
              <w:rPr>
                <w:noProof/>
              </w:rPr>
              <w:t>7</w:t>
            </w:r>
          </w:fldSimple>
          <w:r>
            <w:t>: Applications on the Graphic Controller</w:t>
          </w:r>
        </w:p>
      </w:customXml>
      <w:p w:rsidR="002C3A92" w:rsidRDefault="001547F4">
        <w:pPr>
          <w:pStyle w:val="berschrift2"/>
          <w:tabs>
            <w:tab w:val="clear" w:pos="567"/>
          </w:tabs>
        </w:pPr>
        <w:bookmarkStart w:id="103" w:name="_Ref421608175"/>
        <w:bookmarkStart w:id="104" w:name="_Toc433813145"/>
        <w:r>
          <w:t>Components</w:t>
        </w:r>
        <w:bookmarkEnd w:id="103"/>
        <w:bookmarkEnd w:id="104"/>
      </w:p>
      <w:p w:rsidR="002C3A92" w:rsidRDefault="001547F4">
        <w:r>
          <w:t>This section gives a brief overview of all packages of the HMI stack. A detailed description can be found in the individual module specifications of the packages.</w:t>
        </w:r>
      </w:p>
      <w:p w:rsidR="002C3A92" w:rsidRDefault="001547F4">
        <w:r>
          <w:t xml:space="preserve">Packages that are related to animations are described in </w:t>
        </w:r>
        <w:r w:rsidR="000E5562">
          <w:fldChar w:fldCharType="begin"/>
        </w:r>
        <w:r>
          <w:instrText xml:space="preserve"> REF refANIMSYS \r \h </w:instrText>
        </w:r>
        <w:r w:rsidR="000E5562">
          <w:fldChar w:fldCharType="separate"/>
        </w:r>
        <w:r w:rsidR="00991E57">
          <w:t>[2]</w:t>
        </w:r>
        <w:r w:rsidR="000E5562">
          <w:fldChar w:fldCharType="end"/>
        </w:r>
        <w:r>
          <w:t>.</w:t>
        </w:r>
      </w:p>
      <w:customXml w:uri="SSD_XML_DEF" w:element="SysD">
        <w:customXmlPr>
          <w:attr w:name="documentType" w:val="SSD_HMI_212"/>
          <w:attr w:name="ExistingVariants" w:val="non-FS"/>
        </w:customXmlPr>
        <w:p w:rsidR="002C3A92" w:rsidRDefault="001547F4">
          <w:r>
            <w:t>[SSD_HMI_212]: The following class diagram shows the derivation tree of all widget classes.</w:t>
          </w:r>
        </w:p>
        <w:p w:rsidR="002C3A92" w:rsidRDefault="000E5562">
          <w:pPr>
            <w:jc w:val="center"/>
          </w:pPr>
          <w:r>
            <w:pict>
              <v:shape id="_x0000_i1032" type="#_x0000_t75" style="width:470.25pt;height:627.75pt">
                <v:imagedata r:id="rId22" r:href="rId23"/>
              </v:shape>
            </w:pict>
          </w:r>
        </w:p>
        <w:p w:rsidR="002C3A92" w:rsidRDefault="001547F4">
          <w:pPr>
            <w:pStyle w:val="Beschriftung"/>
          </w:pPr>
          <w:bookmarkStart w:id="105" w:name="_Ref417466067"/>
          <w:r>
            <w:t xml:space="preserve">Figure </w:t>
          </w:r>
          <w:fldSimple w:instr=" SEQ Figure \* ARABIC ">
            <w:r w:rsidR="00991E57">
              <w:rPr>
                <w:noProof/>
              </w:rPr>
              <w:t>8</w:t>
            </w:r>
          </w:fldSimple>
          <w:bookmarkEnd w:id="105"/>
          <w:r>
            <w:t>: Widget classes, inheritance tree</w:t>
          </w:r>
        </w:p>
        <w:p w:rsidR="002C3A92" w:rsidRDefault="001547F4">
          <w:r>
            <w:t>The class Container from older versions of the HMI subsystem does no longer exist. So the class ControllerContainer is derived from WidgetExtension and not from ContainerExtension. All functionality of ContainerExtension is contained in WidgetExtension. The class ContainerExtension is empty and exists just for backward compatibility reasons.</w:t>
          </w:r>
        </w:p>
        <w:p w:rsidR="002C3A92" w:rsidRDefault="001547F4">
          <w:r>
            <w:t>One basic idea of the widget design is to separate layout and content. This means some widgets only display content and do not care about their widget internal or widget external layout (so called Content Widgets). They adapt their size to the size of their content dynamically and offer some length values that are required for widget external layouting.</w:t>
          </w:r>
        </w:p>
        <w:p w:rsidR="002C3A92" w:rsidRDefault="001547F4">
          <w:r>
            <w:t>In contrast to that, so called Layout Containers are container widgets that layout their child widgets. It is possible that a container is a content widget and a layout container at the same time.</w:t>
          </w:r>
        </w:p>
        <w:p w:rsidR="002C3A92" w:rsidRDefault="001547F4">
          <w:r>
            <w:t>Concerning paint separation (controller part in widget class and view in a painter class), there are three cases:</w:t>
          </w:r>
        </w:p>
        <w:p w:rsidR="002C3A92" w:rsidRDefault="001547F4">
          <w:pPr>
            <w:pStyle w:val="Listenabsatz"/>
            <w:numPr>
              <w:ilvl w:val="0"/>
              <w:numId w:val="57"/>
            </w:numPr>
          </w:pPr>
          <w:r>
            <w:t>Widget without view part</w:t>
          </w:r>
        </w:p>
        <w:p w:rsidR="002C3A92" w:rsidRDefault="001547F4">
          <w:pPr>
            <w:pStyle w:val="Listenabsatz"/>
            <w:numPr>
              <w:ilvl w:val="0"/>
              <w:numId w:val="57"/>
            </w:numPr>
          </w:pPr>
          <w:r>
            <w:t>Non paint separated widget with view part</w:t>
          </w:r>
        </w:p>
        <w:p w:rsidR="002C3A92" w:rsidRDefault="001547F4">
          <w:pPr>
            <w:pStyle w:val="Listenabsatz"/>
            <w:numPr>
              <w:ilvl w:val="0"/>
              <w:numId w:val="57"/>
            </w:numPr>
          </w:pPr>
          <w:r>
            <w:t>Paint separated widget with view part</w:t>
          </w:r>
        </w:p>
        <w:p w:rsidR="002C3A92" w:rsidRDefault="001547F4">
          <w:r>
            <w:t>The widgets without view part and the paint separated widgets with view parts are subclasses of WidgetExtension but not subclasses of AbstractSelfPaintingWidget. The non paint separated widgets with view parts are subclasses of AbstractSelfPaintingWidget. The following table shows which widget belongs to which case.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274"/>
            <w:gridCol w:w="3485"/>
            <w:gridCol w:w="1385"/>
            <w:gridCol w:w="2126"/>
          </w:tblGrid>
          <w:tr w:rsidR="002C3A92">
            <w:trPr>
              <w:cantSplit/>
              <w:tblHeader/>
              <w:jc w:val="center"/>
            </w:trPr>
            <w:tc>
              <w:tcPr>
                <w:tcW w:w="1274" w:type="dxa"/>
                <w:shd w:val="pct20" w:color="auto" w:fill="auto"/>
              </w:tcPr>
              <w:p w:rsidR="002C3A92" w:rsidRDefault="001547F4">
                <w:pPr>
                  <w:keepNext/>
                  <w:rPr>
                    <w:b/>
                  </w:rPr>
                </w:pPr>
                <w:r>
                  <w:rPr>
                    <w:b/>
                  </w:rPr>
                  <w:t>Package</w:t>
                </w:r>
              </w:p>
            </w:tc>
            <w:tc>
              <w:tcPr>
                <w:tcW w:w="3485" w:type="dxa"/>
                <w:shd w:val="pct20" w:color="auto" w:fill="auto"/>
              </w:tcPr>
              <w:p w:rsidR="002C3A92" w:rsidRDefault="001547F4">
                <w:pPr>
                  <w:keepNext/>
                  <w:rPr>
                    <w:b/>
                  </w:rPr>
                </w:pPr>
                <w:r>
                  <w:rPr>
                    <w:b/>
                  </w:rPr>
                  <w:t>Widget Class</w:t>
                </w:r>
              </w:p>
            </w:tc>
            <w:tc>
              <w:tcPr>
                <w:tcW w:w="1385" w:type="dxa"/>
                <w:shd w:val="pct20" w:color="auto" w:fill="auto"/>
              </w:tcPr>
              <w:p w:rsidR="002C3A92" w:rsidRDefault="001547F4">
                <w:pPr>
                  <w:keepNext/>
                  <w:rPr>
                    <w:b/>
                  </w:rPr>
                </w:pPr>
                <w:r>
                  <w:rPr>
                    <w:b/>
                  </w:rPr>
                  <w:t>View Part</w:t>
                </w:r>
              </w:p>
            </w:tc>
            <w:tc>
              <w:tcPr>
                <w:tcW w:w="2126" w:type="dxa"/>
                <w:shd w:val="pct20" w:color="auto" w:fill="auto"/>
              </w:tcPr>
              <w:p w:rsidR="002C3A92" w:rsidRDefault="001547F4">
                <w:pPr>
                  <w:keepNext/>
                  <w:rPr>
                    <w:b/>
                  </w:rPr>
                </w:pPr>
                <w:r>
                  <w:rPr>
                    <w:b/>
                  </w:rPr>
                  <w:t>Paint Separation</w:t>
                </w:r>
              </w:p>
            </w:tc>
          </w:tr>
          <w:tr w:rsidR="002C3A92">
            <w:trPr>
              <w:cantSplit/>
              <w:tblHeader/>
              <w:jc w:val="center"/>
            </w:trPr>
            <w:tc>
              <w:tcPr>
                <w:tcW w:w="1274" w:type="dxa"/>
                <w:vMerge w:val="restart"/>
              </w:tcPr>
              <w:p w:rsidR="002C3A92" w:rsidRDefault="001547F4">
                <w:pPr>
                  <w:keepNext/>
                </w:pPr>
                <w:r>
                  <w:t>WFCEXT</w:t>
                </w:r>
              </w:p>
              <w:p w:rsidR="002C3A92" w:rsidRDefault="002C3A92">
                <w:pPr>
                  <w:keepNext/>
                </w:pPr>
              </w:p>
            </w:tc>
            <w:tc>
              <w:tcPr>
                <w:tcW w:w="3485" w:type="dxa"/>
              </w:tcPr>
              <w:p w:rsidR="002C3A92" w:rsidRDefault="001547F4">
                <w:pPr>
                  <w:keepNext/>
                </w:pPr>
                <w:r>
                  <w:t>WidgetExtension</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BootControl</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val="restart"/>
              </w:tcPr>
              <w:p w:rsidR="002C3A92" w:rsidRDefault="001547F4">
                <w:pPr>
                  <w:keepNext/>
                </w:pPr>
                <w:r>
                  <w:t>DFW</w:t>
                </w:r>
              </w:p>
            </w:tc>
            <w:tc>
              <w:tcPr>
                <w:tcW w:w="3485" w:type="dxa"/>
              </w:tcPr>
              <w:p w:rsidR="002C3A92" w:rsidRDefault="001547F4">
                <w:pPr>
                  <w:keepNext/>
                </w:pPr>
                <w:r>
                  <w:t>ContainerExtension</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ClearWidget</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BasicTextWidget</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DynamicTextWidget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IconWidget</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MappedIconWidget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CarSilhouetteIconWidget</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LayoutContainer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CompositeWidgetContainer</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LineLayoutContainer</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LineBreakContainer</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HilCollector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PIPWidget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BufletHandleWidget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val="restart"/>
              </w:tcPr>
              <w:p w:rsidR="002C3A92" w:rsidRDefault="001547F4">
                <w:pPr>
                  <w:keepNext/>
                </w:pPr>
                <w:r>
                  <w:t>DSM</w:t>
                </w:r>
              </w:p>
            </w:tc>
            <w:tc>
              <w:tcPr>
                <w:tcW w:w="3485" w:type="dxa"/>
              </w:tcPr>
              <w:p w:rsidR="002C3A92" w:rsidRDefault="001547F4">
                <w:pPr>
                  <w:keepNext/>
                </w:pPr>
                <w:r>
                  <w:t>PrioHandler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PrioHandlerInfo</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AMAN</w:t>
                </w:r>
              </w:p>
            </w:tc>
            <w:tc>
              <w:tcPr>
                <w:tcW w:w="3485" w:type="dxa"/>
              </w:tcPr>
              <w:p w:rsidR="002C3A92" w:rsidRDefault="001547F4">
                <w:pPr>
                  <w:keepNext/>
                </w:pPr>
                <w:r>
                  <w:t>ArchitectureManagerController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BARW</w:t>
                </w:r>
              </w:p>
            </w:tc>
            <w:tc>
              <w:tcPr>
                <w:tcW w:w="3485" w:type="dxa"/>
              </w:tcPr>
              <w:p w:rsidR="002C3A92" w:rsidRDefault="001547F4">
                <w:pPr>
                  <w:keepNext/>
                </w:pPr>
                <w:r>
                  <w:t>BmpBargraph</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LRW</w:t>
                </w:r>
              </w:p>
            </w:tc>
            <w:tc>
              <w:tcPr>
                <w:tcW w:w="3485" w:type="dxa"/>
              </w:tcPr>
              <w:p w:rsidR="002C3A92" w:rsidRDefault="001547F4">
                <w:pPr>
                  <w:keepNext/>
                </w:pPr>
                <w:r>
                  <w:t>LaneRecom</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PUSW</w:t>
                </w:r>
              </w:p>
            </w:tc>
            <w:tc>
              <w:tcPr>
                <w:tcW w:w="3485" w:type="dxa"/>
              </w:tcPr>
              <w:p w:rsidR="002C3A92" w:rsidRDefault="001547F4">
                <w:pPr>
                  <w:keepNext/>
                </w:pPr>
                <w:r>
                  <w:t>PursuitScenario</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SEMA</w:t>
                </w:r>
              </w:p>
            </w:tc>
            <w:tc>
              <w:tcPr>
                <w:tcW w:w="3485" w:type="dxa"/>
              </w:tcPr>
              <w:p w:rsidR="002C3A92" w:rsidRDefault="001547F4">
                <w:pPr>
                  <w:keepNext/>
                </w:pPr>
                <w:r>
                  <w:t>SegmentMarkerWidget</w:t>
                </w:r>
              </w:p>
            </w:tc>
            <w:tc>
              <w:tcPr>
                <w:tcW w:w="1385" w:type="dxa"/>
              </w:tcPr>
              <w:p w:rsidR="002C3A92" w:rsidRDefault="001547F4">
                <w:pPr>
                  <w:keepNext/>
                </w:pPr>
                <w:r>
                  <w:t>yes</w:t>
                </w:r>
              </w:p>
            </w:tc>
            <w:tc>
              <w:tcPr>
                <w:tcW w:w="2126" w:type="dxa"/>
              </w:tcPr>
              <w:p w:rsidR="002C3A92" w:rsidRDefault="001547F4">
                <w:pPr>
                  <w:keepNext/>
                </w:pPr>
                <w:r>
                  <w:t>yes</w:t>
                </w:r>
              </w:p>
            </w:tc>
          </w:tr>
          <w:tr w:rsidR="002C3A92">
            <w:trPr>
              <w:cantSplit/>
              <w:tblHeader/>
              <w:jc w:val="center"/>
            </w:trPr>
            <w:tc>
              <w:tcPr>
                <w:tcW w:w="1274" w:type="dxa"/>
              </w:tcPr>
              <w:p w:rsidR="002C3A92" w:rsidRDefault="001547F4">
                <w:pPr>
                  <w:keepNext/>
                </w:pPr>
                <w:r>
                  <w:t>TRSW</w:t>
                </w:r>
              </w:p>
            </w:tc>
            <w:tc>
              <w:tcPr>
                <w:tcW w:w="3485" w:type="dxa"/>
              </w:tcPr>
              <w:p w:rsidR="002C3A92" w:rsidRDefault="001547F4">
                <w:pPr>
                  <w:keepNext/>
                </w:pPr>
                <w:r>
                  <w:t>TrsWidget</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KBD</w:t>
                </w:r>
              </w:p>
            </w:tc>
            <w:tc>
              <w:tcPr>
                <w:tcW w:w="3485" w:type="dxa"/>
              </w:tcPr>
              <w:p w:rsidR="002C3A92" w:rsidRDefault="001547F4">
                <w:pPr>
                  <w:keepNext/>
                </w:pPr>
                <w:r>
                  <w:t>KeyRouter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TGLC</w:t>
                </w:r>
              </w:p>
            </w:tc>
            <w:tc>
              <w:tcPr>
                <w:tcW w:w="3485" w:type="dxa"/>
              </w:tcPr>
              <w:p w:rsidR="002C3A92" w:rsidRDefault="001547F4">
                <w:pPr>
                  <w:keepNext/>
                </w:pPr>
                <w:r>
                  <w:t>ToggleContainer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SPIN</w:t>
                </w:r>
              </w:p>
            </w:tc>
            <w:tc>
              <w:tcPr>
                <w:tcW w:w="3485" w:type="dxa"/>
              </w:tcPr>
              <w:p w:rsidR="002C3A92" w:rsidRDefault="001547F4">
                <w:pPr>
                  <w:keepNext/>
                </w:pPr>
                <w:r>
                  <w:t>SpinnerWidget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NINES</w:t>
                </w:r>
              </w:p>
            </w:tc>
            <w:tc>
              <w:tcPr>
                <w:tcW w:w="3485" w:type="dxa"/>
              </w:tcPr>
              <w:p w:rsidR="002C3A92" w:rsidRDefault="001547F4">
                <w:pPr>
                  <w:keepNext/>
                </w:pPr>
                <w:r>
                  <w:t>NineSliceContainer</w:t>
                </w:r>
              </w:p>
            </w:tc>
            <w:tc>
              <w:tcPr>
                <w:tcW w:w="1385" w:type="dxa"/>
              </w:tcPr>
              <w:p w:rsidR="002C3A92" w:rsidRDefault="001547F4">
                <w:pPr>
                  <w:keepNext/>
                </w:pPr>
                <w:r>
                  <w:t>yes</w:t>
                </w:r>
              </w:p>
            </w:tc>
            <w:tc>
              <w:tcPr>
                <w:tcW w:w="2126" w:type="dxa"/>
              </w:tcPr>
              <w:p w:rsidR="002C3A92" w:rsidRDefault="001547F4">
                <w:pPr>
                  <w:keepNext/>
                </w:pPr>
                <w:r>
                  <w:t>no</w:t>
                </w:r>
              </w:p>
            </w:tc>
          </w:tr>
          <w:tr w:rsidR="002C3A92">
            <w:trPr>
              <w:cantSplit/>
              <w:tblHeader/>
              <w:jc w:val="center"/>
            </w:trPr>
            <w:tc>
              <w:tcPr>
                <w:tcW w:w="1274" w:type="dxa"/>
                <w:vMerge w:val="restart"/>
              </w:tcPr>
              <w:p w:rsidR="002C3A92" w:rsidRDefault="001547F4">
                <w:pPr>
                  <w:keepNext/>
                </w:pPr>
                <w:r>
                  <w:t>LIST</w:t>
                </w:r>
              </w:p>
            </w:tc>
            <w:tc>
              <w:tcPr>
                <w:tcW w:w="3485" w:type="dxa"/>
              </w:tcPr>
              <w:p w:rsidR="002C3A92" w:rsidRDefault="001547F4">
                <w:pPr>
                  <w:keepNext/>
                </w:pPr>
                <w:r>
                  <w:t>ListAnimationHandler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AnimatedListWidget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TPOLListWidget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InternalListWidget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ExternalListWidget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SLIS</w:t>
                </w:r>
              </w:p>
            </w:tc>
            <w:tc>
              <w:tcPr>
                <w:tcW w:w="3485" w:type="dxa"/>
              </w:tcPr>
              <w:p w:rsidR="002C3A92" w:rsidRDefault="001547F4">
                <w:pPr>
                  <w:keepNext/>
                </w:pPr>
                <w:r>
                  <w:t>SimpleListWidget</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TPOL</w:t>
                </w:r>
              </w:p>
            </w:tc>
            <w:tc>
              <w:tcPr>
                <w:tcW w:w="3485" w:type="dxa"/>
              </w:tcPr>
              <w:p w:rsidR="002C3A92" w:rsidRDefault="001547F4">
                <w:pPr>
                  <w:keepNext/>
                </w:pPr>
                <w:r>
                  <w:t>TPOLController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val="restart"/>
              </w:tcPr>
              <w:p w:rsidR="002C3A92" w:rsidRDefault="001547F4">
                <w:pPr>
                  <w:keepNext/>
                </w:pPr>
                <w:r>
                  <w:t>WIM</w:t>
                </w:r>
              </w:p>
            </w:tc>
            <w:tc>
              <w:tcPr>
                <w:tcW w:w="3485" w:type="dxa"/>
              </w:tcPr>
              <w:p w:rsidR="002C3A92" w:rsidRDefault="001547F4">
                <w:pPr>
                  <w:keepNext/>
                </w:pPr>
                <w:r>
                  <w:t>WIMController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WIMFaultMemController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vMerge/>
              </w:tcPr>
              <w:p w:rsidR="002C3A92" w:rsidRDefault="002C3A92">
                <w:pPr>
                  <w:keepNext/>
                </w:pPr>
              </w:p>
            </w:tc>
            <w:tc>
              <w:tcPr>
                <w:tcW w:w="3485" w:type="dxa"/>
              </w:tcPr>
              <w:p w:rsidR="002C3A92" w:rsidRDefault="001547F4">
                <w:pPr>
                  <w:keepNext/>
                </w:pPr>
                <w:r>
                  <w:t>SLACKController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DCAPP</w:t>
                </w:r>
              </w:p>
            </w:tc>
            <w:tc>
              <w:tcPr>
                <w:tcW w:w="3485" w:type="dxa"/>
              </w:tcPr>
              <w:p w:rsidR="002C3A92" w:rsidRDefault="001547F4">
                <w:pPr>
                  <w:keepNext/>
                </w:pPr>
                <w:r>
                  <w:t>DCAPPController</w:t>
                </w:r>
              </w:p>
            </w:tc>
            <w:tc>
              <w:tcPr>
                <w:tcW w:w="1385" w:type="dxa"/>
              </w:tcPr>
              <w:p w:rsidR="002C3A92" w:rsidRDefault="001547F4">
                <w:pPr>
                  <w:keepNext/>
                </w:pPr>
                <w:r>
                  <w:t>no</w:t>
                </w:r>
              </w:p>
            </w:tc>
            <w:tc>
              <w:tcPr>
                <w:tcW w:w="2126" w:type="dxa"/>
              </w:tcPr>
              <w:p w:rsidR="002C3A92" w:rsidRDefault="001547F4">
                <w:pPr>
                  <w:keepNext/>
                </w:pPr>
                <w:r>
                  <w:t>no</w:t>
                </w:r>
              </w:p>
            </w:tc>
          </w:tr>
          <w:tr w:rsidR="002C3A92">
            <w:trPr>
              <w:cantSplit/>
              <w:tblHeader/>
              <w:jc w:val="center"/>
            </w:trPr>
            <w:tc>
              <w:tcPr>
                <w:tcW w:w="1274" w:type="dxa"/>
              </w:tcPr>
              <w:p w:rsidR="002C3A92" w:rsidRDefault="001547F4">
                <w:pPr>
                  <w:keepNext/>
                </w:pPr>
                <w:r>
                  <w:t>SLD</w:t>
                </w:r>
              </w:p>
            </w:tc>
            <w:tc>
              <w:tcPr>
                <w:tcW w:w="3485" w:type="dxa"/>
              </w:tcPr>
              <w:p w:rsidR="002C3A92" w:rsidRDefault="001547F4">
                <w:pPr>
                  <w:keepNext/>
                </w:pPr>
                <w:r>
                  <w:t>DynamicPictureWidget</w:t>
                </w:r>
              </w:p>
            </w:tc>
            <w:tc>
              <w:tcPr>
                <w:tcW w:w="1385" w:type="dxa"/>
              </w:tcPr>
              <w:p w:rsidR="002C3A92" w:rsidRDefault="001547F4">
                <w:pPr>
                  <w:keepNext/>
                </w:pPr>
                <w:r>
                  <w:t>yes</w:t>
                </w:r>
              </w:p>
            </w:tc>
            <w:tc>
              <w:tcPr>
                <w:tcW w:w="2126" w:type="dxa"/>
              </w:tcPr>
              <w:p w:rsidR="002C3A92" w:rsidRDefault="001547F4">
                <w:pPr>
                  <w:keepNext/>
                </w:pPr>
                <w:r>
                  <w:t>no</w:t>
                </w:r>
              </w:p>
            </w:tc>
          </w:tr>
        </w:tbl>
        <w:p w:rsidR="002C3A92" w:rsidRDefault="001547F4">
          <w:pPr>
            <w:pStyle w:val="Beschriftung"/>
          </w:pPr>
          <w:r>
            <w:t xml:space="preserve">Table </w:t>
          </w:r>
          <w:fldSimple w:instr=" SEQ Table \* ARABIC ">
            <w:r w:rsidR="00991E57">
              <w:rPr>
                <w:noProof/>
              </w:rPr>
              <w:t>5</w:t>
            </w:r>
          </w:fldSimple>
          <w:r>
            <w:t>: Widget classes and paint separation</w:t>
          </w:r>
        </w:p>
        <w:p w:rsidR="002C3A92" w:rsidRDefault="001547F4">
          <w:r>
            <w:t xml:space="preserve">A painter is a class that draws something on a surface. It can be used by widgets and animations. If a painter can be used by a widget (depending on the rules defined in chapter </w:t>
          </w:r>
          <w:r w:rsidR="000E5562">
            <w:fldChar w:fldCharType="begin"/>
          </w:r>
          <w:r>
            <w:instrText xml:space="preserve"> REF _Ref355010224 \r \h </w:instrText>
          </w:r>
          <w:r w:rsidR="000E5562">
            <w:fldChar w:fldCharType="separate"/>
          </w:r>
          <w:r w:rsidR="00991E57">
            <w:t>13</w:t>
          </w:r>
          <w:r w:rsidR="000E5562">
            <w:fldChar w:fldCharType="end"/>
          </w:r>
          <w:r>
            <w:t xml:space="preserve">), it is a Widget Painter. A painter that can be used by an animation (depending on the rules defined in chapter </w:t>
          </w:r>
          <w:r w:rsidR="000E5562">
            <w:fldChar w:fldCharType="begin"/>
          </w:r>
          <w:r>
            <w:instrText xml:space="preserve"> REF _Ref355010224 \r \h </w:instrText>
          </w:r>
          <w:r w:rsidR="000E5562">
            <w:fldChar w:fldCharType="separate"/>
          </w:r>
          <w:r w:rsidR="00991E57">
            <w:t>13</w:t>
          </w:r>
          <w:r w:rsidR="000E5562">
            <w:fldChar w:fldCharType="end"/>
          </w:r>
          <w:r>
            <w:t>) is an Animation Painter. A painter class can be a Widget Painter and an Animation Painter, but one instance of a painter cannot be used by a widget instance and an animation instance at the same time.</w:t>
          </w:r>
        </w:p>
        <w:p w:rsidR="002C3A92" w:rsidRDefault="000E5562">
          <w:r>
            <w:fldChar w:fldCharType="begin"/>
          </w:r>
          <w:r w:rsidR="001547F4">
            <w:instrText xml:space="preserve"> REF _Ref362266545 \h </w:instrText>
          </w:r>
          <w:r>
            <w:fldChar w:fldCharType="separate"/>
          </w:r>
          <w:r w:rsidR="00991E57">
            <w:t xml:space="preserve">Figure </w:t>
          </w:r>
          <w:r w:rsidR="00991E57">
            <w:rPr>
              <w:noProof/>
            </w:rPr>
            <w:t>9</w:t>
          </w:r>
          <w:r>
            <w:fldChar w:fldCharType="end"/>
          </w:r>
          <w:r w:rsidR="001547F4">
            <w:t xml:space="preserve"> shows the inheritance tree of all painter classes that are used by widgets.</w:t>
          </w:r>
        </w:p>
        <w:p w:rsidR="002C3A92" w:rsidRDefault="000E5562">
          <w:pPr>
            <w:keepNext/>
            <w:jc w:val="center"/>
          </w:pPr>
          <w:r>
            <w:pict>
              <v:shape id="_x0000_i1033" type="#_x0000_t75" style="width:270pt;height:166.5pt">
                <v:imagedata r:id="rId24" r:href="rId25"/>
                <o:lock v:ext="edit" aspectratio="f"/>
              </v:shape>
            </w:pict>
          </w:r>
        </w:p>
        <w:p w:rsidR="002C3A92" w:rsidRDefault="001547F4">
          <w:pPr>
            <w:pStyle w:val="Beschriftung"/>
          </w:pPr>
          <w:bookmarkStart w:id="106" w:name="_Ref362266545"/>
          <w:r>
            <w:t xml:space="preserve">Figure </w:t>
          </w:r>
          <w:fldSimple w:instr=" SEQ Figure \* ARABIC ">
            <w:r w:rsidR="00991E57">
              <w:rPr>
                <w:noProof/>
              </w:rPr>
              <w:t>9</w:t>
            </w:r>
          </w:fldSimple>
          <w:bookmarkEnd w:id="106"/>
          <w:r>
            <w:t>: Paint classes</w:t>
          </w:r>
        </w:p>
      </w:customXml>
      <w:p w:rsidR="002C3A92" w:rsidRDefault="001547F4">
        <w:pPr>
          <w:pStyle w:val="berschrift3"/>
        </w:pPr>
        <w:bookmarkStart w:id="107" w:name="_Toc433813146"/>
        <w:r>
          <w:t>Package WFC</w:t>
        </w:r>
        <w:bookmarkEnd w:id="107"/>
      </w:p>
      <w:customXml w:uri="SSD_XML_DEF" w:element="SysD">
        <w:customXmlPr>
          <w:attr w:name="documentType" w:val="SSD_HMI_213"/>
          <w:attr w:name="ExistingVariants" w:val="non-FS"/>
        </w:customXmlPr>
        <w:p w:rsidR="002C3A92" w:rsidRDefault="001547F4">
          <w:r>
            <w:t xml:space="preserve">[SSD_HMI_213]: The package WFC (Widget Foundation Classes) contains widget classes provided by the HMI subsystem (see </w:t>
          </w:r>
          <w:r w:rsidR="000E5562">
            <w:fldChar w:fldCharType="begin"/>
          </w:r>
          <w:r>
            <w:instrText xml:space="preserve"> REF  _Ref354393558 \h \* Lower </w:instrText>
          </w:r>
          <w:r w:rsidR="000E5562">
            <w:fldChar w:fldCharType="separate"/>
          </w:r>
          <w:r w:rsidR="00991E57">
            <w:t xml:space="preserve">figure </w:t>
          </w:r>
          <w:r w:rsidR="00991E57">
            <w:rPr>
              <w:noProof/>
            </w:rPr>
            <w:t>10</w:t>
          </w:r>
          <w:r w:rsidR="000E5562">
            <w:fldChar w:fldCharType="end"/>
          </w:r>
          <w:r>
            <w:t>).</w:t>
          </w:r>
        </w:p>
        <w:p w:rsidR="002C3A92" w:rsidRDefault="000E5562">
          <w:pPr>
            <w:keepNext/>
            <w:jc w:val="center"/>
          </w:pPr>
          <w:r>
            <w:pict>
              <v:shape id="_x0000_i1034" type="#_x0000_t75" style="width:503.25pt;height:98.25pt">
                <v:imagedata r:id="rId26" r:href="rId27"/>
              </v:shape>
            </w:pict>
          </w:r>
        </w:p>
        <w:p w:rsidR="002C3A92" w:rsidRDefault="001547F4">
          <w:pPr>
            <w:pStyle w:val="Beschriftung"/>
          </w:pPr>
          <w:bookmarkStart w:id="108" w:name="_Ref354393558"/>
          <w:r>
            <w:t xml:space="preserve">Figure </w:t>
          </w:r>
          <w:fldSimple w:instr=" SEQ Figure \* ARABIC ">
            <w:r w:rsidR="00991E57">
              <w:rPr>
                <w:noProof/>
              </w:rPr>
              <w:t>10</w:t>
            </w:r>
          </w:fldSimple>
          <w:bookmarkEnd w:id="108"/>
          <w:r>
            <w:t>: Content of package WFC</w:t>
          </w:r>
        </w:p>
      </w:customXml>
      <w:p w:rsidR="002C3A92" w:rsidRDefault="001547F4">
        <w:pPr>
          <w:pStyle w:val="berschrift4"/>
        </w:pPr>
        <w:bookmarkStart w:id="109" w:name="_Ref353454252"/>
        <w:r>
          <w:t>Class WidgetExtension</w:t>
        </w:r>
        <w:bookmarkEnd w:id="109"/>
      </w:p>
      <w:customXml w:uri="SSD_XML_DEF" w:element="SysD">
        <w:customXmlPr>
          <w:attr w:name="documentType" w:val="SSD_HMI_214"/>
          <w:attr w:name="ExistingVariants" w:val="non-FS"/>
        </w:customXmlPr>
        <w:p w:rsidR="002C3A92" w:rsidRDefault="001547F4">
          <w:r>
            <w:t xml:space="preserve">[SSD_HMI_214]: The widget extension class is derived from the widget class and defines project specific properties and methods that must be available in all widgets. It belongs to the package WFC of the HMI subsystem (see </w:t>
          </w:r>
          <w:r w:rsidR="000E5562">
            <w:fldChar w:fldCharType="begin"/>
          </w:r>
          <w:r>
            <w:instrText xml:space="preserve"> REF refWFC \r \h </w:instrText>
          </w:r>
          <w:r w:rsidR="000E5562">
            <w:fldChar w:fldCharType="separate"/>
          </w:r>
          <w:r w:rsidR="00991E57">
            <w:t>[9]</w:t>
          </w:r>
          <w:r w:rsidR="000E5562">
            <w:fldChar w:fldCharType="end"/>
          </w:r>
          <w:r>
            <w:t>).</w:t>
          </w:r>
        </w:p>
      </w:customXml>
      <w:customXml w:uri="SSD_XML_DEF" w:element="SysD">
        <w:customXmlPr>
          <w:attr w:name="documentType" w:val="SSD_HMI_215"/>
          <w:attr w:name="ExistingVariants" w:val="non-FS"/>
        </w:customXmlPr>
        <w:p w:rsidR="002C3A92" w:rsidRDefault="001547F4">
          <w:r>
            <w:t xml:space="preserve">[SSD_HMI_215]: The class supports the key handling. Using the message hooks of the HMI subsystem, it implements the following rules for widgets (see also section </w:t>
          </w:r>
          <w:r w:rsidR="000E5562">
            <w:fldChar w:fldCharType="begin"/>
          </w:r>
          <w:r>
            <w:instrText xml:space="preserve"> REF _Ref354393851 \r \h </w:instrText>
          </w:r>
          <w:r w:rsidR="000E5562">
            <w:fldChar w:fldCharType="separate"/>
          </w:r>
          <w:r w:rsidR="00991E57">
            <w:t>10.9.1.2</w:t>
          </w:r>
          <w:r w:rsidR="000E5562">
            <w:fldChar w:fldCharType="end"/>
          </w:r>
          <w:r>
            <w:t>):</w:t>
          </w:r>
        </w:p>
        <w:p w:rsidR="002C3A92" w:rsidRDefault="001547F4">
          <w:pPr>
            <w:numPr>
              <w:ilvl w:val="0"/>
              <w:numId w:val="33"/>
            </w:numPr>
            <w:tabs>
              <w:tab w:val="clear" w:pos="3430"/>
              <w:tab w:val="left" w:pos="709"/>
            </w:tabs>
            <w:ind w:left="709" w:hanging="349"/>
          </w:pPr>
          <w:r>
            <w:t>Key events must only be used/processed when the start event (press) of the key sequence was received by a widget</w:t>
          </w:r>
        </w:p>
        <w:p w:rsidR="002C3A92" w:rsidRDefault="001547F4">
          <w:pPr>
            <w:numPr>
              <w:ilvl w:val="0"/>
              <w:numId w:val="33"/>
            </w:numPr>
            <w:tabs>
              <w:tab w:val="clear" w:pos="3430"/>
              <w:tab w:val="left" w:pos="709"/>
            </w:tabs>
            <w:ind w:left="709" w:hanging="349"/>
          </w:pPr>
          <w:r>
            <w:t>When a widget used/processed a key event of a key sequence, it must also consume all follow-up events until the key was released</w:t>
          </w:r>
        </w:p>
        <w:p w:rsidR="002C3A92" w:rsidRDefault="001547F4">
          <w:pPr>
            <w:tabs>
              <w:tab w:val="clear" w:pos="3430"/>
              <w:tab w:val="left" w:pos="709"/>
            </w:tabs>
          </w:pPr>
          <w:r>
            <w:t>Using the middle hook, it also implements the behavior that the final hook is not called if the process message method has not been called.</w:t>
          </w:r>
        </w:p>
      </w:customXml>
      <w:customXml w:uri="SSD_XML_DEF" w:element="SysD">
        <w:customXmlPr>
          <w:attr w:name="documentType" w:val="SSD_HMI_216"/>
          <w:attr w:name="ExistingVariants" w:val="non-FS"/>
        </w:customXmlPr>
        <w:p w:rsidR="002C3A92" w:rsidRDefault="001547F4">
          <w:r>
            <w:t>[SSD_HMI_216]: The class offers information that is required for doing widget external layout:</w:t>
          </w:r>
        </w:p>
        <w:p w:rsidR="002C3A92" w:rsidRDefault="001547F4">
          <w:pPr>
            <w:numPr>
              <w:ilvl w:val="0"/>
              <w:numId w:val="32"/>
            </w:numPr>
          </w:pPr>
          <w:r>
            <w:t>Layout constraints (a generic array for layout parameters)</w:t>
          </w:r>
        </w:p>
        <w:p w:rsidR="002C3A92" w:rsidRDefault="001547F4">
          <w:pPr>
            <w:numPr>
              <w:ilvl w:val="0"/>
              <w:numId w:val="32"/>
            </w:numPr>
          </w:pPr>
          <w:r>
            <w:t>Vertical axis of the cursor position of the first character of the text (value is zero if not applicable)</w:t>
          </w:r>
        </w:p>
        <w:p w:rsidR="002C3A92" w:rsidRDefault="001547F4">
          <w:pPr>
            <w:numPr>
              <w:ilvl w:val="0"/>
              <w:numId w:val="32"/>
            </w:numPr>
          </w:pPr>
          <w:r>
            <w:t>Vertical axis for center alignment (average of cursor start and cursor end position if not applicable)</w:t>
          </w:r>
        </w:p>
        <w:p w:rsidR="002C3A92" w:rsidRDefault="001547F4">
          <w:pPr>
            <w:numPr>
              <w:ilvl w:val="0"/>
              <w:numId w:val="32"/>
            </w:numPr>
          </w:pPr>
          <w:r>
            <w:t>Vertical axis of the cursor position after drawing the last character of the text (value is zero if not applicable)</w:t>
          </w:r>
        </w:p>
        <w:p w:rsidR="002C3A92" w:rsidRDefault="001547F4">
          <w:pPr>
            <w:numPr>
              <w:ilvl w:val="0"/>
              <w:numId w:val="32"/>
            </w:numPr>
          </w:pPr>
          <w:r>
            <w:t>Horizontal axis for top alignment (top of the widgets bounding rectangle if not applicable)</w:t>
          </w:r>
        </w:p>
        <w:p w:rsidR="002C3A92" w:rsidRDefault="001547F4">
          <w:pPr>
            <w:numPr>
              <w:ilvl w:val="0"/>
              <w:numId w:val="32"/>
            </w:numPr>
          </w:pPr>
          <w:r>
            <w:t>Horizontal axis for baseline alignment (bottom of the widgets bounding rectangle if not applicable)</w:t>
          </w:r>
        </w:p>
        <w:p w:rsidR="002C3A92" w:rsidRDefault="001547F4">
          <w:pPr>
            <w:numPr>
              <w:ilvl w:val="0"/>
              <w:numId w:val="32"/>
            </w:numPr>
          </w:pPr>
          <w:r>
            <w:t>Horizontal axis for bottom alignment (bottom of the widgets bounding rectangle if not applicable)</w:t>
          </w:r>
        </w:p>
        <w:p w:rsidR="002C3A92" w:rsidRDefault="001547F4">
          <w:r>
            <w:t>The class also has a method called invalidate Layout Data that is called by subclasses each time the layout metrics or the Layout Constraints of the widget change. The default implementation of this method is to ask if the parent container is a Layout Container. If yes, the parent Layout Container is informed via method call that the layout metrics or the Layout Constraints of the widget changed. But all this is only done if the widget is in state “running”.</w:t>
          </w:r>
        </w:p>
        <w:p w:rsidR="002C3A92" w:rsidRDefault="001547F4">
          <w:r>
            <w:t>The widget extension class has also a virtual method "Layout Data changed". This method is called by children to inform the parent that their layout metrics or Layout Constraints changed. As a parameter this method gets a pointer to the child widget where the Layout Data changed. The default implementation of this method does nothing.</w:t>
          </w:r>
        </w:p>
        <w:p w:rsidR="002C3A92" w:rsidRDefault="001547F4">
          <w:r>
            <w:t>A helper method of this class tells each widget if it is layouted which means if the parent container is a layout container.</w:t>
          </w:r>
        </w:p>
        <w:p w:rsidR="002C3A92" w:rsidRDefault="001547F4">
          <w:r>
            <w:t>The class offers also a virtual method to request if the widget is a Layout Container or not. The default implementation in widget extension returns that the widget is no Layout Container.</w:t>
          </w:r>
        </w:p>
        <w:p w:rsidR="002C3A92" w:rsidRDefault="001547F4">
          <w:r>
            <w:t>Some of the layouting methods should be part of container extension class but this is not possible since otherwise, subclasses of controller container would not have this functionality.</w:t>
          </w:r>
        </w:p>
        <w:p w:rsidR="002C3A92" w:rsidRDefault="001547F4">
          <w:r>
            <w:t>For more information about the layouting mechanism, see section </w:t>
          </w:r>
          <w:r w:rsidR="000E5562">
            <w:fldChar w:fldCharType="begin"/>
          </w:r>
          <w:r>
            <w:instrText xml:space="preserve"> REF _Ref353545440 \r \h </w:instrText>
          </w:r>
          <w:r w:rsidR="000E5562">
            <w:fldChar w:fldCharType="separate"/>
          </w:r>
          <w:r w:rsidR="00991E57">
            <w:t>10.9.3.54</w:t>
          </w:r>
          <w:r w:rsidR="000E5562">
            <w:fldChar w:fldCharType="end"/>
          </w:r>
          <w:r>
            <w:t>.</w:t>
          </w:r>
        </w:p>
      </w:customXml>
      <w:customXml w:uri="SSD_XML_DEF" w:element="SysD">
        <w:customXmlPr>
          <w:attr w:name="documentType" w:val="SSD_HMI_217"/>
          <w:attr w:name="ExistingVariants" w:val="non-FS"/>
        </w:customXmlPr>
        <w:p w:rsidR="002C3A92" w:rsidRDefault="001547F4">
          <w:r>
            <w:t xml:space="preserve">[SSD_HMI_217]: The widget extension contains also interfaces to check if certain GS4 resources have already been downloaded. Download takes place as part of the system startup and means the transfer of resource data from non-volatile memory to RAM (see section </w:t>
          </w:r>
          <w:r w:rsidR="000E5562">
            <w:fldChar w:fldCharType="begin"/>
          </w:r>
          <w:r>
            <w:instrText xml:space="preserve"> REF _Ref354394016 \r \h </w:instrText>
          </w:r>
          <w:r w:rsidR="000E5562">
            <w:fldChar w:fldCharType="separate"/>
          </w:r>
          <w:r w:rsidR="00991E57">
            <w:t>10.4.1</w:t>
          </w:r>
          <w:r w:rsidR="000E5562">
            <w:fldChar w:fldCharType="end"/>
          </w:r>
          <w:r>
            <w:t>). Only downloaded resources in RAM can be used by the HMI.</w:t>
          </w:r>
        </w:p>
        <w:p w:rsidR="002C3A92" w:rsidRDefault="001547F4">
          <w:r>
            <w:t>There are two methods to check resource availability.</w:t>
          </w:r>
        </w:p>
        <w:p w:rsidR="002C3A92" w:rsidRDefault="001547F4">
          <w:r>
            <w:t>The first checks for an individual resource (parameters for the method are resource type and RSST ID of resource). The method for determines the resource group of the passed RSST ID and checks, if the memory section of the resource group has already been downloaded.</w:t>
          </w:r>
        </w:p>
        <w:p w:rsidR="002C3A92" w:rsidRDefault="001547F4">
          <w:r>
            <w:t>The second method checks if a set of RSST resources has been downloaded. The resource sets are defined in chapter </w:t>
          </w:r>
          <w:fldSimple w:instr=" REF _Ref354394016 \r \h  \* MERGEFORMAT ">
            <w:r w:rsidR="00991E57">
              <w:t>10.4.1</w:t>
            </w:r>
          </w:fldSimple>
          <w:r>
            <w:t>.</w:t>
          </w:r>
        </w:p>
        <w:p w:rsidR="002C3A92" w:rsidRDefault="001547F4">
          <w:r>
            <w:t xml:space="preserve">The information about the load status of the resource memory sections is communicated from the Boot Manager (BootMgr) to the widget extension using a direct HMI message (Boot Manager download state) (see </w:t>
          </w:r>
          <w:fldSimple w:instr=" REF  _Ref354394395 \h \* Lower  \* MERGEFORMAT ">
            <w:r w:rsidR="00991E57">
              <w:t xml:space="preserve">figure </w:t>
            </w:r>
            <w:r w:rsidR="00991E57">
              <w:rPr>
                <w:noProof/>
              </w:rPr>
              <w:t>11</w:t>
            </w:r>
          </w:fldSimple>
          <w:r>
            <w:t>). Only the Root Widgets from IC and HUD (see section </w:t>
          </w:r>
          <w:fldSimple w:instr=" REF _Ref354394123 \r \h  \* MERGEFORMAT ">
            <w:r w:rsidR="00991E57">
              <w:t>10.9.3.5</w:t>
            </w:r>
          </w:fldSimple>
          <w:r>
            <w:t>) are registered to this direct message and store the information in a static member variable of the widget extension. If the widget extension receives a load status update from the Boot Manager, it sends an internal tree broadcast HMI message to all displays called “resource availability changed”.</w:t>
          </w:r>
        </w:p>
        <w:p w:rsidR="002C3A92" w:rsidRDefault="000E5562">
          <w:pPr>
            <w:keepNext/>
            <w:jc w:val="center"/>
          </w:pPr>
          <w:r w:rsidRPr="000E5562">
            <w:rPr>
              <w:noProof/>
              <w:lang w:val="de-DE" w:eastAsia="de-DE"/>
            </w:rPr>
            <w:pict>
              <v:shape id="_x0000_i1035" type="#_x0000_t75" style="width:480.75pt;height:315pt">
                <v:imagedata r:id="rId28" r:href="rId29"/>
              </v:shape>
            </w:pict>
          </w:r>
        </w:p>
        <w:p w:rsidR="002C3A92" w:rsidRDefault="001547F4">
          <w:pPr>
            <w:pStyle w:val="Beschriftung"/>
          </w:pPr>
          <w:bookmarkStart w:id="110" w:name="_Ref354394395"/>
          <w:r>
            <w:t xml:space="preserve">Figure </w:t>
          </w:r>
          <w:fldSimple w:instr=" SEQ Figure \* ARABIC ">
            <w:r w:rsidR="00991E57">
              <w:rPr>
                <w:noProof/>
              </w:rPr>
              <w:t>11</w:t>
            </w:r>
          </w:fldSimple>
          <w:bookmarkEnd w:id="110"/>
          <w:r>
            <w:t>: Communication for booting of resources</w:t>
          </w:r>
        </w:p>
      </w:customXml>
      <w:customXml w:uri="SSD_XML_DEF" w:element="SysD">
        <w:customXmlPr>
          <w:attr w:name="documentType" w:val="SSD_HMI_218"/>
          <w:attr w:name="ExistingVariants" w:val="non-FS"/>
        </w:customXmlPr>
        <w:p w:rsidR="002C3A92" w:rsidRDefault="001547F4">
          <w:r>
            <w:t>[SSD_HMI_218]: To support widget flag dependant appearance for widgets, the widget extension class has a method to calculate the appearance state. The following table shows how the appearance state is calculated:</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4"/>
            <w:gridCol w:w="1418"/>
            <w:gridCol w:w="1559"/>
            <w:gridCol w:w="1417"/>
          </w:tblGrid>
          <w:tr w:rsidR="002C3A92">
            <w:trPr>
              <w:jc w:val="center"/>
            </w:trPr>
            <w:tc>
              <w:tcPr>
                <w:tcW w:w="1384" w:type="dxa"/>
                <w:shd w:val="pct20" w:color="auto" w:fill="auto"/>
              </w:tcPr>
              <w:p w:rsidR="002C3A92" w:rsidRDefault="001547F4">
                <w:pPr>
                  <w:rPr>
                    <w:b/>
                  </w:rPr>
                </w:pPr>
                <w:r>
                  <w:rPr>
                    <w:b/>
                  </w:rPr>
                  <w:t>State</w:t>
                </w:r>
              </w:p>
            </w:tc>
            <w:tc>
              <w:tcPr>
                <w:tcW w:w="1418" w:type="dxa"/>
                <w:shd w:val="pct20" w:color="auto" w:fill="auto"/>
              </w:tcPr>
              <w:p w:rsidR="002C3A92" w:rsidRDefault="001547F4">
                <w:pPr>
                  <w:rPr>
                    <w:b/>
                  </w:rPr>
                </w:pPr>
                <w:r>
                  <w:rPr>
                    <w:b/>
                  </w:rPr>
                  <w:t>Focused</w:t>
                </w:r>
                <w:r>
                  <w:rPr>
                    <w:b/>
                    <w:vertAlign w:val="superscript"/>
                  </w:rPr>
                  <w:t>1</w:t>
                </w:r>
              </w:p>
            </w:tc>
            <w:tc>
              <w:tcPr>
                <w:tcW w:w="1559" w:type="dxa"/>
                <w:shd w:val="pct20" w:color="auto" w:fill="auto"/>
              </w:tcPr>
              <w:p w:rsidR="002C3A92" w:rsidRDefault="001547F4">
                <w:pPr>
                  <w:rPr>
                    <w:b/>
                  </w:rPr>
                </w:pPr>
                <w:r>
                  <w:rPr>
                    <w:b/>
                  </w:rPr>
                  <w:t>Focusable</w:t>
                </w:r>
              </w:p>
            </w:tc>
            <w:tc>
              <w:tcPr>
                <w:tcW w:w="1417" w:type="dxa"/>
                <w:shd w:val="pct20" w:color="auto" w:fill="auto"/>
              </w:tcPr>
              <w:p w:rsidR="002C3A92" w:rsidRDefault="001547F4">
                <w:pPr>
                  <w:rPr>
                    <w:b/>
                  </w:rPr>
                </w:pPr>
                <w:r>
                  <w:rPr>
                    <w:b/>
                  </w:rPr>
                  <w:t>Enabled</w:t>
                </w:r>
                <w:r>
                  <w:rPr>
                    <w:b/>
                    <w:vertAlign w:val="superscript"/>
                  </w:rPr>
                  <w:t>2</w:t>
                </w:r>
              </w:p>
            </w:tc>
          </w:tr>
          <w:tr w:rsidR="002C3A92">
            <w:trPr>
              <w:jc w:val="center"/>
            </w:trPr>
            <w:tc>
              <w:tcPr>
                <w:tcW w:w="1384" w:type="dxa"/>
              </w:tcPr>
              <w:p w:rsidR="002C3A92" w:rsidRDefault="001547F4">
                <w:r>
                  <w:t>Normal</w:t>
                </w:r>
              </w:p>
            </w:tc>
            <w:tc>
              <w:tcPr>
                <w:tcW w:w="1418" w:type="dxa"/>
              </w:tcPr>
              <w:p w:rsidR="002C3A92" w:rsidRDefault="001547F4">
                <w:r>
                  <w:t>false</w:t>
                </w:r>
              </w:p>
            </w:tc>
            <w:tc>
              <w:tcPr>
                <w:tcW w:w="1559" w:type="dxa"/>
              </w:tcPr>
              <w:p w:rsidR="002C3A92" w:rsidRDefault="001547F4">
                <w:r>
                  <w:t>don’t care</w:t>
                </w:r>
              </w:p>
            </w:tc>
            <w:tc>
              <w:tcPr>
                <w:tcW w:w="1417" w:type="dxa"/>
              </w:tcPr>
              <w:p w:rsidR="002C3A92" w:rsidRDefault="001547F4">
                <w:r>
                  <w:t>true</w:t>
                </w:r>
              </w:p>
            </w:tc>
          </w:tr>
          <w:tr w:rsidR="002C3A92">
            <w:trPr>
              <w:jc w:val="center"/>
            </w:trPr>
            <w:tc>
              <w:tcPr>
                <w:tcW w:w="1384" w:type="dxa"/>
              </w:tcPr>
              <w:p w:rsidR="002C3A92" w:rsidRDefault="001547F4">
                <w:r>
                  <w:t>Selected</w:t>
                </w:r>
              </w:p>
            </w:tc>
            <w:tc>
              <w:tcPr>
                <w:tcW w:w="1418" w:type="dxa"/>
              </w:tcPr>
              <w:p w:rsidR="002C3A92" w:rsidRDefault="001547F4">
                <w:r>
                  <w:t>true</w:t>
                </w:r>
              </w:p>
            </w:tc>
            <w:tc>
              <w:tcPr>
                <w:tcW w:w="1559" w:type="dxa"/>
              </w:tcPr>
              <w:p w:rsidR="002C3A92" w:rsidRDefault="001547F4">
                <w:r>
                  <w:t>don’t care</w:t>
                </w:r>
              </w:p>
            </w:tc>
            <w:tc>
              <w:tcPr>
                <w:tcW w:w="1417" w:type="dxa"/>
              </w:tcPr>
              <w:p w:rsidR="002C3A92" w:rsidRDefault="001547F4">
                <w:r>
                  <w:t>true</w:t>
                </w:r>
              </w:p>
            </w:tc>
          </w:tr>
          <w:tr w:rsidR="002C3A92">
            <w:trPr>
              <w:jc w:val="center"/>
            </w:trPr>
            <w:tc>
              <w:tcPr>
                <w:tcW w:w="1384" w:type="dxa"/>
              </w:tcPr>
              <w:p w:rsidR="002C3A92" w:rsidRDefault="001547F4">
                <w:r>
                  <w:t>Inactive</w:t>
                </w:r>
              </w:p>
            </w:tc>
            <w:tc>
              <w:tcPr>
                <w:tcW w:w="1418" w:type="dxa"/>
              </w:tcPr>
              <w:p w:rsidR="002C3A92" w:rsidRDefault="001547F4">
                <w:r>
                  <w:t>don’t care</w:t>
                </w:r>
              </w:p>
            </w:tc>
            <w:tc>
              <w:tcPr>
                <w:tcW w:w="1559" w:type="dxa"/>
              </w:tcPr>
              <w:p w:rsidR="002C3A92" w:rsidRDefault="001547F4">
                <w:r>
                  <w:t>don’t care</w:t>
                </w:r>
              </w:p>
            </w:tc>
            <w:tc>
              <w:tcPr>
                <w:tcW w:w="1417" w:type="dxa"/>
              </w:tcPr>
              <w:p w:rsidR="002C3A92" w:rsidRDefault="001547F4">
                <w:pPr>
                  <w:keepNext/>
                </w:pPr>
                <w:r>
                  <w:t>false</w:t>
                </w:r>
              </w:p>
            </w:tc>
          </w:tr>
        </w:tbl>
        <w:p w:rsidR="002C3A92" w:rsidRDefault="001547F4">
          <w:pPr>
            <w:pStyle w:val="Beschriftung"/>
          </w:pPr>
          <w:r>
            <w:t xml:space="preserve">Table </w:t>
          </w:r>
          <w:fldSimple w:instr=" SEQ Table \* ARABIC ">
            <w:r w:rsidR="00991E57">
              <w:rPr>
                <w:noProof/>
              </w:rPr>
              <w:t>6</w:t>
            </w:r>
          </w:fldSimple>
          <w:r>
            <w:t>: Widget appearance states</w:t>
          </w:r>
        </w:p>
        <w:p w:rsidR="002C3A92" w:rsidRDefault="001547F4">
          <w:r>
            <w:rPr>
              <w:vertAlign w:val="superscript"/>
            </w:rPr>
            <w:t>1</w:t>
          </w:r>
          <w:r>
            <w:t xml:space="preserve"> Focused means parent focused and widget focused</w:t>
          </w:r>
          <w:r>
            <w:br/>
          </w:r>
          <w:r>
            <w:rPr>
              <w:vertAlign w:val="superscript"/>
            </w:rPr>
            <w:t>2</w:t>
          </w:r>
          <w:r>
            <w:t xml:space="preserve"> Enabled means parent enabled and widget enabled</w:t>
          </w:r>
        </w:p>
      </w:customXml>
      <w:customXml w:uri="SSD_XML_DEF" w:element="SysD">
        <w:customXmlPr>
          <w:attr w:name="documentType" w:val="SSD_HMI_219"/>
          <w:attr w:name="ExistingVariants" w:val="non-FS"/>
        </w:customXmlPr>
        <w:p w:rsidR="002C3A92" w:rsidRDefault="001547F4">
          <w:r>
            <w:t>[SSD_HMI_219]: For detecting a change in the resulting visibility (logical and of own visibility and parent visibility), the widget extension has a special mechanism inside. The detection is done by overwriting the setters for the own visibility and parent visibility. If a change is detected, widget extension does two things:</w:t>
          </w:r>
        </w:p>
        <w:p w:rsidR="002C3A92" w:rsidRDefault="001547F4">
          <w:pPr>
            <w:numPr>
              <w:ilvl w:val="0"/>
              <w:numId w:val="34"/>
            </w:numPr>
            <w:tabs>
              <w:tab w:val="left" w:pos="709"/>
            </w:tabs>
            <w:ind w:left="709"/>
          </w:pPr>
          <w:r>
            <w:t>Call the virtual method “resulting visibility changed” which can be overwritten by subclasses</w:t>
          </w:r>
        </w:p>
        <w:p w:rsidR="002C3A92" w:rsidRDefault="001547F4">
          <w:pPr>
            <w:numPr>
              <w:ilvl w:val="0"/>
              <w:numId w:val="34"/>
            </w:numPr>
            <w:tabs>
              <w:tab w:val="left" w:pos="709"/>
            </w:tabs>
            <w:ind w:left="709"/>
          </w:pPr>
          <w:r>
            <w:t>Send the addressable message “resulting visibility changed” to itself which can be used by state machines</w:t>
          </w:r>
        </w:p>
        <w:p w:rsidR="002C3A92" w:rsidRDefault="001547F4">
          <w:pPr>
            <w:tabs>
              <w:tab w:val="left" w:pos="709"/>
            </w:tabs>
          </w:pPr>
          <w:r>
            <w:t>Sending the addressable message can be switched off using a property of widget extension.</w:t>
          </w:r>
        </w:p>
      </w:customXml>
      <w:customXml w:uri="SSD_XML_DEF" w:element="SysD">
        <w:customXmlPr>
          <w:attr w:name="documentType" w:val="SSD_HMI_220"/>
          <w:attr w:name="ExistingVariants" w:val="non-FS"/>
        </w:customXmlPr>
        <w:p w:rsidR="002C3A92" w:rsidRDefault="001547F4">
          <w:r>
            <w:t>[SSD_HMI_220]: Concerning memory management, the widget extension class offers a method to get the widget data memory pool for a widget. The method checks if the widget is unique or common and selects the suitable memory pool (unique or common widget data memory pool).</w:t>
          </w:r>
        </w:p>
      </w:customXml>
      <w:customXml w:uri="SSD_XML_DEF" w:element="SysD">
        <w:customXmlPr>
          <w:attr w:name="documentType" w:val="SSD_HMI_423"/>
          <w:attr w:name="ExistingVariants" w:val="non-FS"/>
        </w:customXmlPr>
        <w:p w:rsidR="002C3A92" w:rsidRDefault="001547F4">
          <w:r>
            <w:t>[SSD_HMI_423]: The widget extension class contains a method to convert the GBT composition mode enumeration from GS4 into the type “nenBlendOperation” from the HMI subsystem. The conversion is done according to the following table:</w:t>
          </w:r>
        </w:p>
        <w:tbl>
          <w:tblPr>
            <w:tblStyle w:val="Tabellengitternetz"/>
            <w:tblW w:w="0" w:type="auto"/>
            <w:jc w:val="center"/>
            <w:tblLook w:val="04A0"/>
          </w:tblPr>
          <w:tblGrid>
            <w:gridCol w:w="2802"/>
            <w:gridCol w:w="4110"/>
          </w:tblGrid>
          <w:tr w:rsidR="002C3A92">
            <w:trPr>
              <w:jc w:val="center"/>
            </w:trPr>
            <w:tc>
              <w:tcPr>
                <w:tcW w:w="2802" w:type="dxa"/>
                <w:shd w:val="pct20" w:color="auto" w:fill="auto"/>
              </w:tcPr>
              <w:p w:rsidR="002C3A92" w:rsidRDefault="001547F4">
                <w:pPr>
                  <w:rPr>
                    <w:b/>
                  </w:rPr>
                </w:pPr>
                <w:r>
                  <w:rPr>
                    <w:b/>
                  </w:rPr>
                  <w:t>GBT Compose Mode</w:t>
                </w:r>
              </w:p>
            </w:tc>
            <w:tc>
              <w:tcPr>
                <w:tcW w:w="4110" w:type="dxa"/>
                <w:shd w:val="pct20" w:color="auto" w:fill="auto"/>
              </w:tcPr>
              <w:p w:rsidR="002C3A92" w:rsidRDefault="001547F4">
                <w:pPr>
                  <w:rPr>
                    <w:b/>
                  </w:rPr>
                </w:pPr>
                <w:r>
                  <w:rPr>
                    <w:b/>
                  </w:rPr>
                  <w:t>HMI Subsystem Blend Operation</w:t>
                </w:r>
              </w:p>
            </w:tc>
          </w:tr>
          <w:tr w:rsidR="002C3A92">
            <w:trPr>
              <w:jc w:val="center"/>
            </w:trPr>
            <w:tc>
              <w:tcPr>
                <w:tcW w:w="2802" w:type="dxa"/>
              </w:tcPr>
              <w:p w:rsidR="002C3A92" w:rsidRDefault="001547F4">
                <w:r>
                  <w:t>Overwrite</w:t>
                </w:r>
              </w:p>
            </w:tc>
            <w:tc>
              <w:tcPr>
                <w:tcW w:w="4110" w:type="dxa"/>
              </w:tcPr>
              <w:p w:rsidR="002C3A92" w:rsidRDefault="001547F4">
                <w:r>
                  <w:t>Copy Source</w:t>
                </w:r>
              </w:p>
            </w:tc>
          </w:tr>
          <w:tr w:rsidR="002C3A92">
            <w:trPr>
              <w:jc w:val="center"/>
            </w:trPr>
            <w:tc>
              <w:tcPr>
                <w:tcW w:w="2802" w:type="dxa"/>
              </w:tcPr>
              <w:p w:rsidR="002C3A92" w:rsidRDefault="001547F4">
                <w:r>
                  <w:t>Blend source over</w:t>
                </w:r>
              </w:p>
            </w:tc>
            <w:tc>
              <w:tcPr>
                <w:tcW w:w="4110" w:type="dxa"/>
              </w:tcPr>
              <w:p w:rsidR="002C3A92" w:rsidRDefault="001547F4">
                <w:r>
                  <w:t>Blend all source</w:t>
                </w:r>
              </w:p>
            </w:tc>
          </w:tr>
          <w:tr w:rsidR="002C3A92">
            <w:trPr>
              <w:jc w:val="center"/>
            </w:trPr>
            <w:tc>
              <w:tcPr>
                <w:tcW w:w="2802" w:type="dxa"/>
              </w:tcPr>
              <w:p w:rsidR="002C3A92" w:rsidRDefault="001547F4">
                <w:r>
                  <w:t>Blend destination over</w:t>
                </w:r>
              </w:p>
            </w:tc>
            <w:tc>
              <w:tcPr>
                <w:tcW w:w="4110" w:type="dxa"/>
              </w:tcPr>
              <w:p w:rsidR="002C3A92" w:rsidRDefault="001547F4">
                <w:pPr>
                  <w:keepNext/>
                </w:pPr>
                <w:r>
                  <w:t>Copy alpha source</w:t>
                </w:r>
              </w:p>
            </w:tc>
          </w:tr>
        </w:tbl>
        <w:p w:rsidR="002C3A92" w:rsidRDefault="001547F4">
          <w:pPr>
            <w:pStyle w:val="Beschriftung"/>
          </w:pPr>
          <w:r>
            <w:t xml:space="preserve">Table </w:t>
          </w:r>
          <w:fldSimple w:instr=" SEQ Table \* ARABIC ">
            <w:r w:rsidR="00991E57">
              <w:rPr>
                <w:noProof/>
              </w:rPr>
              <w:t>7</w:t>
            </w:r>
          </w:fldSimple>
          <w:r>
            <w:t>: Composition mode mapping 213 HL and 222 MOPF</w:t>
          </w:r>
        </w:p>
        <w:tbl>
          <w:tblPr>
            <w:tblStyle w:val="Tabellengitternetz"/>
            <w:tblW w:w="0" w:type="auto"/>
            <w:jc w:val="center"/>
            <w:tblLook w:val="04A0"/>
          </w:tblPr>
          <w:tblGrid>
            <w:gridCol w:w="2802"/>
            <w:gridCol w:w="4110"/>
          </w:tblGrid>
          <w:tr w:rsidR="002C3A92">
            <w:trPr>
              <w:jc w:val="center"/>
            </w:trPr>
            <w:tc>
              <w:tcPr>
                <w:tcW w:w="2802" w:type="dxa"/>
                <w:shd w:val="pct20" w:color="auto" w:fill="auto"/>
              </w:tcPr>
              <w:p w:rsidR="002C3A92" w:rsidRDefault="001547F4">
                <w:pPr>
                  <w:rPr>
                    <w:b/>
                  </w:rPr>
                </w:pPr>
                <w:r>
                  <w:rPr>
                    <w:b/>
                  </w:rPr>
                  <w:t>GBT Compose Mode</w:t>
                </w:r>
              </w:p>
            </w:tc>
            <w:tc>
              <w:tcPr>
                <w:tcW w:w="4110" w:type="dxa"/>
                <w:shd w:val="pct20" w:color="auto" w:fill="auto"/>
              </w:tcPr>
              <w:p w:rsidR="002C3A92" w:rsidRDefault="001547F4">
                <w:pPr>
                  <w:rPr>
                    <w:b/>
                  </w:rPr>
                </w:pPr>
                <w:r>
                  <w:rPr>
                    <w:b/>
                  </w:rPr>
                  <w:t>HMI Subsystem Blend Operation</w:t>
                </w:r>
              </w:p>
            </w:tc>
          </w:tr>
          <w:tr w:rsidR="002C3A92">
            <w:trPr>
              <w:jc w:val="center"/>
            </w:trPr>
            <w:tc>
              <w:tcPr>
                <w:tcW w:w="2802" w:type="dxa"/>
              </w:tcPr>
              <w:p w:rsidR="002C3A92" w:rsidRDefault="001547F4">
                <w:r>
                  <w:t>Overwrite</w:t>
                </w:r>
              </w:p>
            </w:tc>
            <w:tc>
              <w:tcPr>
                <w:tcW w:w="4110" w:type="dxa"/>
              </w:tcPr>
              <w:p w:rsidR="002C3A92" w:rsidRDefault="001547F4">
                <w:r>
                  <w:t>Copy Source</w:t>
                </w:r>
              </w:p>
            </w:tc>
          </w:tr>
          <w:tr w:rsidR="002C3A92">
            <w:trPr>
              <w:jc w:val="center"/>
            </w:trPr>
            <w:tc>
              <w:tcPr>
                <w:tcW w:w="2802" w:type="dxa"/>
              </w:tcPr>
              <w:p w:rsidR="002C3A92" w:rsidRDefault="001547F4">
                <w:r>
                  <w:t>Blend source over</w:t>
                </w:r>
              </w:p>
            </w:tc>
            <w:tc>
              <w:tcPr>
                <w:tcW w:w="4110" w:type="dxa"/>
              </w:tcPr>
              <w:p w:rsidR="002C3A92" w:rsidRDefault="001547F4">
                <w:pPr>
                  <w:keepNext/>
                </w:pPr>
                <w:r>
                  <w:t>Blend Color source</w:t>
                </w:r>
              </w:p>
            </w:tc>
          </w:tr>
        </w:tbl>
        <w:p w:rsidR="002C3A92" w:rsidRDefault="001547F4">
          <w:pPr>
            <w:pStyle w:val="Beschriftung"/>
          </w:pPr>
          <w:r>
            <w:t xml:space="preserve">Table </w:t>
          </w:r>
          <w:fldSimple w:instr=" SEQ Table \* ARABIC ">
            <w:r w:rsidR="00991E57">
              <w:rPr>
                <w:noProof/>
              </w:rPr>
              <w:t>8</w:t>
            </w:r>
          </w:fldSimple>
          <w:r>
            <w:t>: Composition mode mapping 213 EL</w:t>
          </w:r>
        </w:p>
        <w:p w:rsidR="002C3A92" w:rsidRDefault="001547F4">
          <w:r>
            <w:t>With an additional flag, it is also possible to let the widget extension change the composition mode “overwrite” into “blend source over” if the flag is set.</w:t>
          </w:r>
        </w:p>
      </w:customXml>
      <w:p w:rsidR="002C3A92" w:rsidRDefault="001547F4">
        <w:pPr>
          <w:pStyle w:val="berschrift4"/>
        </w:pPr>
        <w:r>
          <w:t>Class Boot Control</w:t>
        </w:r>
      </w:p>
      <w:customXml w:uri="SSD_XML_DEF" w:element="SysD">
        <w:customXmlPr>
          <w:attr w:name="id" w:val="SSD_HMI_548"/>
          <w:attr w:name="FSM" w:val="non-FS"/>
          <w:attr w:name="NFT" w:val="No"/>
          <w:attr w:name="Variants" w:val=""/>
          <w:attr w:name="VariantsBkUp" w:val=""/>
        </w:customXmlPr>
        <w:p w:rsidR="002C3A92" w:rsidRDefault="001547F4">
          <w:r>
            <w:t xml:space="preserve">[SSD_HMI_548]: The Boot Control class is derived from widget extension class and has an interface to the GS4 sub system to check if certain GS4 resources have already been downloaded. The instances of Boot Control class are the root widgets in the widget trees for IC display and HUD. </w:t>
          </w:r>
        </w:p>
        <w:p w:rsidR="002C3A92" w:rsidRDefault="001547F4">
          <w:r>
            <w:t xml:space="preserve">Each instance will calculate if the switch of styles can be performed on the basis of the download state of the GS4 resources. If the correct state is reached the Boot Control class saved this information in a member variable. </w:t>
          </w:r>
        </w:p>
        <w:p w:rsidR="002C3A92" w:rsidRDefault="001547F4">
          <w:r>
            <w:t>The Boot Control class contains also interfaces to check if certain GS4 resources have already been downloaded.</w:t>
          </w:r>
        </w:p>
      </w:customXml>
      <w:p w:rsidR="002C3A92" w:rsidRDefault="001547F4">
        <w:pPr>
          <w:pStyle w:val="berschrift3"/>
        </w:pPr>
        <w:bookmarkStart w:id="111" w:name="_Toc433813147"/>
        <w:r>
          <w:t>Package WAG</w:t>
        </w:r>
        <w:bookmarkEnd w:id="111"/>
      </w:p>
      <w:customXml w:uri="SSD_XML_DEF" w:element="SysD">
        <w:customXmlPr>
          <w:attr w:name="documentType" w:val="SSD_HMI_222"/>
          <w:attr w:name="ExistingVariants" w:val="non-FS"/>
        </w:customXmlPr>
        <w:p w:rsidR="002C3A92" w:rsidRDefault="001547F4">
          <w:r>
            <w:t xml:space="preserve">[SSD_HMI_222]: The package WAG (Widget Application Gauge) contains widgets and painters for pointer and dial animations (see </w:t>
          </w:r>
          <w:r w:rsidR="000E5562">
            <w:fldChar w:fldCharType="begin"/>
          </w:r>
          <w:r>
            <w:instrText xml:space="preserve"> REF  _Ref261084460 \h \* Lower </w:instrText>
          </w:r>
          <w:r w:rsidR="000E5562">
            <w:fldChar w:fldCharType="separate"/>
          </w:r>
          <w:r w:rsidR="00991E57">
            <w:t xml:space="preserve">figure </w:t>
          </w:r>
          <w:r w:rsidR="00991E57">
            <w:rPr>
              <w:noProof/>
            </w:rPr>
            <w:t>12</w:t>
          </w:r>
          <w:r w:rsidR="000E5562">
            <w:fldChar w:fldCharType="end"/>
          </w:r>
          <w:r>
            <w:t>). This package does not exist for 213 EL.</w:t>
          </w:r>
        </w:p>
        <w:p w:rsidR="002C3A92" w:rsidRDefault="001547F4">
          <w:r>
            <w:t xml:space="preserve">The painters of this package are described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0E5562">
          <w:pPr>
            <w:jc w:val="center"/>
          </w:pPr>
          <w:r>
            <w:fldChar w:fldCharType="begin"/>
          </w:r>
          <w:r w:rsidR="001547F4">
            <w:instrText xml:space="preserve"> REF refANIMSYS \h </w:instrText>
          </w:r>
          <w:r>
            <w:fldChar w:fldCharType="end"/>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"D:\\casdev\\BR213\\2_HMISYS\\SWSYSHMI1D1\\Figures\\dePackageWAG.wmf"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"E:\\MKS\\SWSYSHMI1D1\\Figures\\dePackageWAG.wmf"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"G:\\casdev\\mks_mig\\SWSYSHMI1D1\\Figures\\dePackageWAG.wmf"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"G:\\casdev\\mks_mig\\SWSYSHMI1D1\\Figures\\dePackageWAG.wmf"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"D:\\Casdev\\ims-id_7001\\SWSYSHMI1D1\\Figures\\dePackageWAG.wmf"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"D:\\Casdev\\ims-id_7001\\SWSYSHMI1D1\\Figures\\dePackageWAG.wmf"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"D:\\Casdev\\ims-id_7001\\SWSYSHMI1D1\\Figures\\dePackageWAG.wmf"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"F:\\Projekte\\PF3-NG\\SWSYSHMI1D1\\Figures\\dePackageWAG.wmf"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"E:\\MKS\\SWSYSHMI1D1\\Figures\\dePackageWAG.wmf"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"E:\\mks\\SWSYSHMI1D1\\Figures\\dePackageWAG.wmf"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"X:\\TEMP\\Opatz\\SWSYSHMI1D1\\Figures\\dePackageWAG.wmf"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"C:\\Projekte\\sandboxes\\SWSYSHMI1D1\\Figures\\dePackageWAG.wmf"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"C:\\Projekte\\sandboxes\\SWSYSHMI1D1\\Figures\\dePackageWAG.wmf"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"C:\\Projekte\\sandboxes\\SWSYSHMI1D1\\Figures\\dePackageWAG.wmf"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"C:\\Projekte\\sandboxes\\SWSYSHMI1D1\\Figures\\dePackageWAG.wmf"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"D:\\CASDEV\\SWSYSHMI1D1\\Figures\\dePackageWAG.wmf"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"C:\\Users\\uidt8543\\Desktop\\SWSYSHMI1D1\\Figures\\dePackageWAG.wmf"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"C:\\Users\\uidg3268\\Desktop\\SWSYSHMI1D1\\Figures\\dePackageWAG.wmf"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"H:\\project\\213\\doc\\SWSYSHMI1D1\\Figures\\dePackageWAG.wmf"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Pr>
              <w:noProof/>
              <w:lang w:val="de-DE" w:eastAsia="de-DE"/>
            </w:rPr>
            <w:fldChar w:fldCharType="begin"/>
          </w:r>
          <w:r w:rsidR="001547F4">
            <w:rPr>
              <w:noProof/>
              <w:lang w:eastAsia="de-DE"/>
            </w:rPr>
            <w:instrText xml:space="preserve"> INCLUDEPICTURE  "E:\\casdev\\SWSYSHMI1D1\\Figures\\dePackageWAG.wmf" \* MERGEFORMATINET </w:instrText>
          </w:r>
          <w:r>
            <w:rPr>
              <w:noProof/>
              <w:lang w:val="de-DE" w:eastAsia="de-DE"/>
            </w:rPr>
            <w:fldChar w:fldCharType="separate"/>
          </w:r>
          <w:r w:rsidRPr="000E5562">
            <w:rPr>
              <w:noProof/>
              <w:lang w:val="de-DE" w:eastAsia="de-DE"/>
            </w:rPr>
            <w:pict>
              <v:shape id="_x0000_i1036" type="#_x0000_t75" style="width:217.5pt;height:105.75pt">
                <v:imagedata r:id="rId30" r:href="rId31"/>
              </v:shape>
            </w:pict>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Pr>
              <w:noProof/>
              <w:lang w:val="de-DE" w:eastAsia="de-DE"/>
            </w:rPr>
            <w:fldChar w:fldCharType="end"/>
          </w:r>
          <w:r w:rsidR="001547F4">
            <w:t xml:space="preserve"> </w:t>
          </w:r>
        </w:p>
        <w:p w:rsidR="002C3A92" w:rsidRDefault="001547F4">
          <w:pPr>
            <w:pStyle w:val="Beschriftung"/>
          </w:pPr>
          <w:bookmarkStart w:id="112" w:name="_Ref261084460"/>
          <w:bookmarkStart w:id="113" w:name="_Ref261084456"/>
          <w:r>
            <w:t xml:space="preserve">Figure </w:t>
          </w:r>
          <w:fldSimple w:instr=" SEQ Figure \* ARABIC ">
            <w:r w:rsidR="00991E57">
              <w:rPr>
                <w:noProof/>
              </w:rPr>
              <w:t>12</w:t>
            </w:r>
          </w:fldSimple>
          <w:bookmarkEnd w:id="112"/>
          <w:r>
            <w:t>: Content of package WAG</w:t>
          </w:r>
        </w:p>
        <w:bookmarkEnd w:id="113" w:displacedByCustomXml="next"/>
      </w:customXml>
      <w:p w:rsidR="002C3A92" w:rsidRDefault="001547F4">
        <w:pPr>
          <w:pStyle w:val="berschrift4"/>
          <w:keepNext w:val="0"/>
          <w:keepLines w:val="0"/>
          <w:tabs>
            <w:tab w:val="left" w:pos="1134"/>
            <w:tab w:val="num" w:pos="5812"/>
          </w:tabs>
          <w:spacing w:before="0"/>
        </w:pPr>
        <w:r>
          <w:t>Class Gauge</w:t>
        </w:r>
      </w:p>
      <w:customXml w:uri="SSD_XML_DEF" w:element="SysD">
        <w:customXmlPr>
          <w:attr w:name="documentType" w:val="SSD_HMI_223"/>
          <w:attr w:name="ExistingVariants" w:val="non-FS"/>
        </w:customXmlPr>
        <w:p w:rsidR="002C3A92" w:rsidRDefault="001547F4">
          <w:r>
            <w:t>[SSD_HMI_223]: Gauge does not exist for 213 EL. The gauge widget displays the dial of an instrument cluster tube and controls the needle pointer painter and the dial painter. It is also possible to configure the gauge widget in the way that it has only a needle pointer and no dial.</w:t>
          </w:r>
        </w:p>
        <w:p w:rsidR="002C3A92" w:rsidRDefault="001547F4">
          <w:r>
            <w:t>The gauge widget is configured in the way that it stops its animations if it becomes invisible.</w:t>
          </w:r>
        </w:p>
        <w:p w:rsidR="002C3A92" w:rsidRDefault="001547F4">
          <w:r>
            <w:t>The gauge widget has a built-in ticket mechanism for subanimations that is different from the common ticket mechanism of the animations. This special built-in ticket mechanism is not used by the Scene Manager since it is not necessary.</w:t>
          </w:r>
        </w:p>
      </w:customXml>
      <w:p w:rsidR="002C3A92" w:rsidRDefault="001547F4">
        <w:pPr>
          <w:pStyle w:val="berschrift3"/>
        </w:pPr>
        <w:bookmarkStart w:id="114" w:name="_Toc433813148"/>
        <w:r>
          <w:t>Package DFW</w:t>
        </w:r>
        <w:bookmarkEnd w:id="114"/>
      </w:p>
      <w:customXml w:uri="SSD_XML_DEF" w:element="SysD">
        <w:customXmlPr>
          <w:attr w:name="documentType" w:val="SSD_HMI_233"/>
          <w:attr w:name="ExistingVariants" w:val="non-FS"/>
        </w:customXmlPr>
        <w:p w:rsidR="002C3A92" w:rsidRDefault="001547F4">
          <w:r>
            <w:t>[SSD_HMI_233]: The package DFW (Daimler Foundation Widgets) contains all basic widgets that are required for the Daimler HMI (see </w:t>
          </w:r>
          <w:r w:rsidR="000E5562">
            <w:fldChar w:fldCharType="begin"/>
          </w:r>
          <w:r>
            <w:instrText xml:space="preserve"> REF  _Ref354994855 \h \* Lower </w:instrText>
          </w:r>
          <w:r w:rsidR="000E5562">
            <w:fldChar w:fldCharType="separate"/>
          </w:r>
          <w:r w:rsidR="00991E57">
            <w:t xml:space="preserve">figure </w:t>
          </w:r>
          <w:r w:rsidR="00991E57">
            <w:rPr>
              <w:noProof/>
            </w:rPr>
            <w:t>13</w:t>
          </w:r>
          <w:r w:rsidR="000E5562">
            <w:fldChar w:fldCharType="end"/>
          </w:r>
          <w:r>
            <w:t>).</w:t>
          </w:r>
        </w:p>
        <w:p w:rsidR="002C3A92" w:rsidRDefault="000E5562">
          <w:pPr>
            <w:keepNext/>
            <w:jc w:val="center"/>
          </w:pPr>
          <w:r>
            <w:pict>
              <v:shape id="_x0000_i1037" type="#_x0000_t75" style="width:390.75pt;height:525.75pt">
                <v:imagedata r:id="rId32" r:href="rId33"/>
              </v:shape>
            </w:pict>
          </w:r>
        </w:p>
        <w:p w:rsidR="002C3A92" w:rsidRDefault="001547F4">
          <w:pPr>
            <w:pStyle w:val="Beschriftung"/>
          </w:pPr>
          <w:bookmarkStart w:id="115" w:name="_Ref354994855"/>
          <w:r>
            <w:t xml:space="preserve">Figure </w:t>
          </w:r>
          <w:fldSimple w:instr=" SEQ Figure \* ARABIC ">
            <w:r w:rsidR="00991E57">
              <w:rPr>
                <w:noProof/>
              </w:rPr>
              <w:t>13</w:t>
            </w:r>
          </w:fldSimple>
          <w:bookmarkEnd w:id="115"/>
          <w:r>
            <w:t>: Content of package DFW</w:t>
          </w:r>
        </w:p>
      </w:customXml>
      <w:p w:rsidR="002C3A92" w:rsidRDefault="001547F4">
        <w:pPr>
          <w:pStyle w:val="berschrift4"/>
        </w:pPr>
        <w:r>
          <w:t>Class ContainerExtension</w:t>
        </w:r>
      </w:p>
      <w:customXml w:uri="SSD_XML_DEF" w:element="SysD">
        <w:customXmlPr>
          <w:attr w:name="documentType" w:val="SSD_HMI_221"/>
          <w:attr w:name="ExistingVariants" w:val="non-FS"/>
        </w:customXmlPr>
        <w:p w:rsidR="002C3A92" w:rsidRDefault="001547F4">
          <w:r>
            <w:t>[SSD_HMI_221]: The container extension class is derived from the widget extension class. In former versions of the HMI subsystem, there was a container class (a widget that can have children) and container extension was derived from container class. To assure compatibility, the container extension class is still part of the system but is obsolete and should not be used any more.</w:t>
          </w:r>
        </w:p>
      </w:customXml>
      <w:p w:rsidR="002C3A92" w:rsidRDefault="001547F4">
        <w:pPr>
          <w:pStyle w:val="berschrift4"/>
        </w:pPr>
        <w:r>
          <w:t>Class ClearWidget</w:t>
        </w:r>
      </w:p>
      <w:customXml w:uri="SSD_XML_DEF" w:element="SysD">
        <w:customXmlPr>
          <w:attr w:name="documentType" w:val="SSD_HMI_351"/>
          <w:attr w:name="ExistingVariants" w:val="non-FS"/>
        </w:customXmlPr>
        <w:p w:rsidR="002C3A92" w:rsidRDefault="001547F4">
          <w:r>
            <w:t>[SSD_HMI_351]: The clear widget is derived from widget extension class. It fills its area with a color (including alpha value) that can be specified via a property. Also the write mode can be specified via a property.</w:t>
          </w:r>
        </w:p>
        <w:p w:rsidR="002C3A92" w:rsidRDefault="001547F4">
          <w:r>
            <w:t>This widget is used only in exceptional cases since the configurable clearing mechanism of the HMI subsystem is used instead.</w:t>
          </w:r>
        </w:p>
      </w:customXml>
      <w:p w:rsidR="002C3A92" w:rsidRDefault="001547F4">
        <w:pPr>
          <w:pStyle w:val="berschrift4"/>
          <w:keepNext w:val="0"/>
          <w:keepLines w:val="0"/>
          <w:tabs>
            <w:tab w:val="left" w:pos="1134"/>
            <w:tab w:val="num" w:pos="5812"/>
          </w:tabs>
          <w:spacing w:before="0"/>
        </w:pPr>
        <w:r>
          <w:t>Class BasicTextWidget</w:t>
        </w:r>
      </w:p>
      <w:customXml w:uri="SSD_XML_DEF" w:element="SysD">
        <w:customXmlPr>
          <w:attr w:name="documentType" w:val="SSD_HMI_234"/>
          <w:attr w:name="ExistingVariants" w:val="non-FS"/>
        </w:customXmlPr>
        <w:p w:rsidR="002C3A92" w:rsidRDefault="001547F4">
          <w:r>
            <w:t>[SSD_HMI_234]: The basic text widget is derived from the abstract self painting widget class. Its task is to display a text which is specified via an RSST ID. The text is displayed using exactly one font for the whole text. The widget offers all text drawing modes that are supported by the GS4. It has a dynamic size where the width is equal to the kernel width of the text plus effective negative left side bearing of the first character plus effective negative right side bearing of the last character. The height is equal to the font height plus negative top side bearing plus negative bottom side bearing of the text.</w:t>
          </w:r>
        </w:p>
        <w:p w:rsidR="002C3A92" w:rsidRDefault="001547F4">
          <w:r>
            <w:t>The widget has properties to configure separately if the left side bearing of the leftmost character and the right side bearing of the rightmost character should be removed. Additionally, the foreground color of the font can be selected. There are three properties for setting the foreground color. Depending on the widget flags, one of the three properties is selected.</w:t>
          </w:r>
        </w:p>
        <w:p w:rsidR="002C3A92" w:rsidRDefault="001547F4">
          <w:r>
            <w:t>The basic text widget offers a property to set the paragraph level.</w:t>
          </w:r>
        </w:p>
        <w:p w:rsidR="002C3A92" w:rsidRDefault="001547F4">
          <w:r>
            <w:t>Since there are subclasses of the basic text widget, it is designed in the way that subclasses can define the text to display by themselves but use the infrastructure of the basic text widget.</w:t>
          </w:r>
        </w:p>
        <w:p w:rsidR="002C3A92" w:rsidRDefault="001547F4">
          <w:r>
            <w:t>Since the calculation of the layout metrics of the widget takes a long time (because the glyphs need to be rendered in order to get the metrics), the calculation is not done immediately if there is a change in the widget. Only if the metrics are requested via getter methods, the metrics are calculated. The latest time when the metrics are calculated is when receiving the “last before draw” message. So this means it is guaranteed that the metrics of the widget are valid before rendering. There is one exception to this because of optimization reasons: if the resulting visibility of the widget is false, it does not calculate its metrics during “last before draw”.</w:t>
          </w:r>
        </w:p>
        <w:p w:rsidR="002C3A92" w:rsidRDefault="001547F4">
          <w:r>
            <w:t>Concerning the conversion of the composition mode enumeration via the widget extension, the basic text widget uses the feature to change the composition mode “overwrite” into “blend source over”.</w:t>
          </w:r>
        </w:p>
      </w:customXml>
      <w:p w:rsidR="002C3A92" w:rsidRDefault="001547F4">
        <w:pPr>
          <w:pStyle w:val="berschrift4"/>
          <w:keepNext w:val="0"/>
          <w:keepLines w:val="0"/>
          <w:tabs>
            <w:tab w:val="left" w:pos="1134"/>
            <w:tab w:val="num" w:pos="5812"/>
          </w:tabs>
          <w:spacing w:before="0"/>
        </w:pPr>
        <w:r>
          <w:t>Class DynamicTextWidget</w:t>
        </w:r>
      </w:p>
      <w:customXml w:uri="SSD_XML_DEF" w:element="SysD">
        <w:customXmlPr>
          <w:attr w:name="documentType" w:val="SSD_HMI_235"/>
          <w:attr w:name="ExistingVariants" w:val="non-FS"/>
        </w:customXmlPr>
        <w:p w:rsidR="002C3A92" w:rsidRDefault="001547F4">
          <w:r>
            <w:t>[SSD_HMI_235]: The dynamic text widget is derived from the basic text widget. Its task is to display text with dynamic content. The RSST ID from the basic text widget specifies a format string which contains the static text and a format description for the dynamic content. With the text (format string), it is also possible to specify the order of the dynamic content. It is also possible to use one dynamic content two times in the text with different formatting.</w:t>
          </w:r>
        </w:p>
        <w:p w:rsidR="002C3A92" w:rsidRDefault="001547F4">
          <w:r>
            <w:t>A property list contains the dynamic values for the text according to the types used in the format string. The following types are supported:</w:t>
          </w:r>
        </w:p>
        <w:p w:rsidR="002C3A92" w:rsidRDefault="001547F4">
          <w:pPr>
            <w:numPr>
              <w:ilvl w:val="0"/>
              <w:numId w:val="35"/>
            </w:numPr>
          </w:pPr>
          <w:r>
            <w:t>Static string specified via RSST ID</w:t>
          </w:r>
        </w:p>
        <w:p w:rsidR="002C3A92" w:rsidRDefault="001547F4">
          <w:pPr>
            <w:numPr>
              <w:ilvl w:val="0"/>
              <w:numId w:val="35"/>
            </w:numPr>
          </w:pPr>
          <w:r>
            <w:t>Constant integer from ROM</w:t>
          </w:r>
        </w:p>
        <w:p w:rsidR="002C3A92" w:rsidRDefault="001547F4">
          <w:pPr>
            <w:numPr>
              <w:ilvl w:val="0"/>
              <w:numId w:val="35"/>
            </w:numPr>
          </w:pPr>
          <w:r>
            <w:t>Constant string from ROM</w:t>
          </w:r>
        </w:p>
        <w:p w:rsidR="002C3A92" w:rsidRDefault="001547F4">
          <w:pPr>
            <w:numPr>
              <w:ilvl w:val="0"/>
              <w:numId w:val="35"/>
            </w:numPr>
          </w:pPr>
          <w:r>
            <w:t>API Getter (supported types are integer, RSST ID and dynamic string)</w:t>
          </w:r>
        </w:p>
        <w:p w:rsidR="002C3A92" w:rsidRDefault="001547F4">
          <w:r>
            <w:t>During runtime, the number of the dynamic elements in the property list and their type is fix. Only preconfigured list templates can change the type of the elements. List template setter methods for the supported API types are implemented in the dynamic text widget.</w:t>
          </w:r>
        </w:p>
        <w:p w:rsidR="002C3A92" w:rsidRDefault="001547F4">
          <w:r>
            <w:t>Concerning dynamic strings provided by API Getters, UCS-2 and UTF-8 encoding is supported.</w:t>
          </w:r>
        </w:p>
        <w:p w:rsidR="002C3A92" w:rsidRDefault="001547F4">
          <w:r>
            <w:t>For formatting the dynamic content, the dynamic text widget uses the TOOLS package.</w:t>
          </w:r>
        </w:p>
        <w:p w:rsidR="002C3A92" w:rsidRDefault="001547F4">
          <w:r>
            <w:t>The dynamic widget buffer is used to store dynamic content (for example dynamic strings).</w:t>
          </w:r>
        </w:p>
        <w:p w:rsidR="002C3A92" w:rsidRDefault="001547F4">
          <w:r>
            <w:t>Internally, the dynamic text widget uses a buffer (shared among all instances) to compose a string. The size of this buffer is set to the maximum string length of the package GAUXL.</w:t>
          </w:r>
        </w:p>
      </w:customXml>
      <w:p w:rsidR="002C3A92" w:rsidRDefault="001547F4">
        <w:pPr>
          <w:pStyle w:val="berschrift4"/>
          <w:keepNext w:val="0"/>
          <w:keepLines w:val="0"/>
          <w:tabs>
            <w:tab w:val="left" w:pos="1134"/>
            <w:tab w:val="num" w:pos="5812"/>
          </w:tabs>
          <w:spacing w:before="0"/>
        </w:pPr>
        <w:r>
          <w:t>Class IconWidget</w:t>
        </w:r>
      </w:p>
      <w:customXml w:uri="SSD_XML_DEF" w:element="SysD">
        <w:customXmlPr>
          <w:attr w:name="documentType" w:val="SSD_HMI_236"/>
          <w:attr w:name="ExistingVariants" w:val="non-FS"/>
        </w:customXmlPr>
        <w:p w:rsidR="002C3A92" w:rsidRDefault="001547F4">
          <w:r>
            <w:t>[SSD_HMI_236]: The icon widget is derived from the abstract self painting widget class. Its task is to display a GS4 bitmap which is specified via an RSST ID. The widget has a dynamic size which is equal to the size of the corresponding bitmap. The widget offers all bitmap drawing modes that are supported by the GS4 and it is possible to fade the bitmap. Also colorization is supported.</w:t>
          </w:r>
        </w:p>
        <w:p w:rsidR="002C3A92" w:rsidRDefault="001547F4">
          <w:r>
            <w:t>The icon widget offers three properties to set the colorization color and the RSST ID. The properties are selected depending on the widget flags.</w:t>
          </w:r>
        </w:p>
        <w:p w:rsidR="002C3A92" w:rsidRDefault="001547F4">
          <w:r>
            <w:t xml:space="preserve">The icon widget supports deferred rendering (see section </w:t>
          </w:r>
          <w:r w:rsidR="000E5562">
            <w:fldChar w:fldCharType="begin"/>
          </w:r>
          <w:r>
            <w:instrText xml:space="preserve"> REF _Ref402880246 \r \h </w:instrText>
          </w:r>
          <w:r w:rsidR="000E5562">
            <w:fldChar w:fldCharType="separate"/>
          </w:r>
          <w:r w:rsidR="00991E57">
            <w:t>10.9.3.4</w:t>
          </w:r>
          <w:r w:rsidR="000E5562">
            <w:fldChar w:fldCharType="end"/>
          </w:r>
          <w:r>
            <w:t>).</w:t>
          </w:r>
        </w:p>
        <w:p w:rsidR="002C3A92" w:rsidRDefault="001547F4">
          <w:r>
            <w:t>The widget has only a view part and no controller part.</w:t>
          </w:r>
        </w:p>
      </w:customXml>
      <w:p w:rsidR="002C3A92" w:rsidRDefault="001547F4">
        <w:pPr>
          <w:pStyle w:val="berschrift4"/>
          <w:keepNext w:val="0"/>
          <w:keepLines w:val="0"/>
          <w:tabs>
            <w:tab w:val="left" w:pos="1134"/>
            <w:tab w:val="num" w:pos="5812"/>
          </w:tabs>
          <w:spacing w:before="0"/>
        </w:pPr>
        <w:r>
          <w:t>Class MappedIconWidget</w:t>
        </w:r>
      </w:p>
      <w:customXml w:uri="SSD_XML_DEF" w:element="SysD">
        <w:customXmlPr>
          <w:attr w:name="documentType" w:val="SSD_HMI_237"/>
          <w:attr w:name="ExistingVariants" w:val="non-FS"/>
        </w:customXmlPr>
        <w:p w:rsidR="002C3A92" w:rsidRDefault="001547F4">
          <w:r>
            <w:t>[SSD_HMI_237]: The mapped icon widget is derived from the icon widget. It adds the functionality to specify the icon not via an RSST ID but via a code. The widget has two list properties that contain a mapping table that maps codes to RSST IDs. The list properties are class properties and not instance properties.</w:t>
          </w:r>
        </w:p>
        <w:p w:rsidR="002C3A92" w:rsidRDefault="001547F4">
          <w:r>
            <w:t>For each RSST ID list, three variants can be specified. Depending of the widget flags, one of the three RSST ID lists is selected.</w:t>
          </w:r>
        </w:p>
      </w:customXml>
      <w:p w:rsidR="002C3A92" w:rsidRDefault="001547F4">
        <w:pPr>
          <w:pStyle w:val="berschrift4"/>
        </w:pPr>
        <w:bookmarkStart w:id="116" w:name="_Ref388976848"/>
        <w:r>
          <w:t>Class CarSilhouetteIconWidget</w:t>
        </w:r>
        <w:bookmarkEnd w:id="116"/>
      </w:p>
      <w:customXml w:uri="SSD_XML_DEF" w:element="SysD">
        <w:customXmlPr>
          <w:attr w:name="documentType" w:val="SSD_HMI_439"/>
          <w:attr w:name="ExistingVariants" w:val="non-FS"/>
          <w:attr w:name="FSM" w:val="No"/>
        </w:customXmlPr>
        <w:p w:rsidR="002C3A92" w:rsidRDefault="001547F4">
          <w:r>
            <w:t xml:space="preserve">[SSD_HMI_439]: The CarSilhouetteIconWidget is derived from icon widget. It also determines the correct car silhouette icon depending on the body style and vehicle line. It adds the functionality to evaluate HIL information for the real shown car silhouette icon on the display depending on the body style and on the vehicle line. </w:t>
          </w:r>
        </w:p>
      </w:customXml>
      <w:p w:rsidR="002C3A92" w:rsidRDefault="001547F4">
        <w:pPr>
          <w:pStyle w:val="berschrift4"/>
          <w:keepNext w:val="0"/>
          <w:keepLines w:val="0"/>
          <w:tabs>
            <w:tab w:val="left" w:pos="1134"/>
            <w:tab w:val="num" w:pos="5812"/>
          </w:tabs>
          <w:spacing w:before="0"/>
        </w:pPr>
        <w:r>
          <w:t>Class LayoutContainer</w:t>
        </w:r>
      </w:p>
      <w:customXml w:uri="SSD_XML_DEF" w:element="SysD">
        <w:customXmlPr>
          <w:attr w:name="documentType" w:val="SSD_HMI_238"/>
          <w:attr w:name="ExistingVariants" w:val="non-FS"/>
        </w:customXmlPr>
        <w:p w:rsidR="002C3A92" w:rsidRDefault="001547F4">
          <w:r>
            <w:t>[SSD_HMI_238]: The Layout Container class is derived from the abstract self painting widget class and defines methods for all Layout Containers. It overrides the method to request if the container is a Layout Container and returns always the information that the container is a Layout Container. It offers also a property for a flag to store the information whether the layout is valid or not.</w:t>
          </w:r>
        </w:p>
        <w:p w:rsidR="002C3A92" w:rsidRDefault="001547F4">
          <w:r>
            <w:t>The Layout Container class has a virtual method to perform a layout run that must be overridden by subclasses. This method has parameters for passing the available size. The class processes the after build notification resp. the tree build done message and the last before draw message. In case of an after build notification resp. tree build done message, the class invalidates its layout if it is the root of a Layout Subtree. In case of a last before draw message, the class calls the method to do a layout run if the layout is invalid and validates the layout afterwards.</w:t>
          </w:r>
        </w:p>
        <w:p w:rsidR="002C3A92" w:rsidRDefault="001547F4">
          <w:r>
            <w:t>The Layout Container class overrides the invalidate Layout Data method of the widget extension class with the following implementation: first, the method asks if the parent container is a Layout Container. If yes, the parent Layout Container is informed via method call that the layout metrics or the Layout Constraints of the widget changed. Otherwise, the Layout Container is a Root Layout Container and the layout flag is set to "layout invalid". All this is done only if the container is in state “running”.</w:t>
          </w:r>
        </w:p>
        <w:p w:rsidR="002C3A92" w:rsidRDefault="001547F4">
          <w:r>
            <w:t>The Layout Container class also overwrites the method "Layout Data changed". The method just calls the method "Invalidate Layout Data".</w:t>
          </w:r>
        </w:p>
      </w:customXml>
      <w:p w:rsidR="002C3A92" w:rsidRDefault="001547F4">
        <w:pPr>
          <w:pStyle w:val="berschrift4"/>
          <w:keepNext w:val="0"/>
          <w:keepLines w:val="0"/>
          <w:tabs>
            <w:tab w:val="left" w:pos="1134"/>
            <w:tab w:val="num" w:pos="5812"/>
          </w:tabs>
          <w:spacing w:before="0"/>
        </w:pPr>
        <w:r>
          <w:t>Class CompositeWidgetContainer</w:t>
        </w:r>
      </w:p>
      <w:customXml w:uri="SSD_XML_DEF" w:element="SysD">
        <w:customXmlPr>
          <w:attr w:name="documentType" w:val="SSD_HMI_239"/>
          <w:attr w:name="ExistingVariants" w:val="non-FS"/>
        </w:customXmlPr>
        <w:p w:rsidR="002C3A92" w:rsidRDefault="001547F4">
          <w:r>
            <w:t>[SSD_HMI_239]: The composite widget container puts together all its child widgets and arranges them horizontally. The order of the child widgets in the line is identical to the order of the child widgets in the widget tree. For the whole row, the relative vertical alignment of the child widgets can be specified. The vertical alignment can be modified by specifying a y offset for each child widget individually. The y offset of one child widget does not affect the y position of the other child widgets.</w:t>
          </w:r>
        </w:p>
        <w:p w:rsidR="002C3A92" w:rsidRDefault="001547F4">
          <w:r>
            <w:t xml:space="preserve">The child widgets are arranged in the way that the cursor start of one child widget is the cursor end of the predecessor child widget plus the x offset of the widget. This means, the x offset of one child widget affects the x position of all successor widgets. </w:t>
          </w:r>
        </w:p>
        <w:p w:rsidR="002C3A92" w:rsidRDefault="001547F4">
          <w:r>
            <w:t>The composite widget container has a dynamic size. The rectangle of the container is the bounding rectangle of all child widgets (excluding x or y offsets). The composite widget container returns also layout metrics for the composition of its child widgets.</w:t>
          </w:r>
        </w:p>
        <w:p w:rsidR="002C3A92" w:rsidRDefault="001547F4">
          <w:r>
            <w:t>Additionally, it is possible to specify a fix width for the composite widget container. In this case, a horizontal alignment for the composition of the child widgets must be specified and the x offset of the first child widget is not excluded when determining the bounding rectangle.</w:t>
          </w:r>
        </w:p>
        <w:p w:rsidR="002C3A92" w:rsidRDefault="001547F4">
          <w:r>
            <w:t>For the fix width mode, it is also possible to specify additional x offset for the distance between first child and left border and the distance between last child and right border of the bounding rectangle.</w:t>
          </w:r>
        </w:p>
      </w:customXml>
      <w:p w:rsidR="002C3A92" w:rsidRDefault="001547F4">
        <w:pPr>
          <w:pStyle w:val="berschrift4"/>
          <w:keepNext w:val="0"/>
          <w:keepLines w:val="0"/>
          <w:tabs>
            <w:tab w:val="left" w:pos="1134"/>
            <w:tab w:val="num" w:pos="5812"/>
          </w:tabs>
          <w:spacing w:before="0"/>
        </w:pPr>
        <w:r>
          <w:t>Class LineLayoutContainer</w:t>
        </w:r>
      </w:p>
      <w:customXml w:uri="SSD_XML_DEF" w:element="SysD">
        <w:customXmlPr>
          <w:attr w:name="documentType" w:val="SSD_HMI_240"/>
          <w:attr w:name="ExistingVariants" w:val="non-FS"/>
        </w:customXmlPr>
        <w:p w:rsidR="002C3A92" w:rsidRDefault="001547F4">
          <w:r>
            <w:t>[SSD_HMI_240]: A line layout container is a container with a fix size that aligns widgets relative to vertical axes that can be specified individually for each child widget. The axes are specified using x offsets that are relative to the left border of the bounding rectangle of the container. The child widgets are sorted in the widget tree by axes offsets in ascending order. The alignment types left, right and center are supported for each child widget individually. For the alignment, the cursor start, cursor end and cursor center values of the child widgets are used and not the left and right borders of the child widgets.</w:t>
          </w:r>
        </w:p>
        <w:p w:rsidR="002C3A92" w:rsidRDefault="001547F4">
          <w:r>
            <w:t>Instead of specifying an alignment axis for a child widget (absolute alignment), it is also possible to specify that the child is put directly after his predecessor or directly in front of his successor (relative alignment). This is done after the predecessor respectively the successor is aligned. In case of relative alignment, also an x offset can be specified which is the distance to the predecessor respectively successor.</w:t>
          </w:r>
        </w:p>
        <w:p w:rsidR="002C3A92" w:rsidRDefault="001547F4">
          <w:r>
            <w:t>For the whole line, the vertical alignment of the child widgets can be specified. The vertical alignment can be modified by specifying a y offset for each child widget individually and y global y offset that is applied to all child widgets. The individual y offset of one child widget does not affect the y position of the other child widgets.</w:t>
          </w:r>
        </w:p>
        <w:p w:rsidR="002C3A92" w:rsidRDefault="001547F4">
          <w:r>
            <w:t>Additionally, two special alignment modes are available where the alignment can depend on the width of the child widget to align.</w:t>
          </w:r>
        </w:p>
      </w:customXml>
      <w:p w:rsidR="002C3A92" w:rsidRDefault="001547F4">
        <w:pPr>
          <w:pStyle w:val="berschrift4"/>
          <w:keepNext w:val="0"/>
          <w:keepLines w:val="0"/>
          <w:tabs>
            <w:tab w:val="left" w:pos="1134"/>
            <w:tab w:val="num" w:pos="5812"/>
          </w:tabs>
          <w:spacing w:before="0"/>
        </w:pPr>
        <w:r>
          <w:t>Class LineBreakContainer</w:t>
        </w:r>
      </w:p>
      <w:customXml w:uri="SSD_XML_DEF" w:element="SysD">
        <w:customXmlPr>
          <w:attr w:name="documentType" w:val="SSD_HMI_241"/>
          <w:attr w:name="ExistingVariants" w:val="non-FS"/>
        </w:customXmlPr>
        <w:p w:rsidR="002C3A92" w:rsidRDefault="001547F4">
          <w:r>
            <w:t>[SSD_HMI_241]: The line break container is a layout container that distributes a dynamic text among several dynamic text widgets depending on their size. This is used to achieve a line break.</w:t>
          </w:r>
        </w:p>
        <w:p w:rsidR="002C3A92" w:rsidRDefault="001547F4">
          <w:r>
            <w:t>The line break container increases the size of the text given to a dynamic text widget step by step until the text is truncated. To be able to do this, there is a getter in basic text widget to get the information if the text is truncated or not.</w:t>
          </w:r>
        </w:p>
        <w:p w:rsidR="002C3A92" w:rsidRDefault="001547F4">
          <w:r>
            <w:t>The line break container supports UCS-2 and UTF-8 string encoding.</w:t>
          </w:r>
        </w:p>
      </w:customXml>
      <w:p w:rsidR="002C3A92" w:rsidRDefault="001547F4">
        <w:pPr>
          <w:pStyle w:val="berschrift4"/>
        </w:pPr>
        <w:r>
          <w:t>Class HilCollector</w:t>
        </w:r>
      </w:p>
      <w:customXml w:uri="SSD_XML_DEF" w:element="SysD">
        <w:customXmlPr>
          <w:attr w:name="documentType" w:val="SSD_HMI_440"/>
          <w:attr w:name="ExistingVariants" w:val="non-FS"/>
          <w:attr w:name="FSM" w:val="No"/>
        </w:customXmlPr>
        <w:p w:rsidR="002C3A92" w:rsidRDefault="001547F4">
          <w:r>
            <w:t>[SSD_HMI_440]: The HilCollector Widget is derived from WidgetExtension class. The HilCollector Widget is aligned to a client and server pattern. It collects HIL information and it sends on last before draw message the collected HIL information over DPOOL to the HIL module. HilCollector has a list property which defines default values for each HIL information element defined in the HMI model packages. It also has a property to activate / deactivate the communication to HIL model. If the communication turns off this has an impact to the run time. HIL information elements can logon on the HilCollector Widget if they want to give a HIL relevant feedback to the HIL model. Naturally HIL information elements can logoff from the HilCollector Widget and the HilCollector Widget sends the default value for this HIL information element to the HIL module. The interface to logon and logoff is provided from DFW package by HMI APIs.</w:t>
          </w:r>
        </w:p>
        <w:p w:rsidR="002C3A92" w:rsidRDefault="001547F4">
          <w:r>
            <w:t xml:space="preserve">For more information see section </w:t>
          </w:r>
          <w:fldSimple w:instr=" REF _Ref367977087 \r \h  \* MERGEFORMAT ">
            <w:r w:rsidR="00991E57">
              <w:t>10.9.3.53</w:t>
            </w:r>
          </w:fldSimple>
          <w:r>
            <w:t>.</w:t>
          </w:r>
        </w:p>
      </w:customXml>
      <w:p w:rsidR="002C3A92" w:rsidRDefault="001547F4">
        <w:pPr>
          <w:pStyle w:val="berschrift4"/>
        </w:pPr>
        <w:bookmarkStart w:id="117" w:name="_Ref387073170"/>
        <w:r>
          <w:t>Class PIPWidget</w:t>
        </w:r>
        <w:bookmarkEnd w:id="117"/>
      </w:p>
      <w:customXml w:uri="SSD_XML_DEF" w:element="SysD">
        <w:customXmlPr>
          <w:attr w:name="documentType" w:val="SSD_HMI_483"/>
          <w:attr w:name="ExistingVariants" w:val="non-FS"/>
          <w:attr w:name="FSM" w:val="No"/>
        </w:customXmlPr>
        <w:p w:rsidR="002C3A92" w:rsidRDefault="001547F4">
          <w:r>
            <w:t>[SSD_HMI_483]: The PIPWidget class is derived from WidgetExtension. Its purpose is to control the output of a rectangular section from a received video stream on the IC display. The PIPWidget does not render itself.</w:t>
          </w:r>
        </w:p>
        <w:p w:rsidR="002C3A92" w:rsidRDefault="001547F4">
          <w:r>
            <w:t xml:space="preserve">PIP means PictureInPicture. The Head Unit provides a video signal transmitted over a LVDS connection to the IC. Content of the video is updated with a frame rate of 25 or 30 Hz depending on configuration. The IC Video-In unit decodes and grabs the frames from the video signal into a memory buffer. </w:t>
          </w:r>
        </w:p>
        <w:p w:rsidR="002C3A92" w:rsidRDefault="001547F4">
          <w:r>
            <w:t>The content of a specific PIP area (section) is combined with the other screen content in the composition phase. The PIPWidget controls the parameters for the composition: It defines the visibility of the PIP area, the source rectangle (area from the video image to be read) and the destination rectangle on the IC display.</w:t>
          </w:r>
        </w:p>
        <w:p w:rsidR="002C3A92" w:rsidRDefault="001547F4">
          <w:r>
            <w:t xml:space="preserve">The destination rectangle is defined by the PIPWidget’s position and size, source area and visibility are also defined by PIPWidget properties and may be controlled e.g. by an API. </w:t>
          </w:r>
        </w:p>
        <w:p w:rsidR="002C3A92" w:rsidRDefault="001547F4">
          <w:r>
            <w:t>The binding of a PIPWidget instance to the compositor is done dynamically during initialization of the PIPWidget instance.</w:t>
          </w:r>
        </w:p>
      </w:customXml>
      <w:p w:rsidR="002C3A92" w:rsidRDefault="001547F4">
        <w:pPr>
          <w:pStyle w:val="berschrift4"/>
        </w:pPr>
        <w:r>
          <w:t>Class BufletHandleWidget</w:t>
        </w:r>
      </w:p>
      <w:customXml w:uri="SSD_XML_DEF" w:element="SysD">
        <w:customXmlPr>
          <w:attr w:name="id" w:val="SSD_HMI_588"/>
          <w:attr w:name="FSM" w:val="non-FS"/>
        </w:customXmlPr>
        <w:p w:rsidR="002C3A92" w:rsidRDefault="001547F4">
          <w:r>
            <w:t>[SSD_HMI_588]: The BufletHandleWidget class is derived from WidgetExtension. The purpose of this widget is to bind a buflet to the lifetime of the widget. Binding of the buflet is done when a configurable message is received by the widget and if binding was successful another configurable confirmation message is sent. The widget does not use the bound buflet for anything other than implicitly keeping the buflet alive.</w:t>
          </w:r>
        </w:p>
      </w:customXml>
      <w:p w:rsidR="002C3A92" w:rsidRDefault="002C3A92"/>
      <w:p w:rsidR="002C3A92" w:rsidRDefault="001547F4">
        <w:pPr>
          <w:pStyle w:val="berschrift3"/>
        </w:pPr>
        <w:bookmarkStart w:id="118" w:name="_Toc337824161"/>
        <w:bookmarkStart w:id="119" w:name="_Toc433813149"/>
        <w:r>
          <w:t>Package DSM</w:t>
        </w:r>
        <w:bookmarkEnd w:id="118"/>
        <w:bookmarkEnd w:id="119"/>
      </w:p>
      <w:customXml w:uri="SSD_XML_DEF" w:element="SysD">
        <w:customXmlPr>
          <w:attr w:name="documentType" w:val="SSD_HMI_245"/>
          <w:attr w:name="ExistingVariants" w:val="non-FS"/>
        </w:customXmlPr>
        <w:p w:rsidR="002C3A92" w:rsidRDefault="001547F4">
          <w:r>
            <w:t>[SSD_HMI_245]: The package DSM (Daimler Screen Management Widgets) contains classes for handling the display and areas inside the display concerning static parts (widgets) and dynamic parts (animations).</w:t>
          </w:r>
        </w:p>
        <w:p w:rsidR="002C3A92" w:rsidRDefault="000E5562">
          <w:pPr>
            <w:jc w:val="center"/>
            <w:rPr>
              <w:lang w:val="de-DE"/>
            </w:rPr>
          </w:pPr>
          <w:r w:rsidRPr="000E5562">
            <w:rPr>
              <w:lang w:val="de-DE"/>
            </w:rPr>
            <w:pict>
              <v:shape id="_x0000_i1038" type="#_x0000_t75" style="width:368.25pt;height:338.25pt">
                <v:imagedata r:id="rId34" r:href="rId35"/>
              </v:shape>
            </w:pict>
          </w:r>
        </w:p>
        <w:p w:rsidR="002C3A92" w:rsidRDefault="001547F4">
          <w:pPr>
            <w:pStyle w:val="Beschriftung"/>
          </w:pPr>
          <w:r>
            <w:t xml:space="preserve">Figure </w:t>
          </w:r>
          <w:fldSimple w:instr=" SEQ Figure \* ARABIC ">
            <w:r w:rsidR="00991E57">
              <w:rPr>
                <w:noProof/>
              </w:rPr>
              <w:t>14</w:t>
            </w:r>
          </w:fldSimple>
          <w:r>
            <w:t>: Content of package DSM</w:t>
          </w:r>
        </w:p>
        <w:p w:rsidR="002C3A92" w:rsidRDefault="000E5562"/>
      </w:customXml>
      <w:p w:rsidR="002C3A92" w:rsidRDefault="001547F4">
        <w:pPr>
          <w:pStyle w:val="berschrift4"/>
          <w:keepNext w:val="0"/>
          <w:keepLines w:val="0"/>
          <w:tabs>
            <w:tab w:val="left" w:pos="1134"/>
            <w:tab w:val="num" w:pos="5812"/>
          </w:tabs>
          <w:spacing w:before="0"/>
        </w:pPr>
        <w:r>
          <w:t>Class DisplayStrategy</w:t>
        </w:r>
      </w:p>
      <w:customXml w:uri="SSD_XML_DEF" w:element="SysD">
        <w:customXmlPr>
          <w:attr w:name="documentType" w:val="SSD_HMI_243"/>
          <w:attr w:name="ExistingVariants" w:val="non-FS"/>
        </w:customXmlPr>
        <w:p w:rsidR="002C3A92" w:rsidRDefault="001547F4">
          <w:r>
            <w:t>[SSD_HMI_243]: The display strategy is a controller strategy that manages display requests.</w:t>
          </w:r>
        </w:p>
        <w:p w:rsidR="002C3A92" w:rsidRDefault="001547F4">
          <w:r>
            <w:t>For details about the functionality see section </w:t>
          </w:r>
          <w:r w:rsidR="000E5562">
            <w:rPr>
              <w:lang w:val="de-DE"/>
            </w:rPr>
            <w:fldChar w:fldCharType="begin"/>
          </w:r>
          <w:r>
            <w:instrText xml:space="preserve"> REF _Ref354995490 \r \h </w:instrText>
          </w:r>
          <w:r w:rsidR="000E5562">
            <w:rPr>
              <w:lang w:val="de-DE"/>
            </w:rPr>
          </w:r>
          <w:r w:rsidR="000E5562">
            <w:rPr>
              <w:lang w:val="de-DE"/>
            </w:rPr>
            <w:fldChar w:fldCharType="separate"/>
          </w:r>
          <w:r w:rsidR="00991E57">
            <w:t>10.9.3.11</w:t>
          </w:r>
          <w:r w:rsidR="000E5562">
            <w:rPr>
              <w:lang w:val="de-DE"/>
            </w:rPr>
            <w:fldChar w:fldCharType="end"/>
          </w:r>
          <w:r>
            <w:t>.</w:t>
          </w:r>
        </w:p>
      </w:customXml>
      <w:p w:rsidR="002C3A92" w:rsidRDefault="001547F4">
        <w:pPr>
          <w:pStyle w:val="berschrift4"/>
          <w:keepNext w:val="0"/>
          <w:keepLines w:val="0"/>
          <w:tabs>
            <w:tab w:val="left" w:pos="1134"/>
            <w:tab w:val="num" w:pos="5812"/>
          </w:tabs>
          <w:spacing w:before="0"/>
        </w:pPr>
        <w:r>
          <w:t>Class PrioHandler</w:t>
        </w:r>
      </w:p>
      <w:customXml w:uri="SSD_XML_DEF" w:element="SysD">
        <w:customXmlPr>
          <w:attr w:name="documentType" w:val="SSD_HMI_242"/>
          <w:attr w:name="ExistingVariants" w:val="non-FS"/>
        </w:customXmlPr>
        <w:p w:rsidR="002C3A92" w:rsidRDefault="001547F4">
          <w:r>
            <w:t>[SSD_HMI_242]: The Priority Handler is a container that controls the visibility of its children depending on child requests and priorities. It is derived from the container extension class.</w:t>
          </w:r>
        </w:p>
        <w:p w:rsidR="002C3A92" w:rsidRDefault="001547F4">
          <w:r>
            <w:t>For details see section </w:t>
          </w:r>
          <w:r w:rsidR="000E5562">
            <w:rPr>
              <w:lang w:val="de-DE"/>
            </w:rPr>
            <w:fldChar w:fldCharType="begin"/>
          </w:r>
          <w:r>
            <w:instrText xml:space="preserve"> REF _Ref354995448 \r \h </w:instrText>
          </w:r>
          <w:r w:rsidR="000E5562">
            <w:rPr>
              <w:lang w:val="de-DE"/>
            </w:rPr>
          </w:r>
          <w:r w:rsidR="000E5562">
            <w:rPr>
              <w:lang w:val="de-DE"/>
            </w:rPr>
            <w:fldChar w:fldCharType="separate"/>
          </w:r>
          <w:r w:rsidR="00991E57">
            <w:t>10.9.3.19</w:t>
          </w:r>
          <w:r w:rsidR="000E5562">
            <w:rPr>
              <w:lang w:val="de-DE"/>
            </w:rPr>
            <w:fldChar w:fldCharType="end"/>
          </w:r>
          <w:r>
            <w:t>.</w:t>
          </w:r>
        </w:p>
      </w:customXml>
      <w:p w:rsidR="002C3A92" w:rsidRDefault="001547F4">
        <w:pPr>
          <w:pStyle w:val="berschrift4"/>
        </w:pPr>
        <w:bookmarkStart w:id="120" w:name="_Ref384363275"/>
        <w:r>
          <w:t>Class PrioHandlerInfo</w:t>
        </w:r>
        <w:bookmarkEnd w:id="120"/>
      </w:p>
      <w:customXml w:uri="SSD_XML_DEF" w:element="SysD">
        <w:customXmlPr>
          <w:attr w:name="documentType" w:val="SSD_HMI_441"/>
          <w:attr w:name="ExistingVariants" w:val="non-FS"/>
          <w:attr w:name="FSM" w:val="No"/>
        </w:customXmlPr>
        <w:p w:rsidR="002C3A92" w:rsidRDefault="001547F4">
          <w:r>
            <w:t>[SSD_HMI_441]: The Priority Handler Info is derived from PrioHandler class and adds the functionality to collect information from its direct children. Children’s can set information to Priority Handler Info using method invocation. Priority Handler Info provides the information from the active child over a property.</w:t>
          </w:r>
        </w:p>
        <w:p w:rsidR="002C3A92" w:rsidRDefault="001547F4">
          <w:r>
            <w:t>This class is used for example for the functionality “HIL”.</w:t>
          </w:r>
        </w:p>
        <w:p w:rsidR="002C3A92" w:rsidRDefault="001547F4">
          <w:r>
            <w:t xml:space="preserve">For more details see section </w:t>
          </w:r>
          <w:r w:rsidR="000E5562">
            <w:fldChar w:fldCharType="begin"/>
          </w:r>
          <w:r>
            <w:instrText xml:space="preserve"> REF _Ref380660306 \r \h </w:instrText>
          </w:r>
          <w:r w:rsidR="000E5562">
            <w:fldChar w:fldCharType="separate"/>
          </w:r>
          <w:r w:rsidR="00991E57">
            <w:t>10.9.3.20</w:t>
          </w:r>
          <w:r w:rsidR="000E5562">
            <w:fldChar w:fldCharType="end"/>
          </w:r>
          <w:r>
            <w:t>.</w:t>
          </w:r>
        </w:p>
      </w:customXml>
      <w:p w:rsidR="002C3A92" w:rsidRDefault="001547F4">
        <w:pPr>
          <w:pStyle w:val="berschrift4"/>
        </w:pPr>
        <w:bookmarkStart w:id="121" w:name="_Ref381362899"/>
        <w:r>
          <w:t>Class AnimationManager</w:t>
        </w:r>
        <w:bookmarkEnd w:id="121"/>
      </w:p>
      <w:customXml w:uri="SSD_XML_DEF" w:element="SysD">
        <w:customXmlPr>
          <w:attr w:name="documentType" w:val="SSD_HMI_448"/>
          <w:attr w:name="ExistingVariants" w:val="non-FS"/>
        </w:customXmlPr>
        <w:p w:rsidR="002C3A92" w:rsidRDefault="001547F4">
          <w:r>
            <w:t>[SSD_HMI_448]: The Animation Manager is derived from widget extension class and has the following tasks:</w:t>
          </w:r>
        </w:p>
        <w:p w:rsidR="002C3A92" w:rsidRDefault="001547F4">
          <w:pPr>
            <w:pStyle w:val="Listenabsatz"/>
            <w:numPr>
              <w:ilvl w:val="0"/>
              <w:numId w:val="80"/>
            </w:numPr>
          </w:pPr>
          <w:r>
            <w:t>Detection and resolution of HLA conflicts</w:t>
          </w:r>
        </w:p>
        <w:p w:rsidR="002C3A92" w:rsidRDefault="001547F4">
          <w:pPr>
            <w:pStyle w:val="Listenabsatz"/>
            <w:numPr>
              <w:ilvl w:val="0"/>
              <w:numId w:val="80"/>
            </w:numPr>
          </w:pPr>
          <w:r>
            <w:t>Scheduling of HLAs</w:t>
          </w:r>
        </w:p>
        <w:p w:rsidR="002C3A92" w:rsidRDefault="001547F4">
          <w:r>
            <w:t>The conflict resolution and the number of supported HLAs can be configured via properties.</w:t>
          </w:r>
        </w:p>
        <w:p w:rsidR="002C3A92" w:rsidRDefault="001547F4">
          <w:r>
            <w:t>The design pattern client server is applied. The server is the Animation Manager and the clients are the HLA Masters. The communication from the HLA Masters to the Animation Manager is realized using method invocations. The communication in the opposite direction is realized using addressable HMI messages.</w:t>
          </w:r>
        </w:p>
        <w:p w:rsidR="002C3A92" w:rsidRDefault="001547F4">
          <w:r>
            <w:t xml:space="preserve">For more details see section </w:t>
          </w:r>
          <w:r w:rsidR="000E5562">
            <w:fldChar w:fldCharType="begin"/>
          </w:r>
          <w:r>
            <w:instrText xml:space="preserve"> REF _Ref352936260 \r \h </w:instrText>
          </w:r>
          <w:r w:rsidR="000E5562">
            <w:fldChar w:fldCharType="separate"/>
          </w:r>
          <w:r w:rsidR="00991E57">
            <w:t>10.9.3.64</w:t>
          </w:r>
          <w:r w:rsidR="000E5562">
            <w:fldChar w:fldCharType="end"/>
          </w:r>
          <w:r>
            <w:t>.</w:t>
          </w:r>
        </w:p>
      </w:customXml>
      <w:p w:rsidR="002C3A92" w:rsidRDefault="001547F4">
        <w:pPr>
          <w:pStyle w:val="berschrift4"/>
        </w:pPr>
        <w:r>
          <w:t>Class SCAStrategy</w:t>
        </w:r>
      </w:p>
      <w:customXml w:uri="SSD_XML_DEF" w:element="SysD">
        <w:customXmlPr>
          <w:attr w:name="documentType" w:val="SSD_HMI_502"/>
          <w:attr w:name="ExistingVariants" w:val="non-FS"/>
        </w:customXmlPr>
        <w:p w:rsidR="002C3A92" w:rsidRDefault="001547F4">
          <w:r>
            <w:t>[SSD_HMI_502]: The SCA Strategy is derived from Controller Strategy class and has the following tasks:</w:t>
          </w:r>
        </w:p>
        <w:p w:rsidR="002C3A92" w:rsidRDefault="001547F4">
          <w:pPr>
            <w:pStyle w:val="Listenabsatz"/>
            <w:numPr>
              <w:ilvl w:val="0"/>
              <w:numId w:val="86"/>
            </w:numPr>
          </w:pPr>
          <w:r>
            <w:t>Allow the content to be switched with or without animations.</w:t>
          </w:r>
        </w:p>
        <w:p w:rsidR="002C3A92" w:rsidRDefault="001547F4">
          <w:pPr>
            <w:pStyle w:val="Listenabsatz"/>
            <w:numPr>
              <w:ilvl w:val="0"/>
              <w:numId w:val="86"/>
            </w:numPr>
          </w:pPr>
          <w:r>
            <w:t>In case of an animated switch perform the creation, handling and synchronization of the configured transition animations (e.g. fade out old content, fade in new content) with the attached controller widget tree switch.</w:t>
          </w:r>
        </w:p>
        <w:p w:rsidR="002C3A92" w:rsidRDefault="001547F4">
          <w:pPr>
            <w:pStyle w:val="Listenabsatz"/>
            <w:numPr>
              <w:ilvl w:val="0"/>
              <w:numId w:val="86"/>
            </w:numPr>
          </w:pPr>
          <w:r>
            <w:t>Allow SCA content to register as content not yet available clients so that they remain hidden (faded) until they have content available.</w:t>
          </w:r>
        </w:p>
        <w:p w:rsidR="002C3A92" w:rsidRDefault="001547F4">
          <w:pPr>
            <w:pStyle w:val="Listenabsatz"/>
            <w:numPr>
              <w:ilvl w:val="0"/>
              <w:numId w:val="86"/>
            </w:numPr>
          </w:pPr>
          <w:r>
            <w:t>Allow SCA Content to register so that it can actively participate to the SCA switch.</w:t>
          </w:r>
        </w:p>
        <w:p w:rsidR="002C3A92" w:rsidRDefault="001547F4">
          <w:r>
            <w:t>SCA strategy is also available in 213 EL but is not used there.</w:t>
          </w:r>
        </w:p>
      </w:customXml>
      <w:p w:rsidR="002C3A92" w:rsidRDefault="001547F4">
        <w:r>
          <w:t xml:space="preserve">For more details see sections </w:t>
        </w:r>
        <w:r w:rsidR="000E5562">
          <w:fldChar w:fldCharType="begin"/>
        </w:r>
        <w:r>
          <w:instrText xml:space="preserve"> REF _Ref386207133 \r \h </w:instrText>
        </w:r>
        <w:r w:rsidR="000E5562">
          <w:fldChar w:fldCharType="separate"/>
        </w:r>
        <w:r w:rsidR="00991E57">
          <w:t>10.9.3.39</w:t>
        </w:r>
        <w:r w:rsidR="000E5562">
          <w:fldChar w:fldCharType="end"/>
        </w:r>
        <w:r>
          <w:t xml:space="preserve"> and </w:t>
        </w:r>
        <w:r w:rsidR="000E5562">
          <w:fldChar w:fldCharType="begin"/>
        </w:r>
        <w:r>
          <w:instrText xml:space="preserve"> REF _Ref386207134 \r \h </w:instrText>
        </w:r>
        <w:r w:rsidR="000E5562">
          <w:fldChar w:fldCharType="separate"/>
        </w:r>
        <w:r w:rsidR="00991E57">
          <w:t>10.9.3.68</w:t>
        </w:r>
        <w:r w:rsidR="000E5562">
          <w:fldChar w:fldCharType="end"/>
        </w:r>
        <w:r>
          <w:t>.</w:t>
        </w:r>
      </w:p>
      <w:p w:rsidR="002C3A92" w:rsidRDefault="001547F4">
        <w:pPr>
          <w:pStyle w:val="berschrift4"/>
        </w:pPr>
        <w:r>
          <w:t>Class SimpleMenuAnimationHandler</w:t>
        </w:r>
      </w:p>
      <w:customXml w:uri="SSD_XML_DEF" w:element="SysD">
        <w:customXmlPr>
          <w:attr w:name="documentType" w:val="SSD_HMI_502"/>
          <w:attr w:name="ExistingVariants" w:val="non-FS"/>
        </w:customXmlPr>
        <w:p w:rsidR="002C3A92" w:rsidRDefault="001547F4">
          <w:r>
            <w:t>[SSD_HMI_503]: The Simple Menu Animation Handler is derived from the Widget Extension class and has the main task of caring for animations for whom their owner widgets are not able to ( e.g. due to their instances not being alive ).</w:t>
          </w:r>
        </w:p>
        <w:p w:rsidR="002C3A92" w:rsidRDefault="001547F4">
          <w:r>
            <w:t>The design pattern client server is applied. The server is the simple menu animation handler and the clients are TPOL menus which own an endless animation and are also involved in center content switch and / or menu turn animations.</w:t>
          </w:r>
        </w:p>
        <w:p w:rsidR="002C3A92" w:rsidRDefault="001547F4">
          <w:r>
            <w:t>The clients register their animations to the Simple Menu Animation Handler while also providing visibility and lifetime notifications. The Simple Menu Animation Handler in turn registers to TPOL on its client behalf while also controlling the lifetime of the registered animations.</w:t>
          </w:r>
        </w:p>
        <w:p w:rsidR="002C3A92" w:rsidRDefault="002C3A92"/>
        <w:p w:rsidR="002C3A92" w:rsidRDefault="000E5562"/>
      </w:customXml>
      <w:p w:rsidR="002C3A92" w:rsidRDefault="002C3A92"/>
      <w:p w:rsidR="002C3A92" w:rsidRDefault="001547F4">
        <w:pPr>
          <w:pStyle w:val="berschrift3"/>
        </w:pPr>
        <w:bookmarkStart w:id="122" w:name="_Toc433813150"/>
        <w:r>
          <w:t>Package AMAN</w:t>
        </w:r>
        <w:bookmarkEnd w:id="122"/>
      </w:p>
      <w:customXml w:uri="SSD_XML_DEF" w:element="SysD">
        <w:customXmlPr>
          <w:attr w:name="id" w:val="SSD_HMI_537"/>
          <w:attr w:name="FSM" w:val="non-FS"/>
          <w:attr w:name="NFT" w:val="No"/>
          <w:attr w:name="Variants" w:val=""/>
          <w:attr w:name="VariantsBkUp" w:val=""/>
        </w:customXmlPr>
        <w:p w:rsidR="002C3A92" w:rsidRDefault="001547F4">
          <w:r>
            <w:t>[SSD_HMI_537]: The package AMAN (Architecture Manager) contains widgets to handle the switching of the architectures (Traditional and Progressive). The Architecture Manager has three main tasks:</w:t>
          </w:r>
        </w:p>
        <w:p w:rsidR="002C3A92" w:rsidRDefault="001547F4">
          <w:pPr>
            <w:pStyle w:val="Listenabsatz"/>
            <w:numPr>
              <w:ilvl w:val="0"/>
              <w:numId w:val="96"/>
            </w:numPr>
          </w:pPr>
          <w:r>
            <w:t>Executing a switch between architectures (e.g. changing the widget tree or setting the architecture dependency)</w:t>
          </w:r>
        </w:p>
        <w:p w:rsidR="002C3A92" w:rsidRDefault="001547F4">
          <w:pPr>
            <w:pStyle w:val="Listenabsatz"/>
            <w:numPr>
              <w:ilvl w:val="0"/>
              <w:numId w:val="96"/>
            </w:numPr>
          </w:pPr>
          <w:r>
            <w:t>Preserving e.g. mapping of HMI states (e.g. selected menu or selected SCA Content) during a switch between architectures.</w:t>
          </w:r>
        </w:p>
        <w:p w:rsidR="002C3A92" w:rsidRDefault="001547F4">
          <w:pPr>
            <w:pStyle w:val="Listenabsatz"/>
            <w:numPr>
              <w:ilvl w:val="0"/>
              <w:numId w:val="96"/>
            </w:numPr>
          </w:pPr>
          <w:r>
            <w:t xml:space="preserve">Depending on the switch style allowed flag in the widget extension class the AMAN sets the GS4 dependency style and it also starts the style switch animation. For more information see section </w:t>
          </w:r>
          <w:r w:rsidR="000E5562">
            <w:fldChar w:fldCharType="begin"/>
          </w:r>
          <w:r>
            <w:instrText xml:space="preserve"> REF _Ref402950297 \r \h </w:instrText>
          </w:r>
          <w:r w:rsidR="000E5562">
            <w:fldChar w:fldCharType="separate"/>
          </w:r>
          <w:r w:rsidR="00991E57">
            <w:t>10.9.3.58</w:t>
          </w:r>
          <w:r w:rsidR="000E5562">
            <w:fldChar w:fldCharType="end"/>
          </w:r>
          <w:r>
            <w:t>.</w:t>
          </w:r>
        </w:p>
        <w:p w:rsidR="002C3A92" w:rsidRDefault="000E5562">
          <w:pPr>
            <w:keepNext/>
            <w:jc w:val="center"/>
          </w:pPr>
          <w:r>
            <w:pict>
              <v:shape id="_x0000_i1039" type="#_x0000_t75" style="width:286.5pt;height:164.25pt">
                <v:imagedata r:id="rId36" r:href="rId37"/>
              </v:shape>
            </w:pict>
          </w:r>
        </w:p>
        <w:p w:rsidR="002C3A92" w:rsidRDefault="001547F4">
          <w:pPr>
            <w:pStyle w:val="Beschriftung"/>
          </w:pPr>
          <w:r>
            <w:t xml:space="preserve">Figure </w:t>
          </w:r>
          <w:fldSimple w:instr=" SEQ Figure \* ARABIC ">
            <w:r w:rsidR="00991E57">
              <w:rPr>
                <w:noProof/>
              </w:rPr>
              <w:t>15</w:t>
            </w:r>
          </w:fldSimple>
          <w:r>
            <w:t>: Content of package AMAN</w:t>
          </w:r>
        </w:p>
        <w:p w:rsidR="002C3A92" w:rsidRDefault="001547F4">
          <w:r>
            <w:t>This package does not exist in 213 EL.</w:t>
          </w:r>
        </w:p>
        <w:p w:rsidR="002C3A92" w:rsidRDefault="001547F4">
          <w:r>
            <w:t xml:space="preserve">For more details see section </w:t>
          </w:r>
          <w:r w:rsidR="000E5562">
            <w:fldChar w:fldCharType="begin"/>
          </w:r>
          <w:r>
            <w:instrText xml:space="preserve"> REF _Ref390417579 \r \h </w:instrText>
          </w:r>
          <w:r w:rsidR="000E5562">
            <w:fldChar w:fldCharType="separate"/>
          </w:r>
          <w:r w:rsidR="00991E57">
            <w:t>10.9.3.24</w:t>
          </w:r>
          <w:r w:rsidR="000E5562">
            <w:fldChar w:fldCharType="end"/>
          </w:r>
          <w:r>
            <w:t>.</w:t>
          </w:r>
        </w:p>
      </w:customXml>
      <w:p w:rsidR="002C3A92" w:rsidRDefault="001547F4">
        <w:pPr>
          <w:pStyle w:val="berschrift4"/>
        </w:pPr>
        <w:r>
          <w:t>Class ArchitectureManagerController</w:t>
        </w:r>
      </w:p>
      <w:customXml w:uri="SSD_XML_DEF" w:element="SysD">
        <w:customXmlPr>
          <w:attr w:name="id" w:val="SSD_HMI_538"/>
          <w:attr w:name="FSM" w:val="non-FS"/>
          <w:attr w:name="NFT" w:val="No"/>
          <w:attr w:name="Variants" w:val=""/>
          <w:attr w:name="VariantsBkUp" w:val=""/>
        </w:customXmlPr>
        <w:p w:rsidR="002C3A92" w:rsidRDefault="001547F4">
          <w:r>
            <w:t>[SSD_HMI_538]: The architecture manager controller class is derived from scene controller class and does mainly the mapping of HMI states during a switch between architectures.</w:t>
          </w:r>
        </w:p>
      </w:customXml>
      <w:p w:rsidR="002C3A92" w:rsidRDefault="001547F4">
        <w:pPr>
          <w:pStyle w:val="berschrift4"/>
        </w:pPr>
        <w:r>
          <w:t>Class ArchitectureManagerStrategy</w:t>
        </w:r>
      </w:p>
      <w:customXml w:uri="SSD_XML_DEF" w:element="SysD">
        <w:customXmlPr>
          <w:attr w:name="id" w:val="SSD_HMI_539"/>
          <w:attr w:name="FSM" w:val="non-FS"/>
          <w:attr w:name="NFT" w:val="No"/>
          <w:attr w:name="Variants" w:val=""/>
          <w:attr w:name="VariantsBkUp" w:val=""/>
        </w:customXmlPr>
        <w:p w:rsidR="002C3A92" w:rsidRDefault="001547F4">
          <w:r>
            <w:t>[SSD_HMI_539]: The architecture manager strategy class is derived from controller strategy class and select the suitable state basing on the dependency for the architecture.</w:t>
          </w:r>
        </w:p>
      </w:customXml>
      <w:p w:rsidR="002C3A92" w:rsidRDefault="001547F4">
        <w:pPr>
          <w:pStyle w:val="berschrift3"/>
        </w:pPr>
        <w:bookmarkStart w:id="123" w:name="_Toc337824163"/>
        <w:bookmarkStart w:id="124" w:name="_Toc433813151"/>
        <w:r>
          <w:t>Package BARW</w:t>
        </w:r>
        <w:bookmarkEnd w:id="123"/>
        <w:bookmarkEnd w:id="124"/>
      </w:p>
      <w:customXml w:uri="SSD_XML_DEF" w:element="SysD">
        <w:customXmlPr>
          <w:attr w:name="documentType" w:val="SSD_HMI_246"/>
          <w:attr w:name="ExistingVariants" w:val="non-FS"/>
        </w:customXmlPr>
        <w:p w:rsidR="002C3A92" w:rsidRDefault="001547F4">
          <w:r>
            <w:t>[SSD_HMI_246]: The package BARW (Bargraph Widgets) contains a widget to draw a horizontal resp. vertical bargraph. The widget is derived from the abstract self-painting widget class.</w:t>
          </w:r>
        </w:p>
        <w:p w:rsidR="002C3A92" w:rsidRDefault="000E5562">
          <w:pPr>
            <w:keepNext/>
            <w:jc w:val="center"/>
          </w:pPr>
          <w:r w:rsidRPr="000E5562">
            <w:rPr>
              <w:noProof/>
              <w:lang w:val="de-DE" w:eastAsia="de-DE"/>
            </w:rPr>
            <w:pict>
              <v:shape id="_x0000_i1040" type="#_x0000_t75" style="width:383.25pt;height:98.25pt">
                <v:imagedata r:id="rId38" r:href="rId39"/>
              </v:shape>
            </w:pict>
          </w:r>
        </w:p>
        <w:p w:rsidR="002C3A92" w:rsidRDefault="001547F4">
          <w:pPr>
            <w:pStyle w:val="Beschriftung"/>
          </w:pPr>
          <w:r>
            <w:t xml:space="preserve">Figure </w:t>
          </w:r>
          <w:fldSimple w:instr=" SEQ Figure \* ARABIC ">
            <w:r w:rsidR="00991E57">
              <w:rPr>
                <w:noProof/>
              </w:rPr>
              <w:t>16</w:t>
            </w:r>
          </w:fldSimple>
          <w:r>
            <w:t>: Content of package BARW</w:t>
          </w:r>
        </w:p>
      </w:customXml>
      <w:p w:rsidR="002C3A92" w:rsidRDefault="001547F4">
        <w:pPr>
          <w:pStyle w:val="berschrift4"/>
          <w:keepNext w:val="0"/>
          <w:keepLines w:val="0"/>
          <w:tabs>
            <w:tab w:val="left" w:pos="1134"/>
            <w:tab w:val="num" w:pos="5812"/>
          </w:tabs>
          <w:spacing w:before="0"/>
        </w:pPr>
        <w:r>
          <w:t>Class BmpBargraphWidget</w:t>
        </w:r>
      </w:p>
      <w:customXml w:uri="SSD_XML_DEF" w:element="SysD">
        <w:customXmlPr>
          <w:attr w:name="documentType" w:val="SSD_HMI_244"/>
          <w:attr w:name="ExistingVariants" w:val="non-FS"/>
        </w:customXmlPr>
        <w:p w:rsidR="002C3A92" w:rsidRDefault="001547F4">
          <w:r>
            <w:t>[SSD_HMI_244]: The bitmap bargraph widget draws a horizontal resp. vertical bargraph. This is done by using bitmaps. It delegates drawing to the bitmap bargraph painter.</w:t>
          </w:r>
        </w:p>
      </w:customXml>
      <w:p w:rsidR="002C3A92" w:rsidRDefault="001547F4">
        <w:pPr>
          <w:pStyle w:val="berschrift4"/>
        </w:pPr>
        <w:r>
          <w:t>Class BmpBargraphPainter</w:t>
        </w:r>
      </w:p>
      <w:customXml w:uri="SSD_XML_DEF" w:element="SysD">
        <w:customXmlPr>
          <w:attr w:name="documentType" w:val="SSD_HMI_353"/>
          <w:attr w:name="ExistingVariants" w:val="non-FS"/>
        </w:customXmlPr>
        <w:p w:rsidR="002C3A92" w:rsidRDefault="001547F4">
          <w:r>
            <w:t>[SSD_HMI_353]: The bitmap bargraph painter class contains the paint method of the bitmap bargraph widget.</w:t>
          </w:r>
        </w:p>
      </w:customXml>
      <w:p w:rsidR="002C3A92" w:rsidRDefault="001547F4">
        <w:pPr>
          <w:pStyle w:val="berschrift3"/>
        </w:pPr>
        <w:bookmarkStart w:id="125" w:name="_Toc337824164"/>
        <w:bookmarkStart w:id="126" w:name="_Toc433813152"/>
        <w:r>
          <w:t>Package TGLC</w:t>
        </w:r>
        <w:bookmarkEnd w:id="125"/>
        <w:bookmarkEnd w:id="126"/>
      </w:p>
      <w:customXml w:uri="SSD_XML_DEF" w:element="SysD">
        <w:customXmlPr>
          <w:attr w:name="documentType" w:val="SSD_HMI_247"/>
          <w:attr w:name="ExistingVariants" w:val="non-FS"/>
        </w:customXmlPr>
        <w:p w:rsidR="002C3A92" w:rsidRDefault="001547F4">
          <w:r>
            <w:t>[SSD_HMI_247]: The package TGLC (Toggle Container) contains a container for controlling toggle menus.</w:t>
          </w:r>
        </w:p>
        <w:p w:rsidR="002C3A92" w:rsidRDefault="000E5562">
          <w:pPr>
            <w:keepNext/>
            <w:jc w:val="center"/>
          </w:pPr>
          <w:r>
            <w:pict>
              <v:shape id="_x0000_i1041" type="#_x0000_t75" style="width:197.25pt;height:102.75pt">
                <v:imagedata r:id="rId40" r:href="rId41"/>
              </v:shape>
            </w:pict>
          </w:r>
        </w:p>
        <w:p w:rsidR="002C3A92" w:rsidRDefault="001547F4">
          <w:pPr>
            <w:pStyle w:val="Beschriftung"/>
          </w:pPr>
          <w:r>
            <w:t xml:space="preserve">Figure </w:t>
          </w:r>
          <w:fldSimple w:instr=" SEQ Figure \* ARABIC ">
            <w:r w:rsidR="00991E57">
              <w:rPr>
                <w:noProof/>
              </w:rPr>
              <w:t>17</w:t>
            </w:r>
          </w:fldSimple>
          <w:r>
            <w:t>: Content of package TGLC</w:t>
          </w:r>
        </w:p>
      </w:customXml>
      <w:p w:rsidR="002C3A92" w:rsidRDefault="001547F4">
        <w:pPr>
          <w:pStyle w:val="berschrift4"/>
          <w:keepNext w:val="0"/>
          <w:keepLines w:val="0"/>
          <w:tabs>
            <w:tab w:val="left" w:pos="1134"/>
            <w:tab w:val="num" w:pos="5812"/>
          </w:tabs>
          <w:spacing w:before="0"/>
        </w:pPr>
        <w:r>
          <w:t>Class ToggleContainer</w:t>
        </w:r>
      </w:p>
      <w:customXml w:uri="SSD_XML_DEF" w:element="SysD">
        <w:customXmlPr>
          <w:attr w:name="documentType" w:val="SSD_HMI_248"/>
          <w:attr w:name="ExistingVariants" w:val="non-FS"/>
        </w:customXmlPr>
        <w:p w:rsidR="002C3A92" w:rsidRDefault="001547F4">
          <w:r>
            <w:t>[SSD_HMI_248]: The Toggle Container contains the control part of a toggle menu. It has one property for the actual value of the option (true or false). Depending on this property, the container sets one of its two widget sub-trees to visible. If the container receives a toggle key, it negates the actual value and writes the result into a second property called "set value"; within this action, the actual value property is not changed!</w:t>
          </w:r>
        </w:p>
        <w:p w:rsidR="002C3A92" w:rsidRDefault="001547F4">
          <w:r>
            <w:t>There is also one property to specify the key code for the key that triggers the toggle action.</w:t>
          </w:r>
        </w:p>
        <w:p w:rsidR="002C3A92" w:rsidRDefault="001547F4">
          <w:r>
            <w:t>If the actual value should reflect the setting of a dependency, it is possible to set the value of the corresponding property of the Toggle Container depending on the code of the dependency.</w:t>
          </w:r>
        </w:p>
      </w:customXml>
      <w:p w:rsidR="002C3A92" w:rsidRDefault="001547F4">
        <w:pPr>
          <w:pStyle w:val="berschrift3"/>
        </w:pPr>
        <w:bookmarkStart w:id="127" w:name="_Toc337824165"/>
        <w:bookmarkStart w:id="128" w:name="_Toc433813153"/>
        <w:r>
          <w:t>Package TRSW</w:t>
        </w:r>
        <w:bookmarkEnd w:id="127"/>
        <w:bookmarkEnd w:id="128"/>
      </w:p>
      <w:customXml w:uri="SSD_XML_DEF" w:element="SysD">
        <w:customXmlPr>
          <w:attr w:name="documentType" w:val="SSD_HMI_249"/>
          <w:attr w:name="ExistingVariants" w:val="non-FS"/>
        </w:customXmlPr>
        <w:p w:rsidR="002C3A92" w:rsidRDefault="001547F4">
          <w:pPr>
            <w:keepNext/>
          </w:pPr>
          <w:r>
            <w:t>[SSD_HMI_249]: The package TRSW (Turns Roundabouts Squares Widget) contains a widget for displaying turns, roundabouts and squares which is an application of the ADC protocol.</w:t>
          </w:r>
        </w:p>
        <w:p w:rsidR="002C3A92" w:rsidRDefault="001547F4">
          <w:pPr>
            <w:keepNext/>
            <w:jc w:val="center"/>
          </w:pPr>
          <w:r>
            <w:t xml:space="preserve"> </w:t>
          </w:r>
          <w:r w:rsidR="000E5562">
            <w:rPr>
              <w:noProof/>
              <w:lang w:val="de-DE" w:eastAsia="de-DE"/>
            </w:rPr>
            <w:fldChar w:fldCharType="begin"/>
          </w:r>
          <w:r>
            <w:rPr>
              <w:noProof/>
              <w:lang w:eastAsia="de-DE"/>
            </w:rPr>
            <w:instrText xml:space="preserve"> INCLUDEPICTURE  "H:\\project\\213\\doc\\HMISYS\\Together\\Figures\\dePackageTRSW.wmf" \* MERGEFORMATINET </w:instrText>
          </w:r>
          <w:r w:rsidR="000E5562">
            <w:rPr>
              <w:noProof/>
              <w:lang w:val="de-DE" w:eastAsia="de-DE"/>
            </w:rPr>
            <w:fldChar w:fldCharType="separate"/>
          </w:r>
          <w:r w:rsidR="000E5562">
            <w:rPr>
              <w:noProof/>
              <w:lang w:val="de-DE" w:eastAsia="de-DE"/>
            </w:rPr>
            <w:fldChar w:fldCharType="begin"/>
          </w:r>
          <w:r>
            <w:rPr>
              <w:noProof/>
              <w:lang w:eastAsia="de-DE"/>
            </w:rPr>
            <w:instrText xml:space="preserve"> INCLUDEPICTURE  "H:\\project\\213\\doc\\HMISYS\\Together\\Figures\\dePackageTRSW.wmf" \* MERGEFORMATINET </w:instrText>
          </w:r>
          <w:r w:rsidR="000E5562">
            <w:rPr>
              <w:noProof/>
              <w:lang w:val="de-DE" w:eastAsia="de-DE"/>
            </w:rPr>
            <w:fldChar w:fldCharType="separate"/>
          </w:r>
          <w:r w:rsidR="000E5562">
            <w:rPr>
              <w:noProof/>
              <w:lang w:val="de-DE" w:eastAsia="de-DE"/>
            </w:rPr>
            <w:fldChar w:fldCharType="begin"/>
          </w:r>
          <w:r>
            <w:rPr>
              <w:noProof/>
              <w:lang w:eastAsia="de-DE"/>
            </w:rPr>
            <w:instrText xml:space="preserve"> INCLUDEPICTURE  "H:\\project\\213\\doc\\HMISYS\\Together\\Figures\\dePackageTRSW.wmf" \* MERGEFORMATINET </w:instrText>
          </w:r>
          <w:r w:rsidR="000E5562">
            <w:rPr>
              <w:noProof/>
              <w:lang w:val="de-DE" w:eastAsia="de-DE"/>
            </w:rPr>
            <w:fldChar w:fldCharType="separate"/>
          </w:r>
          <w:r w:rsidR="000E5562">
            <w:rPr>
              <w:noProof/>
              <w:lang w:val="de-DE" w:eastAsia="de-DE"/>
            </w:rPr>
            <w:fldChar w:fldCharType="begin"/>
          </w:r>
          <w:r>
            <w:rPr>
              <w:noProof/>
              <w:lang w:eastAsia="de-DE"/>
            </w:rPr>
            <w:instrText xml:space="preserve"> INCLUDEPICTURE  "E:\\casdev\\HMISYS\\Together\\Figures\\dePackageTRSW.wmf" \* MERGEFORMATINET </w:instrText>
          </w:r>
          <w:r w:rsidR="000E5562">
            <w:rPr>
              <w:noProof/>
              <w:lang w:val="de-DE" w:eastAsia="de-DE"/>
            </w:rPr>
            <w:fldChar w:fldCharType="separate"/>
          </w:r>
          <w:r w:rsidR="000E5562" w:rsidRPr="000E5562">
            <w:rPr>
              <w:noProof/>
              <w:lang w:val="de-DE" w:eastAsia="de-DE"/>
            </w:rPr>
            <w:pict>
              <v:shape id="_x0000_i1042" type="#_x0000_t75" style="width:195.75pt;height:105.75pt">
                <v:imagedata r:id="rId42" r:href="rId43"/>
              </v:shape>
            </w:pict>
          </w:r>
          <w:r w:rsidR="000E5562">
            <w:rPr>
              <w:noProof/>
              <w:lang w:val="de-DE" w:eastAsia="de-DE"/>
            </w:rPr>
            <w:fldChar w:fldCharType="end"/>
          </w:r>
          <w:r w:rsidR="000E5562">
            <w:rPr>
              <w:noProof/>
              <w:lang w:val="de-DE" w:eastAsia="de-DE"/>
            </w:rPr>
            <w:fldChar w:fldCharType="end"/>
          </w:r>
          <w:r w:rsidR="000E5562">
            <w:rPr>
              <w:noProof/>
              <w:lang w:val="de-DE" w:eastAsia="de-DE"/>
            </w:rPr>
            <w:fldChar w:fldCharType="end"/>
          </w:r>
          <w:r w:rsidR="000E5562">
            <w:rPr>
              <w:noProof/>
              <w:lang w:val="de-DE" w:eastAsia="de-DE"/>
            </w:rPr>
            <w:fldChar w:fldCharType="end"/>
          </w:r>
        </w:p>
        <w:p w:rsidR="002C3A92" w:rsidRDefault="001547F4">
          <w:pPr>
            <w:pStyle w:val="Beschriftung"/>
          </w:pPr>
          <w:r>
            <w:t xml:space="preserve">Figure </w:t>
          </w:r>
          <w:fldSimple w:instr=" SEQ Figure \* ARABIC ">
            <w:r w:rsidR="00991E57">
              <w:rPr>
                <w:noProof/>
              </w:rPr>
              <w:t>18</w:t>
            </w:r>
          </w:fldSimple>
          <w:r>
            <w:t>: Content of package TRSW</w:t>
          </w:r>
        </w:p>
      </w:customXml>
      <w:p w:rsidR="002C3A92" w:rsidRDefault="001547F4">
        <w:pPr>
          <w:pStyle w:val="berschrift4"/>
          <w:keepNext w:val="0"/>
          <w:keepLines w:val="0"/>
          <w:tabs>
            <w:tab w:val="left" w:pos="1134"/>
            <w:tab w:val="num" w:pos="5812"/>
          </w:tabs>
          <w:spacing w:before="0"/>
        </w:pPr>
        <w:r>
          <w:t>Class TrsWidget</w:t>
        </w:r>
      </w:p>
      <w:customXml w:uri="SSD_XML_DEF" w:element="SysD">
        <w:customXmlPr>
          <w:attr w:name="documentType" w:val="SSD_HMI_250"/>
          <w:attr w:name="ExistingVariants" w:val="non-FS"/>
        </w:customXmlPr>
        <w:p w:rsidR="002C3A92" w:rsidRDefault="001547F4">
          <w:r>
            <w:t>[SSD_HMI_250]: The Turns Roundabouts Squares Widget is a widget that draws turn arrows, roundabouts and squares with side streets. The widget draws the icon itself and does not use the icon widgets. Additionally, it contains an interpreter for the corresponding ADC codes.</w:t>
          </w:r>
        </w:p>
      </w:customXml>
      <w:p w:rsidR="002C3A92" w:rsidRDefault="001547F4">
        <w:pPr>
          <w:pStyle w:val="berschrift3"/>
        </w:pPr>
        <w:bookmarkStart w:id="129" w:name="_Toc337824166"/>
        <w:bookmarkStart w:id="130" w:name="_Toc433813154"/>
        <w:r>
          <w:t>Package LRW</w:t>
        </w:r>
        <w:bookmarkEnd w:id="129"/>
        <w:bookmarkEnd w:id="130"/>
      </w:p>
      <w:customXml w:uri="SSD_XML_DEF" w:element="SysD">
        <w:customXmlPr>
          <w:attr w:name="documentType" w:val="SSD_HMI_251"/>
          <w:attr w:name="ExistingVariants" w:val="non-FS"/>
        </w:customXmlPr>
        <w:p w:rsidR="002C3A92" w:rsidRDefault="001547F4">
          <w:r>
            <w:t>[SSD_HMI_251]: The package LRW (Lane Recommendation Widget) contains a widget for displaying the lane recommendation which is an application of the ADC protocol.</w:t>
          </w:r>
        </w:p>
        <w:p w:rsidR="002C3A92" w:rsidRDefault="000E5562">
          <w:pPr>
            <w:keepNext/>
            <w:jc w:val="center"/>
          </w:pPr>
          <w:r w:rsidRPr="000E5562">
            <w:rPr>
              <w:noProof/>
              <w:lang w:val="de-DE" w:eastAsia="de-DE"/>
            </w:rPr>
            <w:pict>
              <v:shape id="_x0000_i1043" type="#_x0000_t75" style="width:173.25pt;height:98.25pt">
                <v:imagedata r:id="rId44" r:href="rId45"/>
              </v:shape>
            </w:pict>
          </w:r>
        </w:p>
        <w:p w:rsidR="002C3A92" w:rsidRDefault="001547F4">
          <w:pPr>
            <w:pStyle w:val="Beschriftung"/>
          </w:pPr>
          <w:r>
            <w:t xml:space="preserve">Figure </w:t>
          </w:r>
          <w:fldSimple w:instr=" SEQ Figure \* ARABIC ">
            <w:r w:rsidR="00991E57">
              <w:rPr>
                <w:noProof/>
              </w:rPr>
              <w:t>19</w:t>
            </w:r>
          </w:fldSimple>
          <w:r>
            <w:t>: Content of package LRW</w:t>
          </w:r>
        </w:p>
      </w:customXml>
      <w:p w:rsidR="002C3A92" w:rsidRDefault="001547F4">
        <w:pPr>
          <w:pStyle w:val="berschrift4"/>
          <w:keepNext w:val="0"/>
          <w:keepLines w:val="0"/>
          <w:tabs>
            <w:tab w:val="left" w:pos="1134"/>
            <w:tab w:val="num" w:pos="5812"/>
          </w:tabs>
          <w:spacing w:before="0"/>
        </w:pPr>
        <w:r>
          <w:t>Class LaneRecom</w:t>
        </w:r>
      </w:p>
      <w:customXml w:uri="SSD_XML_DEF" w:element="SysD">
        <w:customXmlPr>
          <w:attr w:name="documentType" w:val="SSD_HMI_252"/>
          <w:attr w:name="ExistingVariants" w:val="non-FS"/>
        </w:customXmlPr>
        <w:p w:rsidR="002C3A92" w:rsidRDefault="001547F4">
          <w:r>
            <w:t>[SSD_HMI_252]: The Lane Recommendation is a widget that draws traffic lanes of a road using bitmaps. The widget does not use other widgets for drawing the bitmaps but uses directly the GS4. Additionally, it contains an interpreter for the corresponding ADC codes.</w:t>
          </w:r>
        </w:p>
      </w:customXml>
      <w:p w:rsidR="002C3A92" w:rsidRDefault="001547F4">
        <w:pPr>
          <w:pStyle w:val="berschrift3"/>
        </w:pPr>
        <w:bookmarkStart w:id="131" w:name="_Toc337824167"/>
        <w:bookmarkStart w:id="132" w:name="_Toc433813155"/>
        <w:r>
          <w:t>Package PUSW</w:t>
        </w:r>
        <w:bookmarkEnd w:id="131"/>
        <w:bookmarkEnd w:id="132"/>
      </w:p>
      <w:customXml w:uri="SSD_XML_DEF" w:element="SysD">
        <w:customXmlPr>
          <w:attr w:name="documentType" w:val="SSD_HMI_253"/>
          <w:attr w:name="ExistingVariants" w:val="non-FS"/>
        </w:customXmlPr>
        <w:p w:rsidR="002C3A92" w:rsidRDefault="001547F4">
          <w:r>
            <w:t>[SSD_HMI_253]: The package PUSW (Distronic pursuit scenario widget) contains a widget for displaying a part of the FAS screen that shows the Distronic pursuit scenario with own car and target car.</w:t>
          </w:r>
        </w:p>
        <w:p w:rsidR="002C3A92" w:rsidRDefault="000E5562">
          <w:pPr>
            <w:keepNext/>
            <w:jc w:val="center"/>
          </w:pPr>
          <w:r w:rsidRPr="000E5562">
            <w:rPr>
              <w:noProof/>
              <w:lang w:val="de-DE" w:eastAsia="de-DE"/>
            </w:rPr>
            <w:pict>
              <v:shape id="_x0000_i1044" type="#_x0000_t75" style="width:204.75pt;height:102.75pt">
                <v:imagedata r:id="rId46" r:href="rId47"/>
              </v:shape>
            </w:pict>
          </w:r>
        </w:p>
        <w:p w:rsidR="002C3A92" w:rsidRDefault="001547F4">
          <w:pPr>
            <w:pStyle w:val="Beschriftung"/>
          </w:pPr>
          <w:r>
            <w:t xml:space="preserve">Figure </w:t>
          </w:r>
          <w:fldSimple w:instr=" SEQ Figure \* ARABIC ">
            <w:r w:rsidR="00991E57">
              <w:rPr>
                <w:noProof/>
              </w:rPr>
              <w:t>20</w:t>
            </w:r>
          </w:fldSimple>
          <w:r>
            <w:t xml:space="preserve">: Content of package PUSW </w:t>
          </w:r>
        </w:p>
      </w:customXml>
      <w:p w:rsidR="002C3A92" w:rsidRDefault="001547F4">
        <w:pPr>
          <w:pStyle w:val="berschrift4"/>
          <w:keepNext w:val="0"/>
          <w:keepLines w:val="0"/>
          <w:tabs>
            <w:tab w:val="left" w:pos="1134"/>
            <w:tab w:val="num" w:pos="5812"/>
          </w:tabs>
          <w:spacing w:before="0"/>
        </w:pPr>
        <w:r>
          <w:t>Class PursuitScenario</w:t>
        </w:r>
      </w:p>
      <w:customXml w:uri="SSD_XML_DEF" w:element="SysD">
        <w:customXmlPr>
          <w:attr w:name="documentType" w:val="SSD_HMI_254"/>
          <w:attr w:name="ExistingVariants" w:val="non-FS"/>
        </w:customXmlPr>
        <w:p w:rsidR="002C3A92" w:rsidRDefault="001547F4">
          <w:r>
            <w:t>[SSD_HMI_254]: The pursuit scenario widget draws the Distronic pursuit scenario without using additional widgets. For drawing, it uses directly the GS4. It draws the target car, shows the desired distance, a scale and radar waves.</w:t>
          </w:r>
        </w:p>
      </w:customXml>
      <w:p w:rsidR="002C3A92" w:rsidRDefault="001547F4">
        <w:pPr>
          <w:pStyle w:val="berschrift3"/>
        </w:pPr>
        <w:bookmarkStart w:id="133" w:name="_Toc337824168"/>
        <w:bookmarkStart w:id="134" w:name="_Toc433813156"/>
        <w:r>
          <w:t>Package NINES</w:t>
        </w:r>
        <w:bookmarkEnd w:id="133"/>
        <w:bookmarkEnd w:id="134"/>
      </w:p>
      <w:customXml w:uri="SSD_XML_DEF" w:element="SysD">
        <w:customXmlPr>
          <w:attr w:name="documentType" w:val="SSD_HMI_255"/>
          <w:attr w:name="ExistingVariants" w:val="non-FS"/>
        </w:customXmlPr>
        <w:p w:rsidR="002C3A92" w:rsidRDefault="001547F4">
          <w:r>
            <w:t>[SSD_HMI_255]: The package NINES (Nine slice container) contains a container that implements a special graphical effect called nine slice.</w:t>
          </w:r>
        </w:p>
        <w:p w:rsidR="002C3A92" w:rsidRDefault="000E5562">
          <w:pPr>
            <w:keepNext/>
            <w:jc w:val="center"/>
          </w:pPr>
          <w:r w:rsidRPr="000E5562">
            <w:rPr>
              <w:noProof/>
              <w:lang w:val="de-DE" w:eastAsia="de-DE"/>
            </w:rPr>
            <w:pict>
              <v:shape id="_x0000_i1045" type="#_x0000_t75" style="width:217.5pt;height:105.75pt">
                <v:imagedata r:id="rId48" r:href="rId49"/>
              </v:shape>
            </w:pict>
          </w:r>
        </w:p>
        <w:p w:rsidR="002C3A92" w:rsidRDefault="001547F4">
          <w:pPr>
            <w:pStyle w:val="Beschriftung"/>
          </w:pPr>
          <w:r>
            <w:t xml:space="preserve">Figure </w:t>
          </w:r>
          <w:fldSimple w:instr=" SEQ Figure \* ARABIC ">
            <w:r w:rsidR="00991E57">
              <w:rPr>
                <w:noProof/>
              </w:rPr>
              <w:t>21</w:t>
            </w:r>
          </w:fldSimple>
          <w:r>
            <w:t xml:space="preserve">: Content of package NINES </w:t>
          </w:r>
        </w:p>
      </w:customXml>
      <w:p w:rsidR="002C3A92" w:rsidRDefault="001547F4">
        <w:pPr>
          <w:pStyle w:val="berschrift4"/>
          <w:keepNext w:val="0"/>
          <w:keepLines w:val="0"/>
          <w:tabs>
            <w:tab w:val="left" w:pos="1134"/>
            <w:tab w:val="num" w:pos="5812"/>
          </w:tabs>
          <w:spacing w:before="0"/>
        </w:pPr>
        <w:r>
          <w:t>Class NineSliceContainer</w:t>
        </w:r>
      </w:p>
      <w:customXml w:uri="SSD_XML_DEF" w:element="SysD">
        <w:customXmlPr>
          <w:attr w:name="documentType" w:val="SSD_HMI_256"/>
          <w:attr w:name="ExistingVariants" w:val="non-FS"/>
        </w:customXmlPr>
        <w:p w:rsidR="002C3A92" w:rsidRDefault="001547F4">
          <w:r>
            <w:t>[SSD_HMI_256]: The nine slice container is a layout container that implements the graphical effect called nine slice. The container resizes a bitmap (with or without zooming) that is specified via RSST ID. It is also possible to specify the drawing mode for the bitmap. A nine slice container can have only one child widget.</w:t>
          </w:r>
        </w:p>
        <w:p w:rsidR="002C3A92" w:rsidRDefault="001547F4">
          <w:r>
            <w:t>For each direction (horizontal and vertical), the following two modes are supported individually:</w:t>
          </w:r>
        </w:p>
        <w:p w:rsidR="002C3A92" w:rsidRDefault="001547F4">
          <w:pPr>
            <w:numPr>
              <w:ilvl w:val="0"/>
              <w:numId w:val="36"/>
            </w:numPr>
          </w:pPr>
          <w:r>
            <w:t>dynamic size</w:t>
          </w:r>
        </w:p>
        <w:p w:rsidR="002C3A92" w:rsidRDefault="001547F4">
          <w:pPr>
            <w:numPr>
              <w:ilvl w:val="0"/>
              <w:numId w:val="36"/>
            </w:numPr>
          </w:pPr>
          <w:r>
            <w:t>fix size</w:t>
          </w:r>
        </w:p>
        <w:p w:rsidR="002C3A92" w:rsidRDefault="001547F4">
          <w:r>
            <w:t>In dynamic mode, a border can be specified which will be put around the child widget. In fix mode, a fix size, an alignment mode for the child and an offset can be specified.</w:t>
          </w:r>
        </w:p>
      </w:customXml>
      <w:p w:rsidR="002C3A92" w:rsidRDefault="001547F4">
        <w:pPr>
          <w:pStyle w:val="berschrift3"/>
        </w:pPr>
        <w:bookmarkStart w:id="135" w:name="_Toc337824171"/>
        <w:bookmarkStart w:id="136" w:name="_Toc433813157"/>
        <w:r>
          <w:t>Package SPIN</w:t>
        </w:r>
        <w:bookmarkEnd w:id="135"/>
        <w:bookmarkEnd w:id="136"/>
      </w:p>
      <w:customXml w:uri="SSD_XML_DEF" w:element="SysD">
        <w:customXmlPr>
          <w:attr w:name="documentType" w:val="SSD_HMI_257"/>
          <w:attr w:name="ExistingVariants" w:val="non-FS"/>
        </w:customXmlPr>
        <w:p w:rsidR="002C3A92" w:rsidRDefault="001547F4">
          <w:r>
            <w:t>[SSD_HMI_257]: The package SPIN (Spinner Widget) contains a widget to display an integer value, where the value can be changed using the up and down keys.</w:t>
          </w:r>
        </w:p>
        <w:p w:rsidR="002C3A92" w:rsidRDefault="000E5562">
          <w:pPr>
            <w:keepNext/>
            <w:jc w:val="center"/>
          </w:pPr>
          <w:r>
            <w:pict>
              <v:shape id="_x0000_i1046" type="#_x0000_t75" style="width:204pt;height:105.75pt">
                <v:imagedata r:id="rId50" r:href="rId51"/>
              </v:shape>
            </w:pict>
          </w:r>
        </w:p>
        <w:p w:rsidR="002C3A92" w:rsidRDefault="001547F4">
          <w:pPr>
            <w:pStyle w:val="Beschriftung"/>
          </w:pPr>
          <w:r>
            <w:t xml:space="preserve">Figure </w:t>
          </w:r>
          <w:fldSimple w:instr=" SEQ Figure \* ARABIC ">
            <w:r w:rsidR="00991E57">
              <w:rPr>
                <w:noProof/>
              </w:rPr>
              <w:t>22</w:t>
            </w:r>
          </w:fldSimple>
          <w:r>
            <w:t>: Content of package SPIN</w:t>
          </w:r>
        </w:p>
      </w:customXml>
      <w:p w:rsidR="002C3A92" w:rsidRDefault="001547F4">
        <w:pPr>
          <w:pStyle w:val="berschrift4"/>
          <w:keepNext w:val="0"/>
          <w:keepLines w:val="0"/>
          <w:tabs>
            <w:tab w:val="left" w:pos="1134"/>
            <w:tab w:val="num" w:pos="5812"/>
          </w:tabs>
          <w:spacing w:before="0"/>
        </w:pPr>
        <w:r>
          <w:t>Class SpinnerWidget</w:t>
        </w:r>
      </w:p>
      <w:customXml w:uri="SSD_XML_DEF" w:element="SysD">
        <w:customXmlPr>
          <w:attr w:name="documentType" w:val="SSD_HMI_258"/>
          <w:attr w:name="ExistingVariants" w:val="non-FS"/>
        </w:customXmlPr>
        <w:p w:rsidR="002C3A92" w:rsidRDefault="001547F4">
          <w:r>
            <w:t>[SSD_HMI_258]: The Spinner Widget is a Container Extension. A Dynamic Text Widget in the sub-widget tree of the Spinner Widget shows a value. This value is changed by the Spinner Widget if the keys up and down are pressed. If the Spinner Widget is focused, it shows a widget in the sub-widget tree that displays a cursor. If the maximum value is reached, the widget for the up arrow in the sub-widget tree is made invisible. If the minimum value is reached, the widget for the down arrow in the sub-widget tree is made invisible.</w:t>
          </w:r>
        </w:p>
      </w:customXml>
      <w:p w:rsidR="002C3A92" w:rsidRDefault="001547F4">
        <w:pPr>
          <w:pStyle w:val="berschrift3"/>
        </w:pPr>
        <w:bookmarkStart w:id="137" w:name="_Toc337824172"/>
        <w:bookmarkStart w:id="138" w:name="_Toc433813158"/>
        <w:r>
          <w:t>Package SEMA</w:t>
        </w:r>
        <w:bookmarkEnd w:id="137"/>
        <w:bookmarkEnd w:id="138"/>
      </w:p>
      <w:customXml w:uri="SSD_XML_DEF" w:element="SysD">
        <w:customXmlPr>
          <w:attr w:name="documentType" w:val="SSD_HMI_259"/>
          <w:attr w:name="ExistingVariants" w:val="non-FS"/>
        </w:customXmlPr>
        <w:p w:rsidR="002C3A92" w:rsidRDefault="001547F4">
          <w:r>
            <w:t>[SSD_HMI_259]: The package SEMA (Segment Ring Marker) contains a widget to draw a segment ring with two markers. The widget uses paint separation.</w:t>
          </w:r>
        </w:p>
        <w:p w:rsidR="002C3A92" w:rsidRDefault="000E5562">
          <w:pPr>
            <w:keepNext/>
            <w:jc w:val="center"/>
          </w:pPr>
          <w:r w:rsidRPr="000E5562">
            <w:rPr>
              <w:noProof/>
              <w:lang w:val="de-DE" w:eastAsia="de-DE"/>
            </w:rPr>
            <w:pict>
              <v:shape id="_x0000_i1047" type="#_x0000_t75" style="width:398.25pt;height:107.25pt">
                <v:imagedata r:id="rId52" r:href="rId53"/>
              </v:shape>
            </w:pict>
          </w:r>
        </w:p>
        <w:p w:rsidR="002C3A92" w:rsidRDefault="001547F4">
          <w:pPr>
            <w:pStyle w:val="Beschriftung"/>
          </w:pPr>
          <w:r>
            <w:t xml:space="preserve">Figure </w:t>
          </w:r>
          <w:fldSimple w:instr=" SEQ Figure \* ARABIC ">
            <w:r w:rsidR="00991E57">
              <w:rPr>
                <w:noProof/>
              </w:rPr>
              <w:t>23</w:t>
            </w:r>
          </w:fldSimple>
          <w:r>
            <w:t>: Content of package SEMA</w:t>
          </w:r>
        </w:p>
      </w:customXml>
      <w:p w:rsidR="002C3A92" w:rsidRDefault="001547F4">
        <w:pPr>
          <w:pStyle w:val="berschrift4"/>
          <w:keepNext w:val="0"/>
          <w:keepLines w:val="0"/>
          <w:tabs>
            <w:tab w:val="left" w:pos="1134"/>
            <w:tab w:val="num" w:pos="5812"/>
          </w:tabs>
          <w:spacing w:before="0"/>
        </w:pPr>
        <w:r>
          <w:t>Class SegmentMarkerWidget</w:t>
        </w:r>
      </w:p>
      <w:customXml w:uri="SSD_XML_DEF" w:element="SysD">
        <w:customXmlPr>
          <w:attr w:name="documentType" w:val="SSD_HMI_260"/>
          <w:attr w:name="ExistingVariants" w:val="non-FS"/>
        </w:customXmlPr>
        <w:p w:rsidR="002C3A92" w:rsidRDefault="001547F4">
          <w:r>
            <w:t>[SSD_HMI_260]: The Segment Marker Widget is a subclass of Widget Extension and draws a segment ring with a highlighted area and two markers. The markers can be positioned by specifying a percentage value. The visual appearance of the ring, the highlighted area and the markers can be specified with bitmap RSST IDs. The widget also supports blinking for special ranges of the ring.</w:t>
          </w:r>
        </w:p>
        <w:p w:rsidR="002C3A92" w:rsidRDefault="001547F4">
          <w:r>
            <w:t>Drawing is delegated to the segment marker painter class.</w:t>
          </w:r>
        </w:p>
      </w:customXml>
      <w:p w:rsidR="002C3A92" w:rsidRDefault="001547F4">
        <w:pPr>
          <w:pStyle w:val="berschrift4"/>
        </w:pPr>
        <w:r>
          <w:t>Class SegmentMarkerPainter</w:t>
        </w:r>
      </w:p>
      <w:customXml w:uri="SSD_XML_DEF" w:element="SysD">
        <w:customXmlPr>
          <w:attr w:name="documentType" w:val="SSD_HMI_354"/>
          <w:attr w:name="ExistingVariants" w:val="non-FS"/>
        </w:customXmlPr>
        <w:p w:rsidR="002C3A92" w:rsidRDefault="001547F4">
          <w:r>
            <w:t>[SSD_HMI_354]: The segment marker painter class contains the paint method of the segment marker widget.</w:t>
          </w:r>
        </w:p>
      </w:customXml>
      <w:p w:rsidR="002C3A92" w:rsidRDefault="001547F4">
        <w:pPr>
          <w:pStyle w:val="berschrift3"/>
        </w:pPr>
        <w:bookmarkStart w:id="139" w:name="_Toc433813159"/>
        <w:r>
          <w:t>Package SLIS</w:t>
        </w:r>
        <w:bookmarkEnd w:id="139"/>
      </w:p>
      <w:customXml w:uri="SSD_XML_DEF" w:element="SysD">
        <w:customXmlPr>
          <w:attr w:name="documentType" w:val="SSD_HMI_282"/>
          <w:attr w:name="ExistingVariants" w:val="non-FS"/>
        </w:customXmlPr>
        <w:p w:rsidR="002C3A92" w:rsidRDefault="001547F4">
          <w:r>
            <w:t xml:space="preserve">[SSD_HMI_282]: The package SLIS (Simple List) contains a widget to layout a list that supports filling rules. </w:t>
          </w:r>
          <w:r w:rsidR="000E5562">
            <w:fldChar w:fldCharType="begin"/>
          </w:r>
          <w:r>
            <w:instrText xml:space="preserve"> REF _Ref355006113 \h </w:instrText>
          </w:r>
          <w:r w:rsidR="000E5562">
            <w:fldChar w:fldCharType="separate"/>
          </w:r>
          <w:r w:rsidR="00991E57">
            <w:t xml:space="preserve">Figure </w:t>
          </w:r>
          <w:r w:rsidR="00991E57">
            <w:rPr>
              <w:noProof/>
            </w:rPr>
            <w:t>24</w:t>
          </w:r>
          <w:r w:rsidR="000E5562">
            <w:fldChar w:fldCharType="end"/>
          </w:r>
          <w:r>
            <w:t xml:space="preserve"> shows the content of this package.</w:t>
          </w:r>
        </w:p>
        <w:p w:rsidR="002C3A92" w:rsidRDefault="000E5562">
          <w:pPr>
            <w:keepNext/>
            <w:jc w:val="center"/>
          </w:pPr>
          <w:r>
            <w:pict>
              <v:shape id="_x0000_i1048" type="#_x0000_t75" style="width:211.5pt;height:105.75pt">
                <v:imagedata r:id="rId54" r:href="rId55"/>
              </v:shape>
            </w:pict>
          </w:r>
        </w:p>
        <w:p w:rsidR="002C3A92" w:rsidRDefault="001547F4">
          <w:pPr>
            <w:pStyle w:val="Beschriftung"/>
          </w:pPr>
          <w:bookmarkStart w:id="140" w:name="_Ref355006113"/>
          <w:r>
            <w:t xml:space="preserve">Figure </w:t>
          </w:r>
          <w:fldSimple w:instr=" SEQ Figure \* ARABIC ">
            <w:r w:rsidR="00991E57">
              <w:rPr>
                <w:noProof/>
              </w:rPr>
              <w:t>24</w:t>
            </w:r>
          </w:fldSimple>
          <w:bookmarkEnd w:id="140"/>
          <w:r>
            <w:t>: Content of package SLIS</w:t>
          </w:r>
        </w:p>
      </w:customXml>
      <w:p w:rsidR="002C3A92" w:rsidRDefault="001547F4">
        <w:pPr>
          <w:pStyle w:val="berschrift4"/>
        </w:pPr>
        <w:r>
          <w:t>Class SimpleListWidget</w:t>
        </w:r>
      </w:p>
      <w:customXml w:uri="SSD_XML_DEF" w:element="SysD">
        <w:customXmlPr>
          <w:attr w:name="documentType" w:val="SSD_HMI_283"/>
          <w:attr w:name="ExistingVariants" w:val="non-FS"/>
        </w:customXmlPr>
        <w:p w:rsidR="002C3A92" w:rsidRDefault="001547F4">
          <w:r>
            <w:t>[SSD_HMI_283]: The Simple List Widget is a layout container that layouts entries of a list. It works completely with widgets and does not need any animation. It has no key interaction to navigate through the list.</w:t>
          </w:r>
        </w:p>
        <w:p w:rsidR="002C3A92" w:rsidRDefault="001547F4">
          <w:r>
            <w:t>The following features are supported:</w:t>
          </w:r>
        </w:p>
        <w:p w:rsidR="002C3A92" w:rsidRDefault="001547F4">
          <w:pPr>
            <w:pStyle w:val="Listenabsatz"/>
            <w:numPr>
              <w:ilvl w:val="0"/>
              <w:numId w:val="38"/>
            </w:numPr>
          </w:pPr>
          <w:r>
            <w:t>Number of visible entries are configurable</w:t>
          </w:r>
        </w:p>
        <w:p w:rsidR="002C3A92" w:rsidRDefault="001547F4">
          <w:pPr>
            <w:pStyle w:val="Listenabsatz"/>
            <w:numPr>
              <w:ilvl w:val="0"/>
              <w:numId w:val="38"/>
            </w:numPr>
          </w:pPr>
          <w:r>
            <w:t>Position of each visible line is configurable</w:t>
          </w:r>
        </w:p>
        <w:p w:rsidR="002C3A92" w:rsidRDefault="001547F4">
          <w:pPr>
            <w:pStyle w:val="Listenabsatz"/>
            <w:numPr>
              <w:ilvl w:val="0"/>
              <w:numId w:val="38"/>
            </w:numPr>
          </w:pPr>
          <w:r>
            <w:t>Entries can be excluded from the list (using the layout constraints)</w:t>
          </w:r>
        </w:p>
        <w:p w:rsidR="002C3A92" w:rsidRDefault="001547F4">
          <w:pPr>
            <w:pStyle w:val="Listenabsatz"/>
            <w:numPr>
              <w:ilvl w:val="0"/>
              <w:numId w:val="38"/>
            </w:numPr>
          </w:pPr>
          <w:r>
            <w:t>Optional Cursor (separate widget that is layouted by the Simple List Widget)</w:t>
          </w:r>
        </w:p>
        <w:p w:rsidR="002C3A92" w:rsidRDefault="001547F4">
          <w:pPr>
            <w:pStyle w:val="Listenabsatz"/>
            <w:numPr>
              <w:ilvl w:val="0"/>
              <w:numId w:val="38"/>
            </w:numPr>
          </w:pPr>
          <w:r>
            <w:t>Cursor position of each visible line is configurable</w:t>
          </w:r>
        </w:p>
        <w:p w:rsidR="002C3A92" w:rsidRDefault="001547F4">
          <w:pPr>
            <w:pStyle w:val="Listenabsatz"/>
            <w:numPr>
              <w:ilvl w:val="0"/>
              <w:numId w:val="38"/>
            </w:numPr>
          </w:pPr>
          <w:r>
            <w:t>Automatic scrolling depending on cursor position</w:t>
          </w:r>
        </w:p>
        <w:p w:rsidR="002C3A92" w:rsidRDefault="001547F4">
          <w:pPr>
            <w:pStyle w:val="Listenabsatz"/>
            <w:numPr>
              <w:ilvl w:val="0"/>
              <w:numId w:val="38"/>
            </w:numPr>
          </w:pPr>
          <w:r>
            <w:t>Filling rules</w:t>
          </w:r>
        </w:p>
        <w:p w:rsidR="002C3A92" w:rsidRDefault="001547F4">
          <w:r>
            <w:t>The cursor is at the last list entry that is focused and enabled.</w:t>
          </w:r>
        </w:p>
        <w:p w:rsidR="002C3A92" w:rsidRDefault="001547F4">
          <w:r>
            <w:t>List wrap-around is not supported.</w:t>
          </w:r>
        </w:p>
        <w:p w:rsidR="002C3A92" w:rsidRDefault="001547F4">
          <w:r>
            <w:t>The list entries and the cursor must be direct children of the Simple List Widget.</w:t>
          </w:r>
        </w:p>
      </w:customXml>
      <w:p w:rsidR="002C3A92" w:rsidRDefault="001547F4">
        <w:pPr>
          <w:pStyle w:val="berschrift3"/>
        </w:pPr>
        <w:bookmarkStart w:id="141" w:name="_Ref385257155"/>
        <w:bookmarkStart w:id="142" w:name="_Toc433813160"/>
        <w:r>
          <w:t>Package LIST</w:t>
        </w:r>
        <w:bookmarkEnd w:id="141"/>
        <w:bookmarkEnd w:id="142"/>
      </w:p>
      <w:customXml w:uri="SSD_XML_DEF" w:element="SysD">
        <w:customXmlPr>
          <w:attr w:name="documentType" w:val="SSD_HMI_489"/>
          <w:attr w:name="ExistingVariants" w:val="non-FS"/>
          <w:attr w:name="FSM" w:val="No"/>
        </w:customXmlPr>
        <w:p w:rsidR="002C3A92" w:rsidRDefault="001547F4">
          <w:r>
            <w:t xml:space="preserve">[SSD_HMI_489]: The package LIST encapsulates the widget part for animated lists. It consists of several classes which support the four different list types used in the HMI stack. </w:t>
          </w:r>
        </w:p>
        <w:p w:rsidR="002C3A92" w:rsidRDefault="001547F4">
          <w:r>
            <w:t>Lists are part of the menu navigation; in this case they are controlled by TPOL. There are also lists used to select an option, these are stand-alone with XML modeled behavior.</w:t>
          </w:r>
        </w:p>
        <w:p w:rsidR="002C3A92" w:rsidRDefault="001547F4">
          <w:r>
            <w:t>Some textual lists and the ABC lists in general are connected to the Head Unit via ADC protocol (external lists). The navigation and content of these lists is controlled completely by the Head Unit.</w:t>
          </w:r>
        </w:p>
        <w:p w:rsidR="002C3A92" w:rsidRDefault="001547F4">
          <w:r>
            <w:t>The package LIST provides the following features:</w:t>
          </w:r>
        </w:p>
        <w:p w:rsidR="002C3A92" w:rsidRDefault="001547F4">
          <w:pPr>
            <w:pStyle w:val="Listenabsatz"/>
            <w:numPr>
              <w:ilvl w:val="0"/>
              <w:numId w:val="83"/>
            </w:numPr>
            <w:spacing w:after="60"/>
            <w:ind w:left="771" w:hanging="357"/>
          </w:pPr>
          <w:r>
            <w:t>Configurable via properties in the HMI XML language, e.g. number of visible entries, filling rules, animation behavior, roll-over mode</w:t>
          </w:r>
        </w:p>
        <w:p w:rsidR="002C3A92" w:rsidRDefault="001547F4">
          <w:pPr>
            <w:pStyle w:val="Listenabsatz"/>
            <w:numPr>
              <w:ilvl w:val="0"/>
              <w:numId w:val="83"/>
            </w:numPr>
            <w:spacing w:after="60"/>
            <w:ind w:left="771" w:hanging="357"/>
          </w:pPr>
          <w:r>
            <w:t>Entries may consist of multiple widgets in a sub-tree</w:t>
          </w:r>
        </w:p>
        <w:p w:rsidR="002C3A92" w:rsidRDefault="001547F4">
          <w:pPr>
            <w:pStyle w:val="Listenabsatz"/>
            <w:numPr>
              <w:ilvl w:val="0"/>
              <w:numId w:val="83"/>
            </w:numPr>
            <w:spacing w:after="60"/>
            <w:ind w:left="771" w:hanging="357"/>
          </w:pPr>
          <w:r>
            <w:t>Layouting of entries and filling rules</w:t>
          </w:r>
        </w:p>
        <w:p w:rsidR="002C3A92" w:rsidRDefault="001547F4">
          <w:pPr>
            <w:pStyle w:val="Listenabsatz"/>
            <w:numPr>
              <w:ilvl w:val="0"/>
              <w:numId w:val="83"/>
            </w:numPr>
            <w:spacing w:after="60"/>
            <w:ind w:left="771" w:hanging="357"/>
          </w:pPr>
          <w:r>
            <w:t>Navigation control by OFN events</w:t>
          </w:r>
        </w:p>
        <w:p w:rsidR="002C3A92" w:rsidRDefault="001547F4">
          <w:pPr>
            <w:pStyle w:val="Listenabsatz"/>
            <w:numPr>
              <w:ilvl w:val="0"/>
              <w:numId w:val="83"/>
            </w:numPr>
            <w:spacing w:after="60"/>
            <w:ind w:left="771" w:hanging="357"/>
          </w:pPr>
          <w:r>
            <w:t>Support for horizontal/vertical lists</w:t>
          </w:r>
        </w:p>
        <w:p w:rsidR="002C3A92" w:rsidRDefault="001547F4">
          <w:pPr>
            <w:pStyle w:val="Listenabsatz"/>
            <w:numPr>
              <w:ilvl w:val="0"/>
              <w:numId w:val="83"/>
            </w:numPr>
            <w:spacing w:after="60"/>
            <w:ind w:left="771" w:hanging="357"/>
          </w:pPr>
          <w:r>
            <w:t>Entry availability can be controlled by entry property</w:t>
          </w:r>
        </w:p>
        <w:p w:rsidR="002C3A92" w:rsidRDefault="001547F4">
          <w:pPr>
            <w:pStyle w:val="Listenabsatz"/>
            <w:numPr>
              <w:ilvl w:val="0"/>
              <w:numId w:val="83"/>
            </w:numPr>
            <w:spacing w:after="60"/>
            <w:ind w:left="771" w:hanging="357"/>
          </w:pPr>
          <w:r>
            <w:t>Entry content provided in highlighted/non-highlighted version</w:t>
          </w:r>
        </w:p>
        <w:p w:rsidR="002C3A92" w:rsidRDefault="001547F4">
          <w:pPr>
            <w:pStyle w:val="Listenabsatz"/>
            <w:numPr>
              <w:ilvl w:val="0"/>
              <w:numId w:val="83"/>
            </w:numPr>
            <w:spacing w:after="60"/>
            <w:ind w:left="771" w:hanging="357"/>
          </w:pPr>
          <w:r>
            <w:t>Entry content is pre-rendered to improve animation performance</w:t>
          </w:r>
        </w:p>
        <w:p w:rsidR="002C3A92" w:rsidRDefault="001547F4">
          <w:pPr>
            <w:pStyle w:val="Listenabsatz"/>
            <w:numPr>
              <w:ilvl w:val="0"/>
              <w:numId w:val="83"/>
            </w:numPr>
            <w:spacing w:after="60"/>
            <w:ind w:left="771" w:hanging="357"/>
          </w:pPr>
          <w:r>
            <w:t>Supports cursor, list divider and arrows</w:t>
          </w:r>
        </w:p>
        <w:p w:rsidR="002C3A92" w:rsidRDefault="001547F4">
          <w:pPr>
            <w:pStyle w:val="Listenabsatz"/>
            <w:numPr>
              <w:ilvl w:val="0"/>
              <w:numId w:val="83"/>
            </w:numPr>
            <w:spacing w:after="60"/>
            <w:ind w:left="771" w:hanging="357"/>
          </w:pPr>
          <w:r>
            <w:t xml:space="preserve">Interfaces list animation (LISA) with interface class ListAnimationHandler </w:t>
          </w:r>
        </w:p>
        <w:p w:rsidR="002C3A92" w:rsidRDefault="001547F4">
          <w:pPr>
            <w:pStyle w:val="Listenabsatz"/>
            <w:numPr>
              <w:ilvl w:val="0"/>
              <w:numId w:val="83"/>
            </w:numPr>
            <w:spacing w:after="60"/>
            <w:ind w:left="771" w:hanging="357"/>
          </w:pPr>
          <w:r>
            <w:t>Supports MTA (Fade-In/Fade Out sub-animation, LLA)</w:t>
          </w:r>
        </w:p>
        <w:p w:rsidR="002C3A92" w:rsidRDefault="000E5562">
          <w:pPr>
            <w:jc w:val="center"/>
            <w:rPr>
              <w:lang w:val="de-DE"/>
            </w:rPr>
          </w:pPr>
          <w:r>
            <w:fldChar w:fldCharType="begin"/>
          </w:r>
          <w:r w:rsidR="001547F4">
            <w:instrText xml:space="preserve"> INCLUDEPICTURE  </w:instrText>
          </w:r>
          <w:r w:rsidR="001547F4">
            <w:rPr>
              <w:noProof/>
              <w:lang w:eastAsia="de-DE"/>
            </w:rPr>
            <w:instrText>"D:\\CASDEV\\HMISYS\\Together\\Figures\\dePackageLIST.wmf" \</w:instrText>
          </w:r>
          <w:r w:rsidR="001547F4">
            <w:rPr>
              <w:noProof/>
              <w:lang w:val="de-DE" w:eastAsia="de-DE"/>
            </w:rPr>
            <w:instrText>* MERGEFORMATINET</w:instrText>
          </w:r>
          <w:r w:rsidR="001547F4">
            <w:rPr>
              <w:lang w:val="de-DE"/>
            </w:rPr>
            <w:instrText xml:space="preserve"> </w:instrText>
          </w:r>
          <w:r>
            <w:fldChar w:fldCharType="separate"/>
          </w:r>
          <w:r w:rsidRPr="000E5562">
            <w:rPr>
              <w:b/>
              <w:bCs/>
              <w:lang w:val="de-DE"/>
            </w:rPr>
            <w:pict>
              <v:shape id="_x0000_i1049" type="#_x0000_t75" style="width:345.75pt;height:203.25pt">
                <v:imagedata r:id="rId56" r:href="rId57"/>
              </v:shape>
            </w:pict>
          </w:r>
          <w:r>
            <w:fldChar w:fldCharType="end"/>
          </w:r>
        </w:p>
        <w:p w:rsidR="002C3A92" w:rsidRDefault="001547F4">
          <w:pPr>
            <w:pStyle w:val="Beschriftung"/>
          </w:pPr>
          <w:r>
            <w:t xml:space="preserve">Figure </w:t>
          </w:r>
          <w:fldSimple w:instr=" SEQ Figure \* ARABIC ">
            <w:r w:rsidR="00991E57">
              <w:rPr>
                <w:noProof/>
              </w:rPr>
              <w:t>25</w:t>
            </w:r>
          </w:fldSimple>
          <w:r>
            <w:t>: Subclasses of Package LIST</w:t>
          </w:r>
        </w:p>
      </w:customXml>
      <w:p w:rsidR="002C3A92" w:rsidRDefault="001547F4">
        <w:pPr>
          <w:pStyle w:val="berschrift4"/>
        </w:pPr>
        <w:r>
          <w:t>Class AnimatedListWidget</w:t>
        </w:r>
      </w:p>
      <w:customXml w:uri="SSD_XML_DEF" w:element="SysD">
        <w:customXmlPr>
          <w:attr w:name="documentType" w:val="SSD_HMI_490"/>
          <w:attr w:name="ExistingVariants" w:val="non-FS"/>
          <w:attr w:name="FSM" w:val="No"/>
        </w:customXmlPr>
        <w:p w:rsidR="002C3A92" w:rsidRDefault="001547F4">
          <w:r>
            <w:t xml:space="preserve">[SSD_HMI_490]: The class implements the basic functionality of the animated list. It provides the generic properties for list layout and behavior. The class handles the layouting of the list entries, including availability management. The AnimatedListWidget manages the state of current list view, the current focused entry, position and state of cursor, arrows and list divider. </w:t>
          </w:r>
        </w:p>
        <w:p w:rsidR="002C3A92" w:rsidRDefault="001547F4">
          <w:r>
            <w:t>AnimatedListWidget interfaces with the ListAnimationHandler object and transfers list instance specific layout configuration via ListAnimationHandler to the list animation (LISA instance).</w:t>
          </w:r>
        </w:p>
        <w:p w:rsidR="002C3A92" w:rsidRDefault="001547F4">
          <w:r>
            <w:t>Also the current dynamic state of the list as well as animation commands are transferred via ListAnimationHandler to the LISA instance connected to the list widget (list type specific). AnimatedListWidget manages registration and deregistration with the ListAnimationHandler.</w:t>
          </w:r>
        </w:p>
      </w:customXml>
      <w:p w:rsidR="002C3A92" w:rsidRDefault="001547F4">
        <w:pPr>
          <w:pStyle w:val="berschrift4"/>
        </w:pPr>
        <w:bookmarkStart w:id="143" w:name="_Ref389055106"/>
        <w:r>
          <w:t>Class TPOLListWidget</w:t>
        </w:r>
        <w:bookmarkEnd w:id="143"/>
      </w:p>
      <w:customXml w:uri="SSD_XML_DEF" w:element="SysD">
        <w:customXmlPr>
          <w:attr w:name="documentType" w:val="SSD_HMI_491"/>
          <w:attr w:name="ExistingVariants" w:val="non-FS"/>
          <w:attr w:name="FSM" w:val="No"/>
        </w:customXmlPr>
        <w:p w:rsidR="002C3A92" w:rsidRDefault="001547F4">
          <w:r>
            <w:t>[SSD_HMI_491]: The class implements the specific behavior of menu navigation lists. These lists are connected to TPOL. The class provides interfaces to be used from TPOL to manage visibility or to gather information from the list about selected entry and list view state.</w:t>
          </w:r>
        </w:p>
        <w:p w:rsidR="002C3A92" w:rsidRDefault="001547F4">
          <w:r>
            <w:t>The class also provides registration handling for sub-animations of the MTA that are controlled by TPOL. The class also includes an interface for the HFO animation part of the MTA.</w:t>
          </w:r>
        </w:p>
        <w:p w:rsidR="002C3A92" w:rsidRDefault="001547F4">
          <w:r>
            <w:t xml:space="preserve">TPOLListWidget acts as TPOL animation client, see </w:t>
          </w:r>
          <w:r w:rsidR="000E5562">
            <w:fldChar w:fldCharType="begin"/>
          </w:r>
          <w:r>
            <w:instrText xml:space="preserve"> REF _Ref384376874 \r \h </w:instrText>
          </w:r>
          <w:r w:rsidR="000E5562">
            <w:fldChar w:fldCharType="separate"/>
          </w:r>
          <w:r w:rsidR="00991E57">
            <w:t>10.9.3.66</w:t>
          </w:r>
          <w:r w:rsidR="000E5562">
            <w:fldChar w:fldCharType="end"/>
          </w:r>
          <w:r>
            <w:t>.</w:t>
          </w:r>
        </w:p>
        <w:p w:rsidR="002C3A92" w:rsidRDefault="001547F4">
          <w:r>
            <w:t>TPOL functionality can be switched off by a property provided for lists without TPOL handling.</w:t>
          </w:r>
        </w:p>
      </w:customXml>
      <w:p w:rsidR="002C3A92" w:rsidRDefault="001547F4">
        <w:pPr>
          <w:pStyle w:val="berschrift4"/>
        </w:pPr>
        <w:r>
          <w:t>Class InternalListWidget</w:t>
        </w:r>
      </w:p>
      <w:customXml w:uri="SSD_XML_DEF" w:element="SysD">
        <w:customXmlPr>
          <w:attr w:name="documentType" w:val="SSD_HMI_492"/>
          <w:attr w:name="ExistingVariants" w:val="non-FS"/>
          <w:attr w:name="FSM" w:val="No"/>
        </w:customXmlPr>
        <w:p w:rsidR="002C3A92" w:rsidRDefault="001547F4">
          <w:r>
            <w:t>[SSD_HMI_492]: The InternalListWiget is used for lists which are part of the IC’s menu (generated from Daimler XML). They are controlled IC internally. The class handles navigation by evaluating configured OFN events and updates the list internal state accordingly. Depending on state changes, the appropriate list animation commands are issued. Used animation commands are: Init, Fade-In/Out, Scroll Fore/Back, Move Cursor Fore/Back and List End Animation (CAP).</w:t>
          </w:r>
        </w:p>
        <w:p w:rsidR="002C3A92" w:rsidRDefault="001547F4">
          <w:r>
            <w:t>This class also offers a property to change the orientation of the list, for example for Arabic. In case of a horizontal list, the orientation can be switched between left-to-right and right-to-left. In case of a vertical list, the orientation can be switched between top-to-bottom and bottom-to-top.</w:t>
          </w:r>
        </w:p>
      </w:customXml>
      <w:p w:rsidR="002C3A92" w:rsidRDefault="001547F4">
        <w:pPr>
          <w:pStyle w:val="berschrift4"/>
        </w:pPr>
        <w:r>
          <w:t>Class ExternalListWidget</w:t>
        </w:r>
      </w:p>
      <w:customXml w:uri="SSD_XML_DEF" w:element="SysD">
        <w:customXmlPr>
          <w:attr w:name="documentType" w:val="SSD_HMI_493"/>
          <w:attr w:name="ExistingVariants" w:val="non-FS"/>
          <w:attr w:name="FSM" w:val="No"/>
        </w:customXmlPr>
        <w:p w:rsidR="002C3A92" w:rsidRDefault="001547F4">
          <w:r>
            <w:t xml:space="preserve">[SSD_HMI_493]: The class encapsulates the functionality for lists which are “remote controlled” by the Head Unit. These lists are not “real” lists; the IC implements only the view part, knows only the current visible section of the list. All information about content and position inside the list is owned by the Head Unit. The Head Unit also processes navigation events and manages the list state on its own. Resulting state and content data is transferred to the IC via the ADC protocol. The data includes divider, cursor and arrow position as well as the animation requests from the Head Unit (see </w:t>
          </w:r>
          <w:r w:rsidR="000E5562">
            <w:fldChar w:fldCharType="begin"/>
          </w:r>
          <w:r>
            <w:instrText xml:space="preserve"> REF _Ref388978444 \r \h </w:instrText>
          </w:r>
          <w:r w:rsidR="000E5562">
            <w:fldChar w:fldCharType="separate"/>
          </w:r>
          <w:r w:rsidR="00991E57">
            <w:t>7.3.18</w:t>
          </w:r>
          <w:r w:rsidR="000E5562">
            <w:fldChar w:fldCharType="end"/>
          </w:r>
          <w:r>
            <w:t>).</w:t>
          </w:r>
        </w:p>
      </w:customXml>
      <w:p w:rsidR="002C3A92" w:rsidRDefault="001547F4">
        <w:pPr>
          <w:pStyle w:val="berschrift4"/>
        </w:pPr>
        <w:bookmarkStart w:id="144" w:name="_Ref385260252"/>
        <w:r>
          <w:t>Class ListAnimationHandler</w:t>
        </w:r>
        <w:bookmarkEnd w:id="144"/>
      </w:p>
      <w:customXml w:uri="SSD_XML_DEF" w:element="SysD">
        <w:customXmlPr>
          <w:attr w:name="documentType" w:val="SSD_HMI_494"/>
          <w:attr w:name="ExistingVariants" w:val="non-FS"/>
          <w:attr w:name="FSM" w:val="No"/>
        </w:customXmlPr>
        <w:p w:rsidR="002C3A92" w:rsidRDefault="001547F4">
          <w:r>
            <w:t>[SSD_HMI_494]: The ListAnimationHandler has the following tasks:</w:t>
          </w:r>
        </w:p>
        <w:p w:rsidR="002C3A92" w:rsidRDefault="001547F4">
          <w:pPr>
            <w:pStyle w:val="Listenabsatz"/>
            <w:numPr>
              <w:ilvl w:val="0"/>
              <w:numId w:val="89"/>
            </w:numPr>
          </w:pPr>
          <w:r>
            <w:t>Handle concurrent access to animation instances (only one list is allowed to access an animation instance</w:t>
          </w:r>
        </w:p>
        <w:p w:rsidR="002C3A92" w:rsidRDefault="001547F4">
          <w:pPr>
            <w:pStyle w:val="Listenabsatz"/>
            <w:numPr>
              <w:ilvl w:val="0"/>
              <w:numId w:val="89"/>
            </w:numPr>
          </w:pPr>
          <w:r>
            <w:t>Instantiate and manage the Anim Control objects that respresent the LISA instances</w:t>
          </w:r>
        </w:p>
        <w:p w:rsidR="002C3A92" w:rsidRDefault="001547F4">
          <w:pPr>
            <w:pStyle w:val="Listenabsatz"/>
            <w:numPr>
              <w:ilvl w:val="0"/>
              <w:numId w:val="89"/>
            </w:numPr>
          </w:pPr>
          <w:r>
            <w:t>Act as Server for Animation requests from Widget side (using Animation Manager)</w:t>
          </w:r>
        </w:p>
        <w:p w:rsidR="002C3A92" w:rsidRDefault="001547F4">
          <w:pPr>
            <w:pStyle w:val="Listenabsatz"/>
            <w:numPr>
              <w:ilvl w:val="0"/>
              <w:numId w:val="89"/>
            </w:numPr>
          </w:pPr>
          <w:r>
            <w:t xml:space="preserve">Act as Menu Tree Animation Client in context of the MTA (see </w:t>
          </w:r>
          <w:r w:rsidR="000E5562">
            <w:fldChar w:fldCharType="begin"/>
          </w:r>
          <w:r>
            <w:instrText xml:space="preserve"> REF _Ref384376874 \r \h </w:instrText>
          </w:r>
          <w:r w:rsidR="000E5562">
            <w:fldChar w:fldCharType="separate"/>
          </w:r>
          <w:r w:rsidR="00991E57">
            <w:t>10.9.3.66</w:t>
          </w:r>
          <w:r w:rsidR="000E5562">
            <w:fldChar w:fldCharType="end"/>
          </w:r>
          <w:r>
            <w:t>.)</w:t>
          </w:r>
        </w:p>
        <w:p w:rsidR="002C3A92" w:rsidRDefault="001547F4">
          <w:r>
            <w:t xml:space="preserve">Only one instance of ListAnimationHandler exists per display. The ListAnimationHandler is the owner of the list animation instances. For every type of list an instance is created at initialization of the widget tree. ListAnimationHandler connects the registered list widget instance (InternalListWidget or ExternalListWidget) with the list animation (LISA) via data slots. Data slots are an ARTEMMIS mechanism for exchange information synchronized between event driven and animation Time Domains (see </w:t>
          </w:r>
          <w:r w:rsidR="000E5562">
            <w:fldChar w:fldCharType="begin"/>
          </w:r>
          <w:r>
            <w:instrText xml:space="preserve"> REF _Ref352923067 \r \h </w:instrText>
          </w:r>
          <w:r w:rsidR="000E5562">
            <w:fldChar w:fldCharType="separate"/>
          </w:r>
          <w:r w:rsidR="00991E57">
            <w:t>10.6.1.4</w:t>
          </w:r>
          <w:r w:rsidR="000E5562">
            <w:fldChar w:fldCharType="end"/>
          </w:r>
          <w:r>
            <w:t xml:space="preserve">). Data exchange between list widget and list animation is only allowed via ListAnimationHandler. ListAnimationHandler is the “middleman” between both. </w:t>
          </w:r>
        </w:p>
        <w:p w:rsidR="002C3A92" w:rsidRDefault="001547F4">
          <w:r>
            <w:t>The actual list animation instance created by ListAnimationHandler depends on the active architecture. For the supported architectures a set of animation Ids is configured via property list.</w:t>
          </w:r>
        </w:p>
        <w:p w:rsidR="002C3A92" w:rsidRDefault="001547F4">
          <w:r>
            <w:t xml:space="preserve">More information about the list animation (LISA) can be found here </w:t>
          </w:r>
          <w:r w:rsidR="000E5562">
            <w:fldChar w:fldCharType="begin"/>
          </w:r>
          <w:r>
            <w:instrText xml:space="preserve"> REF _Ref384911603 \r \h </w:instrText>
          </w:r>
          <w:r w:rsidR="000E5562">
            <w:fldChar w:fldCharType="separate"/>
          </w:r>
          <w:r w:rsidR="00991E57">
            <w:t>[2]</w:t>
          </w:r>
          <w:r w:rsidR="000E5562">
            <w:fldChar w:fldCharType="end"/>
          </w:r>
          <w:r>
            <w:t>.</w:t>
          </w:r>
        </w:p>
        <w:p w:rsidR="002C3A92" w:rsidRDefault="001547F4">
          <w:r>
            <w:t xml:space="preserve">List widget instances register at ListAnimationHandler upon their creation and deregister when they are destroyed. ListAnimationHandler also receives feedback, when sub animations (like Fade In) have been finished. The feedback is either forwarded to the registered list widget or to TPOL if the list widget has already deregistered. The ListAnimationHandler also handles cancellation requests from TPOL for the MTA related sub-animations (see MTA description in </w:t>
          </w:r>
          <w:r w:rsidR="000E5562">
            <w:fldChar w:fldCharType="begin"/>
          </w:r>
          <w:r>
            <w:instrText xml:space="preserve"> REF _Ref384376874 \r \h </w:instrText>
          </w:r>
          <w:r w:rsidR="000E5562">
            <w:fldChar w:fldCharType="separate"/>
          </w:r>
          <w:r w:rsidR="00991E57">
            <w:t>10.9.3.66</w:t>
          </w:r>
          <w:r w:rsidR="000E5562">
            <w:fldChar w:fldCharType="end"/>
          </w:r>
          <w:r>
            <w:t>).</w:t>
          </w:r>
        </w:p>
        <w:p w:rsidR="002C3A92" w:rsidRDefault="001547F4">
          <w:r>
            <w:t xml:space="preserve">To improve the reaction time of the list navigation a ‘force paint’ is triggered by the ListAnimationHandler. The trigger is set when a StartHLA or HLAReset featback message from the AnimationManager was processed. (see </w:t>
          </w:r>
          <w:r w:rsidR="000E5562">
            <w:fldChar w:fldCharType="begin"/>
          </w:r>
          <w:r>
            <w:instrText xml:space="preserve"> REF _Ref352937864 \r \h </w:instrText>
          </w:r>
          <w:r w:rsidR="000E5562">
            <w:fldChar w:fldCharType="separate"/>
          </w:r>
          <w:r w:rsidR="00991E57">
            <w:t>10.9.4</w:t>
          </w:r>
          <w:r w:rsidR="000E5562">
            <w:fldChar w:fldCharType="end"/>
          </w:r>
          <w:r>
            <w:t>)</w:t>
          </w:r>
        </w:p>
      </w:customXml>
      <w:p w:rsidR="002C3A92" w:rsidRDefault="001547F4">
        <w:pPr>
          <w:pStyle w:val="berschrift4"/>
        </w:pPr>
        <w:r>
          <w:t>Class HUDPosListWidget</w:t>
        </w:r>
      </w:p>
      <w:customXml w:uri="SSD_XML_DEF" w:element="SysD">
        <w:customXmlPr>
          <w:attr w:name="id" w:val="SSD_HMI_600"/>
          <w:attr w:name="FSM" w:val="non-FS"/>
          <w:attr w:name="NFT" w:val="No"/>
          <w:attr w:name="Variants" w:val=""/>
          <w:attr w:name="VariantsBkUp" w:val=""/>
        </w:customXmlPr>
        <w:p w:rsidR="002C3A92" w:rsidRDefault="001547F4">
          <w:r>
            <w:t>[SSD_HMI_600]: The HUDPosListWidget is a rather specific widget class dedicated to handle the HUD position menu list. The state of this menu is maintained by the HUD control unit. Input applied to the menu is passed to and processed by the HUD control unit. The widget is designed to be instantiated only once.</w:t>
          </w:r>
        </w:p>
        <w:p w:rsidR="002C3A92" w:rsidRDefault="001547F4">
          <w:r>
            <w:t>The HUDPosListWidget uses OFN navigation events to trigger an internal state machine. This state machine implements a timeout handling and forwards navigation events to the HUD application module using an API function. The HUD application module passes the user input to the HUD control unit.</w:t>
          </w:r>
        </w:p>
        <w:p w:rsidR="002C3A92" w:rsidRDefault="001547F4">
          <w:r>
            <w:t>The HUD application module provides the current setting to the HUDPosListWidget as percentage value. The percentage value is mapped to discrete values and stored in the HUDPosListWidget properties by the HMI model.</w:t>
          </w:r>
        </w:p>
        <w:p w:rsidR="002C3A92" w:rsidRDefault="001547F4">
          <w:r>
            <w:t>For timeout handling the timer API provided by WAS is used.</w:t>
          </w:r>
        </w:p>
      </w:customXml>
      <w:p w:rsidR="002C3A92" w:rsidRDefault="001547F4">
        <w:pPr>
          <w:pStyle w:val="berschrift3"/>
        </w:pPr>
        <w:bookmarkStart w:id="145" w:name="_Toc337824176"/>
        <w:bookmarkStart w:id="146" w:name="_Toc433813161"/>
        <w:r>
          <w:t>Package WIM</w:t>
        </w:r>
        <w:bookmarkEnd w:id="145"/>
        <w:bookmarkEnd w:id="146"/>
      </w:p>
      <w:customXml w:uri="SSD_XML_DEF" w:element="SysD">
        <w:customXmlPr>
          <w:attr w:name="documentType" w:val="SSD_HMI_261"/>
          <w:attr w:name="ExistingVariants" w:val="non-FS"/>
        </w:customXmlPr>
        <w:p w:rsidR="002C3A92" w:rsidRDefault="001547F4">
          <w:r>
            <w:t>[SSD_HMI_261]: The package WIM contains the application modules and widgets for warning and information management. The scope of this document is only the HMI part of the package WIM which consists of widget tree switcher classes called WIMController, WIMFaultMemController and SLACKController (Scene Controller) and connected strategies called WIMStrategy, WIMFaultMemStrategy and SLACKStrategy (ControllerStrategy).</w:t>
          </w:r>
          <w:r w:rsidR="00B61EA9">
            <w:t xml:space="preserve"> In 222 MOPF there are additionally WIMHudController and WIMHudStrategy.</w:t>
          </w:r>
        </w:p>
        <w:p w:rsidR="002C3A92" w:rsidRDefault="000E5562">
          <w:pPr>
            <w:keepNext/>
            <w:jc w:val="center"/>
          </w:pPr>
          <w:r w:rsidRPr="000E5562">
            <w:rPr>
              <w:noProof/>
              <w:lang w:val="de-DE" w:eastAsia="de-DE"/>
            </w:rPr>
            <w:pict>
              <v:shape id="_x0000_i1050" type="#_x0000_t75" style="width:383.25pt;height:285.75pt">
                <v:imagedata r:id="rId58" r:href="rId59"/>
              </v:shape>
            </w:pict>
          </w:r>
        </w:p>
        <w:p w:rsidR="002C3A92" w:rsidRDefault="001547F4">
          <w:pPr>
            <w:pStyle w:val="Beschriftung"/>
          </w:pPr>
          <w:r>
            <w:t xml:space="preserve">Figure </w:t>
          </w:r>
          <w:fldSimple w:instr=" SEQ Figure \* ARABIC ">
            <w:r w:rsidR="00991E57">
              <w:rPr>
                <w:noProof/>
              </w:rPr>
              <w:t>26</w:t>
            </w:r>
          </w:fldSimple>
          <w:r>
            <w:t>: HMI related content of package WIM</w:t>
          </w:r>
        </w:p>
        <w:p w:rsidR="002C3A92" w:rsidRDefault="001547F4">
          <w:r>
            <w:t xml:space="preserve">A remote control (RC) mode via direct method invocation to the WIM application part exists and is used by DOCG package for display documents generation. When the RC mode is enabled the normal functioning of the WIM package is suspended (e.g warning triggers, keys etc are no longer evaluated)  and it displays only the requested warning screen. </w:t>
          </w:r>
        </w:p>
      </w:customXml>
      <w:p w:rsidR="002C3A92" w:rsidRDefault="001547F4">
        <w:pPr>
          <w:pStyle w:val="berschrift4"/>
          <w:keepNext w:val="0"/>
          <w:keepLines w:val="0"/>
          <w:tabs>
            <w:tab w:val="left" w:pos="1134"/>
            <w:tab w:val="num" w:pos="5812"/>
          </w:tabs>
          <w:spacing w:before="0"/>
        </w:pPr>
        <w:r>
          <w:t>Class WIMController</w:t>
        </w:r>
      </w:p>
      <w:customXml w:uri="SSD_XML_DEF" w:element="SysD">
        <w:customXmlPr>
          <w:attr w:name="documentType" w:val="SSD_HMI_262"/>
          <w:attr w:name="ExistingVariants" w:val="non-FS"/>
        </w:customXmlPr>
        <w:p w:rsidR="002C3A92" w:rsidRDefault="001547F4">
          <w:r>
            <w:t>[SSD_HMI_262]: The WIM Controller evaluates key messages and writes an API Setter if a warning has been confirmed. The WIM Controller performs the tree switching based on the state the WIM Strategy provides (see below).</w:t>
          </w:r>
        </w:p>
      </w:customXml>
      <w:p w:rsidR="002C3A92" w:rsidRDefault="001547F4">
        <w:pPr>
          <w:pStyle w:val="berschrift4"/>
          <w:keepNext w:val="0"/>
          <w:keepLines w:val="0"/>
          <w:tabs>
            <w:tab w:val="left" w:pos="1134"/>
            <w:tab w:val="num" w:pos="5812"/>
          </w:tabs>
          <w:spacing w:before="0"/>
        </w:pPr>
        <w:r>
          <w:t>Class WIMStrategy</w:t>
        </w:r>
      </w:p>
      <w:customXml w:uri="SSD_XML_DEF" w:element="SysD">
        <w:customXmlPr>
          <w:attr w:name="documentType" w:val="SSD_HMI_263"/>
          <w:attr w:name="ExistingVariants" w:val="non-FS"/>
        </w:customXmlPr>
        <w:p w:rsidR="002C3A92" w:rsidRDefault="001547F4">
          <w:r>
            <w:t>[SSD_HMI_263]: The WIM Strategy is the Controller Strategy attached to the WIMController. The WIM Strategy receives HMI messages that request warnings to be displayed. These messages are processed and translated into a state used for widget tree switching (selection of the sub tree of the warning that should be displayed). The WIM Strategy also writes an API Setter that indicates the warning that is displayed or removed from display.</w:t>
          </w:r>
        </w:p>
        <w:p w:rsidR="002C3A92" w:rsidRDefault="001547F4">
          <w:r>
            <w:t>If the display is off (according to the state of the Display Handler), no sub-trees for warnings are created.</w:t>
          </w:r>
        </w:p>
        <w:p w:rsidR="002C3A92" w:rsidRDefault="001547F4">
          <w:pPr>
            <w:rPr>
              <w:lang w:val="de-DE"/>
            </w:rPr>
          </w:pPr>
          <w:r>
            <w:t>For details, see section </w:t>
          </w:r>
          <w:r w:rsidR="000E5562">
            <w:fldChar w:fldCharType="begin"/>
          </w:r>
          <w:r>
            <w:instrText xml:space="preserve"> REF _Ref353184371 \r \h </w:instrText>
          </w:r>
          <w:r w:rsidR="000E5562">
            <w:fldChar w:fldCharType="separate"/>
          </w:r>
          <w:r w:rsidR="00991E57">
            <w:t>10.9.3.47</w:t>
          </w:r>
          <w:r w:rsidR="000E5562">
            <w:fldChar w:fldCharType="end"/>
          </w:r>
          <w:r>
            <w:rPr>
              <w:lang w:val="de-DE"/>
            </w:rPr>
            <w:t>.</w:t>
          </w:r>
        </w:p>
      </w:customXml>
      <w:p w:rsidR="0011534F" w:rsidRDefault="0011534F" w:rsidP="0011534F">
        <w:pPr>
          <w:pStyle w:val="berschrift4"/>
          <w:keepNext w:val="0"/>
          <w:keepLines w:val="0"/>
          <w:tabs>
            <w:tab w:val="left" w:pos="1134"/>
            <w:tab w:val="num" w:pos="5812"/>
          </w:tabs>
          <w:spacing w:before="0"/>
        </w:pPr>
        <w:r w:rsidRPr="0011534F">
          <w:t>Class WIMHudController</w:t>
        </w:r>
      </w:p>
      <w:customXml w:uri="SSD_XML_DEF" w:element="SysD">
        <w:customXmlPr>
          <w:attr w:name="id" w:val="SSD_HMI_601"/>
          <w:attr w:name="FSM" w:val="non-FS"/>
          <w:attr w:name="NFT" w:val="No"/>
          <w:attr w:name="Variants" w:val=""/>
          <w:attr w:name="VariantsBkUp" w:val=""/>
        </w:customXmlPr>
        <w:p w:rsidR="004C5312" w:rsidRPr="004C5312" w:rsidRDefault="007F09C0" w:rsidP="004C5312">
          <w:r>
            <w:t xml:space="preserve">[SSD_HMI_601]: </w:t>
          </w:r>
          <w:r w:rsidR="004C5312">
            <w:t>The WIM Hud Controller</w:t>
          </w:r>
          <w:r w:rsidR="00521F44">
            <w:t xml:space="preserve"> exists in 222 MOPF only</w:t>
          </w:r>
          <w:r w:rsidR="004C5312">
            <w:t>.</w:t>
          </w:r>
          <w:r w:rsidR="007334CF">
            <w:t xml:space="preserve"> It performs tree switching based on the state </w:t>
          </w:r>
          <w:r w:rsidR="00B9325D">
            <w:t xml:space="preserve">provided by </w:t>
          </w:r>
          <w:r w:rsidR="007334CF">
            <w:t>the WIM Hud Strategy</w:t>
          </w:r>
          <w:r w:rsidR="00B9325D">
            <w:t xml:space="preserve"> </w:t>
          </w:r>
          <w:r w:rsidR="007334CF">
            <w:t>(see below)</w:t>
          </w:r>
          <w:r w:rsidR="00521F44">
            <w:t>.</w:t>
          </w:r>
        </w:p>
      </w:customXml>
      <w:p w:rsidR="0011534F" w:rsidRDefault="0011534F" w:rsidP="0011534F">
        <w:pPr>
          <w:pStyle w:val="berschrift4"/>
          <w:keepNext w:val="0"/>
          <w:keepLines w:val="0"/>
          <w:tabs>
            <w:tab w:val="left" w:pos="1134"/>
            <w:tab w:val="num" w:pos="5812"/>
          </w:tabs>
          <w:spacing w:before="0"/>
        </w:pPr>
        <w:r w:rsidRPr="0011534F">
          <w:t>Class WIMHudStrategy</w:t>
        </w:r>
      </w:p>
      <w:customXml w:uri="SSD_XML_DEF" w:element="SysD">
        <w:customXmlPr>
          <w:attr w:name="id" w:val="SSD_HMI_602"/>
          <w:attr w:name="FSM" w:val="non-FS"/>
          <w:attr w:name="NFT" w:val="No"/>
          <w:attr w:name="Variants" w:val=""/>
          <w:attr w:name="VariantsBkUp" w:val=""/>
        </w:customXmlPr>
        <w:p w:rsidR="004C5312" w:rsidRDefault="004A4AF9" w:rsidP="004C5312">
          <w:r>
            <w:t xml:space="preserve">[SSD_HMI_602]: </w:t>
          </w:r>
          <w:r w:rsidR="004C5312">
            <w:t>The WIM Hud Strategy is the Controller Strategy attached to the WIM Hud Controller.</w:t>
          </w:r>
          <w:r w:rsidR="00521F44">
            <w:t xml:space="preserve"> It exists in 222 MOPF only.</w:t>
          </w:r>
          <w:r w:rsidR="00FA0AEF">
            <w:t xml:space="preserve"> </w:t>
          </w:r>
          <w:r w:rsidR="004D6A5A">
            <w:t>It receives HMI messages that request warnings to be displayed in the HUD. These messages are processed and translated into a state used for widget tree switching (selection of the sub tree of the warning that should be displayed).</w:t>
          </w:r>
        </w:p>
        <w:p w:rsidR="009E7E75" w:rsidRPr="004C5312" w:rsidRDefault="009E7E75" w:rsidP="004C5312">
          <w:r>
            <w:t>For details, see section </w:t>
          </w:r>
          <w:r w:rsidR="000E5562">
            <w:fldChar w:fldCharType="begin"/>
          </w:r>
          <w:r>
            <w:instrText xml:space="preserve"> REF _Ref353184371 \r \h </w:instrText>
          </w:r>
          <w:r w:rsidR="000E5562">
            <w:fldChar w:fldCharType="separate"/>
          </w:r>
          <w:r w:rsidR="00991E57">
            <w:t>10.9.3.47</w:t>
          </w:r>
          <w:r w:rsidR="000E5562">
            <w:fldChar w:fldCharType="end"/>
          </w:r>
          <w:r>
            <w:rPr>
              <w:lang w:val="de-DE"/>
            </w:rPr>
            <w:t>.</w:t>
          </w:r>
        </w:p>
      </w:customXml>
      <w:p w:rsidR="002C3A92" w:rsidRDefault="001547F4">
        <w:pPr>
          <w:pStyle w:val="berschrift4"/>
          <w:keepNext w:val="0"/>
          <w:keepLines w:val="0"/>
          <w:tabs>
            <w:tab w:val="left" w:pos="1134"/>
            <w:tab w:val="num" w:pos="5812"/>
          </w:tabs>
          <w:spacing w:before="0"/>
        </w:pPr>
        <w:r>
          <w:t>Class WIMFaultMemController</w:t>
        </w:r>
      </w:p>
      <w:customXml w:uri="SSD_XML_DEF" w:element="SysD">
        <w:customXmlPr>
          <w:attr w:name="documentType" w:val="SSD_HMI_264"/>
          <w:attr w:name="ExistingVariants" w:val="non-FS"/>
        </w:customXmlPr>
        <w:p w:rsidR="002C3A92" w:rsidRDefault="001547F4">
          <w:r>
            <w:t>[SSD_HMI_264]: The WIM Fault Memory Controller evaluates key messages and sends them to the associated strategy. It performs the tree switching based on the state the WIM Fault Memory Strategy provides (see below).</w:t>
          </w:r>
        </w:p>
        <w:p w:rsidR="002C3A92" w:rsidRDefault="001547F4">
          <w:r>
            <w:t>Neither the WIM Fault Memory Controller, nor the WIM Fault Memory Strategy does any background requests.</w:t>
          </w:r>
        </w:p>
      </w:customXml>
      <w:p w:rsidR="002C3A92" w:rsidRDefault="001547F4">
        <w:pPr>
          <w:pStyle w:val="berschrift4"/>
          <w:keepNext w:val="0"/>
          <w:keepLines w:val="0"/>
          <w:tabs>
            <w:tab w:val="left" w:pos="1134"/>
            <w:tab w:val="num" w:pos="5812"/>
          </w:tabs>
          <w:spacing w:before="0"/>
        </w:pPr>
        <w:r>
          <w:t>Class WIMFaultMemStrategy</w:t>
        </w:r>
      </w:p>
      <w:customXml w:uri="SSD_XML_DEF" w:element="SysD">
        <w:customXmlPr>
          <w:attr w:name="documentType" w:val="SSD_HMI_265"/>
          <w:attr w:name="ExistingVariants" w:val="non-FS"/>
        </w:customXmlPr>
        <w:p w:rsidR="002C3A92" w:rsidRDefault="001547F4">
          <w:r>
            <w:t>[SSD_HMI_265]: The WIM Fault Memory Strategy is the Controller Strategy attached to the WIM Fault Memory Controller. It evaluates key messages to navigate through the fault memory. Navigation commands are sent to the WIM application via an API Setter and a DPOOL date. The WIM application tells the strategy which warning to display using a DPOOL date and an API Getter.</w:t>
          </w:r>
        </w:p>
      </w:customXml>
      <w:p w:rsidR="002C3A92" w:rsidRDefault="001547F4">
        <w:pPr>
          <w:pStyle w:val="berschrift4"/>
          <w:keepNext w:val="0"/>
          <w:keepLines w:val="0"/>
          <w:tabs>
            <w:tab w:val="left" w:pos="1134"/>
            <w:tab w:val="num" w:pos="5812"/>
          </w:tabs>
          <w:spacing w:before="0"/>
        </w:pPr>
        <w:r>
          <w:t>Class SLACKController</w:t>
        </w:r>
      </w:p>
      <w:customXml w:uri="SSD_XML_DEF" w:element="SysD">
        <w:customXmlPr>
          <w:attr w:name="documentType" w:val="SSD_HMI_497"/>
          <w:attr w:name="ExistingVariants" w:val="non-FS"/>
          <w:attr w:name="FSM" w:val="No"/>
          <w:attr w:name="NFT" w:val=""/>
          <w:attr w:name="Variants" w:val=""/>
        </w:customXmlPr>
        <w:p w:rsidR="002C3A92" w:rsidRDefault="001547F4">
          <w:r>
            <w:t>[SSD_HMI_497]: This component is analogous to the WIMController with the only difference that it is responsible for displaying SLACKS (single-Line acknowledgements) instead of warnings.</w:t>
          </w:r>
        </w:p>
        <w:p w:rsidR="002C3A92" w:rsidRDefault="001547F4">
          <w:r>
            <w:t>For details, see section </w:t>
          </w:r>
          <w:r w:rsidR="000E5562">
            <w:fldChar w:fldCharType="begin"/>
          </w:r>
          <w:r>
            <w:instrText xml:space="preserve"> REF _Ref385503727 \r \h </w:instrText>
          </w:r>
          <w:r w:rsidR="000E5562">
            <w:fldChar w:fldCharType="separate"/>
          </w:r>
          <w:r w:rsidR="00991E57">
            <w:t>10.9.3.48</w:t>
          </w:r>
          <w:r w:rsidR="000E5562">
            <w:fldChar w:fldCharType="end"/>
          </w:r>
          <w:r>
            <w:t>.</w:t>
          </w:r>
        </w:p>
      </w:customXml>
      <w:p w:rsidR="002C3A92" w:rsidRDefault="001547F4">
        <w:pPr>
          <w:pStyle w:val="berschrift4"/>
          <w:keepNext w:val="0"/>
          <w:keepLines w:val="0"/>
          <w:tabs>
            <w:tab w:val="left" w:pos="1134"/>
            <w:tab w:val="num" w:pos="5812"/>
          </w:tabs>
          <w:spacing w:before="0"/>
        </w:pPr>
        <w:r>
          <w:t>Class SLACKStrategy</w:t>
        </w:r>
      </w:p>
      <w:customXml w:uri="SSD_XML_DEF" w:element="SysD">
        <w:customXmlPr>
          <w:attr w:name="documentType" w:val="SSD_HMI_498"/>
          <w:attr w:name="ExistingVariants" w:val="non-FS"/>
          <w:attr w:name="FSM" w:val="No"/>
          <w:attr w:name="NFT" w:val=""/>
          <w:attr w:name="Variants" w:val=""/>
        </w:customXmlPr>
        <w:p w:rsidR="002C3A92" w:rsidRDefault="001547F4">
          <w:r>
            <w:t>[SSD_HMI_498]: This strategy is attached to the SLACKController. Analogous to the WIMStrategy, it displays SLACKs by widget tree switching upon receiving HMI messages. In addition, it returns feedback about displayed or canceled SLACKs via API Functions.</w:t>
          </w:r>
        </w:p>
        <w:p w:rsidR="002C3A92" w:rsidRDefault="001547F4">
          <w:r>
            <w:t>For details, see section </w:t>
          </w:r>
          <w:r w:rsidR="000E5562">
            <w:fldChar w:fldCharType="begin"/>
          </w:r>
          <w:r>
            <w:instrText xml:space="preserve"> REF _Ref385503727 \r \h </w:instrText>
          </w:r>
          <w:r w:rsidR="000E5562">
            <w:fldChar w:fldCharType="separate"/>
          </w:r>
          <w:r w:rsidR="00991E57">
            <w:t>10.9.3.48</w:t>
          </w:r>
          <w:r w:rsidR="000E5562">
            <w:fldChar w:fldCharType="end"/>
          </w:r>
          <w:r>
            <w:t>.</w:t>
          </w:r>
        </w:p>
      </w:customXml>
      <w:p w:rsidR="002C3A92" w:rsidRDefault="001547F4">
        <w:pPr>
          <w:pStyle w:val="berschrift3"/>
        </w:pPr>
        <w:bookmarkStart w:id="147" w:name="_Ref317251034"/>
        <w:bookmarkStart w:id="148" w:name="_Toc337824177"/>
        <w:bookmarkStart w:id="149" w:name="_Toc433813162"/>
        <w:r>
          <w:t>Package TPOL</w:t>
        </w:r>
        <w:bookmarkEnd w:id="147"/>
        <w:bookmarkEnd w:id="148"/>
        <w:bookmarkEnd w:id="149"/>
      </w:p>
      <w:customXml w:uri="SSD_XML_DEF" w:element="SysD">
        <w:customXmlPr>
          <w:attr w:name="documentType" w:val="SSD_HMI_266"/>
          <w:attr w:name="ExistingVariants" w:val="non-FS"/>
        </w:customXmlPr>
        <w:p w:rsidR="002C3A92" w:rsidRDefault="001547F4">
          <w:r>
            <w:t>[SSD_HMI_266]: The package TPOL controls the logical representation of the menu tree. The TPOL handles navigation between screens in the dynamical area and has no dependencies to the content of the screens except screens with animation parts. It forms parent/child relationships and implements several navigation concepts. It is entirely executed in the HMI subsystem and communicates using HMI messages and API Functions only.</w:t>
          </w:r>
        </w:p>
        <w:p w:rsidR="002C3A92" w:rsidRDefault="001547F4">
          <w:r>
            <w:t>It is possible to send HMI messages to TPOL to perform a direct jump to a menu:</w:t>
          </w:r>
        </w:p>
        <w:p w:rsidR="002C3A92" w:rsidRDefault="001547F4">
          <w:pPr>
            <w:numPr>
              <w:ilvl w:val="0"/>
              <w:numId w:val="12"/>
            </w:numPr>
          </w:pPr>
          <w:r>
            <w:t>“Activate Home”: jumps to the ODO base screen</w:t>
          </w:r>
        </w:p>
        <w:p w:rsidR="002C3A92" w:rsidRDefault="001547F4">
          <w:pPr>
            <w:numPr>
              <w:ilvl w:val="0"/>
              <w:numId w:val="12"/>
            </w:numPr>
          </w:pPr>
          <w:r>
            <w:t>“Activate Layer”: jumps to the dedicated menu (and sets a selection if applicable)</w:t>
          </w:r>
        </w:p>
        <w:p w:rsidR="002C3A92" w:rsidRDefault="001547F4">
          <w:pPr>
            <w:numPr>
              <w:ilvl w:val="0"/>
              <w:numId w:val="12"/>
            </w:numPr>
          </w:pPr>
          <w:r>
            <w:t>“Activate Child”: jumps to a sub-menu of the active menu</w:t>
          </w:r>
        </w:p>
        <w:p w:rsidR="002C3A92" w:rsidRDefault="001547F4">
          <w:pPr>
            <w:numPr>
              <w:ilvl w:val="0"/>
              <w:numId w:val="12"/>
            </w:numPr>
          </w:pPr>
          <w:r>
            <w:t>“Jump Parent”: activates the parent menu if any</w:t>
          </w:r>
        </w:p>
        <w:p w:rsidR="002C3A92" w:rsidRDefault="001547F4">
          <w:r>
            <w:t>TPOL informs about menu changes via the direct HMI message “New Menu Activation”.</w:t>
          </w:r>
        </w:p>
        <w:p w:rsidR="002C3A92" w:rsidRDefault="001547F4">
          <w:r>
            <w:t xml:space="preserve">A remote control (RC) mode via HMI messages exists and is used by DOCG package for display documents generation. When the RC mode is enabled the normal of the TPOL package is suspended functioning (usual triggers for menu navigation are no longer evaluated e.g keys, gestures etc) and it displays only the requested menu screen. If a menu screen contains a list then there is also the possibility for setting the top line visible list entry together with the cursor position. </w:t>
          </w:r>
        </w:p>
        <w:p w:rsidR="002C3A92" w:rsidRDefault="000E5562">
          <w:pPr>
            <w:keepNext/>
            <w:jc w:val="center"/>
          </w:pPr>
          <w:r>
            <w:pict>
              <v:shape id="_x0000_i1051" type="#_x0000_t75" style="width:321.75pt;height:105.75pt">
                <v:imagedata r:id="rId60" r:href="rId61"/>
              </v:shape>
            </w:pict>
          </w:r>
        </w:p>
        <w:p w:rsidR="002C3A92" w:rsidRDefault="001547F4">
          <w:pPr>
            <w:pStyle w:val="Beschriftung"/>
          </w:pPr>
          <w:r>
            <w:t xml:space="preserve">Figure </w:t>
          </w:r>
          <w:fldSimple w:instr=" SEQ Figure \* ARABIC ">
            <w:r w:rsidR="00991E57">
              <w:rPr>
                <w:noProof/>
              </w:rPr>
              <w:t>27</w:t>
            </w:r>
          </w:fldSimple>
          <w:r>
            <w:t>: HMI related content of package TPOL</w:t>
          </w:r>
        </w:p>
      </w:customXml>
      <w:p w:rsidR="002C3A92" w:rsidRDefault="001547F4">
        <w:pPr>
          <w:pStyle w:val="berschrift4"/>
          <w:keepNext w:val="0"/>
          <w:keepLines w:val="0"/>
          <w:tabs>
            <w:tab w:val="left" w:pos="1134"/>
            <w:tab w:val="num" w:pos="5812"/>
          </w:tabs>
          <w:spacing w:before="0"/>
        </w:pPr>
        <w:r>
          <w:t>Class TPOLController</w:t>
        </w:r>
      </w:p>
      <w:customXml w:uri="SSD_XML_DEF" w:element="SysD">
        <w:customXmlPr>
          <w:attr w:name="documentType" w:val="SSD_HMI_267"/>
          <w:attr w:name="ExistingVariants" w:val="non-FS"/>
        </w:customXmlPr>
        <w:p w:rsidR="002C3A92" w:rsidRDefault="001547F4">
          <w:r>
            <w:t>[SSD_HMI_267]: The TPOL Controller is a container derived from class SceneController. It handles HMI messages (key messages and messages used for client interaction) and sends information to its strategy. It activates the requested menus depending on the state of the strategy.</w:t>
          </w:r>
        </w:p>
        <w:p w:rsidR="002C3A92" w:rsidRDefault="001547F4">
          <w:r>
            <w:t xml:space="preserve">The class TPOL Controller has a property that contains the last mode layer that was valid </w:t>
          </w:r>
          <w:r>
            <w:rPr>
              <w:i/>
            </w:rPr>
            <w:t>before</w:t>
          </w:r>
          <w:r>
            <w:t xml:space="preserve"> applying any special last mode handling or menu mapping. The content of this property is evaluated during instantiation of this class, and does not change during lifetime of the instance.</w:t>
          </w:r>
        </w:p>
        <w:p w:rsidR="002C3A92" w:rsidRDefault="001547F4">
          <w:r>
            <w:t>For more details, see section </w:t>
          </w:r>
          <w:r w:rsidR="000E5562">
            <w:fldChar w:fldCharType="begin"/>
          </w:r>
          <w:r>
            <w:instrText xml:space="preserve"> REF _Ref352936829 \r \h </w:instrText>
          </w:r>
          <w:r w:rsidR="000E5562">
            <w:fldChar w:fldCharType="separate"/>
          </w:r>
          <w:r w:rsidR="00991E57">
            <w:t>10.9.3.49</w:t>
          </w:r>
          <w:r w:rsidR="000E5562">
            <w:fldChar w:fldCharType="end"/>
          </w:r>
          <w:r>
            <w:t>.</w:t>
          </w:r>
        </w:p>
      </w:customXml>
      <w:p w:rsidR="002C3A92" w:rsidRDefault="001547F4">
        <w:pPr>
          <w:pStyle w:val="berschrift4"/>
          <w:keepNext w:val="0"/>
          <w:keepLines w:val="0"/>
          <w:tabs>
            <w:tab w:val="left" w:pos="1134"/>
            <w:tab w:val="num" w:pos="5812"/>
          </w:tabs>
          <w:spacing w:before="0"/>
        </w:pPr>
        <w:r>
          <w:t>Class TPOLStrategy</w:t>
        </w:r>
      </w:p>
      <w:customXml w:uri="SSD_XML_DEF" w:element="SysD">
        <w:customXmlPr>
          <w:attr w:name="documentType" w:val="SSD_HMI_268"/>
          <w:attr w:name="ExistingVariants" w:val="non-FS"/>
        </w:customXmlPr>
        <w:p w:rsidR="002C3A92" w:rsidRDefault="001547F4">
          <w:r>
            <w:t>[SSD_HMI_268]: The TPOL Strategy is a controller strategy that is always attached to a TPOL Controller. It implements the menu navigation logic for each distinctive navigation concept. For each navigation concept a specialized class exists. The result of menu navigation is a new state of the strategy.</w:t>
          </w:r>
        </w:p>
        <w:p w:rsidR="002C3A92" w:rsidRDefault="001547F4">
          <w:r>
            <w:t>Also last mode handling is done in TPOL Strategy. This includes the jump into the roller test of the garage level if it receives the terminal 15 R on HMI message and the ESP mode for roller test is active (read via API Getter from DPOOL).</w:t>
          </w:r>
        </w:p>
        <w:p w:rsidR="002C3A92" w:rsidRDefault="001547F4">
          <w:r>
            <w:t>For performance reasons, TPOL has an internal configuration cache. By sending a special direct message to TPOL, an update of the configuration cache can be forced.</w:t>
          </w:r>
        </w:p>
        <w:p w:rsidR="002C3A92" w:rsidRDefault="001547F4">
          <w:r>
            <w:t>For some animations, TPOL has to abort the animation if a menu consumed a key message. TPOL can detect this by watching the tunneling and bubbling key messages. If TPOL received a tunneling message and the corresponding bubbling key message, then the key was not consumed by the sub-widget tree. If TPOL received a tunneling messages but no corresponding bubbling key message, then the key was consumed by the sub-widget tree. When TPOL receives a tunneling message for a key, it sends an internal HMI message to itself. Exactly when TPOL receives this message it checks, if it got a bubbling message for the tunneling message and decides if to abort the animation.</w:t>
          </w:r>
        </w:p>
        <w:p w:rsidR="002C3A92" w:rsidRDefault="001547F4">
          <w:r>
            <w:t>The TPOL Strategy uses additional widget memory for the objects of the navigation tree.</w:t>
          </w:r>
        </w:p>
        <w:p w:rsidR="002C3A92" w:rsidRDefault="001547F4">
          <w:r>
            <w:t>For more details, see section </w:t>
          </w:r>
          <w:r w:rsidR="000E5562">
            <w:fldChar w:fldCharType="begin"/>
          </w:r>
          <w:r>
            <w:instrText xml:space="preserve"> REF _Ref352936829 \r \h </w:instrText>
          </w:r>
          <w:r w:rsidR="000E5562">
            <w:fldChar w:fldCharType="separate"/>
          </w:r>
          <w:r w:rsidR="00991E57">
            <w:t>10.9.3.49</w:t>
          </w:r>
          <w:r w:rsidR="000E5562">
            <w:fldChar w:fldCharType="end"/>
          </w:r>
          <w:r>
            <w:t>.</w:t>
          </w:r>
        </w:p>
      </w:customXml>
      <w:p w:rsidR="002C3A92" w:rsidRDefault="001547F4">
        <w:pPr>
          <w:pStyle w:val="berschrift3"/>
        </w:pPr>
        <w:bookmarkStart w:id="150" w:name="_Toc337824178"/>
        <w:bookmarkStart w:id="151" w:name="_Ref388978444"/>
        <w:bookmarkStart w:id="152" w:name="_Toc433813163"/>
        <w:r>
          <w:t>Package DCAPP</w:t>
        </w:r>
        <w:bookmarkEnd w:id="150"/>
        <w:bookmarkEnd w:id="151"/>
        <w:bookmarkEnd w:id="152"/>
      </w:p>
      <w:customXml w:uri="SSD_XML_DEF" w:element="SysD">
        <w:customXmlPr>
          <w:attr w:name="documentType" w:val="SSD_HMI_269"/>
          <w:attr w:name="ExistingVariants" w:val="non-FS"/>
        </w:customXmlPr>
        <w:p w:rsidR="002C3A92" w:rsidRDefault="001547F4">
          <w:r>
            <w:t>[SSD_HMI_269]: The package DCAPP contains basic functionality for the ADC protocol.</w:t>
          </w:r>
        </w:p>
        <w:p w:rsidR="002C3A92" w:rsidRDefault="000E5562">
          <w:pPr>
            <w:keepNext/>
            <w:jc w:val="center"/>
          </w:pPr>
          <w:r>
            <w:pict>
              <v:shape id="_x0000_i1052" type="#_x0000_t75" style="width:211.5pt;height:105.75pt">
                <v:imagedata r:id="rId62" r:href="rId63"/>
              </v:shape>
            </w:pict>
          </w:r>
        </w:p>
        <w:p w:rsidR="002C3A92" w:rsidRDefault="001547F4">
          <w:pPr>
            <w:pStyle w:val="Beschriftung"/>
          </w:pPr>
          <w:r>
            <w:t xml:space="preserve">Figure </w:t>
          </w:r>
          <w:fldSimple w:instr=" SEQ Figure \* ARABIC ">
            <w:r w:rsidR="00991E57">
              <w:rPr>
                <w:noProof/>
              </w:rPr>
              <w:t>28</w:t>
            </w:r>
          </w:fldSimple>
          <w:r>
            <w:t>: HMI related content of package DCAPP</w:t>
          </w:r>
        </w:p>
      </w:customXml>
      <w:p w:rsidR="002C3A92" w:rsidRDefault="001547F4">
        <w:pPr>
          <w:pStyle w:val="berschrift4"/>
          <w:keepNext w:val="0"/>
          <w:keepLines w:val="0"/>
          <w:tabs>
            <w:tab w:val="left" w:pos="1134"/>
            <w:tab w:val="num" w:pos="5812"/>
          </w:tabs>
          <w:spacing w:before="0"/>
        </w:pPr>
        <w:r>
          <w:t>Class DCAPPController</w:t>
        </w:r>
      </w:p>
      <w:customXml w:uri="SSD_XML_DEF" w:element="SysD">
        <w:customXmlPr>
          <w:attr w:name="documentType" w:val="SSD_HMI_270"/>
          <w:attr w:name="ExistingVariants" w:val="non-FS"/>
        </w:customXmlPr>
        <w:p w:rsidR="002C3A92" w:rsidRDefault="001547F4">
          <w:r>
            <w:t>[SSD_HMI_270]: The class DCAPPController has the functionality to forward received keys and OFN gestures to the application part of the DCAPP package. It does not do any grid switching for ADC.</w:t>
          </w:r>
        </w:p>
        <w:p w:rsidR="002C3A92" w:rsidRDefault="001547F4">
          <w:r>
            <w:t>Communicating the received keys to the application part of the DCAPP package is done via DPOOL date. Depending on the currently active DCAPP application, only special keys are sent.</w:t>
          </w:r>
        </w:p>
        <w:p w:rsidR="002C3A92" w:rsidRDefault="001547F4">
          <w:r>
            <w:t xml:space="preserve">The HMI messages for the menu navigation are send with higher priority than normal HMI messages to improve the performance of the menu navigation. (see </w:t>
          </w:r>
          <w:r w:rsidR="000E5562">
            <w:fldChar w:fldCharType="begin"/>
          </w:r>
          <w:r>
            <w:instrText xml:space="preserve"> REF _Ref352937864 \r \h </w:instrText>
          </w:r>
          <w:r w:rsidR="000E5562">
            <w:fldChar w:fldCharType="separate"/>
          </w:r>
          <w:r w:rsidR="00991E57">
            <w:t>10.9.4</w:t>
          </w:r>
          <w:r w:rsidR="000E5562">
            <w:fldChar w:fldCharType="end"/>
          </w:r>
          <w:r>
            <w:t>)</w:t>
          </w:r>
        </w:p>
        <w:p w:rsidR="002C3A92" w:rsidRDefault="001547F4">
          <w:r>
            <w:t>For more details, see section </w:t>
          </w:r>
          <w:r w:rsidR="000E5562">
            <w:fldChar w:fldCharType="begin"/>
          </w:r>
          <w:r>
            <w:instrText xml:space="preserve"> REF _Ref353184939 \r \h </w:instrText>
          </w:r>
          <w:r w:rsidR="000E5562">
            <w:fldChar w:fldCharType="separate"/>
          </w:r>
          <w:r w:rsidR="00991E57">
            <w:t>10.9.3.50</w:t>
          </w:r>
          <w:r w:rsidR="000E5562">
            <w:fldChar w:fldCharType="end"/>
          </w:r>
          <w:r>
            <w:t>.</w:t>
          </w:r>
        </w:p>
      </w:customXml>
      <w:p w:rsidR="002C3A92" w:rsidRDefault="001547F4">
        <w:pPr>
          <w:pStyle w:val="berschrift3"/>
        </w:pPr>
        <w:bookmarkStart w:id="153" w:name="_Toc433813164"/>
        <w:r>
          <w:t>Package SCMMDL</w:t>
        </w:r>
        <w:bookmarkEnd w:id="153"/>
      </w:p>
      <w:customXml w:uri="SSD_XML_DEF" w:element="SysD">
        <w:customXmlPr>
          <w:attr w:name="documentType" w:val="SSD_HMI_319"/>
          <w:attr w:name="ExistingVariants" w:val="non-FS"/>
        </w:customXmlPr>
        <w:p w:rsidR="002C3A92" w:rsidRDefault="001547F4">
          <w:r>
            <w:t>[SSD_HMI_319]: The HMI Model Package SCMMDL (Scene Manager Model) contains the HMI ingredients of the HMI components</w:t>
          </w:r>
        </w:p>
        <w:p w:rsidR="002C3A92" w:rsidRDefault="001547F4">
          <w:pPr>
            <w:pStyle w:val="Listenabsatz"/>
            <w:numPr>
              <w:ilvl w:val="0"/>
              <w:numId w:val="105"/>
            </w:numPr>
          </w:pPr>
          <w:r>
            <w:t>Scene Manager (213 EL, 213 HL, 222 MOPF)</w:t>
          </w:r>
        </w:p>
        <w:p w:rsidR="002C3A92" w:rsidRDefault="001547F4">
          <w:pPr>
            <w:pStyle w:val="Listenabsatz"/>
            <w:numPr>
              <w:ilvl w:val="0"/>
              <w:numId w:val="105"/>
            </w:numPr>
          </w:pPr>
          <w:r>
            <w:t>Scene Manager Progressive (213 HL, 222 MOPF)</w:t>
          </w:r>
        </w:p>
        <w:p w:rsidR="002C3A92" w:rsidRDefault="001547F4">
          <w:pPr>
            <w:pStyle w:val="Listenabsatz"/>
            <w:numPr>
              <w:ilvl w:val="0"/>
              <w:numId w:val="105"/>
            </w:numPr>
          </w:pPr>
          <w:r>
            <w:t>Scene Manager Strategy (222 MOPF)</w:t>
          </w:r>
        </w:p>
        <w:p w:rsidR="002C3A92" w:rsidRDefault="001547F4">
          <w:r>
            <w:t>For details about the Scene Managers, see section </w:t>
          </w:r>
          <w:r w:rsidR="000E5562">
            <w:fldChar w:fldCharType="begin"/>
          </w:r>
          <w:r>
            <w:instrText xml:space="preserve"> REF _Ref353183678 \r \h </w:instrText>
          </w:r>
          <w:r w:rsidR="000E5562">
            <w:fldChar w:fldCharType="separate"/>
          </w:r>
          <w:r w:rsidR="00991E57">
            <w:t>10.9.3.26</w:t>
          </w:r>
          <w:r w:rsidR="000E5562">
            <w:fldChar w:fldCharType="end"/>
          </w:r>
          <w:r>
            <w:t xml:space="preserve"> and </w:t>
          </w:r>
          <w:r w:rsidR="000E5562">
            <w:fldChar w:fldCharType="begin"/>
          </w:r>
          <w:r>
            <w:instrText xml:space="preserve"> REF _Ref422823030 \r \h </w:instrText>
          </w:r>
          <w:r w:rsidR="000E5562">
            <w:fldChar w:fldCharType="separate"/>
          </w:r>
          <w:r w:rsidR="00991E57">
            <w:t>10.9.3.27</w:t>
          </w:r>
          <w:r w:rsidR="000E5562">
            <w:fldChar w:fldCharType="end"/>
          </w:r>
          <w:r>
            <w:t>.</w:t>
          </w:r>
        </w:p>
        <w:p w:rsidR="002C3A92" w:rsidRDefault="000E5562">
          <w:pPr>
            <w:keepNext/>
            <w:jc w:val="center"/>
          </w:pPr>
          <w:r>
            <w:pict>
              <v:shape id="_x0000_i1053" type="#_x0000_t75" style="width:203.25pt;height:105.75pt">
                <v:imagedata r:id="rId64" r:href="rId65"/>
              </v:shape>
            </w:pict>
          </w:r>
        </w:p>
        <w:p w:rsidR="002C3A92" w:rsidRDefault="001547F4">
          <w:pPr>
            <w:keepNext/>
            <w:jc w:val="center"/>
          </w:pPr>
          <w:r>
            <w:rPr>
              <w:b/>
              <w:bCs/>
              <w:sz w:val="20"/>
              <w:szCs w:val="18"/>
            </w:rPr>
            <w:t xml:space="preserve">Figure </w:t>
          </w:r>
          <w:r w:rsidR="000E5562">
            <w:rPr>
              <w:b/>
              <w:bCs/>
              <w:sz w:val="20"/>
              <w:szCs w:val="18"/>
            </w:rPr>
            <w:fldChar w:fldCharType="begin"/>
          </w:r>
          <w:r>
            <w:rPr>
              <w:b/>
              <w:bCs/>
              <w:sz w:val="20"/>
              <w:szCs w:val="18"/>
            </w:rPr>
            <w:instrText xml:space="preserve"> SEQ Figure \* ARABIC </w:instrText>
          </w:r>
          <w:r w:rsidR="000E5562">
            <w:rPr>
              <w:b/>
              <w:bCs/>
              <w:sz w:val="20"/>
              <w:szCs w:val="18"/>
            </w:rPr>
            <w:fldChar w:fldCharType="separate"/>
          </w:r>
          <w:r w:rsidR="00991E57">
            <w:rPr>
              <w:b/>
              <w:bCs/>
              <w:noProof/>
              <w:sz w:val="20"/>
              <w:szCs w:val="18"/>
            </w:rPr>
            <w:t>29</w:t>
          </w:r>
          <w:r w:rsidR="000E5562">
            <w:rPr>
              <w:b/>
              <w:bCs/>
              <w:sz w:val="20"/>
              <w:szCs w:val="18"/>
            </w:rPr>
            <w:fldChar w:fldCharType="end"/>
          </w:r>
          <w:r>
            <w:rPr>
              <w:b/>
              <w:bCs/>
              <w:sz w:val="20"/>
              <w:szCs w:val="18"/>
            </w:rPr>
            <w:t>: HMI related content of package SCMMDL</w:t>
          </w:r>
        </w:p>
      </w:customXml>
      <w:p w:rsidR="002C3A92" w:rsidRDefault="001547F4">
        <w:pPr>
          <w:pStyle w:val="berschrift3"/>
        </w:pPr>
        <w:bookmarkStart w:id="154" w:name="_Toc433813165"/>
        <w:r>
          <w:t>Package AMMDL</w:t>
        </w:r>
        <w:bookmarkEnd w:id="154"/>
      </w:p>
      <w:customXml w:uri="SSD_XML_DEF" w:element="SysD">
        <w:customXmlPr>
          <w:attr w:name="documentType" w:val="SSD_HMI_465"/>
          <w:attr w:name="ExistingVariants" w:val="non-FS"/>
        </w:customXmlPr>
        <w:p w:rsidR="002C3A92" w:rsidRDefault="001547F4">
          <w:r>
            <w:t>[SSD_HMI_465]: The HMI Model Package AMMDL (Animation Manager Model) contains the HMI ingredients of the Animation Manager HMI component. It contains the instance including the configuration which specifies the conflicts of the HLAs and their resolution.</w:t>
          </w:r>
        </w:p>
      </w:customXml>
      <w:p w:rsidR="002C3A92" w:rsidRDefault="001547F4">
        <w:pPr>
          <w:pStyle w:val="berschrift3"/>
        </w:pPr>
        <w:bookmarkStart w:id="155" w:name="_Toc433813166"/>
        <w:r>
          <w:t>Package PRDMDL</w:t>
        </w:r>
        <w:bookmarkEnd w:id="155"/>
      </w:p>
      <w:customXml w:uri="SSD_XML_DEF" w:element="SysD">
        <w:customXmlPr>
          <w:attr w:name="documentType" w:val="SSD_HMI_320"/>
          <w:attr w:name="ExistingVariants" w:val="non-FS"/>
        </w:customXmlPr>
        <w:p w:rsidR="002C3A92" w:rsidRDefault="001547F4">
          <w:r>
            <w:t>[SSD_HMI_320]: The HMI Model Package PRDMDL (Pointers, Rings and Dials Model) contains the HMI ingredients of the Pointers, Rings and Dials HMI component. Precisely, it contains the widget instances of the pointer, the dials and the rings inside the dials. For details about the tubes, see sections </w:t>
          </w:r>
          <w:r w:rsidR="000E5562">
            <w:fldChar w:fldCharType="begin"/>
          </w:r>
          <w:r>
            <w:instrText xml:space="preserve"> REF _Ref354394123 \r \h </w:instrText>
          </w:r>
          <w:r w:rsidR="000E5562">
            <w:fldChar w:fldCharType="separate"/>
          </w:r>
          <w:r w:rsidR="00991E57">
            <w:t>10.9.3.5</w:t>
          </w:r>
          <w:r w:rsidR="000E5562">
            <w:fldChar w:fldCharType="end"/>
          </w:r>
          <w:r>
            <w:t xml:space="preserve"> and </w:t>
          </w:r>
          <w:r w:rsidR="000E5562">
            <w:fldChar w:fldCharType="begin"/>
          </w:r>
          <w:r>
            <w:instrText xml:space="preserve"> REF _Ref357515446 \r \h </w:instrText>
          </w:r>
          <w:r w:rsidR="000E5562">
            <w:fldChar w:fldCharType="separate"/>
          </w:r>
          <w:r w:rsidR="00991E57">
            <w:t>10.9.3.27</w:t>
          </w:r>
          <w:r w:rsidR="000E5562">
            <w:fldChar w:fldCharType="end"/>
          </w:r>
          <w:r>
            <w:t>.</w:t>
          </w:r>
        </w:p>
        <w:p w:rsidR="002C3A92" w:rsidRDefault="001547F4">
          <w:r>
            <w:t>This package does not exist for 213 EL.</w:t>
          </w:r>
        </w:p>
      </w:customXml>
      <w:p w:rsidR="002C3A92" w:rsidRDefault="001547F4">
        <w:pPr>
          <w:pStyle w:val="berschrift3"/>
        </w:pPr>
        <w:bookmarkStart w:id="156" w:name="_Toc433813167"/>
        <w:r>
          <w:t>Package BGNMDL</w:t>
        </w:r>
        <w:bookmarkEnd w:id="156"/>
      </w:p>
      <w:customXml w:uri="SSD_XML_DEF" w:element="SysD">
        <w:customXmlPr>
          <w:attr w:name="documentType" w:val="SSD_HMI_321"/>
          <w:attr w:name="ExistingVariants" w:val="non-FS"/>
        </w:customXmlPr>
        <w:p w:rsidR="002C3A92" w:rsidRDefault="001547F4">
          <w:r>
            <w:t>[SSD_HMI_321]: The HMI Model Package BGNMDL (Backgrounds Model) contains the HMI ingredients of the following HMI components:</w:t>
          </w:r>
        </w:p>
        <w:p w:rsidR="002C3A92" w:rsidRDefault="001547F4">
          <w:pPr>
            <w:pStyle w:val="Listenabsatz"/>
            <w:numPr>
              <w:ilvl w:val="0"/>
              <w:numId w:val="105"/>
            </w:numPr>
          </w:pPr>
          <w:r>
            <w:t>Background Container Traditional</w:t>
          </w:r>
        </w:p>
        <w:p w:rsidR="002C3A92" w:rsidRDefault="001547F4">
          <w:pPr>
            <w:pStyle w:val="Listenabsatz"/>
            <w:numPr>
              <w:ilvl w:val="0"/>
              <w:numId w:val="105"/>
            </w:numPr>
          </w:pPr>
          <w:r>
            <w:t>Background Server Traditional</w:t>
          </w:r>
        </w:p>
        <w:p w:rsidR="002C3A92" w:rsidRDefault="001547F4">
          <w:pPr>
            <w:pStyle w:val="Listenabsatz"/>
            <w:numPr>
              <w:ilvl w:val="0"/>
              <w:numId w:val="105"/>
            </w:numPr>
          </w:pPr>
          <w:r>
            <w:t>Background Container Progressive (not 213 EL)</w:t>
          </w:r>
        </w:p>
        <w:p w:rsidR="002C3A92" w:rsidRDefault="001547F4">
          <w:pPr>
            <w:pStyle w:val="Listenabsatz"/>
            <w:numPr>
              <w:ilvl w:val="0"/>
              <w:numId w:val="105"/>
            </w:numPr>
          </w:pPr>
          <w:r>
            <w:t>Background Server Progressive (not 213 EL)</w:t>
          </w:r>
        </w:p>
        <w:p w:rsidR="002C3A92" w:rsidRDefault="001547F4">
          <w:r>
            <w:t>For details about the Background Servers, see section </w:t>
          </w:r>
          <w:r w:rsidR="000E5562">
            <w:fldChar w:fldCharType="begin"/>
          </w:r>
          <w:r>
            <w:instrText xml:space="preserve"> REF _Ref353183967 \r \h </w:instrText>
          </w:r>
          <w:r w:rsidR="000E5562">
            <w:fldChar w:fldCharType="separate"/>
          </w:r>
          <w:r w:rsidR="00991E57">
            <w:t>10.9.3.30</w:t>
          </w:r>
          <w:r w:rsidR="000E5562">
            <w:fldChar w:fldCharType="end"/>
          </w:r>
          <w:r>
            <w:t>.</w:t>
          </w:r>
        </w:p>
      </w:customXml>
      <w:p w:rsidR="002C3A92" w:rsidRDefault="001547F4">
        <w:pPr>
          <w:pStyle w:val="berschrift3"/>
        </w:pPr>
        <w:bookmarkStart w:id="157" w:name="_Toc433813168"/>
        <w:r>
          <w:t>Package TSAMDL</w:t>
        </w:r>
        <w:bookmarkEnd w:id="157"/>
      </w:p>
      <w:customXml w:uri="SSD_XML_DEF" w:element="SysD">
        <w:customXmlPr>
          <w:attr w:name="documentType" w:val="SSD_HMI_322"/>
          <w:attr w:name="ExistingVariants" w:val="non-FS"/>
        </w:customXmlPr>
        <w:p w:rsidR="002C3A92" w:rsidRDefault="001547F4">
          <w:r>
            <w:t>[SSD_HMI_322]: The HMI Model Package TSAMDL (Traffic Sign Assist Model) contains the HMI ingredients of the HMI components Traffic Sign Assist Traditional and Traffic Sign Assist Progressive (not 213 EL) which have instances in the IC display. This HMI Model Package has also instances in the HUD.</w:t>
          </w:r>
        </w:p>
      </w:customXml>
      <w:p w:rsidR="002C3A92" w:rsidRDefault="001547F4">
        <w:pPr>
          <w:pStyle w:val="berschrift3"/>
        </w:pPr>
        <w:bookmarkStart w:id="158" w:name="_Toc433813169"/>
        <w:r>
          <w:t>Package GEARMDL</w:t>
        </w:r>
        <w:bookmarkEnd w:id="158"/>
      </w:p>
      <w:customXml w:uri="SSD_XML_DEF" w:element="SysD">
        <w:customXmlPr>
          <w:attr w:name="documentType" w:val="SSD_HMI_323"/>
          <w:attr w:name="ExistingVariants" w:val="non-FS"/>
        </w:customXmlPr>
        <w:p w:rsidR="002C3A92" w:rsidRDefault="001547F4">
          <w:r>
            <w:t>[SSD_HMI_323]: The HMI Model Package GEARMDL (Gear Situation Model) contains the HMI ingredients of the HMI components for the gear situation.</w:t>
          </w:r>
        </w:p>
      </w:customXml>
      <w:p w:rsidR="002C3A92" w:rsidRDefault="001547F4">
        <w:pPr>
          <w:pStyle w:val="berschrift3"/>
        </w:pPr>
        <w:bookmarkStart w:id="159" w:name="_Toc433813170"/>
        <w:r>
          <w:t>Package DSPHMDL</w:t>
        </w:r>
        <w:bookmarkEnd w:id="159"/>
      </w:p>
      <w:customXml w:uri="SSD_XML_DEF" w:element="SysD">
        <w:customXmlPr>
          <w:attr w:name="documentType" w:val="SSD_HMI_324"/>
          <w:attr w:name="ExistingVariants" w:val="non-FS"/>
        </w:customXmlPr>
        <w:p w:rsidR="002C3A92" w:rsidRDefault="001547F4">
          <w:r>
            <w:t>[SSD_HMI_324]: The HMI Model Package DSPHMDL (Display Handler Model) contains the HMI ingredients of the Display Handlers HMI components of all displays including all other display strategy instances. So this means it contains the following Display Handlers including the associated widget instances:</w:t>
          </w:r>
        </w:p>
        <w:p w:rsidR="002C3A92" w:rsidRDefault="001547F4">
          <w:pPr>
            <w:pStyle w:val="Listenabsatz"/>
            <w:numPr>
              <w:ilvl w:val="0"/>
              <w:numId w:val="52"/>
            </w:numPr>
          </w:pPr>
          <w:r>
            <w:t>Display Handler (for IC display)</w:t>
          </w:r>
        </w:p>
        <w:p w:rsidR="002C3A92" w:rsidRDefault="001547F4">
          <w:pPr>
            <w:pStyle w:val="Listenabsatz"/>
            <w:numPr>
              <w:ilvl w:val="0"/>
              <w:numId w:val="52"/>
            </w:numPr>
          </w:pPr>
          <w:r>
            <w:t>HUD Display Handler</w:t>
          </w:r>
        </w:p>
        <w:p w:rsidR="002C3A92" w:rsidRDefault="001547F4">
          <w:pPr>
            <w:pStyle w:val="Listenabsatz"/>
            <w:numPr>
              <w:ilvl w:val="0"/>
              <w:numId w:val="52"/>
            </w:numPr>
          </w:pPr>
          <w:r>
            <w:t>Switch Illumination Handler</w:t>
          </w:r>
        </w:p>
        <w:p w:rsidR="002C3A92" w:rsidRDefault="001547F4">
          <w:r>
            <w:t>For details see sections </w:t>
          </w:r>
          <w:r w:rsidR="000E5562">
            <w:fldChar w:fldCharType="begin"/>
          </w:r>
          <w:r>
            <w:instrText xml:space="preserve"> REF _Ref354995490 \r \h </w:instrText>
          </w:r>
          <w:r w:rsidR="000E5562">
            <w:fldChar w:fldCharType="separate"/>
          </w:r>
          <w:r w:rsidR="00991E57">
            <w:t>10.9.3.11</w:t>
          </w:r>
          <w:r w:rsidR="000E5562">
            <w:fldChar w:fldCharType="end"/>
          </w:r>
          <w:r>
            <w:t xml:space="preserve">, </w:t>
          </w:r>
          <w:r w:rsidR="000E5562">
            <w:fldChar w:fldCharType="begin"/>
          </w:r>
          <w:r>
            <w:instrText xml:space="preserve"> REF _Ref362861621 \r \h </w:instrText>
          </w:r>
          <w:r w:rsidR="000E5562">
            <w:fldChar w:fldCharType="separate"/>
          </w:r>
          <w:r w:rsidR="00991E57">
            <w:t>10.9.3.12</w:t>
          </w:r>
          <w:r w:rsidR="000E5562">
            <w:fldChar w:fldCharType="end"/>
          </w:r>
          <w:r>
            <w:t xml:space="preserve"> and </w:t>
          </w:r>
          <w:r w:rsidR="000E5562">
            <w:fldChar w:fldCharType="begin"/>
          </w:r>
          <w:r>
            <w:instrText xml:space="preserve"> REF _Ref357516096 \r \h </w:instrText>
          </w:r>
          <w:r w:rsidR="000E5562">
            <w:fldChar w:fldCharType="separate"/>
          </w:r>
          <w:r w:rsidR="00991E57">
            <w:t>10.9.3.14</w:t>
          </w:r>
          <w:r w:rsidR="000E5562">
            <w:fldChar w:fldCharType="end"/>
          </w:r>
          <w:r>
            <w:t>.</w:t>
          </w:r>
        </w:p>
      </w:customXml>
      <w:p w:rsidR="002C3A92" w:rsidRDefault="001547F4">
        <w:pPr>
          <w:pStyle w:val="berschrift3"/>
        </w:pPr>
        <w:bookmarkStart w:id="160" w:name="_Toc433813171"/>
        <w:r>
          <w:t>Package WIMMDL</w:t>
        </w:r>
        <w:bookmarkEnd w:id="160"/>
      </w:p>
      <w:customXml w:uri="SSD_XML_DEF" w:element="SysD">
        <w:customXmlPr>
          <w:attr w:name="documentType" w:val="SSD_HMI_325"/>
          <w:attr w:name="ExistingVariants" w:val="non-FS"/>
        </w:customXmlPr>
        <w:p w:rsidR="002C3A92" w:rsidRDefault="001547F4">
          <w:r>
            <w:t>[SSD_HMI_325]: The HMI Model Package WIMMDL (Warning and Information Management Model) contains the HMI ingredients of the WIM HMI components. Precisely, it contains all instances of the WIMController widget, the SLACKController widget, the WIMFaultMemController widget</w:t>
          </w:r>
          <w:r w:rsidR="003C7F1D">
            <w:t xml:space="preserve"> and in 222 MOPF also the WIMHudController widget</w:t>
          </w:r>
          <w:r>
            <w:t>. It does not contain the warnings, the fault memory menus or the SLACKs themselves and it does also not contain the code of the warning classes.</w:t>
          </w:r>
        </w:p>
        <w:p w:rsidR="002C3A92" w:rsidRDefault="001547F4">
          <w:r>
            <w:t>For details see section </w:t>
          </w:r>
          <w:r w:rsidR="000E5562">
            <w:fldChar w:fldCharType="begin"/>
          </w:r>
          <w:r>
            <w:instrText xml:space="preserve"> REF _Ref353184371 \r \h </w:instrText>
          </w:r>
          <w:r w:rsidR="000E5562">
            <w:fldChar w:fldCharType="separate"/>
          </w:r>
          <w:r w:rsidR="00991E57">
            <w:t>10.9.3.47</w:t>
          </w:r>
          <w:r w:rsidR="000E5562">
            <w:fldChar w:fldCharType="end"/>
          </w:r>
          <w:r>
            <w:t>.</w:t>
          </w:r>
        </w:p>
      </w:customXml>
      <w:p w:rsidR="002C3A92" w:rsidRDefault="001547F4">
        <w:pPr>
          <w:pStyle w:val="berschrift3"/>
        </w:pPr>
        <w:bookmarkStart w:id="161" w:name="_Toc433813172"/>
        <w:r>
          <w:t>Package TPOLMDL</w:t>
        </w:r>
        <w:bookmarkEnd w:id="161"/>
      </w:p>
      <w:customXml w:uri="SSD_XML_DEF" w:element="SysD">
        <w:customXmlPr>
          <w:attr w:name="documentType" w:val="SSD_HMI_326"/>
          <w:attr w:name="ExistingVariants" w:val="non-FS"/>
        </w:customXmlPr>
        <w:p w:rsidR="002C3A92" w:rsidRDefault="001547F4">
          <w:r>
            <w:t>[SSD_HMI_326]: The HMI Model Package TPOLMDL (Tree Position Locator Model) contains the HMI ingredients of the TPOL HMI components. Precisely, it contains the instances of the Menu Tree widget and the common generic child widgets of it (for example the Screen Freeze Controller). It does not contain the menus itself and it does also not contain the code of the menu tree classes.</w:t>
          </w:r>
        </w:p>
        <w:p w:rsidR="002C3A92" w:rsidRDefault="001547F4">
          <w:r>
            <w:t>For details see section </w:t>
          </w:r>
          <w:r w:rsidR="000E5562">
            <w:fldChar w:fldCharType="begin"/>
          </w:r>
          <w:r>
            <w:instrText xml:space="preserve"> REF _Ref352936829 \r \h </w:instrText>
          </w:r>
          <w:r w:rsidR="000E5562">
            <w:fldChar w:fldCharType="separate"/>
          </w:r>
          <w:r w:rsidR="00991E57">
            <w:t>10.9.3.49</w:t>
          </w:r>
          <w:r w:rsidR="000E5562">
            <w:fldChar w:fldCharType="end"/>
          </w:r>
          <w:r>
            <w:t>.</w:t>
          </w:r>
        </w:p>
      </w:customXml>
      <w:p w:rsidR="002C3A92" w:rsidRDefault="001547F4">
        <w:pPr>
          <w:pStyle w:val="berschrift3"/>
        </w:pPr>
        <w:bookmarkStart w:id="162" w:name="_Toc433813173"/>
        <w:r>
          <w:t>Package TUBEMDL</w:t>
        </w:r>
        <w:bookmarkEnd w:id="162"/>
      </w:p>
      <w:customXml w:uri="SSD_XML_DEF" w:element="SysD">
        <w:customXmlPr>
          <w:attr w:name="documentType" w:val="SSD_HMI_327"/>
          <w:attr w:name="ExistingVariants" w:val="non-FS"/>
        </w:customXmlPr>
        <w:p w:rsidR="002C3A92" w:rsidRDefault="001547F4">
          <w:r>
            <w:t>[SSD_HMI_327]: The HMI Model Package TUBEMDL (Tubes Model) contains the HMI ingredients of the tube areas (including the temporary background e.g. “puck” for the SCA switch animation) for the architecture Traditional. This package does not exist for 213 EL.</w:t>
          </w:r>
        </w:p>
      </w:customXml>
      <w:p w:rsidR="002C3A92" w:rsidRDefault="001547F4">
        <w:pPr>
          <w:pStyle w:val="berschrift3"/>
        </w:pPr>
        <w:bookmarkStart w:id="163" w:name="_Toc433813174"/>
        <w:r>
          <w:t>Package STATMDL</w:t>
        </w:r>
        <w:bookmarkEnd w:id="163"/>
      </w:p>
      <w:customXml w:uri="SSD_XML_DEF" w:element="SysD">
        <w:customXmlPr>
          <w:attr w:name="documentType" w:val="SSD_HMI_328"/>
          <w:attr w:name="ExistingVariants" w:val="non-FS"/>
        </w:customXmlPr>
        <w:p w:rsidR="002C3A92" w:rsidRDefault="001547F4">
          <w:r>
            <w:t>[SSD_HMI_328]: The HMI Model Package STATMDL (Status Area Model) contains the HMI ingredients of the static areas for Traditional and Progressive (not 213 EL) (see section </w:t>
          </w:r>
          <w:r w:rsidR="000E5562">
            <w:fldChar w:fldCharType="begin"/>
          </w:r>
          <w:r>
            <w:instrText xml:space="preserve"> REF _Ref357517093 \r \h </w:instrText>
          </w:r>
          <w:r w:rsidR="000E5562">
            <w:fldChar w:fldCharType="separate"/>
          </w:r>
          <w:r w:rsidR="00991E57">
            <w:t>10.9.3.31</w:t>
          </w:r>
          <w:r w:rsidR="000E5562">
            <w:fldChar w:fldCharType="end"/>
          </w:r>
          <w:r>
            <w:t>).</w:t>
          </w:r>
        </w:p>
        <w:p w:rsidR="002C3A92" w:rsidRDefault="001547F4">
          <w:r>
            <w:t>The static area for the architecture Traditional in the IC display includes the following widgets:</w:t>
          </w:r>
        </w:p>
        <w:p w:rsidR="002C3A92" w:rsidRDefault="001547F4">
          <w:pPr>
            <w:pStyle w:val="Listenabsatz"/>
            <w:numPr>
              <w:ilvl w:val="0"/>
              <w:numId w:val="72"/>
            </w:numPr>
          </w:pPr>
          <w:r>
            <w:t>Static Area</w:t>
          </w:r>
        </w:p>
        <w:p w:rsidR="002C3A92" w:rsidRDefault="001547F4">
          <w:pPr>
            <w:pStyle w:val="Listenabsatz"/>
            <w:numPr>
              <w:ilvl w:val="0"/>
              <w:numId w:val="71"/>
            </w:numPr>
          </w:pPr>
          <w:r>
            <w:t>Static Area Top (including its direct and indirect child widgets)</w:t>
          </w:r>
        </w:p>
        <w:p w:rsidR="002C3A92" w:rsidRDefault="001547F4">
          <w:pPr>
            <w:pStyle w:val="Listenabsatz"/>
            <w:numPr>
              <w:ilvl w:val="0"/>
              <w:numId w:val="71"/>
            </w:numPr>
          </w:pPr>
          <w:r>
            <w:t>Static Area Bottom (including its direct and indirect child widgets)</w:t>
          </w:r>
        </w:p>
        <w:p w:rsidR="002C3A92" w:rsidRDefault="001547F4">
          <w:pPr>
            <w:pStyle w:val="Listenabsatz"/>
            <w:numPr>
              <w:ilvl w:val="0"/>
              <w:numId w:val="71"/>
            </w:numPr>
          </w:pPr>
          <w:r>
            <w:t>Middle Telltales</w:t>
          </w:r>
        </w:p>
        <w:p w:rsidR="002C3A92" w:rsidRDefault="001547F4">
          <w:r>
            <w:t>The static area for the architecture Progressive in the IC display includes the following widgets:</w:t>
          </w:r>
        </w:p>
        <w:p w:rsidR="002C3A92" w:rsidRDefault="001547F4">
          <w:pPr>
            <w:pStyle w:val="Listenabsatz"/>
            <w:numPr>
              <w:ilvl w:val="0"/>
              <w:numId w:val="91"/>
            </w:numPr>
          </w:pPr>
          <w:r>
            <w:t>Static Area Prg</w:t>
          </w:r>
        </w:p>
        <w:p w:rsidR="002C3A92" w:rsidRDefault="001547F4">
          <w:pPr>
            <w:pStyle w:val="Listenabsatz"/>
            <w:numPr>
              <w:ilvl w:val="0"/>
              <w:numId w:val="71"/>
            </w:numPr>
          </w:pPr>
          <w:r>
            <w:t>Static Area Left Prg (including its direct and indirect child widgets)</w:t>
          </w:r>
        </w:p>
        <w:p w:rsidR="002C3A92" w:rsidRDefault="001547F4">
          <w:pPr>
            <w:pStyle w:val="Listenabsatz"/>
            <w:numPr>
              <w:ilvl w:val="0"/>
              <w:numId w:val="71"/>
            </w:numPr>
          </w:pPr>
          <w:r>
            <w:t>Static Area Bottom Prg (including its direct and indirect child widgets)</w:t>
          </w:r>
        </w:p>
        <w:p w:rsidR="002C3A92" w:rsidRDefault="001547F4">
          <w:pPr>
            <w:pStyle w:val="Listenabsatz"/>
            <w:numPr>
              <w:ilvl w:val="0"/>
              <w:numId w:val="91"/>
            </w:numPr>
          </w:pPr>
          <w:r>
            <w:t>Static Area Right Prg (including its direct and indirect child widgets)</w:t>
          </w:r>
        </w:p>
        <w:p w:rsidR="002C3A92" w:rsidRDefault="001547F4">
          <w:r>
            <w:t>The package STATMDL does also contain HMI ingredients of telltales in the HUD.</w:t>
          </w:r>
        </w:p>
      </w:customXml>
      <w:p w:rsidR="002C3A92" w:rsidRDefault="001547F4">
        <w:pPr>
          <w:pStyle w:val="berschrift3"/>
        </w:pPr>
        <w:bookmarkStart w:id="164" w:name="_Toc433813175"/>
        <w:r>
          <w:t>Package TRCMDL</w:t>
        </w:r>
        <w:bookmarkEnd w:id="164"/>
      </w:p>
      <w:customXml w:uri="SSD_XML_DEF" w:element="SysD">
        <w:customXmlPr>
          <w:attr w:name="documentType" w:val="SSD_HMI_329"/>
          <w:attr w:name="ExistingVariants" w:val="non-FS"/>
        </w:customXmlPr>
        <w:p w:rsidR="002C3A92" w:rsidRDefault="001547F4">
          <w:r>
            <w:t>[SSD_HMI_329]: The HMI Model Package TRCMDL (Trip Computer Model) contains the HMI ingredients of:</w:t>
          </w:r>
        </w:p>
        <w:p w:rsidR="002C3A92" w:rsidRDefault="001547F4">
          <w:pPr>
            <w:pStyle w:val="Listenabsatz"/>
            <w:numPr>
              <w:ilvl w:val="0"/>
              <w:numId w:val="61"/>
            </w:numPr>
          </w:pPr>
          <w:r>
            <w:t>Trip computer menu layer</w:t>
          </w:r>
        </w:p>
        <w:p w:rsidR="002C3A92" w:rsidRDefault="001547F4">
          <w:pPr>
            <w:pStyle w:val="Listenabsatz"/>
            <w:numPr>
              <w:ilvl w:val="0"/>
              <w:numId w:val="61"/>
            </w:numPr>
          </w:pPr>
          <w:r>
            <w:t>Trip computer of HUD</w:t>
          </w:r>
        </w:p>
        <w:p w:rsidR="002C3A92" w:rsidRDefault="001547F4">
          <w:pPr>
            <w:pStyle w:val="Listenabsatz"/>
            <w:numPr>
              <w:ilvl w:val="0"/>
              <w:numId w:val="61"/>
            </w:numPr>
          </w:pPr>
          <w:r>
            <w:t>Speed info of HUD</w:t>
          </w:r>
        </w:p>
        <w:p w:rsidR="002C3A92" w:rsidRDefault="001547F4">
          <w:pPr>
            <w:pStyle w:val="Listenabsatz"/>
            <w:numPr>
              <w:ilvl w:val="0"/>
              <w:numId w:val="61"/>
            </w:numPr>
          </w:pPr>
          <w:r>
            <w:t>ECO Score Animation Handler</w:t>
          </w:r>
        </w:p>
      </w:customXml>
      <w:p w:rsidR="002C3A92" w:rsidRDefault="001547F4">
        <w:pPr>
          <w:pStyle w:val="berschrift3"/>
        </w:pPr>
        <w:bookmarkStart w:id="165" w:name="_Toc433813176"/>
        <w:r>
          <w:t>Package FASMDL</w:t>
        </w:r>
        <w:bookmarkEnd w:id="165"/>
      </w:p>
      <w:customXml w:uri="SSD_XML_DEF" w:element="SysD">
        <w:customXmlPr>
          <w:attr w:name="documentType" w:val="SSD_HMI_330"/>
          <w:attr w:name="ExistingVariants" w:val="non-FS"/>
        </w:customXmlPr>
        <w:p w:rsidR="002C3A92" w:rsidRDefault="001547F4">
          <w:r>
            <w:t>[SSD_HMI_330]: The HMI Model Package FASMDL (Fahrer-Assistenz-Systeme Model) contains the HMI ingredients of the driver assistance menu layer.</w:t>
          </w:r>
        </w:p>
      </w:customXml>
      <w:p w:rsidR="002C3A92" w:rsidRDefault="001547F4">
        <w:pPr>
          <w:pStyle w:val="berschrift3"/>
        </w:pPr>
        <w:bookmarkStart w:id="166" w:name="_Toc433813177"/>
        <w:r>
          <w:t>Package ATAMDL</w:t>
        </w:r>
        <w:bookmarkEnd w:id="166"/>
      </w:p>
      <w:customXml w:uri="SSD_XML_DEF" w:element="SysD">
        <w:customXmlPr>
          <w:attr w:name="documentType" w:val="SSD_HMI_331"/>
          <w:attr w:name="ExistingVariants" w:val="non-FS"/>
        </w:customXmlPr>
        <w:p w:rsidR="002C3A92" w:rsidRDefault="001547F4">
          <w:r>
            <w:t>[SSD_HMI_331]: The HMI Model Package ATAMDL (Attention Assist Model) contains the HMI ingredients of the Attention Assist menu layer.</w:t>
          </w:r>
        </w:p>
      </w:customXml>
      <w:p w:rsidR="002C3A92" w:rsidRDefault="001547F4">
        <w:pPr>
          <w:pStyle w:val="berschrift3"/>
        </w:pPr>
        <w:bookmarkStart w:id="167" w:name="_Toc433813178"/>
        <w:r>
          <w:t>Package AMGMDL</w:t>
        </w:r>
        <w:bookmarkEnd w:id="167"/>
      </w:p>
      <w:customXml w:uri="SSD_XML_DEF" w:element="SysD">
        <w:customXmlPr>
          <w:attr w:name="documentType" w:val="SSD_HMI_332"/>
          <w:attr w:name="ExistingVariants" w:val="non-FS"/>
        </w:customXmlPr>
        <w:p w:rsidR="002C3A92" w:rsidRDefault="001547F4">
          <w:r>
            <w:t>[SSD_HMI_332]: The HMI Model Package AMGMDL (AMG Model) contains the HMI ingredients of all AMG specific screens.</w:t>
          </w:r>
        </w:p>
      </w:customXml>
      <w:p w:rsidR="002C3A92" w:rsidRDefault="001547F4">
        <w:pPr>
          <w:pStyle w:val="berschrift3"/>
        </w:pPr>
        <w:bookmarkStart w:id="168" w:name="_Toc433813179"/>
        <w:r>
          <w:t>Package CFGMDL</w:t>
        </w:r>
        <w:bookmarkEnd w:id="168"/>
      </w:p>
      <w:customXml w:uri="SSD_XML_DEF" w:element="SysD">
        <w:customXmlPr>
          <w:attr w:name="documentType" w:val="SSD_HMI_333"/>
          <w:attr w:name="ExistingVariants" w:val="non-FS"/>
        </w:customXmlPr>
        <w:p w:rsidR="002C3A92" w:rsidRDefault="001547F4">
          <w:r>
            <w:t>[SSD_HMI_333]: The HMI Model Package CFGMDL (Configuration Data Model) contains the HMI ingredients of the settings menu layer which includes the settings for IC display and HUD.</w:t>
          </w:r>
        </w:p>
      </w:customXml>
      <w:p w:rsidR="002C3A92" w:rsidRDefault="001547F4">
        <w:pPr>
          <w:pStyle w:val="berschrift3"/>
        </w:pPr>
        <w:bookmarkStart w:id="169" w:name="_Toc433813180"/>
        <w:r>
          <w:t>Package GARMDL</w:t>
        </w:r>
        <w:bookmarkEnd w:id="169"/>
      </w:p>
      <w:customXml w:uri="SSD_XML_DEF" w:element="SysD">
        <w:customXmlPr>
          <w:attr w:name="documentType" w:val="SSD_HMI_334"/>
          <w:attr w:name="ExistingVariants" w:val="non-FS"/>
        </w:customXmlPr>
        <w:p w:rsidR="002C3A92" w:rsidRDefault="001547F4">
          <w:r>
            <w:t>[SSD_HMI_334]: The HMI Model Package GARMDL (Garage Level Model) contains the HMI ingredients of:</w:t>
          </w:r>
        </w:p>
        <w:p w:rsidR="002C3A92" w:rsidRDefault="001547F4">
          <w:pPr>
            <w:pStyle w:val="Listenabsatz"/>
            <w:numPr>
              <w:ilvl w:val="0"/>
              <w:numId w:val="62"/>
            </w:numPr>
          </w:pPr>
          <w:r>
            <w:t>All menus of the garage level (for IC and HUD)</w:t>
          </w:r>
        </w:p>
        <w:p w:rsidR="002C3A92" w:rsidRDefault="001547F4">
          <w:pPr>
            <w:pStyle w:val="Listenabsatz"/>
            <w:numPr>
              <w:ilvl w:val="0"/>
              <w:numId w:val="62"/>
            </w:numPr>
          </w:pPr>
          <w:r>
            <w:t>Garage Display Test sub-widget tree (of the HUD)</w:t>
          </w:r>
        </w:p>
        <w:p w:rsidR="002C3A92" w:rsidRDefault="001547F4">
          <w:pPr>
            <w:pStyle w:val="Listenabsatz"/>
            <w:numPr>
              <w:ilvl w:val="0"/>
              <w:numId w:val="62"/>
            </w:numPr>
          </w:pPr>
          <w:r>
            <w:t>Warping Parameter Picture (of the HUD)</w:t>
          </w:r>
        </w:p>
        <w:p w:rsidR="002C3A92" w:rsidRDefault="001547F4">
          <w:pPr>
            <w:pStyle w:val="Listenabsatz"/>
            <w:numPr>
              <w:ilvl w:val="0"/>
              <w:numId w:val="62"/>
            </w:numPr>
          </w:pPr>
          <w:r>
            <w:t>Widget “Garage Level Control”</w:t>
          </w:r>
        </w:p>
      </w:customXml>
      <w:p w:rsidR="002C3A92" w:rsidRDefault="001547F4">
        <w:pPr>
          <w:pStyle w:val="berschrift3"/>
        </w:pPr>
        <w:bookmarkStart w:id="170" w:name="_Toc433813181"/>
        <w:r>
          <w:t>Package TPMMDL</w:t>
        </w:r>
        <w:bookmarkEnd w:id="170"/>
      </w:p>
      <w:customXml w:uri="SSD_XML_DEF" w:element="SysD">
        <w:customXmlPr>
          <w:attr w:name="documentType" w:val="SSD_HMI_335"/>
          <w:attr w:name="ExistingVariants" w:val="non-FS"/>
        </w:customXmlPr>
        <w:p w:rsidR="002C3A92" w:rsidRDefault="001547F4">
          <w:r>
            <w:t>[SSD_HMI_335]: The HMI Model Package TPMMDL (Tire Pressure Monitoring Model) contains the HMI ingredients of all tire pressure monitoring menus.</w:t>
          </w:r>
        </w:p>
      </w:customXml>
      <w:p w:rsidR="002C3A92" w:rsidRDefault="001547F4">
        <w:pPr>
          <w:pStyle w:val="berschrift3"/>
        </w:pPr>
        <w:bookmarkStart w:id="171" w:name="_Toc433813182"/>
        <w:r>
          <w:t>Package ASPMDL</w:t>
        </w:r>
        <w:bookmarkEnd w:id="171"/>
      </w:p>
      <w:customXml w:uri="SSD_XML_DEF" w:element="SysD">
        <w:customXmlPr>
          <w:attr w:name="documentType" w:val="SSD_HMI_336"/>
          <w:attr w:name="ExistingVariants" w:val="non-FS"/>
        </w:customXmlPr>
        <w:p w:rsidR="002C3A92" w:rsidRDefault="001547F4">
          <w:r>
            <w:t>[SSD_HMI_336]: The HMI Model Package ASPMDL (Assyst Plus Model) contains the HMI ingredients of all Assyst Plus menus.</w:t>
          </w:r>
        </w:p>
      </w:customXml>
      <w:p w:rsidR="002C3A92" w:rsidRDefault="001547F4">
        <w:pPr>
          <w:pStyle w:val="berschrift3"/>
        </w:pPr>
        <w:bookmarkStart w:id="172" w:name="_Toc433813183"/>
        <w:r>
          <w:t>Package COOLMDL</w:t>
        </w:r>
        <w:bookmarkEnd w:id="172"/>
      </w:p>
      <w:customXml w:uri="SSD_XML_DEF" w:element="SysD">
        <w:customXmlPr>
          <w:attr w:name="documentType" w:val="SSD_HMI_337"/>
          <w:attr w:name="ExistingVariants" w:val="non-FS"/>
        </w:customXmlPr>
        <w:p w:rsidR="002C3A92" w:rsidRDefault="001547F4">
          <w:r>
            <w:t>[SSD_HMI_337]: The HMI Model Package COOLMDL (Coolant Temperature Model) contains the HMI ingredients of all coolant temperature menus.</w:t>
          </w:r>
        </w:p>
      </w:customXml>
      <w:p w:rsidR="002C3A92" w:rsidRDefault="001547F4">
        <w:pPr>
          <w:pStyle w:val="berschrift3"/>
        </w:pPr>
        <w:bookmarkStart w:id="173" w:name="_Toc433813184"/>
        <w:r>
          <w:t>Package SACMDL</w:t>
        </w:r>
        <w:bookmarkEnd w:id="173"/>
      </w:p>
      <w:customXml w:uri="SSD_XML_DEF" w:element="SysD">
        <w:customXmlPr>
          <w:attr w:name="documentType" w:val="SSD_HMI_338"/>
          <w:attr w:name="ExistingVariants" w:val="non-FS"/>
        </w:customXmlPr>
        <w:p w:rsidR="002C3A92" w:rsidRDefault="001547F4">
          <w:r>
            <w:t>[SSD_HMI_338]: The HMI Model Package SACMDL (Startup Screen Model) contains the HMI ingredients of the following HMI components:</w:t>
          </w:r>
        </w:p>
        <w:p w:rsidR="002C3A92" w:rsidRDefault="001547F4">
          <w:pPr>
            <w:pStyle w:val="Listenabsatz"/>
            <w:numPr>
              <w:ilvl w:val="0"/>
              <w:numId w:val="92"/>
            </w:numPr>
          </w:pPr>
          <w:r>
            <w:t>Main Display Request Logic (MDRL)</w:t>
          </w:r>
        </w:p>
        <w:p w:rsidR="002C3A92" w:rsidRDefault="001547F4">
          <w:pPr>
            <w:pStyle w:val="Listenabsatz"/>
            <w:numPr>
              <w:ilvl w:val="0"/>
              <w:numId w:val="92"/>
            </w:numPr>
          </w:pPr>
          <w:r>
            <w:t>Startup Screen (see section </w:t>
          </w:r>
          <w:r w:rsidR="000E5562">
            <w:fldChar w:fldCharType="begin"/>
          </w:r>
          <w:r>
            <w:instrText xml:space="preserve"> REF _Ref353184218 \r \h </w:instrText>
          </w:r>
          <w:r w:rsidR="000E5562">
            <w:fldChar w:fldCharType="separate"/>
          </w:r>
          <w:r w:rsidR="00991E57">
            <w:t>10.9.3.44</w:t>
          </w:r>
          <w:r w:rsidR="000E5562">
            <w:fldChar w:fldCharType="end"/>
          </w:r>
          <w:r>
            <w:t>)</w:t>
          </w:r>
        </w:p>
        <w:p w:rsidR="002C3A92" w:rsidRDefault="001547F4">
          <w:pPr>
            <w:pStyle w:val="Listenabsatz"/>
            <w:numPr>
              <w:ilvl w:val="0"/>
              <w:numId w:val="92"/>
            </w:numPr>
          </w:pPr>
          <w:r>
            <w:t>Startup Screen Progressive (not 213 EL)</w:t>
          </w:r>
        </w:p>
        <w:p w:rsidR="002C3A92" w:rsidRDefault="001547F4">
          <w:pPr>
            <w:pStyle w:val="Listenabsatz"/>
            <w:numPr>
              <w:ilvl w:val="0"/>
              <w:numId w:val="92"/>
            </w:numPr>
          </w:pPr>
          <w:r>
            <w:t>HUD Startup Screen (see section </w:t>
          </w:r>
          <w:r w:rsidR="000E5562">
            <w:fldChar w:fldCharType="begin"/>
          </w:r>
          <w:r>
            <w:instrText xml:space="preserve"> REF _Ref357518516 \r \h </w:instrText>
          </w:r>
          <w:r w:rsidR="000E5562">
            <w:fldChar w:fldCharType="separate"/>
          </w:r>
          <w:r w:rsidR="00991E57">
            <w:t>10.9.3.45</w:t>
          </w:r>
          <w:r w:rsidR="000E5562">
            <w:fldChar w:fldCharType="end"/>
          </w:r>
          <w:r>
            <w:t>)</w:t>
          </w:r>
        </w:p>
        <w:p w:rsidR="002C3A92" w:rsidRDefault="001547F4">
          <w:pPr>
            <w:pStyle w:val="Listenabsatz"/>
            <w:numPr>
              <w:ilvl w:val="0"/>
              <w:numId w:val="92"/>
            </w:numPr>
          </w:pPr>
          <w:r>
            <w:t>Charge Screen (see section 10.9.3.41)</w:t>
          </w:r>
        </w:p>
        <w:p w:rsidR="002C3A92" w:rsidRDefault="001547F4">
          <w:pPr>
            <w:pStyle w:val="Listenabsatz"/>
            <w:numPr>
              <w:ilvl w:val="0"/>
              <w:numId w:val="92"/>
            </w:numPr>
          </w:pPr>
          <w:r>
            <w:t>Boot Screen</w:t>
          </w:r>
        </w:p>
        <w:p w:rsidR="002C3A92" w:rsidRDefault="001547F4">
          <w:pPr>
            <w:pStyle w:val="Listenabsatz"/>
            <w:numPr>
              <w:ilvl w:val="0"/>
              <w:numId w:val="92"/>
            </w:numPr>
          </w:pPr>
          <w:r>
            <w:t>Startup ODO</w:t>
          </w:r>
        </w:p>
        <w:p w:rsidR="002C3A92" w:rsidRDefault="000E5562">
          <w:pPr>
            <w:ind w:left="360"/>
          </w:pPr>
        </w:p>
      </w:customXml>
      <w:p w:rsidR="002C3A92" w:rsidRDefault="001547F4">
        <w:pPr>
          <w:pStyle w:val="berschrift3"/>
        </w:pPr>
        <w:bookmarkStart w:id="174" w:name="_Toc433813185"/>
        <w:r>
          <w:t>Package SBWMDL</w:t>
        </w:r>
        <w:bookmarkEnd w:id="174"/>
      </w:p>
      <w:customXml w:uri="SSD_XML_DEF" w:element="SysD">
        <w:customXmlPr>
          <w:attr w:name="documentType" w:val="SSD_HMI_340"/>
          <w:attr w:name="ExistingVariants" w:val="non-FS"/>
        </w:customXmlPr>
        <w:p w:rsidR="002C3A92" w:rsidRDefault="001547F4">
          <w:r>
            <w:t>[SSD_HMI_340]: Respecting the importance of a single warning, the separate HMI Model Package SWBMDL (Seat Belt Warning Model) has been introduced. It contains the HMI ingredients of the seat belt warning.</w:t>
          </w:r>
        </w:p>
      </w:customXml>
      <w:p w:rsidR="002C3A92" w:rsidRDefault="001547F4">
        <w:pPr>
          <w:pStyle w:val="berschrift3"/>
        </w:pPr>
        <w:bookmarkStart w:id="175" w:name="_Toc433813186"/>
        <w:r>
          <w:t>Package CWMDL</w:t>
        </w:r>
        <w:bookmarkEnd w:id="175"/>
      </w:p>
      <w:customXml w:uri="SSD_XML_DEF" w:element="SysD">
        <w:customXmlPr>
          <w:attr w:name="documentType" w:val="SSD_HMI_341"/>
          <w:attr w:name="ExistingVariants" w:val="non-FS"/>
        </w:customXmlPr>
        <w:p w:rsidR="002C3A92" w:rsidRDefault="001547F4">
          <w:r>
            <w:t>[SSD_HMI_341]: The HMI Model Package CWMDL (Complex Warnings Model) contains the HMI ingredients of all complex warnings (IC display and HUD) that are not contained in any other HMI Model Package.</w:t>
          </w:r>
        </w:p>
      </w:customXml>
      <w:p w:rsidR="002C3A92" w:rsidRDefault="001547F4">
        <w:pPr>
          <w:pStyle w:val="berschrift3"/>
        </w:pPr>
        <w:bookmarkStart w:id="176" w:name="_Toc433813187"/>
        <w:r>
          <w:t>Package DIAGMDL</w:t>
        </w:r>
        <w:bookmarkEnd w:id="176"/>
      </w:p>
      <w:customXml w:uri="SSD_XML_DEF" w:element="SysD">
        <w:customXmlPr>
          <w:attr w:name="documentType" w:val="SSD_HMI_345"/>
          <w:attr w:name="ExistingVariants" w:val="non-FS"/>
        </w:customXmlPr>
        <w:p w:rsidR="002C3A92" w:rsidRDefault="001547F4">
          <w:r>
            <w:t>[SSD_HMI_345]: The HMI Model Package DIAGMDL (Diagnosis Model) contains the HMI ingredients of:</w:t>
          </w:r>
        </w:p>
        <w:p w:rsidR="002C3A92" w:rsidRDefault="001547F4">
          <w:pPr>
            <w:pStyle w:val="Listenabsatz"/>
            <w:numPr>
              <w:ilvl w:val="0"/>
              <w:numId w:val="53"/>
            </w:numPr>
          </w:pPr>
          <w:r>
            <w:t>Production Text sub-widget tree</w:t>
          </w:r>
        </w:p>
        <w:p w:rsidR="002C3A92" w:rsidRDefault="001547F4">
          <w:pPr>
            <w:pStyle w:val="Listenabsatz"/>
            <w:numPr>
              <w:ilvl w:val="0"/>
              <w:numId w:val="53"/>
            </w:numPr>
          </w:pPr>
          <w:r>
            <w:t>Display Test sub-widget tree (of the IC display)</w:t>
          </w:r>
        </w:p>
        <w:p w:rsidR="002C3A92" w:rsidRDefault="001547F4">
          <w:pPr>
            <w:pStyle w:val="Listenabsatz"/>
            <w:numPr>
              <w:ilvl w:val="0"/>
              <w:numId w:val="53"/>
            </w:numPr>
          </w:pPr>
          <w:r>
            <w:t>Diagnosis Display Test sub-widget tree (of the HUD)</w:t>
          </w:r>
        </w:p>
      </w:customXml>
      <w:p w:rsidR="002C3A92" w:rsidRDefault="001547F4">
        <w:pPr>
          <w:pStyle w:val="berschrift3"/>
        </w:pPr>
        <w:bookmarkStart w:id="177" w:name="_Toc433813188"/>
        <w:r>
          <w:t>Package ABLUEMDL</w:t>
        </w:r>
        <w:bookmarkEnd w:id="177"/>
      </w:p>
      <w:customXml w:uri="SSD_XML_DEF" w:element="SysD">
        <w:customXmlPr>
          <w:attr w:name="documentType" w:val="SSD_HMI_346"/>
          <w:attr w:name="ExistingVariants" w:val="non-FS"/>
        </w:customXmlPr>
        <w:p w:rsidR="002C3A92" w:rsidRDefault="001547F4">
          <w:r>
            <w:t>[SSD_HMI_346]: The HMI Model Package ABLUEMDL (AdBlue Model) contains the HMI ingredients of all AdBlue menus which belong to the service layer of the navigation tree. It does not contain the HMI ingredients of the garage level menus for AdBlue.</w:t>
          </w:r>
        </w:p>
      </w:customXml>
      <w:p w:rsidR="002C3A92" w:rsidRDefault="001547F4">
        <w:pPr>
          <w:pStyle w:val="berschrift3"/>
        </w:pPr>
        <w:bookmarkStart w:id="178" w:name="_Toc433813189"/>
        <w:r>
          <w:t>Package ADCMDL</w:t>
        </w:r>
        <w:bookmarkEnd w:id="178"/>
      </w:p>
      <w:customXml w:uri="SSD_XML_DEF" w:element="SysD">
        <w:customXmlPr>
          <w:attr w:name="documentType" w:val="SSD_HMI_382"/>
          <w:attr w:name="ExistingVariants" w:val="non-FS"/>
        </w:customXmlPr>
        <w:p w:rsidR="002C3A92" w:rsidRDefault="001547F4">
          <w:r>
            <w:t>[SSD_HMI_382]: The HMI Model Package ADCMDL (Advanced Dialog Communication Model) contains the HMI ingredients of:</w:t>
          </w:r>
        </w:p>
        <w:p w:rsidR="002C3A92" w:rsidRDefault="001547F4">
          <w:pPr>
            <w:pStyle w:val="Listenabsatz"/>
            <w:numPr>
              <w:ilvl w:val="0"/>
              <w:numId w:val="63"/>
            </w:numPr>
          </w:pPr>
          <w:r>
            <w:t>Widget “DCAPP Boot Control”</w:t>
          </w:r>
        </w:p>
        <w:p w:rsidR="002C3A92" w:rsidRDefault="001547F4">
          <w:pPr>
            <w:pStyle w:val="Listenabsatz"/>
            <w:numPr>
              <w:ilvl w:val="0"/>
              <w:numId w:val="63"/>
            </w:numPr>
          </w:pPr>
          <w:r>
            <w:t>ADC menus (of IC display)</w:t>
          </w:r>
        </w:p>
        <w:p w:rsidR="002C3A92" w:rsidRDefault="001547F4">
          <w:pPr>
            <w:pStyle w:val="Listenabsatz"/>
            <w:numPr>
              <w:ilvl w:val="0"/>
              <w:numId w:val="63"/>
            </w:numPr>
          </w:pPr>
          <w:r>
            <w:t>HUD ADC Grid Manager sub-widget tree</w:t>
          </w:r>
        </w:p>
        <w:p w:rsidR="002C3A92" w:rsidRDefault="001547F4">
          <w:pPr>
            <w:pStyle w:val="Listenabsatz"/>
            <w:numPr>
              <w:ilvl w:val="0"/>
              <w:numId w:val="63"/>
            </w:numPr>
          </w:pPr>
          <w:r>
            <w:t>HUD Incoming Call sub-widget tree</w:t>
          </w:r>
        </w:p>
        <w:p w:rsidR="002C3A92" w:rsidRDefault="001547F4">
          <w:pPr>
            <w:pStyle w:val="Listenabsatz"/>
            <w:numPr>
              <w:ilvl w:val="0"/>
              <w:numId w:val="63"/>
            </w:numPr>
          </w:pPr>
          <w:r>
            <w:t>Picture in Picture Navigation application sub-widget tree (of SCA area)</w:t>
          </w:r>
        </w:p>
        <w:p w:rsidR="002C3A92" w:rsidRDefault="001547F4">
          <w:pPr>
            <w:pStyle w:val="Listenabsatz"/>
            <w:numPr>
              <w:ilvl w:val="0"/>
              <w:numId w:val="63"/>
            </w:numPr>
          </w:pPr>
          <w:r>
            <w:t>Picture in Picture Internet sub-widget tree (of SCA area)</w:t>
          </w:r>
        </w:p>
        <w:p w:rsidR="002C3A92" w:rsidRDefault="001547F4">
          <w:pPr>
            <w:pStyle w:val="Listenabsatz"/>
            <w:numPr>
              <w:ilvl w:val="0"/>
              <w:numId w:val="63"/>
            </w:numPr>
          </w:pPr>
          <w:r>
            <w:t>Picture in Picture Background Containers sub-widget trees (Traditional and Progressive)</w:t>
          </w:r>
        </w:p>
        <w:p w:rsidR="002C3A92" w:rsidRDefault="001547F4">
          <w:pPr>
            <w:pStyle w:val="Listenabsatz"/>
            <w:numPr>
              <w:ilvl w:val="0"/>
              <w:numId w:val="63"/>
            </w:numPr>
          </w:pPr>
          <w:r>
            <w:t xml:space="preserve">Configuration parameters for the XCompiler generation (please wait/error screens, PiP menu, glass panel) </w:t>
          </w:r>
        </w:p>
      </w:customXml>
      <w:p w:rsidR="002C3A92" w:rsidRDefault="001547F4">
        <w:pPr>
          <w:pStyle w:val="berschrift3"/>
        </w:pPr>
        <w:bookmarkStart w:id="179" w:name="_Toc433813190"/>
        <w:r>
          <w:t>Package ICBWMDL</w:t>
        </w:r>
        <w:bookmarkEnd w:id="179"/>
      </w:p>
      <w:customXml w:uri="SSD_XML_DEF" w:element="SysD">
        <w:customXmlPr>
          <w:attr w:name="documentType" w:val="SSD_HMI_400"/>
          <w:attr w:name="ExistingVariants" w:val="non-FS"/>
        </w:customXmlPr>
        <w:p w:rsidR="002C3A92" w:rsidRDefault="001547F4">
          <w:r>
            <w:t>[SSD_HMI_400]: The HMI Model Package ICBWMDL (IC Basic Widget Tree Model) contains the HMI ingredients of the root widget tree of the instrument cluster display which includes the following widgets:</w:t>
          </w:r>
        </w:p>
        <w:p w:rsidR="002C3A92" w:rsidRDefault="001547F4">
          <w:pPr>
            <w:pStyle w:val="Listenabsatz"/>
            <w:numPr>
              <w:ilvl w:val="0"/>
              <w:numId w:val="71"/>
            </w:numPr>
          </w:pPr>
          <w:r>
            <w:t>Key Router</w:t>
          </w:r>
        </w:p>
        <w:p w:rsidR="002C3A92" w:rsidRDefault="001547F4">
          <w:pPr>
            <w:pStyle w:val="Listenabsatz"/>
            <w:numPr>
              <w:ilvl w:val="0"/>
              <w:numId w:val="71"/>
            </w:numPr>
          </w:pPr>
          <w:r>
            <w:t>IC Root</w:t>
          </w:r>
        </w:p>
        <w:p w:rsidR="002C3A92" w:rsidRDefault="001547F4">
          <w:pPr>
            <w:pStyle w:val="Listenabsatz"/>
            <w:numPr>
              <w:ilvl w:val="0"/>
              <w:numId w:val="71"/>
            </w:numPr>
          </w:pPr>
          <w:r>
            <w:t>Rendering Debugger</w:t>
          </w:r>
        </w:p>
        <w:p w:rsidR="002C3A92" w:rsidRDefault="001547F4">
          <w:pPr>
            <w:pStyle w:val="Listenabsatz"/>
            <w:numPr>
              <w:ilvl w:val="0"/>
              <w:numId w:val="71"/>
            </w:numPr>
          </w:pPr>
          <w:r>
            <w:t>HIL Collector Widget</w:t>
          </w:r>
        </w:p>
        <w:p w:rsidR="002C3A92" w:rsidRDefault="001547F4">
          <w:pPr>
            <w:pStyle w:val="Listenabsatz"/>
            <w:numPr>
              <w:ilvl w:val="0"/>
              <w:numId w:val="71"/>
            </w:numPr>
          </w:pPr>
          <w:r>
            <w:t>LAH</w:t>
          </w:r>
        </w:p>
        <w:p w:rsidR="002C3A92" w:rsidRDefault="001547F4">
          <w:pPr>
            <w:pStyle w:val="Listenabsatz"/>
            <w:numPr>
              <w:ilvl w:val="0"/>
              <w:numId w:val="71"/>
            </w:numPr>
          </w:pPr>
          <w:r>
            <w:t>Black Screen (including its direct and indirect child widgets)</w:t>
          </w:r>
        </w:p>
        <w:p w:rsidR="002C3A92" w:rsidRDefault="001547F4">
          <w:pPr>
            <w:pStyle w:val="Listenabsatz"/>
            <w:numPr>
              <w:ilvl w:val="0"/>
              <w:numId w:val="71"/>
            </w:numPr>
          </w:pPr>
          <w:r>
            <w:t>Screen Manager</w:t>
          </w:r>
        </w:p>
        <w:p w:rsidR="002C3A92" w:rsidRDefault="001547F4">
          <w:pPr>
            <w:pStyle w:val="Listenabsatz"/>
            <w:numPr>
              <w:ilvl w:val="0"/>
              <w:numId w:val="71"/>
            </w:numPr>
          </w:pPr>
          <w:r>
            <w:t>Architecture Manager (not 213 EL)</w:t>
          </w:r>
        </w:p>
        <w:p w:rsidR="002C3A92" w:rsidRDefault="001547F4">
          <w:pPr>
            <w:pStyle w:val="Listenabsatz"/>
            <w:numPr>
              <w:ilvl w:val="0"/>
              <w:numId w:val="71"/>
            </w:numPr>
          </w:pPr>
          <w:r>
            <w:t>Dynamic Area</w:t>
          </w:r>
        </w:p>
        <w:p w:rsidR="002C3A92" w:rsidRDefault="001547F4">
          <w:pPr>
            <w:pStyle w:val="Listenabsatz"/>
            <w:numPr>
              <w:ilvl w:val="0"/>
              <w:numId w:val="71"/>
            </w:numPr>
          </w:pPr>
          <w:r>
            <w:t>Dynamic Area Prg (not 213 EL)</w:t>
          </w:r>
        </w:p>
        <w:p w:rsidR="002C3A92" w:rsidRDefault="001547F4">
          <w:pPr>
            <w:pStyle w:val="Listenabsatz"/>
            <w:numPr>
              <w:ilvl w:val="0"/>
              <w:numId w:val="71"/>
            </w:numPr>
          </w:pPr>
          <w:r>
            <w:t>DAM p</w:t>
          </w:r>
        </w:p>
        <w:p w:rsidR="002C3A92" w:rsidRDefault="001547F4">
          <w:pPr>
            <w:pStyle w:val="Listenabsatz"/>
            <w:numPr>
              <w:ilvl w:val="0"/>
              <w:numId w:val="71"/>
            </w:numPr>
          </w:pPr>
          <w:r>
            <w:t>DAM p Prg (not 213 EL)</w:t>
          </w:r>
        </w:p>
        <w:p w:rsidR="002C3A92" w:rsidRDefault="001547F4">
          <w:pPr>
            <w:pStyle w:val="Listenabsatz"/>
            <w:numPr>
              <w:ilvl w:val="0"/>
              <w:numId w:val="71"/>
            </w:numPr>
          </w:pPr>
          <w:r>
            <w:t>SCA Manager (not 213 EL)</w:t>
          </w:r>
        </w:p>
        <w:p w:rsidR="002C3A92" w:rsidRDefault="001547F4">
          <w:pPr>
            <w:pStyle w:val="Listenabsatz"/>
            <w:numPr>
              <w:ilvl w:val="0"/>
              <w:numId w:val="71"/>
            </w:numPr>
          </w:pPr>
          <w:r>
            <w:t>SCA Manager Prg (not 213 EL)</w:t>
          </w:r>
        </w:p>
        <w:p w:rsidR="002C3A92" w:rsidRDefault="001547F4">
          <w:pPr>
            <w:pStyle w:val="Listenabsatz"/>
            <w:numPr>
              <w:ilvl w:val="0"/>
              <w:numId w:val="71"/>
            </w:numPr>
          </w:pPr>
          <w:r>
            <w:t>Simple Menu Animation Handler</w:t>
          </w:r>
        </w:p>
      </w:customXml>
      <w:p w:rsidR="002C3A92" w:rsidRDefault="001547F4">
        <w:pPr>
          <w:pStyle w:val="berschrift3"/>
        </w:pPr>
        <w:bookmarkStart w:id="180" w:name="_Toc433813191"/>
        <w:r>
          <w:t>Package HUDBWMDL</w:t>
        </w:r>
        <w:bookmarkEnd w:id="180"/>
      </w:p>
      <w:customXml w:uri="SSD_XML_DEF" w:element="SysD">
        <w:customXmlPr>
          <w:attr w:name="documentType" w:val="SSD_HMI_383"/>
          <w:attr w:name="ExistingVariants" w:val="non-FS"/>
        </w:customXmlPr>
        <w:p w:rsidR="002C3A92" w:rsidRDefault="001547F4">
          <w:r>
            <w:t>[SSD_HMI_383]: The HMI Model Package HUDBWMDL (HUD Basic Widget Tree Model) contains the HMI ingredients of the root widget tree of the HUD which includes the following widgets:</w:t>
          </w:r>
        </w:p>
        <w:p w:rsidR="002C3A92" w:rsidRDefault="001547F4">
          <w:pPr>
            <w:pStyle w:val="Listenabsatz"/>
            <w:numPr>
              <w:ilvl w:val="0"/>
              <w:numId w:val="64"/>
            </w:numPr>
          </w:pPr>
          <w:r>
            <w:t>HUD Root</w:t>
          </w:r>
        </w:p>
        <w:p w:rsidR="002C3A92" w:rsidRDefault="001547F4">
          <w:pPr>
            <w:pStyle w:val="Listenabsatz"/>
            <w:numPr>
              <w:ilvl w:val="0"/>
              <w:numId w:val="64"/>
            </w:numPr>
          </w:pPr>
          <w:r>
            <w:t>HUD Helper Widget</w:t>
          </w:r>
        </w:p>
        <w:p w:rsidR="002C3A92" w:rsidRDefault="001547F4">
          <w:pPr>
            <w:pStyle w:val="Listenabsatz"/>
            <w:numPr>
              <w:ilvl w:val="0"/>
              <w:numId w:val="64"/>
            </w:numPr>
          </w:pPr>
          <w:r>
            <w:t>HUD Screen Manager</w:t>
          </w:r>
        </w:p>
        <w:p w:rsidR="002C3A92" w:rsidRDefault="001547F4">
          <w:pPr>
            <w:pStyle w:val="Listenabsatz"/>
            <w:numPr>
              <w:ilvl w:val="0"/>
              <w:numId w:val="64"/>
            </w:numPr>
          </w:pPr>
          <w:r>
            <w:t>HUD Startup Screen</w:t>
          </w:r>
        </w:p>
        <w:p w:rsidR="002C3A92" w:rsidRDefault="001547F4">
          <w:pPr>
            <w:pStyle w:val="Listenabsatz"/>
            <w:numPr>
              <w:ilvl w:val="0"/>
              <w:numId w:val="64"/>
            </w:numPr>
          </w:pPr>
          <w:r>
            <w:t>HUD Status Area</w:t>
          </w:r>
        </w:p>
        <w:p w:rsidR="002C3A92" w:rsidRDefault="001547F4">
          <w:pPr>
            <w:pStyle w:val="Listenabsatz"/>
            <w:numPr>
              <w:ilvl w:val="0"/>
              <w:numId w:val="64"/>
            </w:numPr>
          </w:pPr>
          <w:r>
            <w:t>HUD Position Frame</w:t>
          </w:r>
        </w:p>
        <w:p w:rsidR="002C3A92" w:rsidRDefault="001547F4">
          <w:r>
            <w:t>Additionally, it contains the widgets for the replacement logic in the HUD status area.</w:t>
          </w:r>
        </w:p>
      </w:customXml>
      <w:p w:rsidR="002C3A92" w:rsidRDefault="001547F4">
        <w:pPr>
          <w:pStyle w:val="berschrift3"/>
        </w:pPr>
        <w:bookmarkStart w:id="181" w:name="_Toc433813192"/>
        <w:r>
          <w:t>Package HUDSIMDL</w:t>
        </w:r>
        <w:bookmarkEnd w:id="181"/>
      </w:p>
      <w:customXml w:uri="SSD_XML_DEF" w:element="SysD">
        <w:customXmlPr>
          <w:attr w:name="documentType" w:val="SSD_HMI_447"/>
          <w:attr w:name="ExistingVariants" w:val="non-FS"/>
        </w:customXmlPr>
        <w:p w:rsidR="002C3A92" w:rsidRDefault="001547F4">
          <w:r>
            <w:t>[SSD_HMI_447]: The HMI Model Package HUDSIMDL (HUD Speed Info Model) contains:</w:t>
          </w:r>
        </w:p>
        <w:p w:rsidR="002C3A92" w:rsidRDefault="001547F4">
          <w:pPr>
            <w:pStyle w:val="Listenabsatz"/>
            <w:numPr>
              <w:ilvl w:val="0"/>
              <w:numId w:val="78"/>
            </w:numPr>
          </w:pPr>
          <w:r>
            <w:t>Ring showing speed and limiter settings</w:t>
          </w:r>
        </w:p>
        <w:p w:rsidR="002C3A92" w:rsidRDefault="001547F4">
          <w:pPr>
            <w:pStyle w:val="Listenabsatz"/>
            <w:numPr>
              <w:ilvl w:val="0"/>
              <w:numId w:val="78"/>
            </w:numPr>
          </w:pPr>
          <w:r>
            <w:t>Digital speedometer</w:t>
          </w:r>
        </w:p>
        <w:p w:rsidR="002C3A92" w:rsidRDefault="001547F4">
          <w:pPr>
            <w:pStyle w:val="Listenabsatz"/>
            <w:numPr>
              <w:ilvl w:val="0"/>
              <w:numId w:val="78"/>
            </w:numPr>
          </w:pPr>
          <w:r>
            <w:t>Current SCS speed value</w:t>
          </w:r>
        </w:p>
      </w:customXml>
      <w:p w:rsidR="002C3A92" w:rsidRDefault="001547F4">
        <w:pPr>
          <w:pStyle w:val="berschrift3"/>
        </w:pPr>
        <w:bookmarkStart w:id="182" w:name="_Toc433813193"/>
        <w:r>
          <w:t>Package XCMODEL</w:t>
        </w:r>
        <w:bookmarkEnd w:id="182"/>
      </w:p>
      <w:customXml w:uri="SSD_XML_DEF" w:element="SysD">
        <w:customXmlPr>
          <w:attr w:name="documentType" w:val="SSD_HMI_342"/>
          <w:attr w:name="ExistingVariants" w:val="non-FS"/>
        </w:customXmlPr>
        <w:p w:rsidR="002C3A92" w:rsidRDefault="001547F4">
          <w:r>
            <w:t>[SSD_HMI_342]: The HMI Model Package XCMODEL (XCompiler Model) contains:</w:t>
          </w:r>
        </w:p>
        <w:p w:rsidR="002C3A92" w:rsidRDefault="001547F4">
          <w:pPr>
            <w:pStyle w:val="Listenabsatz"/>
            <w:numPr>
              <w:ilvl w:val="0"/>
              <w:numId w:val="74"/>
            </w:numPr>
          </w:pPr>
          <w:r>
            <w:t>Project configuration (for XCompiler)</w:t>
          </w:r>
        </w:p>
        <w:p w:rsidR="002C3A92" w:rsidRDefault="001547F4">
          <w:pPr>
            <w:pStyle w:val="Listenabsatz"/>
            <w:numPr>
              <w:ilvl w:val="0"/>
              <w:numId w:val="74"/>
            </w:numPr>
          </w:pPr>
          <w:r>
            <w:t>Includes configuration (for Brutus)</w:t>
          </w:r>
        </w:p>
        <w:p w:rsidR="002C3A92" w:rsidRDefault="001547F4">
          <w:pPr>
            <w:pStyle w:val="Listenabsatz"/>
            <w:numPr>
              <w:ilvl w:val="0"/>
              <w:numId w:val="74"/>
            </w:numPr>
          </w:pPr>
          <w:r>
            <w:t>HMI ingredients of:</w:t>
          </w:r>
        </w:p>
        <w:p w:rsidR="002C3A92" w:rsidRDefault="001547F4">
          <w:pPr>
            <w:pStyle w:val="Listenabsatz"/>
            <w:numPr>
              <w:ilvl w:val="1"/>
              <w:numId w:val="74"/>
            </w:numPr>
          </w:pPr>
          <w:r>
            <w:t>Automatically generated parts</w:t>
          </w:r>
        </w:p>
        <w:p w:rsidR="002C3A92" w:rsidRDefault="001547F4">
          <w:pPr>
            <w:pStyle w:val="Listenabsatz"/>
            <w:numPr>
              <w:ilvl w:val="1"/>
              <w:numId w:val="74"/>
            </w:numPr>
          </w:pPr>
          <w:r>
            <w:t>Language Setter</w:t>
          </w:r>
        </w:p>
      </w:customXml>
      <w:p w:rsidR="002C3A92" w:rsidRDefault="001547F4">
        <w:pPr>
          <w:pStyle w:val="berschrift3"/>
        </w:pPr>
        <w:bookmarkStart w:id="183" w:name="_Toc433813194"/>
        <w:r>
          <w:t>Package SLDMDL</w:t>
        </w:r>
        <w:bookmarkEnd w:id="183"/>
      </w:p>
      <w:customXml w:uri="SSD_XML_DEF" w:element="SysD">
        <w:customXmlPr>
          <w:attr w:name="documentType" w:val="SSD_HMI_438"/>
          <w:attr w:name="ExistingVariants" w:val="non-FS"/>
          <w:attr w:name="FSM" w:val="No"/>
        </w:customXmlPr>
        <w:p w:rsidR="002C3A92" w:rsidRDefault="001547F4">
          <w:r>
            <w:t>[SSD_HMI_438]: The HMI Model Package SLDMDL (Screenshot, Logdata and Demopicture) contains the HMI ingredients for controlling the screenshot, for loading a dynamic picture and for displaying a dynamic picture in the IC display and the HUD. Those components are:</w:t>
          </w:r>
        </w:p>
        <w:p w:rsidR="002C3A92" w:rsidRDefault="001547F4">
          <w:pPr>
            <w:pStyle w:val="Listenabsatz"/>
            <w:numPr>
              <w:ilvl w:val="0"/>
              <w:numId w:val="77"/>
            </w:numPr>
          </w:pPr>
          <w:r>
            <w:t>SLD Control</w:t>
          </w:r>
        </w:p>
        <w:p w:rsidR="002C3A92" w:rsidRDefault="001547F4">
          <w:pPr>
            <w:pStyle w:val="Listenabsatz"/>
            <w:numPr>
              <w:ilvl w:val="0"/>
              <w:numId w:val="77"/>
            </w:numPr>
          </w:pPr>
          <w:r>
            <w:t>IC SLD Picture</w:t>
          </w:r>
        </w:p>
        <w:p w:rsidR="002C3A92" w:rsidRDefault="001547F4">
          <w:pPr>
            <w:pStyle w:val="Listenabsatz"/>
            <w:numPr>
              <w:ilvl w:val="0"/>
              <w:numId w:val="77"/>
            </w:numPr>
          </w:pPr>
          <w:r>
            <w:t>HUD SLD Picture</w:t>
          </w:r>
        </w:p>
        <w:p w:rsidR="002C3A92" w:rsidRDefault="001547F4">
          <w:pPr>
            <w:pStyle w:val="Listenabsatz"/>
            <w:numPr>
              <w:ilvl w:val="0"/>
              <w:numId w:val="77"/>
            </w:numPr>
          </w:pPr>
          <w:r>
            <w:t>IC Demo Picture Controller</w:t>
          </w:r>
        </w:p>
        <w:p w:rsidR="002C3A92" w:rsidRDefault="001547F4">
          <w:pPr>
            <w:pStyle w:val="Listenabsatz"/>
            <w:numPr>
              <w:ilvl w:val="0"/>
              <w:numId w:val="77"/>
            </w:numPr>
          </w:pPr>
          <w:r>
            <w:t>IC Demo Picture</w:t>
          </w:r>
        </w:p>
        <w:p w:rsidR="002C3A92" w:rsidRDefault="001547F4">
          <w:pPr>
            <w:pStyle w:val="Listenabsatz"/>
            <w:numPr>
              <w:ilvl w:val="0"/>
              <w:numId w:val="77"/>
            </w:numPr>
          </w:pPr>
          <w:r>
            <w:t>HUD Demo Picture Controller</w:t>
          </w:r>
        </w:p>
        <w:p w:rsidR="002C3A92" w:rsidRDefault="001547F4">
          <w:pPr>
            <w:pStyle w:val="Listenabsatz"/>
            <w:numPr>
              <w:ilvl w:val="0"/>
              <w:numId w:val="77"/>
            </w:numPr>
          </w:pPr>
          <w:r>
            <w:t>HUD Demo Picture</w:t>
          </w:r>
        </w:p>
      </w:customXml>
      <w:p w:rsidR="002C3A92" w:rsidRDefault="001547F4">
        <w:pPr>
          <w:pStyle w:val="berschrift3"/>
        </w:pPr>
        <w:bookmarkStart w:id="184" w:name="_Toc337824179"/>
        <w:bookmarkStart w:id="185" w:name="_Toc433813195"/>
        <w:r>
          <w:t>Package DHI</w:t>
        </w:r>
        <w:bookmarkEnd w:id="184"/>
        <w:bookmarkEnd w:id="185"/>
      </w:p>
      <w:customXml w:uri="SSD_XML_DEF" w:element="SysD">
        <w:customXmlPr>
          <w:attr w:name="documentType" w:val="SSD_HMI_271"/>
          <w:attr w:name="ExistingVariants" w:val="non-FS"/>
        </w:customXmlPr>
        <w:p w:rsidR="002C3A92" w:rsidRDefault="001547F4">
          <w:r>
            <w:t>[SSD_HMI_271]: The package DHI (Diagnosis HMI Interface) is the connection between the GC diagnosis application (DLIB) and the HMI Stack. It is responsible for triggering the display test screen via HMI message and communicating the desired display test pattern into the HMI Stack using a DPOOL date and an API Getter.</w:t>
          </w:r>
        </w:p>
      </w:customXml>
      <w:p w:rsidR="002C3A92" w:rsidRDefault="001547F4">
        <w:pPr>
          <w:pStyle w:val="berschrift3"/>
        </w:pPr>
        <w:bookmarkStart w:id="186" w:name="_Toc337824181"/>
        <w:bookmarkStart w:id="187" w:name="_Toc433813196"/>
        <w:r>
          <w:t>Package TOOLS</w:t>
        </w:r>
        <w:bookmarkEnd w:id="186"/>
        <w:bookmarkEnd w:id="187"/>
      </w:p>
      <w:customXml w:uri="SSD_XML_DEF" w:element="SysD">
        <w:customXmlPr>
          <w:attr w:name="documentType" w:val="SSD_HMI_272"/>
          <w:attr w:name="ExistingVariants" w:val="non-FS"/>
        </w:customXmlPr>
        <w:p w:rsidR="002C3A92" w:rsidRDefault="001547F4">
          <w:r>
            <w:t>[SSD_HMI_272]: The TOOLS package contains functions strings where the characters have a size of 16 bit. The main function generates a string out of a format string and values like the C function "printf".</w:t>
          </w:r>
        </w:p>
      </w:customXml>
      <w:p w:rsidR="002C3A92" w:rsidRDefault="001547F4">
        <w:pPr>
          <w:pStyle w:val="berschrift3"/>
        </w:pPr>
        <w:bookmarkStart w:id="188" w:name="_Toc433813197"/>
        <w:r>
          <w:t>Package SLD</w:t>
        </w:r>
        <w:bookmarkEnd w:id="188"/>
      </w:p>
      <w:customXml w:uri="SSD_XML_DEF" w:element="SysD">
        <w:customXmlPr>
          <w:attr w:name="documentType" w:val="SSD_HMI_434"/>
          <w:attr w:name="ExistingVariants" w:val="non-FS"/>
          <w:attr w:name="FSM" w:val="No"/>
        </w:customXmlPr>
        <w:p w:rsidR="002C3A92" w:rsidRDefault="001547F4">
          <w:r>
            <w:t>[SSD_HMI_434]: The package SLD (Screenshot, Log data and Demo Picture) provides mechanisms for generating, storing, reading and deleting screenshots. It contains also a dynamic picture widget which is able to display an image based on image data in RAM supplied by the SLD Manager.</w:t>
          </w:r>
        </w:p>
      </w:customXml>
      <w:customXml w:uri="SSD_XML_DEF" w:element="SysD">
        <w:customXmlPr>
          <w:attr w:name="documentType" w:val="SSD_HMI_435"/>
          <w:attr w:name="ExistingVariants" w:val="non-FS"/>
          <w:attr w:name="FSM" w:val="No"/>
        </w:customXmlPr>
        <w:p w:rsidR="002C3A92" w:rsidRDefault="001547F4">
          <w:r>
            <w:t>[SSD_HMI_435]: The components of the package SLD which reside in the HMI Stack are:</w:t>
          </w:r>
        </w:p>
        <w:p w:rsidR="002C3A92" w:rsidRDefault="001547F4">
          <w:pPr>
            <w:pStyle w:val="Listenabsatz"/>
            <w:numPr>
              <w:ilvl w:val="0"/>
              <w:numId w:val="73"/>
            </w:numPr>
          </w:pPr>
          <w:r>
            <w:t>Dynamic Picture Widget</w:t>
          </w:r>
        </w:p>
        <w:p w:rsidR="002C3A92" w:rsidRDefault="001547F4">
          <w:pPr>
            <w:pStyle w:val="Listenabsatz"/>
            <w:numPr>
              <w:ilvl w:val="0"/>
              <w:numId w:val="73"/>
            </w:numPr>
          </w:pPr>
          <w:r>
            <w:t>API Functions</w:t>
          </w:r>
        </w:p>
        <w:p w:rsidR="002C3A92" w:rsidRDefault="000E5562">
          <w:pPr>
            <w:jc w:val="center"/>
          </w:pPr>
          <w:r>
            <w:pict>
              <v:shape id="_x0000_i1054" type="#_x0000_t75" style="width:217.5pt;height:105.75pt">
                <v:imagedata r:id="rId66" r:href="rId67"/>
              </v:shape>
            </w:pict>
          </w:r>
        </w:p>
        <w:p w:rsidR="002C3A92" w:rsidRDefault="001547F4">
          <w:pPr>
            <w:pStyle w:val="Beschriftung"/>
          </w:pPr>
          <w:r>
            <w:t xml:space="preserve">Figure </w:t>
          </w:r>
          <w:fldSimple w:instr=" SEQ Figure \* ARABIC ">
            <w:r w:rsidR="00991E57">
              <w:rPr>
                <w:noProof/>
              </w:rPr>
              <w:t>30</w:t>
            </w:r>
          </w:fldSimple>
          <w:r>
            <w:t>: HMI Stack content of package SLD</w:t>
          </w:r>
        </w:p>
      </w:customXml>
      <w:p w:rsidR="002C3A92" w:rsidRDefault="001547F4">
        <w:r>
          <w:t xml:space="preserve">The parts of the package SLD which are outside the HMI Stack are described in </w:t>
        </w:r>
        <w:r w:rsidR="000E5562">
          <w:fldChar w:fldCharType="begin"/>
        </w:r>
        <w:r>
          <w:instrText xml:space="preserve"> REF refSWSYS \h </w:instrText>
        </w:r>
        <w:r w:rsidR="000E5562">
          <w:fldChar w:fldCharType="end"/>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4"/>
        </w:pPr>
        <w:r>
          <w:t>Class DynamicPictureWidget</w:t>
        </w:r>
      </w:p>
      <w:customXml w:uri="SSD_XML_DEF" w:element="SysD">
        <w:customXmlPr>
          <w:attr w:name="documentType" w:val="SSD_HMI_436"/>
          <w:attr w:name="ExistingVariants" w:val="non-FS"/>
          <w:attr w:name="FSM" w:val="No"/>
        </w:customXmlPr>
        <w:p w:rsidR="002C3A92" w:rsidRDefault="001547F4">
          <w:r>
            <w:t>[SSD_HMI_436]: The dynamic picture widget is derived from the abstract self painting widget class. Its task is to display an image which is located in RAM. Therefore it uses managed bitmaps. The managed bitmap functionality is provided by GS4.</w:t>
          </w:r>
        </w:p>
      </w:customXml>
      <w:p w:rsidR="002C3A92" w:rsidRDefault="001547F4">
        <w:pPr>
          <w:pStyle w:val="berschrift3"/>
        </w:pPr>
        <w:bookmarkStart w:id="189" w:name="_Ref317251638"/>
        <w:bookmarkStart w:id="190" w:name="_Toc337824182"/>
        <w:bookmarkStart w:id="191" w:name="_Toc433813198"/>
        <w:r>
          <w:t>Package KBD</w:t>
        </w:r>
        <w:bookmarkEnd w:id="189"/>
        <w:bookmarkEnd w:id="190"/>
        <w:bookmarkEnd w:id="191"/>
      </w:p>
      <w:customXml w:uri="SSD_XML_DEF" w:element="SysD">
        <w:customXmlPr>
          <w:attr w:name="documentType" w:val="SSD_HMI_273"/>
          <w:attr w:name="ExistingVariants" w:val="non-FS"/>
        </w:customXmlPr>
        <w:p w:rsidR="002C3A92" w:rsidRDefault="001547F4">
          <w:r>
            <w:t>[SSD_HMI_273]: The package KBD evaluates key state changes that are received from the vehicle CAN on the AC and transferred to the GC using the ICOM. KBD sends messages to the HMI containing the key states to perform user interaction with the HMI components.</w:t>
          </w:r>
        </w:p>
      </w:customXml>
      <w:customXml w:uri="SSD_XML_DEF" w:element="SysD">
        <w:customXmlPr>
          <w:attr w:name="documentType" w:val="SSD_HMI_476"/>
          <w:attr w:name="ExistingVariants" w:val="non-FS"/>
          <w:attr w:name="FSM" w:val="No"/>
        </w:customXmlPr>
        <w:p w:rsidR="002C3A92" w:rsidRDefault="001547F4">
          <w:r>
            <w:t xml:space="preserve">[SSD_HMI_476]: In addition KBD provides an interface for the OFN (see </w:t>
          </w:r>
          <w:r w:rsidR="000E5562">
            <w:fldChar w:fldCharType="begin"/>
          </w:r>
          <w:r>
            <w:instrText xml:space="preserve"> REF _Ref384396018 \r \h </w:instrText>
          </w:r>
          <w:r w:rsidR="000E5562">
            <w:fldChar w:fldCharType="separate"/>
          </w:r>
          <w:r w:rsidR="00991E57">
            <w:t>7.3.54</w:t>
          </w:r>
          <w:r w:rsidR="000E5562">
            <w:fldChar w:fldCharType="end"/>
          </w:r>
          <w:r>
            <w:t>) to push interpreted gestures from the finger navigation pad into the HMI. KBD sends messages to the HMI containing the OFN event to perform related user interaction with the HMI components (e.g. scrolling in lists).</w:t>
          </w:r>
        </w:p>
      </w:customXml>
      <w:p w:rsidR="002C3A92" w:rsidRDefault="001547F4">
        <w:r>
          <w:t>For details refer to section </w:t>
        </w:r>
        <w:r w:rsidR="000E5562">
          <w:fldChar w:fldCharType="begin"/>
        </w:r>
        <w:r>
          <w:instrText xml:space="preserve"> REF _Ref354999070 \r \h </w:instrText>
        </w:r>
        <w:r w:rsidR="000E5562">
          <w:fldChar w:fldCharType="separate"/>
        </w:r>
        <w:r w:rsidR="00991E57">
          <w:t>10.9.1.1</w:t>
        </w:r>
        <w:r w:rsidR="000E5562">
          <w:fldChar w:fldCharType="end"/>
        </w:r>
      </w:p>
      <w:customXml w:uri="SSD_XML_DEF" w:element="SysD">
        <w:customXmlPr>
          <w:attr w:name="documentType" w:val="SSD_HMI_274"/>
          <w:attr w:name="ExistingVariants" w:val="non-FS"/>
        </w:customXmlPr>
        <w:p w:rsidR="002C3A92" w:rsidRDefault="001547F4">
          <w:r>
            <w:t>[SSD_HMI_274]: Additionally, the package KBD handles the key state changes that the HMI has not used. These key states are transmitted to external ECUs such as the Head Unit via the vehicle CAN. For details refer to section </w:t>
          </w:r>
          <w:r w:rsidR="000E5562">
            <w:fldChar w:fldCharType="begin"/>
          </w:r>
          <w:r>
            <w:instrText xml:space="preserve"> REF _Ref258504652 \r \h </w:instrText>
          </w:r>
          <w:r w:rsidR="000E5562">
            <w:fldChar w:fldCharType="separate"/>
          </w:r>
          <w:r w:rsidR="00991E57">
            <w:t>10.9.1.3</w:t>
          </w:r>
          <w:r w:rsidR="000E5562">
            <w:fldChar w:fldCharType="end"/>
          </w:r>
          <w:r>
            <w:t>.</w:t>
          </w:r>
        </w:p>
      </w:customXml>
      <w:customXml w:uri="SSD_XML_DEF" w:element="SysD">
        <w:customXmlPr>
          <w:attr w:name="documentType" w:val="SSD_HMI_275"/>
          <w:attr w:name="ExistingVariants" w:val="non-FS"/>
        </w:customXmlPr>
        <w:p w:rsidR="002C3A92" w:rsidRDefault="001547F4">
          <w:r>
            <w:t xml:space="preserve">[SSD_HMI_275]: The package KBD contains also the functionality to switch on the display in case of a key press of a special set of keys. Between GC SINI and GC active, only maximum one display request is sent in case of a key press to not overload the HMI message queue. After GC active, the KBD requests the display immediately each time a key press occurs. The display is kept alive by the key press for the default lag time.  </w:t>
          </w:r>
        </w:p>
      </w:customXml>
      <w:customXml w:uri="SSD_XML_DEF" w:element="SysD">
        <w:customXmlPr>
          <w:attr w:name="documentType" w:val="SSD_HMI_277"/>
          <w:attr w:name="ExistingVariants" w:val="non-FS"/>
        </w:customXmlPr>
        <w:p w:rsidR="002C3A92" w:rsidRDefault="001547F4">
          <w:r>
            <w:t>[SSD_HMI_277]: The package KDB contains:</w:t>
          </w:r>
        </w:p>
        <w:p w:rsidR="002C3A92" w:rsidRDefault="001547F4">
          <w:pPr>
            <w:pStyle w:val="Listenabsatz"/>
            <w:numPr>
              <w:ilvl w:val="0"/>
              <w:numId w:val="73"/>
            </w:numPr>
          </w:pPr>
          <w:r>
            <w:t>Class “KeyRouter”</w:t>
          </w:r>
        </w:p>
        <w:p w:rsidR="002C3A92" w:rsidRDefault="001547F4">
          <w:pPr>
            <w:pStyle w:val="Listenabsatz"/>
            <w:numPr>
              <w:ilvl w:val="0"/>
              <w:numId w:val="73"/>
            </w:numPr>
          </w:pPr>
          <w:r>
            <w:t>API Functions</w:t>
          </w:r>
        </w:p>
        <w:p w:rsidR="002C3A92" w:rsidRDefault="001547F4">
          <w:pPr>
            <w:pStyle w:val="Listenabsatz"/>
            <w:numPr>
              <w:ilvl w:val="0"/>
              <w:numId w:val="73"/>
            </w:numPr>
          </w:pPr>
          <w:r>
            <w:t>Non-HMI part (se</w:t>
          </w:r>
          <w:r w:rsidR="000E5562">
            <w:fldChar w:fldCharType="begin"/>
          </w:r>
          <w:r>
            <w:instrText xml:space="preserve"> REF refSWSYS \h </w:instrText>
          </w:r>
          <w:r w:rsidR="000E5562">
            <w:fldChar w:fldCharType="end"/>
          </w:r>
          <w:r>
            <w:t xml:space="preserve">e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0E5562">
          <w:pPr>
            <w:keepNext/>
            <w:jc w:val="center"/>
          </w:pPr>
          <w:r w:rsidRPr="000E5562">
            <w:rPr>
              <w:noProof/>
              <w:lang w:val="de-DE" w:eastAsia="de-DE"/>
            </w:rPr>
            <w:pict>
              <v:shape id="_x0000_i1055" type="#_x0000_t75" style="width:182.25pt;height:105.75pt">
                <v:imagedata r:id="rId68" r:href="rId69"/>
              </v:shape>
            </w:pict>
          </w:r>
        </w:p>
        <w:p w:rsidR="002C3A92" w:rsidRDefault="001547F4">
          <w:pPr>
            <w:pStyle w:val="Beschriftung"/>
          </w:pPr>
          <w:r>
            <w:t xml:space="preserve">Figure </w:t>
          </w:r>
          <w:fldSimple w:instr=" SEQ Figure \* ARABIC ">
            <w:r w:rsidR="00991E57">
              <w:rPr>
                <w:noProof/>
              </w:rPr>
              <w:t>31</w:t>
            </w:r>
          </w:fldSimple>
          <w:r>
            <w:t>: HMI related content of package KBD</w:t>
          </w:r>
        </w:p>
      </w:customXml>
      <w:p w:rsidR="002C3A92" w:rsidRDefault="001547F4">
        <w:pPr>
          <w:pStyle w:val="berschrift4"/>
          <w:keepNext w:val="0"/>
          <w:keepLines w:val="0"/>
          <w:tabs>
            <w:tab w:val="left" w:pos="1134"/>
            <w:tab w:val="num" w:pos="5812"/>
          </w:tabs>
          <w:spacing w:before="0"/>
        </w:pPr>
        <w:r>
          <w:t>Class KeyRouter</w:t>
        </w:r>
      </w:p>
      <w:customXml w:uri="SSD_XML_DEF" w:element="SysD">
        <w:customXmlPr>
          <w:attr w:name="documentType" w:val="SSD_HMI_278"/>
          <w:attr w:name="ExistingVariants" w:val="non-FS"/>
        </w:customXmlPr>
        <w:p w:rsidR="002C3A92" w:rsidRDefault="001547F4">
          <w:r>
            <w:t>[SSD_HMI_278]: The KeyRouter is a widget that is derived from container extension class. The widget collects the key messages not consumed inside the widget tree. These key states are routed via an API Setter outside the HMI Stack.</w:t>
          </w:r>
        </w:p>
        <w:p w:rsidR="002C3A92" w:rsidRDefault="001547F4">
          <w:r>
            <w:t>Keys that are not used by the Key Router are not consumed.</w:t>
          </w:r>
        </w:p>
      </w:customXml>
      <w:p w:rsidR="002C3A92" w:rsidRDefault="001547F4">
        <w:pPr>
          <w:pStyle w:val="berschrift3"/>
        </w:pPr>
        <w:bookmarkStart w:id="192" w:name="_Ref384396018"/>
        <w:bookmarkStart w:id="193" w:name="_Toc433813199"/>
        <w:r>
          <w:t>Package OFN</w:t>
        </w:r>
        <w:bookmarkEnd w:id="192"/>
        <w:bookmarkEnd w:id="193"/>
      </w:p>
      <w:p w:rsidR="002C3A92" w:rsidRDefault="001547F4">
        <w:pPr>
          <w:rPr>
            <w:rFonts w:cs="Calibri"/>
          </w:rPr>
        </w:pPr>
        <w:r>
          <w:rPr>
            <w:rFonts w:cs="Calibri"/>
          </w:rPr>
          <w:t>The optical finger navigation module (OFN) is a sensor which is located in the steering wheel and detects finger movements on its surface. These movements are transported via vehicle CAN to the IC.</w:t>
        </w:r>
      </w:p>
      <w:p w:rsidR="002C3A92" w:rsidRDefault="001547F4">
        <w:pPr>
          <w:rPr>
            <w:rFonts w:cs="Calibri"/>
          </w:rPr>
        </w:pPr>
        <w:r>
          <w:rPr>
            <w:rFonts w:cs="Calibri"/>
          </w:rPr>
          <w:t xml:space="preserve">Package OFN is responsible to receive and to process these movement vectors. </w:t>
        </w:r>
      </w:p>
      <w:customXml w:uri="SSD_XML_DEF" w:element="SysD">
        <w:customXmlPr>
          <w:attr w:name="documentType" w:val="SSD_HMI_477"/>
          <w:attr w:name="ExistingVariants" w:val="non-FS"/>
          <w:attr w:name="FSM" w:val="No"/>
        </w:customXmlPr>
        <w:p w:rsidR="002C3A92" w:rsidRDefault="001547F4">
          <w:pPr>
            <w:rPr>
              <w:rFonts w:cs="Calibri"/>
            </w:rPr>
          </w:pPr>
          <w:r>
            <w:rPr>
              <w:rFonts w:cs="Calibri"/>
            </w:rPr>
            <w:t xml:space="preserve">[SSD_HMI_477]: The algorithm </w:t>
          </w:r>
          <w:r>
            <w:t>for the so called gesture detection is implemented in the OFN core component. Output of this algorithm is a</w:t>
          </w:r>
          <w:r>
            <w:rPr>
              <w:rFonts w:cs="Calibri"/>
            </w:rPr>
            <w:t xml:space="preserve"> gesture, a particular finger movement on the OFN surface in a specific direction for the purpose of HMI control (like scrolling in a list).</w:t>
          </w:r>
        </w:p>
      </w:customXml>
      <w:customXml w:uri="SSD_XML_DEF" w:element="SysD">
        <w:customXmlPr>
          <w:attr w:name="documentType" w:val="SSD_HMI_478"/>
          <w:attr w:name="ExistingVariants" w:val="non-FS"/>
          <w:attr w:name="FSM" w:val="No"/>
        </w:customXmlPr>
        <w:p w:rsidR="002C3A92" w:rsidRDefault="001547F4">
          <w:pPr>
            <w:rPr>
              <w:rFonts w:cs="Calibri"/>
            </w:rPr>
          </w:pPr>
          <w:r>
            <w:rPr>
              <w:rFonts w:cs="Calibri"/>
            </w:rPr>
            <w:t xml:space="preserve">[SSD_HMI_478]: The OFN adapter component acts as an interface to the environment. It collects the gesture detection parameters like configuration data and OFN mode from HMI for usage within OFN core and it also forwards calculated gestures to the KBD (see </w:t>
          </w:r>
          <w:r w:rsidR="000E5562">
            <w:rPr>
              <w:rFonts w:cs="Calibri"/>
            </w:rPr>
            <w:fldChar w:fldCharType="begin"/>
          </w:r>
          <w:r>
            <w:rPr>
              <w:rFonts w:cs="Calibri"/>
            </w:rPr>
            <w:instrText xml:space="preserve"> REF _Ref317251638 \r \h </w:instrText>
          </w:r>
          <w:r w:rsidR="000E5562">
            <w:rPr>
              <w:rFonts w:cs="Calibri"/>
            </w:rPr>
          </w:r>
          <w:r w:rsidR="000E5562">
            <w:rPr>
              <w:rFonts w:cs="Calibri"/>
            </w:rPr>
            <w:fldChar w:fldCharType="separate"/>
          </w:r>
          <w:r w:rsidR="00991E57">
            <w:rPr>
              <w:rFonts w:cs="Calibri"/>
            </w:rPr>
            <w:t>7.3.53</w:t>
          </w:r>
          <w:r w:rsidR="000E5562">
            <w:rPr>
              <w:rFonts w:cs="Calibri"/>
            </w:rPr>
            <w:fldChar w:fldCharType="end"/>
          </w:r>
          <w:r>
            <w:rPr>
              <w:rFonts w:cs="Calibri"/>
            </w:rPr>
            <w:t>).</w:t>
          </w:r>
        </w:p>
      </w:customXml>
      <w:p w:rsidR="002C3A92" w:rsidRDefault="001547F4">
        <w:pPr>
          <w:rPr>
            <w:rFonts w:cs="Calibri"/>
          </w:rPr>
        </w:pPr>
        <w:r>
          <w:rPr>
            <w:rFonts w:cs="Calibri"/>
          </w:rPr>
          <w:t xml:space="preserve">Details can be found in chapter </w:t>
        </w:r>
        <w:r w:rsidR="000E5562">
          <w:rPr>
            <w:rFonts w:cs="Calibri"/>
          </w:rPr>
          <w:fldChar w:fldCharType="begin"/>
        </w:r>
        <w:r>
          <w:rPr>
            <w:rFonts w:cs="Calibri"/>
          </w:rPr>
          <w:instrText xml:space="preserve"> REF _Ref353806076 \r \h </w:instrText>
        </w:r>
        <w:r w:rsidR="000E5562">
          <w:rPr>
            <w:rFonts w:cs="Calibri"/>
          </w:rPr>
        </w:r>
        <w:r w:rsidR="000E5562">
          <w:rPr>
            <w:rFonts w:cs="Calibri"/>
          </w:rPr>
          <w:fldChar w:fldCharType="separate"/>
        </w:r>
        <w:r w:rsidR="00991E57">
          <w:rPr>
            <w:rFonts w:cs="Calibri"/>
          </w:rPr>
          <w:t>10.9.1</w:t>
        </w:r>
        <w:r w:rsidR="000E5562">
          <w:rPr>
            <w:rFonts w:cs="Calibri"/>
          </w:rPr>
          <w:fldChar w:fldCharType="end"/>
        </w:r>
        <w:r>
          <w:rPr>
            <w:rFonts w:cs="Calibri"/>
          </w:rPr>
          <w:t>.</w:t>
        </w:r>
      </w:p>
      <w:p w:rsidR="002C3A92" w:rsidRDefault="000E5562">
        <w:pPr>
          <w:keepNext/>
          <w:jc w:val="center"/>
        </w:pPr>
        <w:r>
          <w:rPr>
            <w:rFonts w:cs="Calibri"/>
          </w:rPr>
          <w:fldChar w:fldCharType="begin"/>
        </w:r>
        <w:r w:rsidR="001547F4">
          <w:rPr>
            <w:rFonts w:cs="Calibri"/>
            <w:lang w:val="de-DE"/>
          </w:rPr>
          <w:instrText xml:space="preserve"> INCLUDEPICTURE </w:instrText>
        </w:r>
        <w:r w:rsidR="001547F4">
          <w:rPr>
            <w:lang w:val="de-DE"/>
          </w:rPr>
          <w:instrText xml:space="preserve">"D:\\CASDEV\\HMISYS\\Together\\Figures\\dePackageOFN.wmf" </w:instrText>
        </w:r>
        <w:r w:rsidR="001547F4">
          <w:rPr>
            <w:rFonts w:cs="Calibri"/>
            <w:lang w:val="de-DE"/>
          </w:rPr>
          <w:instrText xml:space="preserve">\* MERGEFORMATINET </w:instrText>
        </w:r>
        <w:r>
          <w:rPr>
            <w:rFonts w:cs="Calibri"/>
          </w:rPr>
          <w:fldChar w:fldCharType="separate"/>
        </w:r>
        <w:r w:rsidRPr="000E5562">
          <w:rPr>
            <w:rFonts w:cs="Calibri"/>
            <w:b/>
            <w:bCs/>
            <w:lang w:val="de-DE"/>
          </w:rPr>
          <w:pict>
            <v:shape id="_x0000_i1056" type="#_x0000_t75" style="width:188.25pt;height:165.75pt">
              <v:imagedata r:id="rId70" r:href="rId71"/>
            </v:shape>
          </w:pict>
        </w:r>
        <w:r>
          <w:rPr>
            <w:rFonts w:cs="Calibri"/>
          </w:rPr>
          <w:fldChar w:fldCharType="end"/>
        </w:r>
      </w:p>
      <w:p w:rsidR="002C3A92" w:rsidRDefault="001547F4">
        <w:pPr>
          <w:pStyle w:val="Beschriftung"/>
          <w:rPr>
            <w:rFonts w:cs="Calibri"/>
          </w:rPr>
        </w:pPr>
        <w:r>
          <w:t xml:space="preserve">Figure </w:t>
        </w:r>
        <w:fldSimple w:instr=" SEQ Figure \* ARABIC ">
          <w:r w:rsidR="00991E57">
            <w:rPr>
              <w:noProof/>
            </w:rPr>
            <w:t>32</w:t>
          </w:r>
        </w:fldSimple>
        <w:r>
          <w:t>: HMI related content of package OFN</w:t>
        </w:r>
      </w:p>
      <w:p w:rsidR="002C3A92" w:rsidRDefault="001547F4">
        <w:pPr>
          <w:pStyle w:val="berschrift3"/>
        </w:pPr>
        <w:bookmarkStart w:id="194" w:name="_Toc337824183"/>
        <w:bookmarkStart w:id="195" w:name="_Toc433813200"/>
        <w:r>
          <w:t>Package APIF</w:t>
        </w:r>
        <w:bookmarkEnd w:id="194"/>
        <w:bookmarkEnd w:id="195"/>
      </w:p>
      <w:customXml w:uri="SSD_XML_DEF" w:element="SysD">
        <w:customXmlPr>
          <w:attr w:name="documentType" w:val="SSD_HMI_281"/>
          <w:attr w:name="ExistingVariants" w:val="non-FS"/>
        </w:customXmlPr>
        <w:p w:rsidR="002C3A92" w:rsidRDefault="001547F4">
          <w:r>
            <w:t>[SSD_HMI_281]: The package APIF contains the API Functions handled by the API Manager and it contains HMI APIs that can be called by widgets or controller strategies. Only API Functions or HMI APIs that cannot be assigned to one of the HMI Model Packages are inside package APIF.</w:t>
          </w:r>
        </w:p>
      </w:customXml>
      <w:customXml w:uri="SSD_XML_DEF" w:element="SysD">
        <w:customXmlPr>
          <w:attr w:name="documentType" w:val="SSD_HMI_279"/>
          <w:attr w:name="ExistingVariants" w:val="non-FS"/>
        </w:customXmlPr>
        <w:p w:rsidR="002C3A92" w:rsidRDefault="001547F4">
          <w:r>
            <w:t>[SSD_HMI_279]: Especially for state machines that need to start and stop animations, the package APIF provides the following HMI APIs:</w:t>
          </w:r>
        </w:p>
        <w:p w:rsidR="002C3A92" w:rsidRDefault="001547F4">
          <w:pPr>
            <w:numPr>
              <w:ilvl w:val="0"/>
              <w:numId w:val="37"/>
            </w:numPr>
            <w:tabs>
              <w:tab w:val="clear" w:pos="3430"/>
              <w:tab w:val="left" w:pos="709"/>
            </w:tabs>
            <w:ind w:left="709" w:hanging="349"/>
          </w:pPr>
          <w:r>
            <w:t>Create init animation: creates an init animation with the specified ID and does not store the animation handle</w:t>
          </w:r>
        </w:p>
        <w:p w:rsidR="002C3A92" w:rsidRDefault="001547F4">
          <w:pPr>
            <w:numPr>
              <w:ilvl w:val="0"/>
              <w:numId w:val="37"/>
            </w:numPr>
            <w:tabs>
              <w:tab w:val="clear" w:pos="3430"/>
              <w:tab w:val="left" w:pos="709"/>
            </w:tabs>
            <w:ind w:left="709" w:hanging="349"/>
          </w:pPr>
          <w:r>
            <w:t>Create normal animation: creates a normal animation with the specified ID and stores the animation handle internally</w:t>
          </w:r>
        </w:p>
        <w:p w:rsidR="002C3A92" w:rsidRDefault="001547F4">
          <w:pPr>
            <w:numPr>
              <w:ilvl w:val="0"/>
              <w:numId w:val="37"/>
            </w:numPr>
            <w:tabs>
              <w:tab w:val="clear" w:pos="3430"/>
              <w:tab w:val="left" w:pos="709"/>
            </w:tabs>
            <w:ind w:left="709" w:hanging="349"/>
          </w:pPr>
          <w:r>
            <w:t>Stop normal animation: searches the internally stored animation handle for the specified animation ID, stops the animation, releases the handle and removes the handle from the internal storage</w:t>
          </w:r>
        </w:p>
        <w:p w:rsidR="002C3A92" w:rsidRDefault="001547F4">
          <w:pPr>
            <w:numPr>
              <w:ilvl w:val="0"/>
              <w:numId w:val="37"/>
            </w:numPr>
            <w:tabs>
              <w:tab w:val="clear" w:pos="3430"/>
              <w:tab w:val="left" w:pos="709"/>
            </w:tabs>
            <w:ind w:left="709" w:hanging="349"/>
          </w:pPr>
          <w:r>
            <w:t>Guard normal animation done: checks if the ticket from the internally stored animation for the specified animation ID matches with the specified ticket ID, If yes, true is returned, the handle is release and the handle is removed from the internal storage</w:t>
          </w:r>
        </w:p>
        <w:p w:rsidR="002C3A92" w:rsidRDefault="001547F4">
          <w:pPr>
            <w:numPr>
              <w:ilvl w:val="0"/>
              <w:numId w:val="37"/>
            </w:numPr>
            <w:tabs>
              <w:tab w:val="clear" w:pos="3430"/>
              <w:tab w:val="left" w:pos="709"/>
            </w:tabs>
            <w:ind w:left="709" w:hanging="349"/>
          </w:pPr>
          <w:r>
            <w:t>Invalidate normal animation: invalidates a normal animation to trigger the update data mechanism of the HMI subsystem (see section </w:t>
          </w:r>
          <w:r w:rsidR="000E5562">
            <w:fldChar w:fldCharType="begin"/>
          </w:r>
          <w:r>
            <w:instrText xml:space="preserve"> REF _Ref352923067 \r \h </w:instrText>
          </w:r>
          <w:r w:rsidR="000E5562">
            <w:fldChar w:fldCharType="separate"/>
          </w:r>
          <w:r w:rsidR="00991E57">
            <w:t>10.6.1.4</w:t>
          </w:r>
          <w:r w:rsidR="000E5562">
            <w:fldChar w:fldCharType="end"/>
          </w:r>
          <w:r>
            <w:t>).</w:t>
          </w:r>
        </w:p>
        <w:p w:rsidR="002C3A92" w:rsidRDefault="001547F4">
          <w:pPr>
            <w:tabs>
              <w:tab w:val="clear" w:pos="3430"/>
              <w:tab w:val="left" w:pos="709"/>
            </w:tabs>
          </w:pPr>
          <w:r>
            <w:t>Internally, the package APIF can store one animation handle per Animation Control class.</w:t>
          </w:r>
        </w:p>
        <w:p w:rsidR="002C3A92" w:rsidRDefault="001547F4">
          <w:pPr>
            <w:tabs>
              <w:tab w:val="clear" w:pos="3430"/>
              <w:tab w:val="left" w:pos="709"/>
            </w:tabs>
          </w:pPr>
          <w:r>
            <w:t>These HMI APIs are just starting and stopping animations. It is not their task to do any kind of parameterization of the animations.</w:t>
          </w:r>
        </w:p>
      </w:customXml>
      <w:customXml w:uri="SSD_XML_DEF" w:element="SysD">
        <w:customXmlPr>
          <w:attr w:name="documentType" w:val="SSD_HMI_280"/>
          <w:attr w:name="ExistingVariants" w:val="non-FS"/>
        </w:customXmlPr>
        <w:p w:rsidR="002C3A92" w:rsidRDefault="001547F4">
          <w:pPr>
            <w:tabs>
              <w:tab w:val="clear" w:pos="3430"/>
              <w:tab w:val="left" w:pos="709"/>
            </w:tabs>
          </w:pPr>
          <w:r>
            <w:t>[SSD_HMI_280]: The package APIF contains also HMI APIs to start and stop timers provided by the HMI subsystem.</w:t>
          </w:r>
        </w:p>
      </w:customXml>
      <w:p w:rsidR="002C3A92" w:rsidRDefault="001547F4">
        <w:pPr>
          <w:pStyle w:val="berschrift3"/>
        </w:pPr>
        <w:bookmarkStart w:id="196" w:name="_Toc433813201"/>
        <w:r>
          <w:t>Package AAD</w:t>
        </w:r>
        <w:bookmarkEnd w:id="196"/>
      </w:p>
      <w:customXml w:uri="SSD_XML_DEF" w:element="SysD">
        <w:customXmlPr>
          <w:attr w:name="documentType" w:val="SSD_HMI_13"/>
          <w:attr w:name="ExistingVariants" w:val="non-FS"/>
        </w:customXmlPr>
        <w:p w:rsidR="002C3A92" w:rsidRDefault="001547F4">
          <w:r>
            <w:t>[SSD_HMI_13]: The package AAD is the glue between some applications and the HMI Stack. It has the following tasks for functionalities where there is no application module on the GC side:</w:t>
          </w:r>
        </w:p>
        <w:p w:rsidR="002C3A92" w:rsidRDefault="001547F4">
          <w:pPr>
            <w:numPr>
              <w:ilvl w:val="0"/>
              <w:numId w:val="11"/>
            </w:numPr>
          </w:pPr>
          <w:r>
            <w:t>Convert changes of DPOOL data into HMI messages</w:t>
          </w:r>
        </w:p>
        <w:p w:rsidR="002C3A92" w:rsidRDefault="001547F4">
          <w:pPr>
            <w:numPr>
              <w:ilvl w:val="0"/>
              <w:numId w:val="11"/>
            </w:numPr>
          </w:pPr>
          <w:r>
            <w:t>Convert triggers communicated via change containers into HMI messages</w:t>
          </w:r>
        </w:p>
        <w:p w:rsidR="002C3A92" w:rsidRDefault="001547F4">
          <w:pPr>
            <w:numPr>
              <w:ilvl w:val="0"/>
              <w:numId w:val="11"/>
            </w:numPr>
          </w:pPr>
          <w:r>
            <w:t>Convert DPOOL data (reading from DPOOL and writing into DPOOL)</w:t>
          </w:r>
        </w:p>
        <w:p w:rsidR="002C3A92" w:rsidRDefault="001547F4">
          <w:pPr>
            <w:numPr>
              <w:ilvl w:val="0"/>
              <w:numId w:val="11"/>
            </w:numPr>
          </w:pPr>
          <w:r>
            <w:t>Use function interfaces of application modules and write the result into DPOOL data</w:t>
          </w:r>
        </w:p>
        <w:p w:rsidR="002C3A92" w:rsidRDefault="001547F4">
          <w:pPr>
            <w:numPr>
              <w:ilvl w:val="0"/>
              <w:numId w:val="11"/>
            </w:numPr>
          </w:pPr>
          <w:r>
            <w:t>Read variant information from DPOOL and set the corresponding dependency in the HMI subsystem</w:t>
          </w:r>
        </w:p>
        <w:p w:rsidR="002C3A92" w:rsidRDefault="001547F4">
          <w:pPr>
            <w:numPr>
              <w:ilvl w:val="0"/>
              <w:numId w:val="11"/>
            </w:numPr>
          </w:pPr>
          <w:r>
            <w:t>Send the HMI messages for charge screen activation/ deactivation according to the corresponding DPOOL data</w:t>
          </w:r>
        </w:p>
        <w:p w:rsidR="002C3A92" w:rsidRDefault="001547F4">
          <w:pPr>
            <w:numPr>
              <w:ilvl w:val="0"/>
              <w:numId w:val="11"/>
            </w:numPr>
          </w:pPr>
          <w:r>
            <w:t>Request and release the display</w:t>
          </w:r>
        </w:p>
      </w:customXml>
      <w:customXml w:uri="SSD_XML_DEF" w:element="SysD">
        <w:customXmlPr>
          <w:attr w:name="documentType" w:val="SSD_HMI_14"/>
          <w:attr w:name="ExistingVariants" w:val="non-FS"/>
        </w:customXmlPr>
        <w:p w:rsidR="002C3A92" w:rsidRDefault="001547F4">
          <w:r>
            <w:t>[SSD_HMI_14]: The concrete tasks of AAD are:</w:t>
          </w:r>
        </w:p>
        <w:p w:rsidR="002C3A92" w:rsidRDefault="001547F4">
          <w:pPr>
            <w:numPr>
              <w:ilvl w:val="0"/>
              <w:numId w:val="12"/>
            </w:numPr>
          </w:pPr>
          <w:r>
            <w:t>Send the corresponding HMI message if the EVHD change event of the following DPOOL data is received:</w:t>
          </w:r>
        </w:p>
        <w:p w:rsidR="002C3A92" w:rsidRDefault="001547F4">
          <w:pPr>
            <w:numPr>
              <w:ilvl w:val="1"/>
              <w:numId w:val="12"/>
            </w:numPr>
          </w:pPr>
          <w:r>
            <w:t>Day/night mode</w:t>
          </w:r>
        </w:p>
        <w:p w:rsidR="002C3A92" w:rsidRDefault="001547F4">
          <w:pPr>
            <w:numPr>
              <w:ilvl w:val="1"/>
              <w:numId w:val="12"/>
            </w:numPr>
          </w:pPr>
          <w:r>
            <w:t>TPM feedback screen trigger</w:t>
          </w:r>
        </w:p>
        <w:p w:rsidR="002C3A92" w:rsidRDefault="001547F4">
          <w:pPr>
            <w:numPr>
              <w:ilvl w:val="1"/>
              <w:numId w:val="12"/>
            </w:numPr>
          </w:pPr>
          <w:r>
            <w:t>Gear drive position (comparison of old and new value)</w:t>
          </w:r>
        </w:p>
        <w:p w:rsidR="002C3A92" w:rsidRDefault="001547F4">
          <w:pPr>
            <w:numPr>
              <w:ilvl w:val="1"/>
              <w:numId w:val="12"/>
            </w:numPr>
          </w:pPr>
          <w:r>
            <w:t>Total discharge protection on (protection of the battery)</w:t>
          </w:r>
        </w:p>
        <w:p w:rsidR="002C3A92" w:rsidRDefault="001547F4">
          <w:pPr>
            <w:numPr>
              <w:ilvl w:val="1"/>
              <w:numId w:val="12"/>
            </w:numPr>
          </w:pPr>
          <w:r>
            <w:t>Total discharge protection off</w:t>
          </w:r>
        </w:p>
        <w:p w:rsidR="002C3A92" w:rsidRDefault="001547F4">
          <w:pPr>
            <w:numPr>
              <w:ilvl w:val="0"/>
              <w:numId w:val="12"/>
            </w:numPr>
          </w:pPr>
          <w:r>
            <w:t>Register to the CST change containers and send a corresponding HMI message if there is a change</w:t>
          </w:r>
        </w:p>
        <w:p w:rsidR="002C3A92" w:rsidRDefault="001547F4">
          <w:pPr>
            <w:numPr>
              <w:ilvl w:val="0"/>
              <w:numId w:val="12"/>
            </w:numPr>
          </w:pPr>
          <w:r>
            <w:t>Read the following information from DPOOL dates with the variant information during init active and set the following GS4 dependencies in the HMI Subsystem:</w:t>
          </w:r>
        </w:p>
        <w:p w:rsidR="002C3A92" w:rsidRDefault="001547F4">
          <w:pPr>
            <w:numPr>
              <w:ilvl w:val="1"/>
              <w:numId w:val="12"/>
            </w:numPr>
          </w:pPr>
          <w:r>
            <w:t>Distance unit</w:t>
          </w:r>
        </w:p>
        <w:p w:rsidR="002C3A92" w:rsidRDefault="001547F4">
          <w:pPr>
            <w:numPr>
              <w:ilvl w:val="1"/>
              <w:numId w:val="12"/>
            </w:numPr>
          </w:pPr>
          <w:r>
            <w:t>Body style</w:t>
          </w:r>
        </w:p>
        <w:p w:rsidR="002C3A92" w:rsidRDefault="001547F4">
          <w:pPr>
            <w:numPr>
              <w:ilvl w:val="1"/>
              <w:numId w:val="12"/>
            </w:numPr>
          </w:pPr>
          <w:r>
            <w:t>Vehicle line</w:t>
          </w:r>
        </w:p>
        <w:p w:rsidR="002C3A92" w:rsidRDefault="001547F4">
          <w:pPr>
            <w:numPr>
              <w:ilvl w:val="1"/>
              <w:numId w:val="12"/>
            </w:numPr>
            <w:tabs>
              <w:tab w:val="clear" w:pos="3430"/>
            </w:tabs>
          </w:pPr>
          <w:r>
            <w:t>Engine variant (information read via DPOOL is revolution dial variant. This indicates the setting for the engine variant dependency.)</w:t>
          </w:r>
        </w:p>
        <w:p w:rsidR="002C3A92" w:rsidRDefault="001547F4">
          <w:pPr>
            <w:numPr>
              <w:ilvl w:val="0"/>
              <w:numId w:val="12"/>
            </w:numPr>
          </w:pPr>
          <w:r>
            <w:t>Read the style information from DPOOL date during init of resource “RES_Graphic” or during change while runtime and map it to the architecture and style and set the resulting architecture and style information via DPOOL.</w:t>
          </w:r>
          <w:r>
            <w:tab/>
          </w:r>
        </w:p>
        <w:p w:rsidR="002C3A92" w:rsidRDefault="001547F4">
          <w:pPr>
            <w:numPr>
              <w:ilvl w:val="0"/>
              <w:numId w:val="12"/>
            </w:numPr>
          </w:pPr>
          <w:r>
            <w:t>Read the following information from DPOOL when receiving the corresponding EVHD change event of the date and set the corresponding GS4 dependency in the HMI Subsystem:</w:t>
          </w:r>
        </w:p>
        <w:p w:rsidR="002C3A92" w:rsidRDefault="001547F4">
          <w:pPr>
            <w:numPr>
              <w:ilvl w:val="1"/>
              <w:numId w:val="12"/>
            </w:numPr>
          </w:pPr>
          <w:r>
            <w:t>Distance unit</w:t>
          </w:r>
        </w:p>
        <w:p w:rsidR="002C3A92" w:rsidRDefault="001547F4">
          <w:pPr>
            <w:numPr>
              <w:ilvl w:val="0"/>
              <w:numId w:val="12"/>
            </w:numPr>
          </w:pPr>
          <w:r>
            <w:t>Request and release the IC display:</w:t>
          </w:r>
        </w:p>
        <w:p w:rsidR="002C3A92" w:rsidRDefault="001547F4">
          <w:pPr>
            <w:numPr>
              <w:ilvl w:val="1"/>
              <w:numId w:val="12"/>
            </w:numPr>
          </w:pPr>
          <w:r>
            <w:t>if the EVHD change event of the DPOOL date for gear drive position state is received</w:t>
          </w:r>
        </w:p>
        <w:p w:rsidR="002C3A92" w:rsidRDefault="001547F4">
          <w:pPr>
            <w:numPr>
              <w:ilvl w:val="1"/>
              <w:numId w:val="12"/>
            </w:numPr>
          </w:pPr>
          <w:r>
            <w:t>if there is a display request for Electronic Parking Brake (EPKB). Please note that there are separate CAN signals for the EPKB display request and the EPKB lamp.</w:t>
          </w:r>
        </w:p>
        <w:p w:rsidR="002C3A92" w:rsidRDefault="001547F4">
          <w:pPr>
            <w:numPr>
              <w:ilvl w:val="1"/>
              <w:numId w:val="12"/>
            </w:numPr>
          </w:pPr>
          <w:r>
            <w:t>for the parking light use case. Depending on the bits in the AC DPOOL date, the following actions are performed:</w:t>
          </w:r>
        </w:p>
        <w:p w:rsidR="002C3A92" w:rsidRDefault="001547F4">
          <w:pPr>
            <w:numPr>
              <w:ilvl w:val="2"/>
              <w:numId w:val="12"/>
            </w:numPr>
          </w:pPr>
          <w:r>
            <w:t>Bit 0, rising edge: request display</w:t>
          </w:r>
        </w:p>
        <w:p w:rsidR="002C3A92" w:rsidRDefault="001547F4">
          <w:pPr>
            <w:numPr>
              <w:ilvl w:val="2"/>
              <w:numId w:val="12"/>
            </w:numPr>
          </w:pPr>
          <w:r>
            <w:t>Bit 0, falling edge: release display with lag time 30s</w:t>
          </w:r>
        </w:p>
        <w:p w:rsidR="002C3A92" w:rsidRDefault="001547F4">
          <w:pPr>
            <w:numPr>
              <w:ilvl w:val="2"/>
              <w:numId w:val="12"/>
            </w:numPr>
          </w:pPr>
          <w:r>
            <w:t>Bit 1, rising edge: request display, release display with lag time 30s</w:t>
          </w:r>
        </w:p>
        <w:p w:rsidR="002C3A92" w:rsidRDefault="001547F4">
          <w:pPr>
            <w:numPr>
              <w:ilvl w:val="2"/>
              <w:numId w:val="12"/>
            </w:numPr>
          </w:pPr>
          <w:r>
            <w:t>Bit 2, rising edge: release display with lag time 30s</w:t>
          </w:r>
        </w:p>
        <w:p w:rsidR="002C3A92" w:rsidRDefault="001547F4">
          <w:pPr>
            <w:numPr>
              <w:ilvl w:val="2"/>
              <w:numId w:val="12"/>
            </w:numPr>
          </w:pPr>
          <w:r>
            <w:t>Bit 4, rising edge: release display with lag time 3s</w:t>
          </w:r>
        </w:p>
        <w:p w:rsidR="002C3A92" w:rsidRDefault="001547F4">
          <w:pPr>
            <w:numPr>
              <w:ilvl w:val="0"/>
              <w:numId w:val="12"/>
            </w:numPr>
          </w:pPr>
          <w:r>
            <w:t>Copy velocity DPOOL date every 100 ms to reduce update frequency of digital speedometer. The original DPOOL date for the velocity with 25 ms update cycle is used by the Animation Painter for the speedometer.</w:t>
          </w:r>
        </w:p>
        <w:p w:rsidR="002C3A92" w:rsidRDefault="001547F4">
          <w:pPr>
            <w:numPr>
              <w:ilvl w:val="0"/>
              <w:numId w:val="12"/>
            </w:numPr>
          </w:pPr>
          <w:r>
            <w:t>Write the state of the Gulf State Warning cyclically (100 ms) into a DPOOL date.</w:t>
          </w:r>
        </w:p>
        <w:p w:rsidR="002C3A92" w:rsidRDefault="001547F4">
          <w:pPr>
            <w:numPr>
              <w:ilvl w:val="0"/>
              <w:numId w:val="12"/>
            </w:numPr>
          </w:pPr>
          <w:r>
            <w:t>Send the HMI message “DHVS screen changed” each time the DHVS screen number (stored in a DPOOL date) changes.</w:t>
          </w:r>
        </w:p>
        <w:p w:rsidR="002C3A92" w:rsidRDefault="001547F4">
          <w:pPr>
            <w:numPr>
              <w:ilvl w:val="0"/>
              <w:numId w:val="12"/>
            </w:numPr>
          </w:pPr>
          <w:r>
            <w:t>Offer a remote control mode for the silhouettes.</w:t>
          </w:r>
        </w:p>
        <w:p w:rsidR="002C3A92" w:rsidRDefault="001547F4">
          <w:pPr>
            <w:numPr>
              <w:ilvl w:val="0"/>
              <w:numId w:val="12"/>
            </w:numPr>
          </w:pPr>
          <w:r>
            <w:t>Trigger Architecture Manager to perform a style resp. architecture switch if the corresponding DPOOL date of SYMAN changed in case of 213 HL and 222 MOPF. The destination style and architecture is communicated to the Architecture Manager via a DPOOL date that is written by AAD before sending the HMI message.</w:t>
          </w:r>
        </w:p>
        <w:p w:rsidR="002C3A92" w:rsidRDefault="001547F4">
          <w:pPr>
            <w:numPr>
              <w:ilvl w:val="0"/>
              <w:numId w:val="12"/>
            </w:numPr>
          </w:pPr>
          <w:r>
            <w:t>Evaluate factory reset requests from SYMAN. If a request has been detected the home screen is activated (via HMI message to the Menu Tree) in case of 213 EL or the Architecture Manager is triggered to perform a factory reset via HMI message in case of 213 HL and 222 MOPF. The destination style and architecture is communicated to the Architecture Manager via a DPOOL date that is written by AAD before sending the HMI message for the factory reset.</w:t>
          </w:r>
        </w:p>
      </w:customXml>
      <w:p w:rsidR="002C3A92" w:rsidRDefault="001547F4">
        <w:pPr>
          <w:pStyle w:val="berschrift3"/>
        </w:pPr>
        <w:bookmarkStart w:id="197" w:name="_Ref353540453"/>
        <w:bookmarkStart w:id="198" w:name="_Toc433813202"/>
        <w:r>
          <w:t>Package WARP</w:t>
        </w:r>
        <w:bookmarkEnd w:id="197"/>
        <w:bookmarkEnd w:id="198"/>
      </w:p>
      <w:customXml w:uri="SSD_XML_DEF" w:element="SysD">
        <w:customXmlPr>
          <w:attr w:name="documentType" w:val="SSD_HMI_403"/>
          <w:attr w:name="ExistingVariants" w:val="non-FS"/>
        </w:customXmlPr>
        <w:p w:rsidR="002C3A92" w:rsidRDefault="001547F4">
          <w:r>
            <w:t>[SSD_HMI_403]: The package WARP stores the warp list received from AC and converts it into warp reference points. This module writes the warp reference points into a DPOOL date that is protected by an OSEK resource. This triggers always an EVHD event.</w:t>
          </w:r>
        </w:p>
        <w:p w:rsidR="002C3A92" w:rsidRDefault="001547F4">
          <w:r>
            <w:t>The Warping Data Handler is registered to this event and polls it each time the Warping Compositor is called. If the event is set, the Warping Data Handler reads the warp reference points from DPOOL into an internal buffer and calculates the warp meshes.</w:t>
          </w:r>
        </w:p>
        <w:p w:rsidR="002C3A92" w:rsidRDefault="001547F4">
          <w:r>
            <w:t xml:space="preserve">After the package WARP wrote new warp reference points into the DPOOL date, it sends an HMI message to the HUD Helper Widget (see section </w:t>
          </w:r>
          <w:r w:rsidR="000E5562">
            <w:fldChar w:fldCharType="begin"/>
          </w:r>
          <w:r>
            <w:instrText xml:space="preserve"> REF _Ref305678235 \r \h </w:instrText>
          </w:r>
          <w:r w:rsidR="000E5562">
            <w:fldChar w:fldCharType="separate"/>
          </w:r>
          <w:r w:rsidR="00991E57">
            <w:t>10.9.3.13</w:t>
          </w:r>
          <w:r w:rsidR="000E5562">
            <w:fldChar w:fldCharType="end"/>
          </w:r>
          <w:r>
            <w:t>). This widget invalidates itself to trigger a redraw and a call of the Warping Compositor in order to read the new warp reference points and to do a redraw.</w:t>
          </w:r>
        </w:p>
        <w:p w:rsidR="002C3A92" w:rsidRDefault="001547F4">
          <w:r>
            <w:t>The same communication mechanism is used if warping parameters have been changed in an IC menu. The new parameters are written via API Setters in DPOOL data which are read by the package WARP.</w:t>
          </w:r>
        </w:p>
        <w:p w:rsidR="002C3A92" w:rsidRDefault="001547F4">
          <w:r>
            <w:t>There is also a use case that a HUD recovery screen needs to be displayed in the whole HUD display. This is realized in the painter for warping, where the Warping Data Handler reads a DPOOL date that tells if recovery mode is on or off. Each time the DPOOL date changes, the HMI message is sent to the HUD Helper Widget in order to retrigger the composition.</w:t>
          </w:r>
        </w:p>
        <w:p w:rsidR="002C3A92" w:rsidRDefault="001547F4">
          <w:r>
            <w:t>Besides warping, the module has also the functionality to trigger the HUD menu in the IC display in case of a long press of the HUD button. The long press is evaluated in the AC (without involvement of KBD) and communicated via DPOOL to GC. On GC, the package WARP sends a HMI message to the Menu Tree in order to activate the HUD menu and to select a special list item in the menu.</w:t>
          </w:r>
        </w:p>
        <w:p w:rsidR="002C3A92" w:rsidRDefault="001547F4">
          <w:r>
            <w:t xml:space="preserve">More details about the package WARP can be found in </w:t>
          </w:r>
          <w:r w:rsidR="000E5562">
            <w:rPr>
              <w:lang w:val="de-DE"/>
            </w:rPr>
            <w:fldChar w:fldCharType="begin"/>
          </w:r>
          <w:r>
            <w:instrText xml:space="preserve"> REF refWARP \r \h </w:instrText>
          </w:r>
          <w:r w:rsidR="000E5562">
            <w:rPr>
              <w:lang w:val="de-DE"/>
            </w:rPr>
          </w:r>
          <w:r w:rsidR="000E5562">
            <w:rPr>
              <w:lang w:val="de-DE"/>
            </w:rPr>
            <w:fldChar w:fldCharType="separate"/>
          </w:r>
          <w:r w:rsidR="00991E57">
            <w:t>0</w:t>
          </w:r>
          <w:r w:rsidR="000E5562">
            <w:rPr>
              <w:lang w:val="de-DE"/>
            </w:rPr>
            <w:fldChar w:fldCharType="end"/>
          </w:r>
          <w:r>
            <w:t>.</w:t>
          </w:r>
        </w:p>
      </w:customXml>
      <w:p w:rsidR="002C3A92" w:rsidRDefault="001547F4">
        <w:pPr>
          <w:pStyle w:val="berschrift3"/>
        </w:pPr>
        <w:bookmarkStart w:id="199" w:name="_Ref385515373"/>
        <w:bookmarkStart w:id="200" w:name="_Toc433813203"/>
        <w:r>
          <w:t>Package DOCG</w:t>
        </w:r>
        <w:bookmarkEnd w:id="199"/>
        <w:bookmarkEnd w:id="200"/>
      </w:p>
      <w:customXml w:uri="SSD_XML_DEF" w:element="SysD">
        <w:customXmlPr>
          <w:attr w:name="documentType" w:val="SSD_HMI_500"/>
          <w:attr w:name="ExistingVariants" w:val="non-FS"/>
          <w:attr w:name="FSM" w:val="No"/>
          <w:attr w:name="NFT" w:val=""/>
          <w:attr w:name="Variants" w:val=""/>
        </w:customXmlPr>
        <w:p w:rsidR="002C3A92" w:rsidRDefault="001547F4">
          <w:r>
            <w:t>[SSD_HMI_500]: The package DOCG (Documentation Generation) supports the generation of display documents. It receives diagnosis commands from package DLIB (GC) and has remote control mechanisms to influence what is shown on the displays. DOCG controls the following components:</w:t>
          </w:r>
        </w:p>
        <w:p w:rsidR="002C3A92" w:rsidRDefault="001547F4">
          <w:pPr>
            <w:numPr>
              <w:ilvl w:val="0"/>
              <w:numId w:val="44"/>
            </w:numPr>
            <w:tabs>
              <w:tab w:val="clear" w:pos="3430"/>
              <w:tab w:val="left" w:pos="1418"/>
            </w:tabs>
          </w:pPr>
          <w:r>
            <w:t>WIM: enable remote control mode, select warnings  and slacks, disable remote control mode</w:t>
          </w:r>
        </w:p>
        <w:p w:rsidR="002C3A92" w:rsidRDefault="001547F4">
          <w:pPr>
            <w:numPr>
              <w:ilvl w:val="0"/>
              <w:numId w:val="44"/>
            </w:numPr>
            <w:tabs>
              <w:tab w:val="clear" w:pos="3430"/>
              <w:tab w:val="left" w:pos="1418"/>
            </w:tabs>
          </w:pPr>
          <w:r>
            <w:t>TPOL: enable remote control mode, select menus (including HFO), set top line visible and cursor position in case of list, disable remote control</w:t>
          </w:r>
        </w:p>
        <w:p w:rsidR="002C3A92" w:rsidRDefault="001547F4">
          <w:pPr>
            <w:numPr>
              <w:ilvl w:val="0"/>
              <w:numId w:val="44"/>
            </w:numPr>
            <w:tabs>
              <w:tab w:val="clear" w:pos="3430"/>
              <w:tab w:val="left" w:pos="1418"/>
            </w:tabs>
          </w:pPr>
          <w:r>
            <w:t>AAD: enable remote control mode, select vehicle silhouettes, leave remote control mode</w:t>
          </w:r>
        </w:p>
        <w:p w:rsidR="002C3A92" w:rsidRDefault="001547F4">
          <w:pPr>
            <w:pStyle w:val="Listenabsatz"/>
            <w:numPr>
              <w:ilvl w:val="0"/>
              <w:numId w:val="44"/>
            </w:numPr>
          </w:pPr>
          <w:r>
            <w:t>API Manager: modify values of API Getters using the diagnosis mode of the API Manager of the HMI subsystem</w:t>
          </w:r>
        </w:p>
        <w:p w:rsidR="002C3A92" w:rsidRDefault="001547F4">
          <w:pPr>
            <w:pStyle w:val="Listenabsatz"/>
            <w:numPr>
              <w:ilvl w:val="0"/>
              <w:numId w:val="44"/>
            </w:numPr>
          </w:pPr>
          <w:r>
            <w:t>SCA: select content without animations</w:t>
          </w:r>
        </w:p>
        <w:p w:rsidR="002C3A92" w:rsidRDefault="001547F4">
          <w:pPr>
            <w:pStyle w:val="Listenabsatz"/>
            <w:numPr>
              <w:ilvl w:val="0"/>
              <w:numId w:val="44"/>
            </w:numPr>
          </w:pPr>
          <w:r>
            <w:t>RPM: change mode</w:t>
          </w:r>
        </w:p>
        <w:p w:rsidR="002C3A92" w:rsidRDefault="001547F4">
          <w:pPr>
            <w:pStyle w:val="Listenabsatz"/>
            <w:numPr>
              <w:ilvl w:val="0"/>
              <w:numId w:val="44"/>
            </w:numPr>
          </w:pPr>
          <w:r>
            <w:t>CDA: FAS on / off</w:t>
          </w:r>
        </w:p>
        <w:p w:rsidR="002C3A92" w:rsidRDefault="001547F4">
          <w:r>
            <w:t>While RC mode is enabled the normal function of some controlled components (e.g. TPOL, WIM, AAD) is suspended with them only displaying what is requested from the DOCG package. To return to normal mode the RC mode must be disabled.</w:t>
          </w:r>
        </w:p>
        <w:p w:rsidR="002C3A92" w:rsidRDefault="001547F4">
          <w:r>
            <w:t>As this package functionality is only used for display generation it is disabled via compiler switch from all software frame releases.</w:t>
          </w:r>
        </w:p>
      </w:customXml>
      <w:p w:rsidR="002C3A92" w:rsidRDefault="001547F4">
        <w:pPr>
          <w:pStyle w:val="berschrift3"/>
        </w:pPr>
        <w:bookmarkStart w:id="201" w:name="_Toc433813204"/>
        <w:r>
          <w:t>Package BootMgr</w:t>
        </w:r>
        <w:bookmarkEnd w:id="201"/>
      </w:p>
      <w:customXml w:uri="SSD_XML_DEF" w:element="SysD">
        <w:customXmlPr>
          <w:attr w:name="documentType" w:val="SSD_HMI_429"/>
          <w:attr w:name="ExistingVariants" w:val="non-FS"/>
          <w:attr w:name="FSM" w:val="No"/>
        </w:customXmlPr>
        <w:p w:rsidR="002C3A92" w:rsidRDefault="001547F4">
          <w:r>
            <w:t xml:space="preserve">[SSD_HMI_429]: The package BootMgr (Boot Manager) is responsible for transferring HMI resource data from non-volatile memory area (NOR, eMMC respectively NAND) to RAM area (download process). The resource data contains texts, fonts, sounds or bitmaps. Only resource data in RAM can be managed and accessed by the Graphic Subsystem GS4 (see </w:t>
          </w:r>
          <w:r w:rsidR="000E5562">
            <w:fldChar w:fldCharType="begin"/>
          </w:r>
          <w:r>
            <w:instrText xml:space="preserve"> REF _Ref376783036 \r \h </w:instrText>
          </w:r>
          <w:r w:rsidR="000E5562">
            <w:fldChar w:fldCharType="separate"/>
          </w:r>
          <w:r w:rsidR="00991E57">
            <w:t>7.2.1</w:t>
          </w:r>
          <w:r w:rsidR="000E5562">
            <w:fldChar w:fldCharType="end"/>
          </w:r>
          <w:r>
            <w:t xml:space="preserve">). The download is part of the system startup process (see </w:t>
          </w:r>
          <w:r w:rsidR="000E5562">
            <w:fldChar w:fldCharType="begin"/>
          </w:r>
          <w:r>
            <w:instrText xml:space="preserve"> REF _Ref354394016 \r \h </w:instrText>
          </w:r>
          <w:r w:rsidR="000E5562">
            <w:fldChar w:fldCharType="separate"/>
          </w:r>
          <w:r w:rsidR="00991E57">
            <w:t>10.4.1</w:t>
          </w:r>
          <w:r w:rsidR="000E5562">
            <w:fldChar w:fldCharType="end"/>
          </w:r>
          <w:r>
            <w:t>). Download is structure in multiple steps managed by BootMgr. HMI is informed by messages when a download step has been finished.</w:t>
          </w:r>
        </w:p>
      </w:customXml>
      <w:p w:rsidR="002C3A92" w:rsidRDefault="001547F4">
        <w:pPr>
          <w:pStyle w:val="berschrift3"/>
        </w:pPr>
        <w:bookmarkStart w:id="202" w:name="_Toc433813205"/>
        <w:r>
          <w:t>Package SPDMDL</w:t>
        </w:r>
        <w:bookmarkEnd w:id="202"/>
      </w:p>
      <w:customXml w:uri="SSD_XML_DEF" w:element="SysD">
        <w:customXmlPr>
          <w:attr w:name="id" w:val="SSD_HMI_571"/>
          <w:attr w:name="FSM" w:val="non-FS"/>
          <w:attr w:name="NFT" w:val="No"/>
          <w:attr w:name="Variants" w:val=""/>
          <w:attr w:name="VariantsBkUp" w:val=""/>
        </w:customXmlPr>
        <w:p w:rsidR="002C3A92" w:rsidRDefault="001547F4">
          <w:r>
            <w:t>[SSD_HMI_571]: The HMI Model Package SPDMDL (Speedometer Model) is relevant for architecture Progressive only and contains the HMI ingredients of:</w:t>
          </w:r>
        </w:p>
        <w:p w:rsidR="002C3A92" w:rsidRDefault="001547F4">
          <w:pPr>
            <w:pStyle w:val="Listenabsatz"/>
            <w:numPr>
              <w:ilvl w:val="0"/>
              <w:numId w:val="63"/>
            </w:numPr>
          </w:pPr>
          <w:r>
            <w:t>Speedometer container</w:t>
          </w:r>
        </w:p>
        <w:p w:rsidR="002C3A92" w:rsidRDefault="001547F4">
          <w:pPr>
            <w:pStyle w:val="Listenabsatz"/>
            <w:numPr>
              <w:ilvl w:val="0"/>
              <w:numId w:val="63"/>
            </w:numPr>
          </w:pPr>
          <w:r>
            <w:t>Speedo Control visibility controller and state machine</w:t>
          </w:r>
        </w:p>
        <w:p w:rsidR="002C3A92" w:rsidRDefault="001547F4">
          <w:pPr>
            <w:pStyle w:val="Listenabsatz"/>
            <w:numPr>
              <w:ilvl w:val="0"/>
              <w:numId w:val="63"/>
            </w:numPr>
          </w:pPr>
          <w:r>
            <w:t>Speed Value Normal with display via dynamic text widget</w:t>
          </w:r>
        </w:p>
        <w:p w:rsidR="002C3A92" w:rsidRDefault="001547F4">
          <w:pPr>
            <w:pStyle w:val="Listenabsatz"/>
            <w:numPr>
              <w:ilvl w:val="0"/>
              <w:numId w:val="63"/>
            </w:numPr>
          </w:pPr>
          <w:r>
            <w:t>Segment Ring Control for animation handling</w:t>
          </w:r>
        </w:p>
        <w:p w:rsidR="002C3A92" w:rsidRDefault="001547F4">
          <w:pPr>
            <w:pStyle w:val="Listenabsatz"/>
            <w:numPr>
              <w:ilvl w:val="0"/>
              <w:numId w:val="63"/>
            </w:numPr>
          </w:pPr>
          <w:r>
            <w:t>SCA Speed Value for Night View (222 MOPF)</w:t>
          </w:r>
        </w:p>
      </w:customXml>
      <w:p w:rsidR="002C3A92" w:rsidRDefault="001547F4">
        <w:pPr>
          <w:pStyle w:val="berschrift3"/>
        </w:pPr>
        <w:bookmarkStart w:id="203" w:name="_Toc433813206"/>
        <w:r>
          <w:t>Package DAMNP</w:t>
        </w:r>
        <w:bookmarkEnd w:id="203"/>
      </w:p>
      <w:customXml w:uri="SSD_XML_DEF" w:element="SysD">
        <w:customXmlPr>
          <w:attr w:name="id" w:val="SSD_HMI_572"/>
          <w:attr w:name="FSM" w:val="non-FS"/>
          <w:attr w:name="NFT" w:val="No"/>
          <w:attr w:name="Variants" w:val=""/>
          <w:attr w:name="VariantsBkUp" w:val=""/>
        </w:customXmlPr>
        <w:p w:rsidR="002C3A92" w:rsidRDefault="001547F4">
          <w:r>
            <w:t>[SSD_HMI_572]: The package DAMNP (Dynamic Area Manager, non prio) contains code and HMI ingredients. It is used in 222 MOPF only.</w:t>
          </w:r>
        </w:p>
        <w:p w:rsidR="002C3A92" w:rsidRDefault="000E5562">
          <w:pPr>
            <w:keepNext/>
            <w:jc w:val="center"/>
            <w:rPr>
              <w:rFonts w:cs="Calibri"/>
            </w:rPr>
          </w:pPr>
          <w:r w:rsidRPr="000E5562">
            <w:rPr>
              <w:rFonts w:cs="Calibri"/>
            </w:rPr>
            <w:pict>
              <v:shape id="_x0000_i1057" type="#_x0000_t75" style="width:338.25pt;height:113.25pt">
                <v:imagedata r:id="rId72" r:href="rId73"/>
              </v:shape>
            </w:pict>
          </w:r>
        </w:p>
        <w:p w:rsidR="002C3A92" w:rsidRDefault="001547F4">
          <w:pPr>
            <w:pStyle w:val="Beschriftung"/>
            <w:rPr>
              <w:rFonts w:cs="Calibri"/>
            </w:rPr>
          </w:pPr>
          <w:r>
            <w:t xml:space="preserve">Figure </w:t>
          </w:r>
          <w:fldSimple w:instr=" SEQ Figure \* ARABIC ">
            <w:r w:rsidR="00991E57">
              <w:rPr>
                <w:noProof/>
              </w:rPr>
              <w:t>33</w:t>
            </w:r>
          </w:fldSimple>
          <w:r>
            <w:t>: HMI related content of package DAMNP</w:t>
          </w:r>
        </w:p>
        <w:p w:rsidR="002C3A92" w:rsidRDefault="001547F4">
          <w:r>
            <w:t>DAM np is a widget tree switcher based on a Visibility Controller. Its purpose is to switch between the Standard View and Night View modes. DAM np itself acts as a proxy for the clients it controls by forwarding their priority requests and HIL information.</w:t>
          </w:r>
        </w:p>
        <w:p w:rsidR="002C3A92" w:rsidRDefault="001547F4">
          <w:r>
            <w:t>The DAMNP package also contains Prio Handler Info instances which allow further control of the active client. The switching behavior of DAM np itself is not controlled by priorities (hence the name “non prio”), but by external HMI messages.</w:t>
          </w:r>
        </w:p>
        <w:p w:rsidR="002C3A92" w:rsidRDefault="001547F4">
          <w:r>
            <w:t xml:space="preserve">See section </w:t>
          </w:r>
          <w:r w:rsidR="000E5562">
            <w:fldChar w:fldCharType="begin"/>
          </w:r>
          <w:r>
            <w:instrText xml:space="preserve"> REF _Ref422472225 \r \h </w:instrText>
          </w:r>
          <w:r w:rsidR="000E5562">
            <w:fldChar w:fldCharType="separate"/>
          </w:r>
          <w:r w:rsidR="00991E57">
            <w:t>10.9.3.42</w:t>
          </w:r>
          <w:r w:rsidR="000E5562">
            <w:fldChar w:fldCharType="end"/>
          </w:r>
          <w:r>
            <w:t xml:space="preserve"> for a more detailed description.</w:t>
          </w:r>
        </w:p>
        <w:p w:rsidR="002C3A92" w:rsidRDefault="000E5562"/>
      </w:customXml>
      <w:p w:rsidR="002C3A92" w:rsidRDefault="001547F4">
        <w:pPr>
          <w:pStyle w:val="berschrift4"/>
        </w:pPr>
        <w:r>
          <w:t>Class DamnpController</w:t>
        </w:r>
      </w:p>
      <w:customXml w:uri="SSD_XML_DEF" w:element="SysD">
        <w:customXmlPr>
          <w:attr w:name="id" w:val="SSD_HMI_573"/>
          <w:attr w:name="FSM" w:val="non-FS"/>
          <w:attr w:name="NFT" w:val="No"/>
          <w:attr w:name="Variants" w:val=""/>
          <w:attr w:name="VariantsBkUp" w:val=""/>
        </w:customXmlPr>
        <w:p w:rsidR="002C3A92" w:rsidRDefault="001547F4">
          <w:r>
            <w:t xml:space="preserve">[SSD_HMI_573]: DamnpController is a container derived from VisibilityController. It implements caching and forwarding mechanisms for the priority levels and HIL information provided by its clients. It also contains properties relevant for animation control implemented in DamnpStrategy. </w:t>
          </w:r>
        </w:p>
      </w:customXml>
      <w:p w:rsidR="002C3A92" w:rsidRDefault="001547F4">
        <w:pPr>
          <w:pStyle w:val="berschrift4"/>
        </w:pPr>
        <w:r>
          <w:t>Class DamnpStrategy</w:t>
        </w:r>
      </w:p>
      <w:customXml w:uri="SSD_XML_DEF" w:element="SysD">
        <w:customXmlPr>
          <w:attr w:name="id" w:val="SSD_HMI_574"/>
          <w:attr w:name="FSM" w:val="non-FS"/>
          <w:attr w:name="NFT" w:val="No"/>
          <w:attr w:name="Variants" w:val=""/>
          <w:attr w:name="VariantsBkUp" w:val=""/>
        </w:customXmlPr>
        <w:p w:rsidR="002C3A92" w:rsidRDefault="001547F4">
          <w:r>
            <w:t>[SSD_HMI_574]: DamnpStrategy is a strategy derived from ControllerStrategy and designed to be used with DamnpController. It controls activation of the DAM np clients based on external requests for switching between Standard mode and Night View mode.</w:t>
          </w:r>
        </w:p>
        <w:p w:rsidR="002C3A92" w:rsidRDefault="001547F4">
          <w:r>
            <w:t>The DamnpStrategy also controls animation requests and implements the HLA master mechanisms of DAM np.</w:t>
          </w:r>
        </w:p>
      </w:customXml>
      <w:p w:rsidR="002C3A92" w:rsidRDefault="001547F4">
        <w:pPr>
          <w:pStyle w:val="berschrift4"/>
        </w:pPr>
        <w:r>
          <w:t xml:space="preserve">Model files </w:t>
        </w:r>
      </w:p>
      <w:customXml w:uri="SSD_XML_DEF" w:element="SysD">
        <w:customXmlPr>
          <w:attr w:name="id" w:val="SSD_HMI_575"/>
          <w:attr w:name="FSM" w:val="non-FS"/>
          <w:attr w:name="NFT" w:val="No"/>
          <w:attr w:name="Variants" w:val=""/>
          <w:attr w:name="VariantsBkUp" w:val=""/>
        </w:customXmlPr>
        <w:p w:rsidR="002C3A92" w:rsidRDefault="001547F4">
          <w:r>
            <w:t>[SSD_HMI_575]: Additionally the following instances of PrioHandlerInfo exist:</w:t>
          </w:r>
        </w:p>
        <w:p w:rsidR="002C3A92" w:rsidRDefault="001547F4">
          <w:pPr>
            <w:pStyle w:val="Listenabsatz"/>
            <w:numPr>
              <w:ilvl w:val="0"/>
              <w:numId w:val="63"/>
            </w:numPr>
          </w:pPr>
          <w:r>
            <w:t>Standard View, sub-widget tree for standard view (located in foreign packages)</w:t>
          </w:r>
        </w:p>
        <w:p w:rsidR="002C3A92" w:rsidRDefault="001547F4">
          <w:pPr>
            <w:pStyle w:val="Listenabsatz"/>
            <w:numPr>
              <w:ilvl w:val="0"/>
              <w:numId w:val="63"/>
            </w:numPr>
          </w:pPr>
          <w:r>
            <w:t>Night View, sub-widget tree for Night View (located in foreign packages)</w:t>
          </w:r>
        </w:p>
      </w:customXml>
      <w:p w:rsidR="002C3A92" w:rsidRDefault="001547F4">
        <w:pPr>
          <w:pStyle w:val="berschrift3"/>
        </w:pPr>
        <w:bookmarkStart w:id="204" w:name="_Toc433813207"/>
        <w:r>
          <w:t>Package NVIEWMDL</w:t>
        </w:r>
        <w:bookmarkEnd w:id="204"/>
      </w:p>
      <w:customXml w:uri="SSD_XML_DEF" w:element="SysD">
        <w:customXmlPr>
          <w:attr w:name="id" w:val="SSD_HMI_576"/>
          <w:attr w:name="FSM" w:val="non-FS"/>
          <w:attr w:name="NFT" w:val="No"/>
          <w:attr w:name="Variants" w:val=""/>
          <w:attr w:name="VariantsBkUp" w:val=""/>
        </w:customXmlPr>
        <w:p w:rsidR="002C3A92" w:rsidRDefault="001547F4">
          <w:r>
            <w:t>[SSD_HMI_576]: The HMI Model Package NVIEWMDL (Night View Model) contains Night View specific widgets and is used in 222 MOPF only:</w:t>
          </w:r>
        </w:p>
        <w:p w:rsidR="002C3A92" w:rsidRDefault="001547F4">
          <w:pPr>
            <w:pStyle w:val="Listenabsatz"/>
            <w:numPr>
              <w:ilvl w:val="0"/>
              <w:numId w:val="63"/>
            </w:numPr>
          </w:pPr>
          <w:r>
            <w:t>Nightview Only widget which implements the DAM np client handling (animation client, priority requests, HIL information, background requests)</w:t>
          </w:r>
        </w:p>
        <w:p w:rsidR="002C3A92" w:rsidRDefault="001547F4">
          <w:pPr>
            <w:pStyle w:val="Listenabsatz"/>
            <w:numPr>
              <w:ilvl w:val="0"/>
              <w:numId w:val="63"/>
            </w:numPr>
          </w:pPr>
          <w:r>
            <w:t>PIP widget for Nightview Only</w:t>
          </w:r>
        </w:p>
        <w:p w:rsidR="0010049C" w:rsidRDefault="0010049C">
          <w:pPr>
            <w:pStyle w:val="Listenabsatz"/>
            <w:numPr>
              <w:ilvl w:val="0"/>
              <w:numId w:val="63"/>
            </w:numPr>
          </w:pPr>
          <w:r>
            <w:t>Pedestrian icon for Nightview Only</w:t>
          </w:r>
        </w:p>
        <w:p w:rsidR="002C3A92" w:rsidRDefault="001547F4">
          <w:pPr>
            <w:pStyle w:val="Listenabsatz"/>
            <w:numPr>
              <w:ilvl w:val="0"/>
              <w:numId w:val="63"/>
            </w:numPr>
          </w:pPr>
          <w:r>
            <w:t>PIP widget for Nightview Warnings</w:t>
          </w:r>
        </w:p>
        <w:p w:rsidR="0010049C" w:rsidRDefault="0010049C">
          <w:pPr>
            <w:pStyle w:val="Listenabsatz"/>
            <w:numPr>
              <w:ilvl w:val="0"/>
              <w:numId w:val="63"/>
            </w:numPr>
          </w:pPr>
          <w:r>
            <w:t>Pedestrian icon for Nightview Warnings</w:t>
          </w:r>
        </w:p>
        <w:p w:rsidR="002C3A92" w:rsidRDefault="001547F4">
          <w:r>
            <w:t>It also defines HMI messages used by NVIEWv to request switches in DAM np.</w:t>
          </w:r>
        </w:p>
      </w:customXml>
      <w:p w:rsidR="002C3A92" w:rsidRDefault="001547F4">
        <w:pPr>
          <w:pStyle w:val="berschrift2"/>
          <w:tabs>
            <w:tab w:val="clear" w:pos="567"/>
          </w:tabs>
        </w:pPr>
        <w:bookmarkStart w:id="205" w:name="_Toc433813208"/>
        <w:r>
          <w:t>Critical Components</w:t>
        </w:r>
        <w:bookmarkEnd w:id="205"/>
      </w:p>
      <w:customXml w:uri="SSD_XML_DEF" w:element="SysD">
        <w:customXmlPr>
          <w:attr w:name="documentType" w:val="SSD_HMI_288"/>
          <w:attr w:name="ExistingVariants" w:val="non-FS"/>
        </w:customXmlPr>
        <w:p w:rsidR="002C3A92" w:rsidRDefault="001547F4">
          <w:pPr>
            <w:rPr>
              <w:lang w:val="en-GB"/>
            </w:rPr>
          </w:pPr>
          <w:r>
            <w:rPr>
              <w:lang w:val="en-GB"/>
            </w:rPr>
            <w:t>[SSD_HMI_288]: The widget and controller strategy classes are critical components since they are used intensively in numerous instances and configurations and since they are involved in a variety of communication relations.</w:t>
          </w:r>
        </w:p>
        <w:p w:rsidR="002C3A92" w:rsidRDefault="001547F4">
          <w:pPr>
            <w:rPr>
              <w:lang w:val="en-GB"/>
            </w:rPr>
          </w:pPr>
          <w:r>
            <w:rPr>
              <w:lang w:val="en-GB"/>
            </w:rPr>
            <w:t>Additional critical components are all widget tree switchers (see section </w:t>
          </w:r>
          <w:r w:rsidR="000E5562">
            <w:rPr>
              <w:lang w:val="en-GB"/>
            </w:rPr>
            <w:fldChar w:fldCharType="begin"/>
          </w:r>
          <w:r>
            <w:rPr>
              <w:lang w:val="en-GB"/>
            </w:rPr>
            <w:instrText xml:space="preserve"> REF _Ref355010799 \r \h </w:instrText>
          </w:r>
          <w:r w:rsidR="000E5562">
            <w:rPr>
              <w:lang w:val="en-GB"/>
            </w:rPr>
          </w:r>
          <w:r w:rsidR="000E5562">
            <w:rPr>
              <w:lang w:val="en-GB"/>
            </w:rPr>
            <w:fldChar w:fldCharType="separate"/>
          </w:r>
          <w:r w:rsidR="00991E57">
            <w:rPr>
              <w:lang w:val="en-GB"/>
            </w:rPr>
            <w:t>10.9.3.6</w:t>
          </w:r>
          <w:r w:rsidR="000E5562">
            <w:rPr>
              <w:lang w:val="en-GB"/>
            </w:rPr>
            <w:fldChar w:fldCharType="end"/>
          </w:r>
          <w:r>
            <w:rPr>
              <w:lang w:val="en-GB"/>
            </w:rPr>
            <w:t>) and all HLA Master and HLA Slave widgets since they are essential for setting up the correct display content on a very high level.</w:t>
          </w:r>
        </w:p>
        <w:p w:rsidR="002C3A92" w:rsidRDefault="001547F4">
          <w:pPr>
            <w:rPr>
              <w:lang w:val="en-GB"/>
            </w:rPr>
          </w:pPr>
          <w:r>
            <w:rPr>
              <w:lang w:val="en-GB"/>
            </w:rPr>
            <w:t>To ensure the quality of these components, a set of guidelines has been defined (see chapter </w:t>
          </w:r>
          <w:r w:rsidR="000E5562">
            <w:rPr>
              <w:lang w:val="en-GB"/>
            </w:rPr>
            <w:fldChar w:fldCharType="begin"/>
          </w:r>
          <w:r>
            <w:rPr>
              <w:lang w:val="en-GB"/>
            </w:rPr>
            <w:instrText xml:space="preserve"> REF _Ref355010224 \r \h </w:instrText>
          </w:r>
          <w:r w:rsidR="000E5562">
            <w:rPr>
              <w:lang w:val="en-GB"/>
            </w:rPr>
          </w:r>
          <w:r w:rsidR="000E5562">
            <w:rPr>
              <w:lang w:val="en-GB"/>
            </w:rPr>
            <w:fldChar w:fldCharType="separate"/>
          </w:r>
          <w:r w:rsidR="00991E57">
            <w:rPr>
              <w:lang w:val="en-GB"/>
            </w:rPr>
            <w:t>13</w:t>
          </w:r>
          <w:r w:rsidR="000E5562">
            <w:rPr>
              <w:lang w:val="en-GB"/>
            </w:rPr>
            <w:fldChar w:fldCharType="end"/>
          </w:r>
          <w:r>
            <w:rPr>
              <w:lang w:val="en-GB"/>
            </w:rPr>
            <w:t>).</w:t>
          </w:r>
        </w:p>
      </w:customXml>
      <w:p w:rsidR="002C3A92" w:rsidRDefault="001547F4">
        <w:pPr>
          <w:pStyle w:val="berschrift1"/>
          <w:tabs>
            <w:tab w:val="clear" w:pos="431"/>
            <w:tab w:val="num" w:pos="567"/>
          </w:tabs>
          <w:ind w:left="567" w:hanging="567"/>
        </w:pPr>
        <w:bookmarkStart w:id="206" w:name="_OS_Services"/>
        <w:bookmarkStart w:id="207" w:name="_Toc433813209"/>
        <w:bookmarkEnd w:id="206"/>
        <w:r>
          <w:t>OS Services</w:t>
        </w:r>
        <w:bookmarkEnd w:id="207"/>
      </w:p>
      <w:p w:rsidR="002C3A92" w:rsidRDefault="001547F4">
        <w:r>
          <w:t xml:space="preserve">Not applicable. A description of the OS platform can be found in the Software System Design (see </w:t>
        </w:r>
        <w:r w:rsidR="000E5562">
          <w:fldChar w:fldCharType="begin"/>
        </w:r>
        <w:r>
          <w:instrText xml:space="preserve"> REF refSWSYS \r \h </w:instrText>
        </w:r>
        <w:r w:rsidR="000E5562">
          <w:fldChar w:fldCharType="separate"/>
        </w:r>
        <w:r w:rsidR="00991E57">
          <w:t>[1]</w:t>
        </w:r>
        <w:r w:rsidR="000E5562">
          <w:fldChar w:fldCharType="end"/>
        </w:r>
        <w:r>
          <w:t>).</w:t>
        </w:r>
        <w:bookmarkStart w:id="208" w:name="_System_Startup"/>
        <w:bookmarkEnd w:id="208"/>
      </w:p>
      <w:p w:rsidR="002C3A92" w:rsidRDefault="001547F4">
        <w:pPr>
          <w:pStyle w:val="berschrift1"/>
          <w:tabs>
            <w:tab w:val="clear" w:pos="431"/>
            <w:tab w:val="num" w:pos="567"/>
          </w:tabs>
          <w:ind w:left="567" w:hanging="567"/>
        </w:pPr>
        <w:bookmarkStart w:id="209" w:name="_Toc433813210"/>
        <w:r>
          <w:t>Context Management</w:t>
        </w:r>
        <w:bookmarkEnd w:id="209"/>
      </w:p>
      <w:p w:rsidR="002C3A92" w:rsidRDefault="001547F4">
        <w:pPr>
          <w:pStyle w:val="berschrift2"/>
          <w:tabs>
            <w:tab w:val="clear" w:pos="567"/>
          </w:tabs>
        </w:pPr>
        <w:bookmarkStart w:id="210" w:name="_Toc153778618"/>
        <w:bookmarkStart w:id="211" w:name="_Toc433813211"/>
        <w:r>
          <w:t>System Initialization</w:t>
        </w:r>
        <w:bookmarkEnd w:id="210"/>
        <w:bookmarkEnd w:id="211"/>
      </w:p>
      <w:p w:rsidR="002C3A92" w:rsidRDefault="001547F4">
        <w:r>
          <w:t xml:space="preserve">The system initialization of the GC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12" w:name="_Toc433813212"/>
        <w:r>
          <w:t>Scheduling</w:t>
        </w:r>
        <w:bookmarkEnd w:id="212"/>
      </w:p>
      <w:p w:rsidR="002C3A92" w:rsidRDefault="001547F4">
        <w:r>
          <w:t xml:space="preserve">The task scheduling for the GC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13" w:name="_Tasks"/>
        <w:bookmarkStart w:id="214" w:name="_Toc433813213"/>
        <w:bookmarkEnd w:id="213"/>
        <w:r>
          <w:t>Tasks</w:t>
        </w:r>
        <w:bookmarkEnd w:id="214"/>
      </w:p>
      <w:customXml w:uri="SSD_XML_DEF" w:element="SysD">
        <w:customXmlPr>
          <w:attr w:name="documentType" w:val="SSD_HMI_289"/>
          <w:attr w:name="ExistingVariants" w:val="non-FS"/>
        </w:customXmlPr>
        <w:p w:rsidR="002C3A92" w:rsidRDefault="001547F4">
          <w:r>
            <w:t>[SSD_HMI_289]: The following tasks are needed by the HMI Stack:</w:t>
          </w:r>
        </w:p>
        <w:tbl>
          <w:tblPr>
            <w:tblStyle w:val="Tabellengitternetz"/>
            <w:tblW w:w="0" w:type="auto"/>
            <w:tblLook w:val="04A0"/>
          </w:tblPr>
          <w:tblGrid>
            <w:gridCol w:w="1614"/>
            <w:gridCol w:w="3998"/>
            <w:gridCol w:w="4010"/>
          </w:tblGrid>
          <w:tr w:rsidR="002C3A92">
            <w:tc>
              <w:tcPr>
                <w:tcW w:w="1668" w:type="dxa"/>
                <w:shd w:val="pct20" w:color="auto" w:fill="auto"/>
              </w:tcPr>
              <w:p w:rsidR="002C3A92" w:rsidRDefault="001547F4">
                <w:pPr>
                  <w:rPr>
                    <w:b/>
                  </w:rPr>
                </w:pPr>
                <w:r>
                  <w:rPr>
                    <w:b/>
                  </w:rPr>
                  <w:t>Display</w:t>
                </w:r>
              </w:p>
            </w:tc>
            <w:tc>
              <w:tcPr>
                <w:tcW w:w="4252" w:type="dxa"/>
                <w:shd w:val="pct20" w:color="auto" w:fill="auto"/>
              </w:tcPr>
              <w:p w:rsidR="002C3A92" w:rsidRDefault="001547F4">
                <w:pPr>
                  <w:rPr>
                    <w:b/>
                  </w:rPr>
                </w:pPr>
                <w:r>
                  <w:rPr>
                    <w:b/>
                  </w:rPr>
                  <w:t>Task</w:t>
                </w:r>
              </w:p>
            </w:tc>
            <w:tc>
              <w:tcPr>
                <w:tcW w:w="4256" w:type="dxa"/>
                <w:shd w:val="pct20" w:color="auto" w:fill="auto"/>
              </w:tcPr>
              <w:p w:rsidR="002C3A92" w:rsidRDefault="001547F4">
                <w:pPr>
                  <w:rPr>
                    <w:b/>
                  </w:rPr>
                </w:pPr>
                <w:r>
                  <w:rPr>
                    <w:b/>
                  </w:rPr>
                  <w:t>Description</w:t>
                </w:r>
              </w:p>
            </w:tc>
          </w:tr>
          <w:tr w:rsidR="002C3A92">
            <w:tc>
              <w:tcPr>
                <w:tcW w:w="1668" w:type="dxa"/>
                <w:vMerge w:val="restart"/>
              </w:tcPr>
              <w:p w:rsidR="002C3A92" w:rsidRDefault="001547F4">
                <w:r>
                  <w:t>IC</w:t>
                </w:r>
              </w:p>
            </w:tc>
            <w:tc>
              <w:tcPr>
                <w:tcW w:w="4252" w:type="dxa"/>
              </w:tcPr>
              <w:p w:rsidR="002C3A92" w:rsidRDefault="001547F4">
                <w:r>
                  <w:t>75 /60 Hz Time Domain Anim Worker</w:t>
                </w:r>
              </w:p>
            </w:tc>
            <w:tc>
              <w:tcPr>
                <w:tcW w:w="4256" w:type="dxa"/>
              </w:tcPr>
              <w:p w:rsidR="002C3A92" w:rsidRDefault="001547F4">
                <w:r>
                  <w:t>Used for pointer animation.</w:t>
                </w:r>
              </w:p>
              <w:p w:rsidR="002C3A92" w:rsidRDefault="001547F4">
                <w:r>
                  <w:t>This task does not exist for 213 EL.</w:t>
                </w:r>
              </w:p>
            </w:tc>
          </w:tr>
          <w:tr w:rsidR="002C3A92">
            <w:tc>
              <w:tcPr>
                <w:tcW w:w="1668" w:type="dxa"/>
                <w:vMerge/>
              </w:tcPr>
              <w:p w:rsidR="002C3A92" w:rsidRDefault="002C3A92"/>
            </w:tc>
            <w:tc>
              <w:tcPr>
                <w:tcW w:w="4252" w:type="dxa"/>
              </w:tcPr>
              <w:p w:rsidR="002C3A92" w:rsidRDefault="001547F4">
                <w:r>
                  <w:t>25/30 Hz Time Domain Anim Worker</w:t>
                </w:r>
              </w:p>
            </w:tc>
            <w:tc>
              <w:tcPr>
                <w:tcW w:w="4256" w:type="dxa"/>
              </w:tcPr>
              <w:p w:rsidR="002C3A92" w:rsidRDefault="001547F4">
                <w:r>
                  <w:t>Used for all other IC animations</w:t>
                </w:r>
              </w:p>
            </w:tc>
          </w:tr>
          <w:tr w:rsidR="002C3A92">
            <w:tc>
              <w:tcPr>
                <w:tcW w:w="1668" w:type="dxa"/>
                <w:vMerge/>
              </w:tcPr>
              <w:p w:rsidR="002C3A92" w:rsidRDefault="002C3A92"/>
            </w:tc>
            <w:tc>
              <w:tcPr>
                <w:tcW w:w="4252" w:type="dxa"/>
              </w:tcPr>
              <w:p w:rsidR="002C3A92" w:rsidRDefault="001547F4">
                <w:r>
                  <w:t>25/30 Hz SW Compositor</w:t>
                </w:r>
              </w:p>
            </w:tc>
            <w:tc>
              <w:tcPr>
                <w:tcW w:w="4256" w:type="dxa"/>
              </w:tcPr>
              <w:p w:rsidR="002C3A92" w:rsidRDefault="002C3A92"/>
            </w:tc>
          </w:tr>
          <w:tr w:rsidR="002C3A92">
            <w:tc>
              <w:tcPr>
                <w:tcW w:w="1668" w:type="dxa"/>
                <w:vMerge/>
              </w:tcPr>
              <w:p w:rsidR="002C3A92" w:rsidRDefault="002C3A92"/>
            </w:tc>
            <w:tc>
              <w:tcPr>
                <w:tcW w:w="4252" w:type="dxa"/>
              </w:tcPr>
              <w:p w:rsidR="002C3A92" w:rsidRDefault="001547F4">
                <w:r>
                  <w:t>Buflet Manager</w:t>
                </w:r>
              </w:p>
            </w:tc>
            <w:tc>
              <w:tcPr>
                <w:tcW w:w="4256" w:type="dxa"/>
              </w:tcPr>
              <w:p w:rsidR="002C3A92" w:rsidRDefault="002C3A92"/>
            </w:tc>
          </w:tr>
          <w:tr w:rsidR="002C3A92">
            <w:tc>
              <w:tcPr>
                <w:tcW w:w="1668" w:type="dxa"/>
                <w:vMerge/>
              </w:tcPr>
              <w:p w:rsidR="002C3A92" w:rsidRDefault="002C3A92"/>
            </w:tc>
            <w:tc>
              <w:tcPr>
                <w:tcW w:w="4252" w:type="dxa"/>
              </w:tcPr>
              <w:p w:rsidR="002C3A92" w:rsidRDefault="001547F4">
                <w:r>
                  <w:t>Scheduler</w:t>
                </w:r>
              </w:p>
            </w:tc>
            <w:tc>
              <w:tcPr>
                <w:tcW w:w="4256" w:type="dxa"/>
              </w:tcPr>
              <w:p w:rsidR="002C3A92" w:rsidRDefault="001547F4">
                <w:r>
                  <w:t>Scheduler for animations and composition of IC display</w:t>
                </w:r>
              </w:p>
            </w:tc>
          </w:tr>
          <w:tr w:rsidR="002C3A92">
            <w:tc>
              <w:tcPr>
                <w:tcW w:w="1668" w:type="dxa"/>
                <w:vMerge/>
              </w:tcPr>
              <w:p w:rsidR="002C3A92" w:rsidRDefault="002C3A92"/>
            </w:tc>
            <w:tc>
              <w:tcPr>
                <w:tcW w:w="4252" w:type="dxa"/>
              </w:tcPr>
              <w:p w:rsidR="002C3A92" w:rsidRDefault="001547F4">
                <w:r>
                  <w:t>IC HMI event-driven Time Domain</w:t>
                </w:r>
              </w:p>
            </w:tc>
            <w:tc>
              <w:tcPr>
                <w:tcW w:w="4256" w:type="dxa"/>
              </w:tcPr>
              <w:p w:rsidR="002C3A92" w:rsidRDefault="002C3A92"/>
            </w:tc>
          </w:tr>
          <w:tr w:rsidR="002C3A92">
            <w:tc>
              <w:tcPr>
                <w:tcW w:w="1668" w:type="dxa"/>
                <w:vMerge w:val="restart"/>
              </w:tcPr>
              <w:p w:rsidR="002C3A92" w:rsidRDefault="001547F4">
                <w:r>
                  <w:t>HUD</w:t>
                </w:r>
              </w:p>
            </w:tc>
            <w:tc>
              <w:tcPr>
                <w:tcW w:w="4252" w:type="dxa"/>
              </w:tcPr>
              <w:p w:rsidR="002C3A92" w:rsidRDefault="001547F4">
                <w:r>
                  <w:t>25/30 Hz Time Domain Anim Worker</w:t>
                </w:r>
              </w:p>
            </w:tc>
            <w:tc>
              <w:tcPr>
                <w:tcW w:w="4256" w:type="dxa"/>
              </w:tcPr>
              <w:p w:rsidR="002C3A92" w:rsidRDefault="002C3A92"/>
            </w:tc>
          </w:tr>
          <w:tr w:rsidR="002C3A92">
            <w:tc>
              <w:tcPr>
                <w:tcW w:w="1668" w:type="dxa"/>
                <w:vMerge/>
              </w:tcPr>
              <w:p w:rsidR="002C3A92" w:rsidRDefault="002C3A92"/>
            </w:tc>
            <w:tc>
              <w:tcPr>
                <w:tcW w:w="4252" w:type="dxa"/>
              </w:tcPr>
              <w:p w:rsidR="002C3A92" w:rsidRDefault="001547F4">
                <w:r>
                  <w:t>25/30 Hz SW Compositor</w:t>
                </w:r>
              </w:p>
            </w:tc>
            <w:tc>
              <w:tcPr>
                <w:tcW w:w="4256" w:type="dxa"/>
              </w:tcPr>
              <w:p w:rsidR="002C3A92" w:rsidRDefault="002C3A92"/>
            </w:tc>
          </w:tr>
          <w:tr w:rsidR="002C3A92">
            <w:tc>
              <w:tcPr>
                <w:tcW w:w="1668" w:type="dxa"/>
                <w:vMerge/>
              </w:tcPr>
              <w:p w:rsidR="002C3A92" w:rsidRDefault="002C3A92"/>
            </w:tc>
            <w:tc>
              <w:tcPr>
                <w:tcW w:w="4252" w:type="dxa"/>
              </w:tcPr>
              <w:p w:rsidR="002C3A92" w:rsidRDefault="001547F4">
                <w:r>
                  <w:t>Buflet Manager</w:t>
                </w:r>
              </w:p>
            </w:tc>
            <w:tc>
              <w:tcPr>
                <w:tcW w:w="4256" w:type="dxa"/>
              </w:tcPr>
              <w:p w:rsidR="002C3A92" w:rsidRDefault="002C3A92"/>
            </w:tc>
          </w:tr>
          <w:tr w:rsidR="002C3A92">
            <w:tc>
              <w:tcPr>
                <w:tcW w:w="1668" w:type="dxa"/>
                <w:vMerge/>
              </w:tcPr>
              <w:p w:rsidR="002C3A92" w:rsidRDefault="002C3A92"/>
            </w:tc>
            <w:tc>
              <w:tcPr>
                <w:tcW w:w="4252" w:type="dxa"/>
              </w:tcPr>
              <w:p w:rsidR="002C3A92" w:rsidRDefault="001547F4">
                <w:r>
                  <w:t>Scheduler</w:t>
                </w:r>
              </w:p>
            </w:tc>
            <w:tc>
              <w:tcPr>
                <w:tcW w:w="4256" w:type="dxa"/>
              </w:tcPr>
              <w:p w:rsidR="002C3A92" w:rsidRDefault="001547F4">
                <w:r>
                  <w:t>Scheduler for animations and composition of HUD</w:t>
                </w:r>
              </w:p>
            </w:tc>
          </w:tr>
          <w:tr w:rsidR="002C3A92">
            <w:tc>
              <w:tcPr>
                <w:tcW w:w="1668" w:type="dxa"/>
                <w:vMerge/>
              </w:tcPr>
              <w:p w:rsidR="002C3A92" w:rsidRDefault="002C3A92"/>
            </w:tc>
            <w:tc>
              <w:tcPr>
                <w:tcW w:w="4252" w:type="dxa"/>
              </w:tcPr>
              <w:p w:rsidR="002C3A92" w:rsidRDefault="001547F4">
                <w:r>
                  <w:t>HUD HMI event-driven Time Domain</w:t>
                </w:r>
              </w:p>
            </w:tc>
            <w:tc>
              <w:tcPr>
                <w:tcW w:w="4256" w:type="dxa"/>
              </w:tcPr>
              <w:p w:rsidR="002C3A92" w:rsidRDefault="002C3A92">
                <w:pPr>
                  <w:keepNext/>
                </w:pPr>
              </w:p>
            </w:tc>
          </w:tr>
        </w:tbl>
        <w:p w:rsidR="002C3A92" w:rsidRDefault="001547F4">
          <w:pPr>
            <w:pStyle w:val="Beschriftung"/>
          </w:pPr>
          <w:r>
            <w:t xml:space="preserve">Table </w:t>
          </w:r>
          <w:fldSimple w:instr=" SEQ Table \* ARABIC ">
            <w:r w:rsidR="00991E57">
              <w:rPr>
                <w:noProof/>
              </w:rPr>
              <w:t>9</w:t>
            </w:r>
          </w:fldSimple>
          <w:r>
            <w:t>: Tasks of the HMI Stack</w:t>
          </w:r>
        </w:p>
        <w:p w:rsidR="002C3A92" w:rsidRDefault="001547F4">
          <w:r>
            <w:t xml:space="preserve">For details about the task model and the Time Domains, see </w:t>
          </w:r>
          <w:r w:rsidR="000E5562">
            <w:fldChar w:fldCharType="begin"/>
          </w:r>
          <w:r>
            <w:instrText xml:space="preserve"> REF refSWSYS \r \h </w:instrText>
          </w:r>
          <w:r w:rsidR="000E5562">
            <w:fldChar w:fldCharType="separate"/>
          </w:r>
          <w:r w:rsidR="00991E57">
            <w:t>[1]</w:t>
          </w:r>
          <w:r w:rsidR="000E5562">
            <w:fldChar w:fldCharType="end"/>
          </w:r>
          <w:r>
            <w:t xml:space="preserve"> and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1547F4">
          <w:r>
            <w:t>Since one widget instance always runs in only one task (the event-driven ones), it is not required for the widgets to be reentrant.</w:t>
          </w:r>
        </w:p>
      </w:customXml>
      <w:customXml w:uri="SSD_XML_DEF" w:element="SysD">
        <w:customXmlPr>
          <w:attr w:name="documentType" w:val="SSD_HMI_290"/>
          <w:attr w:name="ExistingVariants" w:val="non-FS"/>
        </w:customXmlPr>
        <w:p w:rsidR="002C3A92" w:rsidRDefault="001547F4">
          <w:r>
            <w:t>[SSD_HMI_290]: Calls to the GS4 are only done from tasks with the following properties in 213 EL:</w:t>
          </w:r>
        </w:p>
        <w:p w:rsidR="002C3A92" w:rsidRDefault="001547F4">
          <w:pPr>
            <w:numPr>
              <w:ilvl w:val="0"/>
              <w:numId w:val="39"/>
            </w:numPr>
          </w:pPr>
          <w:r>
            <w:t>extended task (because OSEK task state “wait” is used)</w:t>
          </w:r>
        </w:p>
        <w:p w:rsidR="002C3A92" w:rsidRDefault="001547F4">
          <w:pPr>
            <w:numPr>
              <w:ilvl w:val="0"/>
              <w:numId w:val="39"/>
            </w:numPr>
          </w:pPr>
          <w:r>
            <w:t>preemptive (because it must be possible to switch to a task with a higher priority, for example a serial Flash driver)</w:t>
          </w:r>
        </w:p>
        <w:p w:rsidR="002C3A92" w:rsidRDefault="001547F4">
          <w:pPr>
            <w:numPr>
              <w:ilvl w:val="0"/>
              <w:numId w:val="39"/>
            </w:numPr>
          </w:pPr>
          <w:r>
            <w:t>To avoid dead locks, the task calling GS4 must not hold any locks to resources during the call to GS4 since GS4 itself locks resources.</w:t>
          </w:r>
        </w:p>
      </w:customXml>
      <w:customXml w:uri="SSD_XML_DEF" w:element="SysD">
        <w:customXmlPr>
          <w:attr w:name="documentType" w:val="SSD_HMI_291"/>
          <w:attr w:name="ExistingVariants" w:val="non-FS"/>
        </w:customXmlPr>
        <w:p w:rsidR="002C3A92" w:rsidRDefault="001547F4">
          <w:r>
            <w:t>[SSD_HMI_291]: The tasks of the HMI event-driven Time Domains are called widget tasks. In 213 EL, the widget tasks have two following subtasks with the following priorities:</w:t>
          </w:r>
        </w:p>
        <w:p w:rsidR="002C3A92" w:rsidRDefault="001547F4">
          <w:pPr>
            <w:numPr>
              <w:ilvl w:val="0"/>
              <w:numId w:val="40"/>
            </w:numPr>
            <w:tabs>
              <w:tab w:val="clear" w:pos="3430"/>
              <w:tab w:val="left" w:pos="709"/>
            </w:tabs>
            <w:ind w:left="709"/>
          </w:pPr>
          <w:r>
            <w:t>Rendering (execution of Time Domain)</w:t>
          </w:r>
        </w:p>
        <w:p w:rsidR="002C3A92" w:rsidRDefault="001547F4">
          <w:pPr>
            <w:numPr>
              <w:ilvl w:val="0"/>
              <w:numId w:val="40"/>
            </w:numPr>
            <w:tabs>
              <w:tab w:val="clear" w:pos="3430"/>
              <w:tab w:val="left" w:pos="709"/>
            </w:tabs>
            <w:ind w:left="709"/>
          </w:pPr>
          <w:r>
            <w:t>Update of timer</w:t>
          </w:r>
        </w:p>
        <w:p w:rsidR="002C3A92" w:rsidRDefault="001547F4">
          <w:pPr>
            <w:numPr>
              <w:ilvl w:val="0"/>
              <w:numId w:val="40"/>
            </w:numPr>
            <w:tabs>
              <w:tab w:val="clear" w:pos="3430"/>
              <w:tab w:val="left" w:pos="709"/>
            </w:tabs>
            <w:ind w:left="709"/>
          </w:pPr>
          <w:r>
            <w:t>API update and message processing</w:t>
          </w:r>
        </w:p>
      </w:customXml>
      <w:p w:rsidR="002C3A92" w:rsidRDefault="001547F4">
        <w:pPr>
          <w:pStyle w:val="berschrift2"/>
          <w:tabs>
            <w:tab w:val="clear" w:pos="567"/>
          </w:tabs>
        </w:pPr>
        <w:bookmarkStart w:id="215" w:name="_Interrupts"/>
        <w:bookmarkStart w:id="216" w:name="_Toc433813214"/>
        <w:bookmarkEnd w:id="215"/>
        <w:r>
          <w:t>Interrupts</w:t>
        </w:r>
        <w:bookmarkEnd w:id="216"/>
      </w:p>
      <w:p w:rsidR="002C3A92" w:rsidRDefault="001547F4">
        <w:r>
          <w:t xml:space="preserve">All interrupts of the GC are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17" w:name="_Critical_Sections"/>
        <w:bookmarkStart w:id="218" w:name="_Toc433813215"/>
        <w:bookmarkEnd w:id="217"/>
        <w:r>
          <w:t>Critical Sections</w:t>
        </w:r>
        <w:bookmarkEnd w:id="218"/>
      </w:p>
      <w:customXml w:uri="SSD_XML_DEF" w:element="SysD">
        <w:customXmlPr>
          <w:attr w:name="documentType" w:val="SSD_HMI_292"/>
          <w:attr w:name="ExistingVariants" w:val="non-FS"/>
        </w:customXmlPr>
        <w:p w:rsidR="002C3A92" w:rsidRDefault="001547F4">
          <w:r>
            <w:t>[SSD_HMI_292]: The HMI subsystem and the API Manager use synchronization mechanisms. For details see </w:t>
          </w:r>
          <w:fldSimple w:instr=" REF refHMI \r \h  \* MERGEFORMAT ">
            <w:r w:rsidR="00991E57" w:rsidRPr="00991E57">
              <w:rPr>
                <w:bCs/>
              </w:rPr>
              <w:t>0</w:t>
            </w:r>
          </w:fldSimple>
          <w:r>
            <w:t xml:space="preserve"> and </w:t>
          </w:r>
          <w:fldSimple w:instr=" REF refAPIM \r \h  \* MERGEFORMAT ">
            <w:r w:rsidR="00991E57" w:rsidRPr="00991E57">
              <w:rPr>
                <w:bCs/>
              </w:rPr>
              <w:t>[</w:t>
            </w:r>
            <w:r w:rsidR="00991E57">
              <w:t>7]</w:t>
            </w:r>
          </w:fldSimple>
          <w:r>
            <w:t xml:space="preserve">. The GS4 uses system resources. For details see </w:t>
          </w:r>
          <w:fldSimple w:instr=" REF  refGS4 \h \r  \* MERGEFORMAT ">
            <w:r w:rsidR="00991E57">
              <w:t>[4]</w:t>
            </w:r>
          </w:fldSimple>
          <w:r>
            <w:t>.</w:t>
          </w:r>
        </w:p>
        <w:p w:rsidR="002C3A92" w:rsidRDefault="001547F4">
          <w:r>
            <w:t xml:space="preserve">Other non-HMI related critical sections are described in </w:t>
          </w:r>
          <w:fldSimple w:instr=" REF refSWSYS \r \h  \* MERGEFORMAT ">
            <w:r w:rsidR="00991E57">
              <w:t>[1]</w:t>
            </w:r>
          </w:fldSimple>
          <w:r>
            <w:t>.</w:t>
          </w:r>
        </w:p>
      </w:customXml>
      <w:p w:rsidR="002C3A92" w:rsidRDefault="001547F4">
        <w:pPr>
          <w:pStyle w:val="berschrift2"/>
        </w:pPr>
        <w:bookmarkStart w:id="219" w:name="_Ref355354267"/>
        <w:bookmarkStart w:id="220" w:name="_Toc433813216"/>
        <w:r>
          <w:t>Synchronization</w:t>
        </w:r>
        <w:bookmarkEnd w:id="219"/>
        <w:bookmarkEnd w:id="220"/>
        <w:r>
          <w:t xml:space="preserve"> </w:t>
        </w:r>
      </w:p>
      <w:customXml w:uri="SSD_XML_DEF" w:element="SysD">
        <w:customXmlPr>
          <w:attr w:name="documentType" w:val="SSD_HMI_293"/>
          <w:attr w:name="ExistingVariants" w:val="non-FS"/>
        </w:customXmlPr>
        <w:p w:rsidR="002C3A92" w:rsidRDefault="001547F4">
          <w:r>
            <w:t xml:space="preserve">[SSD_HMI_293]: One synchronization mechanism is implemented by the API Manager. The API Manager guarantees that all API Getter values are consistent within one processing of an external message (including resulting internal messages) in the task of an HMI Time Domain. This is done by buffering all DPOOL data that is needed. The API Functions do not access the DPOOL data directly but indirectly via the API Manager which reads the values from the buffer (instead from DPOOL) and passes them to the API Functions. See also </w:t>
          </w:r>
          <w:r w:rsidR="000E5562">
            <w:fldChar w:fldCharType="begin"/>
          </w:r>
          <w:r>
            <w:instrText xml:space="preserve"> REF refAPIM \r \h </w:instrText>
          </w:r>
          <w:r w:rsidR="000E5562">
            <w:fldChar w:fldCharType="separate"/>
          </w:r>
          <w:r w:rsidR="00991E57">
            <w:t>[7]</w:t>
          </w:r>
          <w:r w:rsidR="000E5562">
            <w:fldChar w:fldCharType="end"/>
          </w:r>
          <w:r>
            <w:t>.</w:t>
          </w:r>
        </w:p>
      </w:customXml>
      <w:customXml w:uri="SSD_XML_DEF" w:element="SysD">
        <w:customXmlPr>
          <w:attr w:name="documentType" w:val="SSD_HMI_294"/>
          <w:attr w:name="ExistingVariants" w:val="non-FS"/>
        </w:customXmlPr>
        <w:p w:rsidR="002C3A92" w:rsidRDefault="001547F4">
          <w:r>
            <w:t>[SSD_HMI_294]: A second synchronization mechanism to have consistent DPOOL data on the GC is to transfer DPOOL data that must be consistent within one DPOOL variable and use a C structure so that the values are always transferred together from AC to GC.</w:t>
          </w:r>
        </w:p>
      </w:customXml>
      <w:customXml w:uri="SSD_XML_DEF" w:element="SysD">
        <w:customXmlPr>
          <w:attr w:name="id" w:val="SSD_HMI_585"/>
          <w:attr w:name="FSM" w:val="non-FS"/>
          <w:attr w:name="NFT" w:val="No"/>
          <w:attr w:name="Variants" w:val=""/>
          <w:attr w:name="VariantsBkUp" w:val=""/>
        </w:customXmlPr>
        <w:p w:rsidR="002C3A92" w:rsidRDefault="001547F4">
          <w:r>
            <w:t xml:space="preserve">[SSD_HMI_585]: One exceptional use case where read/modify/write operations to a DPOOL date need to be synchronized uses an ACE mutex. The use case is writing the display state information into a DPOOL date where the DPOOL date is shared between several HMI event-driven Time Domains (see section </w:t>
          </w:r>
          <w:r w:rsidR="000E5562">
            <w:fldChar w:fldCharType="begin"/>
          </w:r>
          <w:r>
            <w:instrText xml:space="preserve"> REF _Ref354995490 \r \h </w:instrText>
          </w:r>
          <w:r w:rsidR="000E5562">
            <w:fldChar w:fldCharType="separate"/>
          </w:r>
          <w:r w:rsidR="00991E57">
            <w:t>10.9.3.11</w:t>
          </w:r>
          <w:r w:rsidR="000E5562">
            <w:fldChar w:fldCharType="end"/>
          </w:r>
          <w:r>
            <w:t>).</w:t>
          </w:r>
        </w:p>
      </w:customXml>
      <w:p w:rsidR="002C3A92" w:rsidRDefault="001547F4">
        <w:r>
          <w:t>See also section </w:t>
        </w:r>
        <w:r w:rsidR="000E5562">
          <w:fldChar w:fldCharType="begin"/>
        </w:r>
        <w:r>
          <w:instrText xml:space="preserve"> REF _Ref352937864 \r \h </w:instrText>
        </w:r>
        <w:r w:rsidR="000E5562">
          <w:fldChar w:fldCharType="separate"/>
        </w:r>
        <w:r w:rsidR="00991E57">
          <w:t>10.9.4</w:t>
        </w:r>
        <w:r w:rsidR="000E5562">
          <w:fldChar w:fldCharType="end"/>
        </w:r>
        <w:r>
          <w:t xml:space="preserve"> for synchronization of model on AC side and view and controller on GC side.</w:t>
        </w:r>
      </w:p>
      <w:p w:rsidR="002C3A92" w:rsidRDefault="001547F4">
        <w:pPr>
          <w:pStyle w:val="berschrift1"/>
          <w:tabs>
            <w:tab w:val="clear" w:pos="431"/>
            <w:tab w:val="num" w:pos="567"/>
          </w:tabs>
          <w:ind w:left="567" w:hanging="567"/>
        </w:pPr>
        <w:bookmarkStart w:id="221" w:name="_Toc433813217"/>
        <w:r>
          <w:t>Mechanisms</w:t>
        </w:r>
        <w:bookmarkEnd w:id="221"/>
      </w:p>
      <w:p w:rsidR="002C3A92" w:rsidRDefault="001547F4">
        <w:pPr>
          <w:pStyle w:val="berschrift2"/>
          <w:tabs>
            <w:tab w:val="clear" w:pos="567"/>
          </w:tabs>
        </w:pPr>
        <w:bookmarkStart w:id="222" w:name="_Toc433813218"/>
        <w:smartTag w:uri="urn:schemas-microsoft-com:office:smarttags" w:element="place">
          <w:smartTag w:uri="urn:schemas-microsoft-com:office:smarttags" w:element="PlaceName">
            <w:r>
              <w:t>System</w:t>
            </w:r>
          </w:smartTag>
          <w:r>
            <w:t xml:space="preserve"> </w:t>
          </w:r>
          <w:smartTag w:uri="urn:schemas-microsoft-com:office:smarttags" w:element="PlaceType">
            <w:r>
              <w:t>State</w:t>
            </w:r>
          </w:smartTag>
        </w:smartTag>
        <w:r>
          <w:t xml:space="preserve"> Model</w:t>
        </w:r>
        <w:bookmarkEnd w:id="222"/>
      </w:p>
      <w:p w:rsidR="002C3A92" w:rsidRDefault="001547F4">
        <w:r>
          <w:t xml:space="preserve">The system state model for the GC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23" w:name="_System_State_Management"/>
        <w:bookmarkStart w:id="224" w:name="_Toc433813219"/>
        <w:bookmarkEnd w:id="223"/>
        <w:r>
          <w:t>System State Management</w:t>
        </w:r>
        <w:bookmarkEnd w:id="224"/>
      </w:p>
      <w:p w:rsidR="002C3A92" w:rsidRDefault="001547F4">
        <w:r>
          <w:t xml:space="preserve">The system state management for the GC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25" w:name="_System_States"/>
        <w:bookmarkStart w:id="226" w:name="_Ref352936956"/>
        <w:bookmarkStart w:id="227" w:name="_Toc433813220"/>
        <w:bookmarkEnd w:id="225"/>
        <w:r>
          <w:t>System States</w:t>
        </w:r>
        <w:bookmarkEnd w:id="226"/>
        <w:bookmarkEnd w:id="227"/>
      </w:p>
      <w:p w:rsidR="002C3A92" w:rsidRDefault="001547F4">
        <w:r>
          <w:t xml:space="preserve">The system states for the GC are described in </w:t>
        </w:r>
        <w:r w:rsidR="000E5562">
          <w:fldChar w:fldCharType="begin"/>
        </w:r>
        <w:r>
          <w:instrText xml:space="preserve"> REF refSWSYS \r \h </w:instrText>
        </w:r>
        <w:r w:rsidR="000E5562">
          <w:fldChar w:fldCharType="separate"/>
        </w:r>
        <w:r w:rsidR="00991E57">
          <w:t>[1]</w:t>
        </w:r>
        <w:r w:rsidR="000E5562">
          <w:fldChar w:fldCharType="end"/>
        </w:r>
        <w:r>
          <w:t>.</w:t>
        </w:r>
      </w:p>
      <w:customXml w:uri="SSD_XML_DEF" w:element="SysD">
        <w:customXmlPr>
          <w:attr w:name="documentType" w:val="SSD_HMI_295"/>
          <w:attr w:name="ExistingVariants" w:val="non-FS"/>
        </w:customXmlPr>
        <w:p w:rsidR="002C3A92" w:rsidRDefault="001547F4">
          <w:r>
            <w:t>[SSD_HMI_295]: Since the GC has no sleep state, the support for persistent data for controller strategies provided by the HMI subsystem is not used.</w:t>
          </w:r>
        </w:p>
      </w:customXml>
      <w:p w:rsidR="002C3A92" w:rsidRDefault="001547F4">
        <w:pPr>
          <w:pStyle w:val="berschrift2"/>
          <w:tabs>
            <w:tab w:val="clear" w:pos="567"/>
          </w:tabs>
        </w:pPr>
        <w:bookmarkStart w:id="228" w:name="_System_Up_/"/>
        <w:bookmarkStart w:id="229" w:name="_Toc433813221"/>
        <w:bookmarkEnd w:id="228"/>
        <w:r>
          <w:t>System Up / Down</w:t>
        </w:r>
        <w:bookmarkEnd w:id="229"/>
        <w:r>
          <w:t xml:space="preserve"> </w:t>
        </w:r>
      </w:p>
      <w:p w:rsidR="002C3A92" w:rsidRDefault="001547F4">
        <w:pPr>
          <w:pStyle w:val="berschrift3"/>
        </w:pPr>
        <w:bookmarkStart w:id="230" w:name="_Ref354394016"/>
        <w:bookmarkStart w:id="231" w:name="_Toc433813222"/>
        <w:r>
          <w:t>System Up</w:t>
        </w:r>
        <w:bookmarkEnd w:id="230"/>
        <w:bookmarkEnd w:id="231"/>
        <w:r>
          <w:t xml:space="preserve"> </w:t>
        </w:r>
      </w:p>
      <w:p w:rsidR="002C3A92" w:rsidRDefault="001547F4">
        <w:r>
          <w:t xml:space="preserve">The power up concept of the GC is described in </w:t>
        </w:r>
        <w:r w:rsidR="000E5562">
          <w:fldChar w:fldCharType="begin"/>
        </w:r>
        <w:r>
          <w:instrText xml:space="preserve"> REF refSWSYS \r \h </w:instrText>
        </w:r>
        <w:r w:rsidR="000E5562">
          <w:fldChar w:fldCharType="separate"/>
        </w:r>
        <w:r w:rsidR="00991E57">
          <w:t>[1]</w:t>
        </w:r>
        <w:r w:rsidR="000E5562">
          <w:fldChar w:fldCharType="end"/>
        </w:r>
        <w:r>
          <w:t>.</w:t>
        </w:r>
      </w:p>
      <w:customXml w:uri="SSD_XML_DEF" w:element="SysD">
        <w:customXmlPr>
          <w:attr w:name="documentType" w:val="SSD_HMI_430"/>
          <w:attr w:name="ExistingVariants" w:val="non-FS"/>
          <w:attr w:name="FSM" w:val="No"/>
        </w:customXmlPr>
        <w:bookmarkStart w:id="232" w:name="SSD_HMI_430" w:displacedByCustomXml="prev"/>
        <w:p w:rsidR="002C3A92" w:rsidRDefault="001547F4">
          <w:r>
            <w:t>[</w:t>
          </w:r>
          <w:bookmarkStart w:id="233" w:name="refWARP"/>
          <w:bookmarkEnd w:id="233"/>
          <w:r>
            <w:t>SSD_HMI_430]</w:t>
          </w:r>
          <w:bookmarkEnd w:id="232"/>
          <w:r>
            <w:t xml:space="preserve">: When the GC is started, the resources from package RSST that are located in the external Flash memory (NOR and eMMC respectively NAND) are copied into the RAM (see </w:t>
          </w:r>
          <w:fldSimple w:instr=" REF refSWSYS \r \h  \* MERGEFORMAT ">
            <w:r w:rsidR="00991E57">
              <w:t>[1]</w:t>
            </w:r>
          </w:fldSimple>
          <w:r>
            <w:t>). The application Packages SYMAN and Boot Manager are controlling the download process. The download is done in the following order (resource sets):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417"/>
            <w:gridCol w:w="987"/>
            <w:gridCol w:w="6218"/>
          </w:tblGrid>
          <w:tr w:rsidR="002C3A92">
            <w:tc>
              <w:tcPr>
                <w:tcW w:w="2417" w:type="dxa"/>
                <w:shd w:val="pct20" w:color="auto" w:fill="auto"/>
              </w:tcPr>
              <w:p w:rsidR="002C3A92" w:rsidRDefault="001547F4">
                <w:pPr>
                  <w:rPr>
                    <w:b/>
                  </w:rPr>
                </w:pPr>
                <w:r>
                  <w:rPr>
                    <w:b/>
                  </w:rPr>
                  <w:t>Resource Set</w:t>
                </w:r>
              </w:p>
            </w:tc>
            <w:tc>
              <w:tcPr>
                <w:tcW w:w="987" w:type="dxa"/>
                <w:shd w:val="pct20" w:color="auto" w:fill="auto"/>
              </w:tcPr>
              <w:p w:rsidR="002C3A92" w:rsidRDefault="001547F4">
                <w:pPr>
                  <w:rPr>
                    <w:b/>
                  </w:rPr>
                </w:pPr>
                <w:r>
                  <w:rPr>
                    <w:b/>
                  </w:rPr>
                  <w:t>Group</w:t>
                </w:r>
              </w:p>
            </w:tc>
            <w:tc>
              <w:tcPr>
                <w:tcW w:w="6218" w:type="dxa"/>
                <w:shd w:val="pct20" w:color="auto" w:fill="auto"/>
              </w:tcPr>
              <w:p w:rsidR="002C3A92" w:rsidRDefault="001547F4">
                <w:pPr>
                  <w:rPr>
                    <w:b/>
                  </w:rPr>
                </w:pPr>
                <w:r>
                  <w:rPr>
                    <w:b/>
                  </w:rPr>
                  <w:t>Comment</w:t>
                </w:r>
              </w:p>
            </w:tc>
          </w:tr>
          <w:tr w:rsidR="002C3A92">
            <w:tc>
              <w:tcPr>
                <w:tcW w:w="2417" w:type="dxa"/>
              </w:tcPr>
              <w:p w:rsidR="002C3A92" w:rsidRDefault="001547F4">
                <w:r>
                  <w:t>HMI minimum</w:t>
                </w:r>
                <w:r>
                  <w:br/>
                  <w:t>(boot level 0)</w:t>
                </w:r>
              </w:p>
            </w:tc>
            <w:tc>
              <w:tcPr>
                <w:tcW w:w="987" w:type="dxa"/>
              </w:tcPr>
              <w:p w:rsidR="002C3A92" w:rsidRDefault="001547F4">
                <w:r>
                  <w:t>SG0</w:t>
                </w:r>
              </w:p>
            </w:tc>
            <w:tc>
              <w:tcPr>
                <w:tcW w:w="6218" w:type="dxa"/>
              </w:tcPr>
              <w:p w:rsidR="002C3A92" w:rsidRDefault="001547F4">
                <w:r>
                  <w:t>Minimum set of resources needed to display blank and boot screen scene (including telltale bitmap images).</w:t>
                </w:r>
              </w:p>
              <w:p w:rsidR="002C3A92" w:rsidRDefault="001547F4">
                <w:r>
                  <w:t>In this group, also the data blocks of the RSST sound resources are included as well as header and control blocks of all RSST resources.</w:t>
                </w:r>
              </w:p>
            </w:tc>
          </w:tr>
          <w:tr w:rsidR="002C3A92">
            <w:tc>
              <w:tcPr>
                <w:tcW w:w="2417" w:type="dxa"/>
              </w:tcPr>
              <w:p w:rsidR="002C3A92" w:rsidRDefault="001547F4">
                <w:r>
                  <w:t>HMI reduced</w:t>
                </w:r>
                <w:r>
                  <w:br/>
                  <w:t>(boot level 1)</w:t>
                </w:r>
              </w:p>
            </w:tc>
            <w:tc>
              <w:tcPr>
                <w:tcW w:w="987" w:type="dxa"/>
              </w:tcPr>
              <w:p w:rsidR="002C3A92" w:rsidRDefault="001547F4">
                <w:r>
                  <w:t>SG1</w:t>
                </w:r>
              </w:p>
            </w:tc>
            <w:tc>
              <w:tcPr>
                <w:tcW w:w="6218" w:type="dxa"/>
              </w:tcPr>
              <w:p w:rsidR="002C3A92" w:rsidRDefault="001547F4">
                <w:r>
                  <w:t>Resources needed to bring the IC into “drive-able” state. This includes resources to display pointers (not 213 EL), menus and warnings as well as status displays (gear, fuel-level etc.).</w:t>
                </w:r>
              </w:p>
            </w:tc>
          </w:tr>
          <w:tr w:rsidR="002C3A92">
            <w:tc>
              <w:tcPr>
                <w:tcW w:w="2417" w:type="dxa"/>
              </w:tcPr>
              <w:p w:rsidR="002C3A92" w:rsidRDefault="001547F4">
                <w:r>
                  <w:t>Startup animation</w:t>
                </w:r>
                <w:r>
                  <w:br/>
                  <w:t>(boot level 2)</w:t>
                </w:r>
              </w:p>
            </w:tc>
            <w:tc>
              <w:tcPr>
                <w:tcW w:w="987" w:type="dxa"/>
              </w:tcPr>
              <w:p w:rsidR="002C3A92" w:rsidRDefault="001547F4">
                <w:r>
                  <w:t>SG2</w:t>
                </w:r>
              </w:p>
            </w:tc>
            <w:tc>
              <w:tcPr>
                <w:tcW w:w="6218" w:type="dxa"/>
              </w:tcPr>
              <w:p w:rsidR="002C3A92" w:rsidRDefault="001547F4">
                <w:pPr>
                  <w:tabs>
                    <w:tab w:val="clear" w:pos="3430"/>
                    <w:tab w:val="left" w:pos="709"/>
                  </w:tabs>
                </w:pPr>
                <w:r>
                  <w:t>Bitmap resources needed for startup animation.</w:t>
                </w:r>
              </w:p>
            </w:tc>
          </w:tr>
          <w:tr w:rsidR="002C3A92">
            <w:tc>
              <w:tcPr>
                <w:tcW w:w="2417" w:type="dxa"/>
              </w:tcPr>
              <w:p w:rsidR="002C3A92" w:rsidRDefault="001547F4">
                <w:r>
                  <w:t>ADC</w:t>
                </w:r>
                <w:r>
                  <w:br/>
                  <w:t>(boot level 3)</w:t>
                </w:r>
              </w:p>
            </w:tc>
            <w:tc>
              <w:tcPr>
                <w:tcW w:w="987" w:type="dxa"/>
              </w:tcPr>
              <w:p w:rsidR="002C3A92" w:rsidRDefault="001547F4">
                <w:r>
                  <w:t>SG3</w:t>
                </w:r>
              </w:p>
            </w:tc>
            <w:tc>
              <w:tcPr>
                <w:tcW w:w="6218" w:type="dxa"/>
              </w:tcPr>
              <w:p w:rsidR="002C3A92" w:rsidRDefault="001547F4">
                <w:pPr>
                  <w:keepNext/>
                </w:pPr>
                <w:r>
                  <w:t>Additional resources needed to display ADC screens. This includes full fonts and bitmap images. With reaching this boot level the IC is fully functional.</w:t>
                </w:r>
              </w:p>
            </w:tc>
          </w:tr>
        </w:tbl>
        <w:p w:rsidR="002C3A92" w:rsidRDefault="001547F4">
          <w:pPr>
            <w:pStyle w:val="Beschriftung"/>
          </w:pPr>
          <w:r>
            <w:t xml:space="preserve">Table </w:t>
          </w:r>
          <w:fldSimple w:instr=" SEQ Table \* ARABIC ">
            <w:r w:rsidR="00991E57">
              <w:rPr>
                <w:noProof/>
              </w:rPr>
              <w:t>10</w:t>
            </w:r>
          </w:fldSimple>
          <w:r>
            <w:t>: Resource Sets of 213 EL</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445"/>
            <w:gridCol w:w="987"/>
            <w:gridCol w:w="6190"/>
          </w:tblGrid>
          <w:tr w:rsidR="002C3A92">
            <w:tc>
              <w:tcPr>
                <w:tcW w:w="2445" w:type="dxa"/>
                <w:shd w:val="pct20" w:color="auto" w:fill="auto"/>
              </w:tcPr>
              <w:p w:rsidR="002C3A92" w:rsidRDefault="001547F4">
                <w:pPr>
                  <w:rPr>
                    <w:b/>
                  </w:rPr>
                </w:pPr>
                <w:r>
                  <w:rPr>
                    <w:b/>
                  </w:rPr>
                  <w:t>Resource Set</w:t>
                </w:r>
              </w:p>
            </w:tc>
            <w:tc>
              <w:tcPr>
                <w:tcW w:w="987" w:type="dxa"/>
                <w:shd w:val="pct20" w:color="auto" w:fill="auto"/>
              </w:tcPr>
              <w:p w:rsidR="002C3A92" w:rsidRDefault="001547F4">
                <w:pPr>
                  <w:rPr>
                    <w:b/>
                  </w:rPr>
                </w:pPr>
                <w:r>
                  <w:rPr>
                    <w:b/>
                  </w:rPr>
                  <w:t>Group</w:t>
                </w:r>
              </w:p>
            </w:tc>
            <w:tc>
              <w:tcPr>
                <w:tcW w:w="6190" w:type="dxa"/>
                <w:shd w:val="pct20" w:color="auto" w:fill="auto"/>
              </w:tcPr>
              <w:p w:rsidR="002C3A92" w:rsidRDefault="001547F4">
                <w:pPr>
                  <w:rPr>
                    <w:b/>
                  </w:rPr>
                </w:pPr>
                <w:r>
                  <w:rPr>
                    <w:b/>
                  </w:rPr>
                  <w:t>Comment</w:t>
                </w:r>
              </w:p>
            </w:tc>
          </w:tr>
          <w:tr w:rsidR="002C3A92">
            <w:tc>
              <w:tcPr>
                <w:tcW w:w="2445" w:type="dxa"/>
              </w:tcPr>
              <w:p w:rsidR="002C3A92" w:rsidRDefault="001547F4">
                <w:r>
                  <w:t>Quickstart</w:t>
                </w:r>
                <w:r>
                  <w:br/>
                  <w:t>(boot level 0)</w:t>
                </w:r>
              </w:p>
            </w:tc>
            <w:tc>
              <w:tcPr>
                <w:tcW w:w="987" w:type="dxa"/>
              </w:tcPr>
              <w:p w:rsidR="002C3A92" w:rsidRDefault="001547F4">
                <w:r>
                  <w:t>SG0</w:t>
                </w:r>
              </w:p>
            </w:tc>
            <w:tc>
              <w:tcPr>
                <w:tcW w:w="6190" w:type="dxa"/>
              </w:tcPr>
              <w:p w:rsidR="002C3A92" w:rsidRDefault="001547F4">
                <w:r>
                  <w:t>Minimum set of resources needed to display blank and boot screen scene (including telltale bitmap images).</w:t>
                </w:r>
              </w:p>
              <w:p w:rsidR="002C3A92" w:rsidRDefault="001547F4">
                <w:r>
                  <w:t>In this group, also the data blocks of the RSST sound resources are included as well as header and control blocks of all RSST resources.</w:t>
                </w:r>
              </w:p>
            </w:tc>
          </w:tr>
          <w:tr w:rsidR="002C3A92">
            <w:tc>
              <w:tcPr>
                <w:tcW w:w="2445" w:type="dxa"/>
              </w:tcPr>
              <w:p w:rsidR="002C3A92" w:rsidRDefault="001547F4">
                <w:r>
                  <w:t>Drivable</w:t>
                </w:r>
                <w:r>
                  <w:br/>
                  <w:t>(boot level 1)</w:t>
                </w:r>
              </w:p>
            </w:tc>
            <w:tc>
              <w:tcPr>
                <w:tcW w:w="987" w:type="dxa"/>
              </w:tcPr>
              <w:p w:rsidR="002C3A92" w:rsidRDefault="001547F4">
                <w:r>
                  <w:t>SG1</w:t>
                </w:r>
              </w:p>
            </w:tc>
            <w:tc>
              <w:tcPr>
                <w:tcW w:w="6190" w:type="dxa"/>
              </w:tcPr>
              <w:p w:rsidR="002C3A92" w:rsidRDefault="001547F4">
                <w:r>
                  <w:t>Reduced set of resources needed to bring the IC into a state with which the car can be driven. This includes resources to display velocity pointer, warnings (incl. slack information) as well as status displays (gear, fuel-level etc.).</w:t>
                </w:r>
              </w:p>
            </w:tc>
          </w:tr>
          <w:tr w:rsidR="002C3A92">
            <w:tc>
              <w:tcPr>
                <w:tcW w:w="2445" w:type="dxa"/>
              </w:tcPr>
              <w:p w:rsidR="002C3A92" w:rsidRDefault="001547F4">
                <w:r>
                  <w:t>Menu</w:t>
                </w:r>
              </w:p>
              <w:p w:rsidR="002C3A92" w:rsidRDefault="001547F4">
                <w:r>
                  <w:t>(boot level 2)</w:t>
                </w:r>
              </w:p>
            </w:tc>
            <w:tc>
              <w:tcPr>
                <w:tcW w:w="987" w:type="dxa"/>
              </w:tcPr>
              <w:p w:rsidR="002C3A92" w:rsidRDefault="001547F4">
                <w:r>
                  <w:t>SG2</w:t>
                </w:r>
              </w:p>
            </w:tc>
            <w:tc>
              <w:tcPr>
                <w:tcW w:w="6190" w:type="dxa"/>
              </w:tcPr>
              <w:p w:rsidR="002C3A92" w:rsidRDefault="001547F4">
                <w:pPr>
                  <w:tabs>
                    <w:tab w:val="clear" w:pos="3430"/>
                    <w:tab w:val="left" w:pos="709"/>
                  </w:tabs>
                </w:pPr>
                <w:r>
                  <w:t>Contains resources which are needed to display Menus, SCA, CDA and HUD contents.</w:t>
                </w:r>
              </w:p>
            </w:tc>
          </w:tr>
          <w:tr w:rsidR="002C3A92">
            <w:tc>
              <w:tcPr>
                <w:tcW w:w="2445" w:type="dxa"/>
              </w:tcPr>
              <w:p w:rsidR="002C3A92" w:rsidRDefault="001547F4">
                <w:r>
                  <w:t>ChargeScreen</w:t>
                </w:r>
              </w:p>
              <w:p w:rsidR="002C3A92" w:rsidRDefault="001547F4">
                <w:r>
                  <w:t>(boot level 3)</w:t>
                </w:r>
              </w:p>
            </w:tc>
            <w:tc>
              <w:tcPr>
                <w:tcW w:w="987" w:type="dxa"/>
              </w:tcPr>
              <w:p w:rsidR="002C3A92" w:rsidRDefault="001547F4">
                <w:r>
                  <w:t>SG3</w:t>
                </w:r>
              </w:p>
            </w:tc>
            <w:tc>
              <w:tcPr>
                <w:tcW w:w="6190" w:type="dxa"/>
              </w:tcPr>
              <w:p w:rsidR="002C3A92" w:rsidRDefault="001547F4">
                <w:pPr>
                  <w:tabs>
                    <w:tab w:val="clear" w:pos="3430"/>
                    <w:tab w:val="left" w:pos="709"/>
                  </w:tabs>
                </w:pPr>
                <w:r>
                  <w:t>Contains resources which are needed to display the Charge Screen.</w:t>
                </w:r>
              </w:p>
            </w:tc>
          </w:tr>
          <w:tr w:rsidR="002C3A92">
            <w:tc>
              <w:tcPr>
                <w:tcW w:w="2445" w:type="dxa"/>
              </w:tcPr>
              <w:p w:rsidR="002C3A92" w:rsidRDefault="001547F4">
                <w:r>
                  <w:t>Startup Animation</w:t>
                </w:r>
                <w:r>
                  <w:br/>
                  <w:t>(boot level 4)</w:t>
                </w:r>
              </w:p>
            </w:tc>
            <w:tc>
              <w:tcPr>
                <w:tcW w:w="987" w:type="dxa"/>
              </w:tcPr>
              <w:p w:rsidR="002C3A92" w:rsidRDefault="001547F4">
                <w:r>
                  <w:t>SG4</w:t>
                </w:r>
              </w:p>
            </w:tc>
            <w:tc>
              <w:tcPr>
                <w:tcW w:w="6190" w:type="dxa"/>
              </w:tcPr>
              <w:p w:rsidR="002C3A92" w:rsidRDefault="001547F4">
                <w:pPr>
                  <w:tabs>
                    <w:tab w:val="clear" w:pos="3430"/>
                    <w:tab w:val="left" w:pos="709"/>
                  </w:tabs>
                </w:pPr>
                <w:r>
                  <w:t>Bitmap resources needed for startup animation.</w:t>
                </w:r>
              </w:p>
            </w:tc>
          </w:tr>
          <w:tr w:rsidR="002C3A92">
            <w:tc>
              <w:tcPr>
                <w:tcW w:w="2445" w:type="dxa"/>
              </w:tcPr>
              <w:p w:rsidR="002C3A92" w:rsidRDefault="001547F4">
                <w:r>
                  <w:t>ADC</w:t>
                </w:r>
                <w:r>
                  <w:br/>
                  <w:t>(boot level 5)</w:t>
                </w:r>
              </w:p>
            </w:tc>
            <w:tc>
              <w:tcPr>
                <w:tcW w:w="987" w:type="dxa"/>
              </w:tcPr>
              <w:p w:rsidR="002C3A92" w:rsidRDefault="001547F4">
                <w:r>
                  <w:t>SG5</w:t>
                </w:r>
              </w:p>
            </w:tc>
            <w:tc>
              <w:tcPr>
                <w:tcW w:w="6190" w:type="dxa"/>
              </w:tcPr>
              <w:p w:rsidR="002C3A92" w:rsidRDefault="001547F4">
                <w:r>
                  <w:t>Additional resources needed to display ADC screens. This includes full fonts and bitmap images. With reaching this boot level the IC is fully functional.</w:t>
                </w:r>
              </w:p>
            </w:tc>
          </w:tr>
          <w:tr w:rsidR="002C3A92">
            <w:tc>
              <w:tcPr>
                <w:tcW w:w="2445" w:type="dxa"/>
              </w:tcPr>
              <w:p w:rsidR="002C3A92" w:rsidRDefault="001547F4">
                <w:r>
                  <w:t>Style Switch</w:t>
                </w:r>
              </w:p>
              <w:p w:rsidR="002C3A92" w:rsidRDefault="001547F4">
                <w:r>
                  <w:t>(boot level 6)</w:t>
                </w:r>
              </w:p>
            </w:tc>
            <w:tc>
              <w:tcPr>
                <w:tcW w:w="987" w:type="dxa"/>
              </w:tcPr>
              <w:p w:rsidR="002C3A92" w:rsidRDefault="001547F4">
                <w:r>
                  <w:t>SG8</w:t>
                </w:r>
              </w:p>
            </w:tc>
            <w:tc>
              <w:tcPr>
                <w:tcW w:w="6190" w:type="dxa"/>
              </w:tcPr>
              <w:p w:rsidR="002C3A92" w:rsidRDefault="001547F4">
                <w:pPr>
                  <w:keepNext/>
                </w:pPr>
                <w:r>
                  <w:t>The IC basically starts up with the last-mode saved style/architecture. The corresponding resources are loaded at the initial boot phases. With this last boot step all other style/architecture resources are loaded.</w:t>
                </w:r>
              </w:p>
            </w:tc>
          </w:tr>
        </w:tbl>
        <w:p w:rsidR="002C3A92" w:rsidRDefault="001547F4">
          <w:pPr>
            <w:pStyle w:val="Beschriftung"/>
          </w:pPr>
          <w:bookmarkStart w:id="234" w:name="_Ref417466135"/>
          <w:r>
            <w:t xml:space="preserve">Table </w:t>
          </w:r>
          <w:fldSimple w:instr=" SEQ Table \* ARABIC ">
            <w:r w:rsidR="00991E57">
              <w:rPr>
                <w:noProof/>
              </w:rPr>
              <w:t>11</w:t>
            </w:r>
          </w:fldSimple>
          <w:bookmarkEnd w:id="234"/>
          <w:r>
            <w:t>:  Resource Sets of 213 HL and 222 MOPF</w:t>
          </w:r>
        </w:p>
        <w:p w:rsidR="002C3A92" w:rsidRDefault="000E5562"/>
      </w:customXml>
      <w:customXml w:uri="SSD_XML_DEF" w:element="SysD">
        <w:customXmlPr>
          <w:attr w:name="documentType" w:val="SSD_HMI_431"/>
          <w:attr w:name="ExistingVariants" w:val="non-FS"/>
          <w:attr w:name="FSM" w:val="No"/>
        </w:customXmlPr>
        <w:p w:rsidR="002C3A92" w:rsidRDefault="001547F4">
          <w:r>
            <w:t>[SSD_HMI_431]: When a certain boot level is reached, this is reported to the HMI via a HMI message.</w:t>
          </w:r>
        </w:p>
        <w:p w:rsidR="002C3A92" w:rsidRDefault="001547F4">
          <w:r>
            <w:t>HMI Resources are clustered into resource groups (entity of the GS, RSST). For each type of resource a certain number of groups exist. The assignment to a specific group is determined by the resource function. The assignment is done in the HMI model as part of the modeling process.</w:t>
          </w:r>
        </w:p>
        <w:p w:rsidR="002C3A92" w:rsidRDefault="001547F4">
          <w:r>
            <w:t>The following resource types are used:</w:t>
          </w:r>
        </w:p>
        <w:p w:rsidR="002C3A92" w:rsidRDefault="001547F4">
          <w:pPr>
            <w:numPr>
              <w:ilvl w:val="0"/>
              <w:numId w:val="44"/>
            </w:numPr>
            <w:tabs>
              <w:tab w:val="clear" w:pos="3430"/>
              <w:tab w:val="left" w:pos="709"/>
            </w:tabs>
            <w:ind w:left="709" w:hanging="283"/>
          </w:pPr>
          <w:r>
            <w:t>Bitmaps (largest data volume)</w:t>
          </w:r>
        </w:p>
        <w:p w:rsidR="002C3A92" w:rsidRDefault="001547F4">
          <w:pPr>
            <w:numPr>
              <w:ilvl w:val="0"/>
              <w:numId w:val="44"/>
            </w:numPr>
            <w:tabs>
              <w:tab w:val="clear" w:pos="3430"/>
              <w:tab w:val="left" w:pos="709"/>
            </w:tabs>
            <w:ind w:left="709" w:hanging="283"/>
          </w:pPr>
          <w:r>
            <w:t>Files (font files only)</w:t>
          </w:r>
        </w:p>
        <w:p w:rsidR="002C3A92" w:rsidRDefault="001547F4">
          <w:pPr>
            <w:numPr>
              <w:ilvl w:val="0"/>
              <w:numId w:val="44"/>
            </w:numPr>
            <w:tabs>
              <w:tab w:val="clear" w:pos="3430"/>
              <w:tab w:val="left" w:pos="709"/>
            </w:tabs>
            <w:ind w:left="709" w:hanging="283"/>
          </w:pPr>
          <w:r>
            <w:t>Fonts (font management data, Font and File have a 1:1 relation)</w:t>
          </w:r>
        </w:p>
        <w:p w:rsidR="002C3A92" w:rsidRDefault="001547F4">
          <w:pPr>
            <w:numPr>
              <w:ilvl w:val="0"/>
              <w:numId w:val="44"/>
            </w:numPr>
            <w:tabs>
              <w:tab w:val="clear" w:pos="3430"/>
              <w:tab w:val="left" w:pos="709"/>
            </w:tabs>
            <w:ind w:left="709" w:hanging="283"/>
          </w:pPr>
          <w:r>
            <w:t>Text (text strings in UCS2 format)</w:t>
          </w:r>
        </w:p>
        <w:p w:rsidR="002C3A92" w:rsidRDefault="001547F4">
          <w:pPr>
            <w:numPr>
              <w:ilvl w:val="0"/>
              <w:numId w:val="44"/>
            </w:numPr>
            <w:tabs>
              <w:tab w:val="clear" w:pos="3430"/>
              <w:tab w:val="left" w:pos="709"/>
            </w:tabs>
            <w:ind w:left="709" w:hanging="283"/>
          </w:pPr>
          <w:r>
            <w:t>Sound (waveform PCM data, non-graphic resources)</w:t>
          </w:r>
        </w:p>
        <w:p w:rsidR="002C3A92" w:rsidRDefault="001547F4">
          <w:r>
            <w:t>All groups of the individual types are configured to be the part of a boot level. Resource groups are assigned to boot levels by linker configuration. This also includes the configuration of the resource location in NOR or eMMC memory (note: parallel download from NOR and eMMC is used to save startup time).</w:t>
          </w:r>
        </w:p>
        <w:p w:rsidR="002C3A92" w:rsidRDefault="001547F4">
          <w:r>
            <w:t>Note: RSST management data (header and control structures) are downloaded in the initial boot step.</w:t>
          </w:r>
        </w:p>
      </w:customXml>
      <w:customXml w:uri="SSD_XML_DEF" w:element="SysD">
        <w:customXmlPr>
          <w:attr w:name="documentType" w:val="SSD_HMI_433"/>
          <w:attr w:name="ExistingVariants" w:val="non-FS"/>
          <w:attr w:name="FSM" w:val="No"/>
        </w:customXmlPr>
        <w:p w:rsidR="002C3A92" w:rsidRDefault="001547F4">
          <w:r>
            <w:t>[SSD_HMI_433]: The initialization of the HMI subsystem is done in multiple steps.</w:t>
          </w:r>
        </w:p>
        <w:p w:rsidR="002C3A92" w:rsidRDefault="001547F4">
          <w:r>
            <w:t>The level 1 and 2 is done very early during system up in the initialization phase of system resource RES_HMI_ENV. When RES_HMI_ENV is active basic HMI function is available, i.e. messages can be sent (but are not processed).</w:t>
          </w:r>
        </w:p>
        <w:p w:rsidR="002C3A92" w:rsidRDefault="001547F4">
          <w:r>
            <w:t>Until initialization of the HMI subsystem level 3 is done, only few HMI messages concerning boot information are sent. Applications are not running during this phase between level 2 and level 3 of HMI initialization.</w:t>
          </w:r>
        </w:p>
      </w:customXml>
      <w:p w:rsidR="002C3A92" w:rsidRDefault="001547F4">
        <w:r>
          <w:t xml:space="preserve">The initialization of the HMI subsystem level 3 is done in at start of system resource “RES_HMI_FW” only if SG0 has been booted already (boot level 0). </w:t>
        </w:r>
      </w:p>
      <w:customXml w:uri="SSD_XML_DEF" w:element="SysD">
        <w:customXmlPr>
          <w:attr w:name="documentType" w:val="SSD_HMI_432"/>
          <w:attr w:name="ExistingVariants" w:val="non-FS"/>
          <w:attr w:name="FSM" w:val="No"/>
        </w:customXmlPr>
        <w:p w:rsidR="002C3A92" w:rsidRDefault="001547F4">
          <w:r>
            <w:t>[SSD_HMI_432]: During startup, the car states (package CST) are available in init of the system resource “RES_HMI_FW” before init of level 3 of the HMI framework. The change calculation in CST starts after init active.</w:t>
          </w:r>
        </w:p>
      </w:customXml>
      <w:customXml w:uri="SSD_XML_DEF" w:element="SysD">
        <w:customXmlPr>
          <w:attr w:name="id" w:val="SSD_HMI_589"/>
          <w:attr w:name="FSM" w:val="non-FS"/>
        </w:customXmlPr>
        <w:p w:rsidR="002C3A92" w:rsidRDefault="001547F4">
          <w:r>
            <w:t>[SSD_HMI_589]: If the bootlevel 3 is reached the VideoIn capturing is started. This is done by using an instance of the BufletHandleWidget to create the buflet used for VideoIn capturing.</w:t>
          </w:r>
        </w:p>
        <w:p w:rsidR="002C3A92" w:rsidRDefault="000E5562">
          <w:pPr>
            <w:jc w:val="center"/>
          </w:pPr>
          <w:r>
            <w:pict>
              <v:shape id="_x0000_i1058" type="#_x0000_t75" style="width:269.25pt;height:193.5pt">
                <v:imagedata r:id="rId74" r:href="rId75"/>
              </v:shape>
            </w:pict>
          </w:r>
        </w:p>
        <w:p w:rsidR="002C3A92" w:rsidRDefault="000E5562"/>
      </w:customXml>
      <w:customXml w:uri="SSD_XML_DEF" w:element="SysD">
        <w:customXmlPr>
          <w:attr w:name="id" w:val="SSD_HMI_566"/>
          <w:attr w:name="FSM" w:val="non-FS"/>
        </w:customXmlPr>
        <w:bookmarkStart w:id="235" w:name="SSD_HMI_566" w:displacedByCustomXml="prev"/>
        <w:p w:rsidR="002C3A92" w:rsidRDefault="001547F4">
          <w:r>
            <w:t>[SSD_HMI_566]</w:t>
          </w:r>
          <w:bookmarkEnd w:id="235"/>
          <w:r>
            <w:t>: Valid for 213 HL and 222 MOPF only: To improve the Start-Up time, the contents of Menu, SCA and CDA are not further part of the "drivable" state in which the IC displays all necessary contents to drive the car (cf.</w:t>
          </w:r>
          <w:bookmarkStart w:id="236" w:name="refHMI"/>
          <w:bookmarkEnd w:id="236"/>
          <w:r>
            <w:t xml:space="preserve"> </w:t>
          </w:r>
          <w:r w:rsidR="000E5562">
            <w:fldChar w:fldCharType="begin"/>
          </w:r>
          <w:r>
            <w:instrText xml:space="preserve"> REF refHMI \h </w:instrText>
          </w:r>
          <w:r w:rsidR="000E5562">
            <w:fldChar w:fldCharType="end"/>
          </w:r>
          <w:r w:rsidR="000E5562">
            <w:fldChar w:fldCharType="begin"/>
          </w:r>
          <w:r>
            <w:instrText xml:space="preserve"> REF _Ref416688104 \r \h </w:instrText>
          </w:r>
          <w:r w:rsidR="000E5562">
            <w:fldChar w:fldCharType="separate"/>
          </w:r>
          <w:r w:rsidR="00991E57">
            <w:t>[5]</w:t>
          </w:r>
          <w:r w:rsidR="000E5562">
            <w:fldChar w:fldCharType="end"/>
          </w:r>
          <w:r>
            <w:t xml:space="preserve">). Menu, SCA and CDA are now displayed, if the corresponding resource set is available (cf. </w:t>
          </w:r>
          <w:r w:rsidR="000E5562">
            <w:fldChar w:fldCharType="begin"/>
          </w:r>
          <w:r>
            <w:instrText xml:space="preserve"> REF _Ref354394016 \n \h </w:instrText>
          </w:r>
          <w:r w:rsidR="000E5562">
            <w:fldChar w:fldCharType="separate"/>
          </w:r>
          <w:r w:rsidR="00991E57">
            <w:t>10.4.1</w:t>
          </w:r>
          <w:r w:rsidR="000E5562">
            <w:fldChar w:fldCharType="end"/>
          </w:r>
          <w:r>
            <w:t xml:space="preserve"> </w:t>
          </w:r>
          <w:r w:rsidR="000E5562">
            <w:fldChar w:fldCharType="begin"/>
          </w:r>
          <w:r>
            <w:instrText xml:space="preserve"> REF _Ref354394016 \h </w:instrText>
          </w:r>
          <w:r w:rsidR="000E5562">
            <w:fldChar w:fldCharType="separate"/>
          </w:r>
          <w:r w:rsidR="00991E57">
            <w:t>System Up</w:t>
          </w:r>
          <w:r w:rsidR="000E5562">
            <w:fldChar w:fldCharType="end"/>
          </w:r>
          <w:r>
            <w:t xml:space="preserve">, </w:t>
          </w:r>
          <w:r w:rsidR="000E5562">
            <w:fldChar w:fldCharType="begin"/>
          </w:r>
          <w:r>
            <w:instrText xml:space="preserve"> REF SSD_HMI_430 \h </w:instrText>
          </w:r>
          <w:r w:rsidR="000E5562">
            <w:fldChar w:fldCharType="separate"/>
          </w:r>
          <w:r w:rsidR="00991E57">
            <w:t>[SSD_HMI_430]</w:t>
          </w:r>
          <w:r w:rsidR="000E5562">
            <w:fldChar w:fldCharType="end"/>
          </w:r>
          <w:r>
            <w:t xml:space="preserve">). To handle this, special mechanisms are implemented for Menu, SCA, and CDA. Please have a look to the following rules for more information: </w:t>
          </w:r>
          <w:r w:rsidR="000E5562">
            <w:fldChar w:fldCharType="begin"/>
          </w:r>
          <w:r>
            <w:instrText xml:space="preserve"> REF SSD_HMI_167 \h </w:instrText>
          </w:r>
          <w:r w:rsidR="000E5562">
            <w:fldChar w:fldCharType="separate"/>
          </w:r>
          <w:r w:rsidR="00991E57">
            <w:t>[SSD_HMI_167]</w:t>
          </w:r>
          <w:r w:rsidR="000E5562">
            <w:fldChar w:fldCharType="end"/>
          </w:r>
          <w:r>
            <w:t xml:space="preserve">, </w:t>
          </w:r>
          <w:r w:rsidR="000E5562">
            <w:fldChar w:fldCharType="begin"/>
          </w:r>
          <w:r>
            <w:instrText xml:space="preserve"> REF SSD_HMI_567 \h </w:instrText>
          </w:r>
          <w:r w:rsidR="000E5562">
            <w:fldChar w:fldCharType="separate"/>
          </w:r>
          <w:r w:rsidR="00991E57">
            <w:t>[SSD_HMI_567]</w:t>
          </w:r>
          <w:r w:rsidR="000E5562">
            <w:fldChar w:fldCharType="end"/>
          </w:r>
          <w:r>
            <w:t xml:space="preserve"> and </w:t>
          </w:r>
          <w:r w:rsidR="000E5562">
            <w:fldChar w:fldCharType="begin"/>
          </w:r>
          <w:r>
            <w:instrText xml:space="preserve"> REF SSD_HMI_568 \h </w:instrText>
          </w:r>
          <w:r w:rsidR="000E5562">
            <w:fldChar w:fldCharType="separate"/>
          </w:r>
          <w:r w:rsidR="00991E57">
            <w:t>[SSD_HMI_568]</w:t>
          </w:r>
          <w:r w:rsidR="000E5562">
            <w:fldChar w:fldCharType="end"/>
          </w:r>
          <w:r>
            <w:t xml:space="preserve">. Furthermore the content of the HUD is blocked until the complete HMI resources are booted and the Startup Animation was finished or aborted, see </w:t>
          </w:r>
          <w:r w:rsidR="000E5562">
            <w:fldChar w:fldCharType="begin"/>
          </w:r>
          <w:r>
            <w:instrText xml:space="preserve"> REF _Ref357518516 \r \h </w:instrText>
          </w:r>
          <w:r w:rsidR="000E5562">
            <w:fldChar w:fldCharType="separate"/>
          </w:r>
          <w:r w:rsidR="00991E57">
            <w:t>10.9.3.45</w:t>
          </w:r>
          <w:r w:rsidR="000E5562">
            <w:fldChar w:fldCharType="end"/>
          </w:r>
          <w:r>
            <w:t>.</w:t>
          </w:r>
        </w:p>
      </w:customXml>
      <w:customXml w:uri="SSD_XML_DEF" w:element="SysD">
        <w:customXmlPr>
          <w:attr w:name="id" w:val="SSD_HMI_569"/>
          <w:attr w:name="FSM" w:val="non-FS"/>
          <w:attr w:name="NFT" w:val="No"/>
          <w:attr w:name="Variants" w:val=""/>
          <w:attr w:name="VariantsBkUp" w:val=""/>
        </w:customXmlPr>
        <w:p w:rsidR="002C3A92" w:rsidRDefault="001547F4">
          <w:r>
            <w:t>[SSD_HMI_569]: During Start-Up the GS4 selects one of three configurations of the VideoIn Capture unit:</w:t>
          </w:r>
        </w:p>
        <w:p w:rsidR="002C3A92" w:rsidRDefault="001547F4">
          <w:pPr>
            <w:numPr>
              <w:ilvl w:val="0"/>
              <w:numId w:val="44"/>
            </w:numPr>
            <w:tabs>
              <w:tab w:val="clear" w:pos="3430"/>
              <w:tab w:val="left" w:pos="709"/>
            </w:tabs>
            <w:ind w:left="709" w:hanging="283"/>
          </w:pPr>
          <w:r>
            <w:t>Regular PIP for ADC</w:t>
          </w:r>
        </w:p>
        <w:p w:rsidR="002C3A92" w:rsidRDefault="001547F4">
          <w:pPr>
            <w:numPr>
              <w:ilvl w:val="0"/>
              <w:numId w:val="44"/>
            </w:numPr>
            <w:tabs>
              <w:tab w:val="clear" w:pos="3430"/>
              <w:tab w:val="left" w:pos="709"/>
            </w:tabs>
            <w:ind w:left="709" w:hanging="283"/>
          </w:pPr>
          <w:r>
            <w:t>Demo Picture with output on IC display</w:t>
          </w:r>
        </w:p>
        <w:p w:rsidR="002C3A92" w:rsidRDefault="001547F4">
          <w:pPr>
            <w:numPr>
              <w:ilvl w:val="0"/>
              <w:numId w:val="44"/>
            </w:numPr>
            <w:tabs>
              <w:tab w:val="clear" w:pos="3430"/>
              <w:tab w:val="left" w:pos="709"/>
            </w:tabs>
            <w:ind w:left="709" w:hanging="283"/>
          </w:pPr>
          <w:r>
            <w:t>Demo Picture with output on HUD display</w:t>
          </w:r>
        </w:p>
        <w:p w:rsidR="002C3A92" w:rsidRDefault="001547F4">
          <w:r>
            <w:t>The selection is based on two different DPOOL data items, Demo Picture Active and Demo Picture Current Display:</w:t>
          </w:r>
        </w:p>
        <w:tbl>
          <w:tblPr>
            <w:tblStyle w:val="Tabellengitternetz"/>
            <w:tblW w:w="0" w:type="auto"/>
            <w:tblLook w:val="04A0"/>
          </w:tblPr>
          <w:tblGrid>
            <w:gridCol w:w="2660"/>
            <w:gridCol w:w="2924"/>
            <w:gridCol w:w="4038"/>
          </w:tblGrid>
          <w:tr w:rsidR="002C3A92">
            <w:tc>
              <w:tcPr>
                <w:tcW w:w="2660" w:type="dxa"/>
                <w:shd w:val="pct20" w:color="auto" w:fill="auto"/>
              </w:tcPr>
              <w:p w:rsidR="002C3A92" w:rsidRDefault="001547F4">
                <w:pPr>
                  <w:rPr>
                    <w:b/>
                  </w:rPr>
                </w:pPr>
                <w:r>
                  <w:rPr>
                    <w:b/>
                  </w:rPr>
                  <w:t>Demo Picture Active</w:t>
                </w:r>
              </w:p>
            </w:tc>
            <w:tc>
              <w:tcPr>
                <w:tcW w:w="2924" w:type="dxa"/>
                <w:shd w:val="pct20" w:color="auto" w:fill="auto"/>
              </w:tcPr>
              <w:p w:rsidR="002C3A92" w:rsidRDefault="001547F4">
                <w:pPr>
                  <w:rPr>
                    <w:b/>
                  </w:rPr>
                </w:pPr>
                <w:r>
                  <w:rPr>
                    <w:b/>
                  </w:rPr>
                  <w:t>Demo Picture Current Display</w:t>
                </w:r>
              </w:p>
            </w:tc>
            <w:tc>
              <w:tcPr>
                <w:tcW w:w="4038" w:type="dxa"/>
                <w:shd w:val="pct20" w:color="auto" w:fill="auto"/>
              </w:tcPr>
              <w:p w:rsidR="002C3A92" w:rsidRDefault="001547F4">
                <w:pPr>
                  <w:rPr>
                    <w:b/>
                  </w:rPr>
                </w:pPr>
                <w:r>
                  <w:rPr>
                    <w:b/>
                  </w:rPr>
                  <w:t>Configuration used</w:t>
                </w:r>
              </w:p>
            </w:tc>
          </w:tr>
          <w:tr w:rsidR="002C3A92">
            <w:tc>
              <w:tcPr>
                <w:tcW w:w="2660" w:type="dxa"/>
              </w:tcPr>
              <w:p w:rsidR="002C3A92" w:rsidRDefault="001547F4">
                <w:r>
                  <w:t>0</w:t>
                </w:r>
              </w:p>
            </w:tc>
            <w:tc>
              <w:tcPr>
                <w:tcW w:w="2924" w:type="dxa"/>
              </w:tcPr>
              <w:p w:rsidR="002C3A92" w:rsidRDefault="001547F4">
                <w:r>
                  <w:t>X</w:t>
                </w:r>
              </w:p>
            </w:tc>
            <w:tc>
              <w:tcPr>
                <w:tcW w:w="4038" w:type="dxa"/>
              </w:tcPr>
              <w:p w:rsidR="002C3A92" w:rsidRDefault="001547F4">
                <w:r>
                  <w:t>Regular PIP for ADC</w:t>
                </w:r>
              </w:p>
            </w:tc>
          </w:tr>
          <w:tr w:rsidR="002C3A92">
            <w:tc>
              <w:tcPr>
                <w:tcW w:w="2660" w:type="dxa"/>
              </w:tcPr>
              <w:p w:rsidR="002C3A92" w:rsidRDefault="001547F4">
                <w:r>
                  <w:t>1</w:t>
                </w:r>
              </w:p>
            </w:tc>
            <w:tc>
              <w:tcPr>
                <w:tcW w:w="2924" w:type="dxa"/>
              </w:tcPr>
              <w:p w:rsidR="002C3A92" w:rsidRDefault="001547F4">
                <w:r>
                  <w:t>0</w:t>
                </w:r>
              </w:p>
            </w:tc>
            <w:tc>
              <w:tcPr>
                <w:tcW w:w="4038" w:type="dxa"/>
              </w:tcPr>
              <w:p w:rsidR="002C3A92" w:rsidRDefault="001547F4">
                <w:r>
                  <w:t>Demo Picture for IC display</w:t>
                </w:r>
              </w:p>
            </w:tc>
          </w:tr>
          <w:tr w:rsidR="002C3A92">
            <w:tc>
              <w:tcPr>
                <w:tcW w:w="2660" w:type="dxa"/>
              </w:tcPr>
              <w:p w:rsidR="002C3A92" w:rsidRDefault="001547F4">
                <w:r>
                  <w:t>1</w:t>
                </w:r>
              </w:p>
            </w:tc>
            <w:tc>
              <w:tcPr>
                <w:tcW w:w="2924" w:type="dxa"/>
              </w:tcPr>
              <w:p w:rsidR="002C3A92" w:rsidRDefault="001547F4">
                <w:r>
                  <w:t>1</w:t>
                </w:r>
              </w:p>
            </w:tc>
            <w:tc>
              <w:tcPr>
                <w:tcW w:w="4038" w:type="dxa"/>
              </w:tcPr>
              <w:p w:rsidR="002C3A92" w:rsidRDefault="001547F4">
                <w:pPr>
                  <w:keepNext/>
                </w:pPr>
                <w:r>
                  <w:t>Demo Picture for HUD display</w:t>
                </w:r>
              </w:p>
            </w:tc>
          </w:tr>
        </w:tbl>
        <w:p w:rsidR="002C3A92" w:rsidRDefault="001547F4">
          <w:pPr>
            <w:pStyle w:val="Beschriftung"/>
          </w:pPr>
          <w:r>
            <w:t xml:space="preserve">Table </w:t>
          </w:r>
          <w:fldSimple w:instr=" SEQ Table \* ARABIC ">
            <w:r w:rsidR="00991E57">
              <w:rPr>
                <w:noProof/>
              </w:rPr>
              <w:t>12</w:t>
            </w:r>
          </w:fldSimple>
          <w:r>
            <w:t>: DPOOL data configuring video in</w:t>
          </w:r>
        </w:p>
        <w:p w:rsidR="002C3A92" w:rsidRDefault="001547F4">
          <w:r>
            <w:t>This selection is done at initialization of resource Graphic. Because this initialization is performed at system startup-up only, a reset of the GC is necessary to switch configurations. Such a reset is requested by the DEMOP module on AC and performed by SYMAN when the Demo Picture Mode is changed using the diagnosis service “VideoIn Mode”. The DEMOP module also provides the content of the DPOOL data items.</w:t>
          </w:r>
        </w:p>
        <w:p w:rsidR="002C3A92" w:rsidRDefault="000E5562">
          <w:pPr>
            <w:keepNext/>
          </w:pPr>
          <w:r>
            <w:pict>
              <v:shape id="_x0000_i1059" type="#_x0000_t75" style="width:471pt;height:295.5pt">
                <v:imagedata r:id="rId76" r:href="rId77"/>
              </v:shape>
            </w:pict>
          </w:r>
        </w:p>
        <w:p w:rsidR="002C3A92" w:rsidRDefault="001547F4">
          <w:pPr>
            <w:pStyle w:val="Beschriftung"/>
          </w:pPr>
          <w:r>
            <w:t xml:space="preserve">Figure </w:t>
          </w:r>
          <w:fldSimple w:instr=" SEQ Figure \* ARABIC ">
            <w:r w:rsidR="00991E57">
              <w:rPr>
                <w:noProof/>
              </w:rPr>
              <w:t>34</w:t>
            </w:r>
          </w:fldSimple>
          <w:r>
            <w:t>: Selection of video in configuration at GS4 initialization</w:t>
          </w:r>
        </w:p>
        <w:p w:rsidR="002C3A92" w:rsidRDefault="001547F4">
          <w:r>
            <w:t xml:space="preserve">General details on GC resource initialization can be found in </w:t>
          </w:r>
          <w:r w:rsidR="000E5562">
            <w:fldChar w:fldCharType="begin"/>
          </w:r>
          <w:r>
            <w:instrText xml:space="preserve"> REF _Ref384972581 \r \h </w:instrText>
          </w:r>
          <w:r w:rsidR="000E5562">
            <w:fldChar w:fldCharType="separate"/>
          </w:r>
          <w:r w:rsidR="00991E57">
            <w:t>[1]</w:t>
          </w:r>
          <w:r w:rsidR="000E5562">
            <w:fldChar w:fldCharType="end"/>
          </w:r>
          <w:r>
            <w:t>.</w:t>
          </w:r>
        </w:p>
      </w:customXml>
      <w:customXml w:uri="SSD_XML_DEF" w:element="SysD">
        <w:customXmlPr>
          <w:attr w:name="id" w:val="SSD_HMI_570"/>
          <w:attr w:name="FSM" w:val="non-FS"/>
          <w:attr w:name="NFT" w:val="No"/>
          <w:attr w:name="Variants" w:val=""/>
          <w:attr w:name="VariantsBkUp" w:val=""/>
        </w:customXmlPr>
        <w:p w:rsidR="002C3A92" w:rsidRDefault="001547F4">
          <w:r>
            <w:t>[SSD_HMI_570]: To improve the Start-Up time, the PIPWidget instances for Demo Picture are created in the Demo Picture use-cases only. This provides a significant speed up, because PIPWidget creation also causes creation of the associated Buflet and Surface, which lasts several hundred milliseconds in case of Demo Picture.</w:t>
          </w:r>
        </w:p>
        <w:p w:rsidR="002C3A92" w:rsidRDefault="001547F4">
          <w:r>
            <w:t xml:space="preserve">See also section </w:t>
          </w:r>
          <w:r w:rsidR="000E5562">
            <w:fldChar w:fldCharType="begin"/>
          </w:r>
          <w:r>
            <w:instrText xml:space="preserve"> REF _Ref355010799 \r \h </w:instrText>
          </w:r>
          <w:r w:rsidR="000E5562">
            <w:fldChar w:fldCharType="separate"/>
          </w:r>
          <w:r w:rsidR="00991E57">
            <w:t>10.9.3.6</w:t>
          </w:r>
          <w:r w:rsidR="000E5562">
            <w:fldChar w:fldCharType="end"/>
          </w:r>
          <w:r>
            <w:t xml:space="preserve"> for details about widget tree switching.</w:t>
          </w:r>
        </w:p>
      </w:customXml>
      <w:customXml w:uri="SSD_XML_DEF" w:element="SysD">
        <w:customXmlPr>
          <w:attr w:name="id" w:val="SSD_HMI_590"/>
          <w:attr w:name="FSM" w:val="non-FS"/>
        </w:customXmlPr>
        <w:p w:rsidR="002C3A92" w:rsidRDefault="001547F4">
          <w:r>
            <w:t xml:space="preserve">[SSD_HMI_590]: </w:t>
          </w:r>
        </w:p>
      </w:customXml>
      <w:p w:rsidR="002C3A92" w:rsidRDefault="001547F4">
        <w:pPr>
          <w:pStyle w:val="berschrift3"/>
        </w:pPr>
        <w:bookmarkStart w:id="237" w:name="_Ref352934990"/>
        <w:bookmarkStart w:id="238" w:name="_Toc433813223"/>
        <w:r>
          <w:t>System Down</w:t>
        </w:r>
        <w:bookmarkEnd w:id="237"/>
        <w:bookmarkEnd w:id="238"/>
        <w:r>
          <w:t xml:space="preserve"> </w:t>
        </w:r>
      </w:p>
      <w:p w:rsidR="002C3A92" w:rsidRDefault="001547F4">
        <w:r>
          <w:t xml:space="preserve">The power down concept of the GC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39" w:name="_Power_Fail"/>
        <w:bookmarkStart w:id="240" w:name="_Toc433813224"/>
        <w:bookmarkEnd w:id="239"/>
        <w:r>
          <w:t>Power Fail</w:t>
        </w:r>
        <w:bookmarkEnd w:id="240"/>
        <w:r>
          <w:t xml:space="preserve"> </w:t>
        </w:r>
      </w:p>
      <w:p w:rsidR="002C3A92" w:rsidRDefault="001547F4">
        <w:r>
          <w:t xml:space="preserve">The power fail handling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241" w:name="_Ref353787911"/>
        <w:bookmarkStart w:id="242" w:name="_Toc433813225"/>
        <w:r>
          <w:t>Communication</w:t>
        </w:r>
        <w:bookmarkEnd w:id="241"/>
        <w:bookmarkEnd w:id="242"/>
        <w:r>
          <w:t xml:space="preserve"> </w:t>
        </w:r>
      </w:p>
      <w:p w:rsidR="002C3A92" w:rsidRDefault="001547F4">
        <w:pPr>
          <w:pStyle w:val="berschrift3"/>
        </w:pPr>
        <w:bookmarkStart w:id="243" w:name="_Ref357416910"/>
        <w:bookmarkStart w:id="244" w:name="_Ref357416914"/>
        <w:bookmarkStart w:id="245" w:name="_Toc433813226"/>
        <w:r>
          <w:t>Mechanisms</w:t>
        </w:r>
        <w:bookmarkEnd w:id="243"/>
        <w:bookmarkEnd w:id="244"/>
        <w:bookmarkEnd w:id="245"/>
      </w:p>
      <w:p w:rsidR="002C3A92" w:rsidRDefault="001547F4">
        <w:pPr>
          <w:pStyle w:val="berschrift4"/>
        </w:pPr>
        <w:bookmarkStart w:id="246" w:name="_Ref302029118"/>
        <w:r>
          <w:t>Communication between Applications and HMI subsystem</w:t>
        </w:r>
        <w:bookmarkEnd w:id="246"/>
      </w:p>
      <w:p w:rsidR="002C3A92" w:rsidRDefault="001547F4">
        <w:r>
          <w:t>There are four ways how application modules can communicate with the HMI subsystem:</w:t>
        </w:r>
      </w:p>
      <w:p w:rsidR="002C3A92" w:rsidRDefault="001547F4">
        <w:pPr>
          <w:numPr>
            <w:ilvl w:val="0"/>
            <w:numId w:val="44"/>
          </w:numPr>
          <w:tabs>
            <w:tab w:val="clear" w:pos="3430"/>
            <w:tab w:val="left" w:pos="709"/>
          </w:tabs>
          <w:ind w:left="709" w:hanging="283"/>
        </w:pPr>
        <w:r>
          <w:t>via HMI messages</w:t>
        </w:r>
      </w:p>
      <w:p w:rsidR="002C3A92" w:rsidRDefault="001547F4">
        <w:pPr>
          <w:numPr>
            <w:ilvl w:val="0"/>
            <w:numId w:val="44"/>
          </w:numPr>
          <w:tabs>
            <w:tab w:val="clear" w:pos="3430"/>
            <w:tab w:val="left" w:pos="709"/>
          </w:tabs>
          <w:ind w:left="709" w:hanging="283"/>
        </w:pPr>
        <w:r>
          <w:t>via dependencies</w:t>
        </w:r>
      </w:p>
      <w:p w:rsidR="002C3A92" w:rsidRDefault="001547F4">
        <w:pPr>
          <w:numPr>
            <w:ilvl w:val="0"/>
            <w:numId w:val="44"/>
          </w:numPr>
          <w:tabs>
            <w:tab w:val="clear" w:pos="3430"/>
            <w:tab w:val="left" w:pos="709"/>
          </w:tabs>
          <w:ind w:left="709" w:hanging="283"/>
        </w:pPr>
        <w:r>
          <w:t>via API Functions and DPOOL</w:t>
        </w:r>
      </w:p>
      <w:p w:rsidR="002C3A92" w:rsidRDefault="001547F4">
        <w:pPr>
          <w:numPr>
            <w:ilvl w:val="0"/>
            <w:numId w:val="44"/>
          </w:numPr>
          <w:tabs>
            <w:tab w:val="clear" w:pos="3430"/>
            <w:tab w:val="left" w:pos="709"/>
          </w:tabs>
          <w:ind w:left="709" w:hanging="283"/>
        </w:pPr>
        <w:r>
          <w:t>via component signals</w:t>
        </w:r>
      </w:p>
      <w:customXml w:uri="SSD_XML_DEF" w:element="SysD">
        <w:customXmlPr>
          <w:attr w:name="documentType" w:val="SSD_HMI_298"/>
          <w:attr w:name="ExistingVariants" w:val="non-FS"/>
        </w:customXmlPr>
        <w:p w:rsidR="002C3A92" w:rsidRDefault="001547F4">
          <w:r>
            <w:t>[SSD_HMI_298]: The message communication of the HMI subsystem is used for inter-widget communication and for communication of application modules with widgets (the latter only in one direction from application modules to widgets). HMI messages consist of a message ID, a message propagation type and optional data.</w:t>
          </w:r>
        </w:p>
        <w:p w:rsidR="002C3A92" w:rsidRDefault="001547F4">
          <w:r>
            <w:t>The HMI subsystem internally has message queues to store the messages. This means, messages are processed asynchronously. If the queue is full, new messages are discarded.</w:t>
          </w:r>
        </w:p>
        <w:p w:rsidR="002C3A92" w:rsidRDefault="001547F4">
          <w:r>
            <w:t xml:space="preserve">HMI subsystem messages have nothing to do with EVHD events from DS_SYS. HMI messages are used for example to send key events into the widget tree. For details about HMI messages, see </w:t>
          </w:r>
          <w:r w:rsidR="000E5562">
            <w:fldChar w:fldCharType="begin"/>
          </w:r>
          <w:r>
            <w:instrText xml:space="preserve"> REF refHMI \r \h </w:instrText>
          </w:r>
          <w:r w:rsidR="000E5562">
            <w:fldChar w:fldCharType="separate"/>
          </w:r>
          <w:r w:rsidR="00991E57">
            <w:t>0</w:t>
          </w:r>
          <w:r w:rsidR="000E5562">
            <w:fldChar w:fldCharType="end"/>
          </w:r>
          <w:r>
            <w:t xml:space="preserve"> and </w:t>
          </w:r>
          <w:r w:rsidR="000E5562">
            <w:fldChar w:fldCharType="begin"/>
          </w:r>
          <w:r>
            <w:instrText xml:space="preserve"> REF refWCS \r \h </w:instrText>
          </w:r>
          <w:r w:rsidR="000E5562">
            <w:fldChar w:fldCharType="separate"/>
          </w:r>
          <w:r w:rsidR="00991E57">
            <w:t>[11]</w:t>
          </w:r>
          <w:r w:rsidR="000E5562">
            <w:fldChar w:fldCharType="end"/>
          </w:r>
          <w:r>
            <w:t>.</w:t>
          </w:r>
        </w:p>
        <w:p w:rsidR="002C3A92" w:rsidRDefault="001547F4">
          <w:r>
            <w:t>The “system event” feature of the API Manager to convert EVHD events into HMI messages is not used.</w:t>
          </w:r>
        </w:p>
        <w:p w:rsidR="002C3A92" w:rsidRDefault="001547F4">
          <w:r>
            <w:t>Events that trigger a change in the widget tree are only sent via HMI messages to the HMI and not via API Functions. This is to keep the order of the events.</w:t>
          </w:r>
        </w:p>
        <w:p w:rsidR="002C3A92" w:rsidRDefault="001547F4">
          <w:r>
            <w:t xml:space="preserve">With component signals, the HMI subsystem can send events and data to an application which is registered to a certain component signal. Component signals can be sent with and without data. It is allowed to send component signals from HMI subsystem to application components but not the other way around. For details about signals, see </w:t>
          </w:r>
          <w:r w:rsidR="000E5562">
            <w:fldChar w:fldCharType="begin"/>
          </w:r>
          <w:r>
            <w:instrText xml:space="preserve"> REF refSWSYS \r \h </w:instrText>
          </w:r>
          <w:r w:rsidR="000E5562">
            <w:fldChar w:fldCharType="separate"/>
          </w:r>
          <w:r w:rsidR="00991E57">
            <w:t>[1]</w:t>
          </w:r>
          <w:r w:rsidR="000E5562">
            <w:fldChar w:fldCharType="end"/>
          </w:r>
          <w:r>
            <w:t>.</w:t>
          </w:r>
        </w:p>
      </w:customXml>
      <w:customXml w:uri="SSD_XML_DEF" w:element="SysD">
        <w:customXmlPr>
          <w:attr w:name="documentType" w:val="SSD_HMI_299"/>
          <w:attr w:name="ExistingVariants" w:val="non-FS"/>
        </w:customXmlPr>
        <w:p w:rsidR="002C3A92" w:rsidRDefault="001547F4">
          <w:r>
            <w:t xml:space="preserve">[SSD_HMI_299]: API Functions are used to connect DPOOL data to widget properties and to convert DPOOL data so that it fits to the widget properties. In the HMI model, a widget property can be assigned to an API function. This means, the HMI subsystem automatically sets the value of the property to the value of the API Function (API Getter). An API Function is a piece of C code that can get input data from DPOOL (accessed via API Manager) and that returns one output value. The relation between API Functions and DPOOL data is an n:m relation. The relation between API Functions and widget properties is a 1:n relation (see </w:t>
          </w:r>
          <w:r w:rsidR="000E5562">
            <w:fldChar w:fldCharType="begin"/>
          </w:r>
          <w:r>
            <w:instrText xml:space="preserve"> REF  _Ref256759360 \h \* Lower </w:instrText>
          </w:r>
          <w:r w:rsidR="000E5562">
            <w:fldChar w:fldCharType="separate"/>
          </w:r>
          <w:r w:rsidR="00991E57">
            <w:t xml:space="preserve">figure </w:t>
          </w:r>
          <w:r w:rsidR="00991E57">
            <w:rPr>
              <w:noProof/>
            </w:rPr>
            <w:t>35</w:t>
          </w:r>
          <w:r w:rsidR="000E5562">
            <w:fldChar w:fldCharType="end"/>
          </w:r>
          <w:r>
            <w:t>).</w:t>
          </w:r>
        </w:p>
        <w:p w:rsidR="002C3A92" w:rsidRDefault="000E5562">
          <w:pPr>
            <w:keepNext/>
            <w:jc w:val="center"/>
          </w:pPr>
          <w:r w:rsidRPr="000E5562">
            <w:rPr>
              <w:noProof/>
              <w:lang w:val="de-DE" w:eastAsia="de-DE"/>
            </w:rPr>
            <w:pict>
              <v:shape id="_x0000_i1060" type="#_x0000_t75" style="width:473.25pt;height:246.75pt">
                <v:imagedata r:id="rId78" r:href="rId79"/>
              </v:shape>
            </w:pict>
          </w:r>
        </w:p>
        <w:p w:rsidR="002C3A92" w:rsidRDefault="001547F4">
          <w:pPr>
            <w:pStyle w:val="Beschriftung"/>
          </w:pPr>
          <w:bookmarkStart w:id="247" w:name="_Ref256759360"/>
          <w:r>
            <w:t xml:space="preserve">Figure </w:t>
          </w:r>
          <w:fldSimple w:instr=" SEQ Figure \* ARABIC ">
            <w:r w:rsidR="00991E57">
              <w:rPr>
                <w:noProof/>
              </w:rPr>
              <w:t>35</w:t>
            </w:r>
          </w:fldSimple>
          <w:bookmarkEnd w:id="247"/>
          <w:r>
            <w:t>: Connection between DPOOL and widget properties using API Functions</w:t>
          </w:r>
        </w:p>
        <w:p w:rsidR="002C3A92" w:rsidRDefault="001547F4">
          <w:r>
            <w:t>The API Manager handles the API Functions and has the following features:</w:t>
          </w:r>
        </w:p>
        <w:p w:rsidR="002C3A92" w:rsidRDefault="001547F4">
          <w:pPr>
            <w:numPr>
              <w:ilvl w:val="0"/>
              <w:numId w:val="41"/>
            </w:numPr>
          </w:pPr>
          <w:r>
            <w:t>Automatic data updates</w:t>
          </w:r>
        </w:p>
        <w:p w:rsidR="002C3A92" w:rsidRDefault="001547F4">
          <w:pPr>
            <w:numPr>
              <w:ilvl w:val="0"/>
              <w:numId w:val="41"/>
            </w:numPr>
          </w:pPr>
          <w:r>
            <w:t>Support for data consistency</w:t>
          </w:r>
        </w:p>
        <w:p w:rsidR="002C3A92" w:rsidRDefault="001547F4">
          <w:r>
            <w:t>If a DPOOL date is changed, the API Manager gets a DS_SYS event. If the API Functions that use this DPOOL date are used in the current widget tree, the API Manager informs the HMI subsystem about the API Function changes. In the widget tasks, the following steps are done concerning the API Functions:</w:t>
          </w:r>
        </w:p>
        <w:p w:rsidR="002C3A92" w:rsidRDefault="001547F4">
          <w:pPr>
            <w:numPr>
              <w:ilvl w:val="0"/>
              <w:numId w:val="42"/>
            </w:numPr>
          </w:pPr>
          <w:r>
            <w:t>Lock API Manager (copy DPOOL data into the API Manager freeze buffer in order to have consistency within one processing step of the widget task loop).</w:t>
          </w:r>
        </w:p>
        <w:p w:rsidR="002C3A92" w:rsidRDefault="001547F4">
          <w:pPr>
            <w:numPr>
              <w:ilvl w:val="0"/>
              <w:numId w:val="42"/>
            </w:numPr>
          </w:pPr>
          <w:r>
            <w:t>Inform affected widgets about the change via the update data binding message. The generated final hooks then get new API Getter values and set the associated widget properties accordingly.</w:t>
          </w:r>
        </w:p>
        <w:p w:rsidR="002C3A92" w:rsidRDefault="001547F4">
          <w:pPr>
            <w:numPr>
              <w:ilvl w:val="0"/>
              <w:numId w:val="42"/>
            </w:numPr>
          </w:pPr>
          <w:r>
            <w:t>Unlock API Manager (discard freeze buffer).</w:t>
          </w:r>
        </w:p>
        <w:p w:rsidR="002C3A92" w:rsidRDefault="001547F4">
          <w:r>
            <w:t>The following update behaviors are available for API functions:</w:t>
          </w:r>
        </w:p>
        <w:p w:rsidR="002C3A92" w:rsidRDefault="001547F4">
          <w:pPr>
            <w:numPr>
              <w:ilvl w:val="0"/>
              <w:numId w:val="43"/>
            </w:numPr>
          </w:pPr>
          <w:r>
            <w:t>none</w:t>
          </w:r>
        </w:p>
        <w:p w:rsidR="002C3A92" w:rsidRDefault="001547F4">
          <w:pPr>
            <w:numPr>
              <w:ilvl w:val="0"/>
              <w:numId w:val="43"/>
            </w:numPr>
          </w:pPr>
          <w:r>
            <w:t>once</w:t>
          </w:r>
        </w:p>
        <w:p w:rsidR="002C3A92" w:rsidRDefault="001547F4">
          <w:pPr>
            <w:numPr>
              <w:ilvl w:val="0"/>
              <w:numId w:val="43"/>
            </w:numPr>
          </w:pPr>
          <w:r>
            <w:t>on change</w:t>
          </w:r>
        </w:p>
        <w:p w:rsidR="002C3A92" w:rsidRDefault="001547F4">
          <w:pPr>
            <w:numPr>
              <w:ilvl w:val="0"/>
              <w:numId w:val="43"/>
            </w:numPr>
          </w:pPr>
          <w:r>
            <w:t>cyclic</w:t>
          </w:r>
        </w:p>
        <w:p w:rsidR="002C3A92" w:rsidRDefault="000E5562">
          <w:pPr>
            <w:keepNext/>
            <w:jc w:val="center"/>
          </w:pPr>
          <w:r w:rsidRPr="000E5562">
            <w:rPr>
              <w:noProof/>
              <w:lang w:val="de-DE" w:eastAsia="de-DE"/>
            </w:rPr>
            <w:pict>
              <v:shape id="_x0000_i1061" type="#_x0000_t75" style="width:398.25pt;height:150.75pt">
                <v:imagedata r:id="rId80" r:href="rId81"/>
              </v:shape>
            </w:pict>
          </w:r>
        </w:p>
        <w:p w:rsidR="002C3A92" w:rsidRDefault="001547F4">
          <w:pPr>
            <w:pStyle w:val="Beschriftung"/>
          </w:pPr>
          <w:r>
            <w:t xml:space="preserve">Figure </w:t>
          </w:r>
          <w:fldSimple w:instr=" SEQ Figure \* ARABIC ">
            <w:r w:rsidR="00991E57">
              <w:rPr>
                <w:noProof/>
              </w:rPr>
              <w:t>36</w:t>
            </w:r>
          </w:fldSimple>
          <w:r>
            <w:t>: Dependencies of the API Manager</w:t>
          </w:r>
        </w:p>
        <w:p w:rsidR="002C3A92" w:rsidRDefault="001547F4">
          <w:r>
            <w:t>Also the opposite communication direction is possible for API Functions (API Setter). This means, an API Function is called if a widget property is changed and this API Function can modify DPOOL data.</w:t>
          </w:r>
        </w:p>
        <w:p w:rsidR="002C3A92" w:rsidRDefault="001547F4">
          <w:r>
            <w:t xml:space="preserve">For details about the API Manager, see </w:t>
          </w:r>
          <w:r w:rsidR="000E5562">
            <w:fldChar w:fldCharType="begin"/>
          </w:r>
          <w:r>
            <w:instrText xml:space="preserve"> REF refHMI \r \h </w:instrText>
          </w:r>
          <w:r w:rsidR="000E5562">
            <w:fldChar w:fldCharType="separate"/>
          </w:r>
          <w:r w:rsidR="00991E57">
            <w:t>0</w:t>
          </w:r>
          <w:r w:rsidR="000E5562">
            <w:fldChar w:fldCharType="end"/>
          </w:r>
          <w:r>
            <w:t xml:space="preserve"> and </w:t>
          </w:r>
          <w:r w:rsidR="000E5562">
            <w:fldChar w:fldCharType="begin"/>
          </w:r>
          <w:r>
            <w:instrText xml:space="preserve"> REF refAPIM \r \h </w:instrText>
          </w:r>
          <w:r w:rsidR="000E5562">
            <w:fldChar w:fldCharType="separate"/>
          </w:r>
          <w:r w:rsidR="00991E57">
            <w:t>[7]</w:t>
          </w:r>
          <w:r w:rsidR="000E5562">
            <w:fldChar w:fldCharType="end"/>
          </w:r>
          <w:r>
            <w:t>.</w:t>
          </w:r>
        </w:p>
      </w:customXml>
      <w:p w:rsidR="002C3A92" w:rsidRDefault="001547F4">
        <w:pPr>
          <w:pStyle w:val="berschrift4"/>
        </w:pPr>
        <w:bookmarkStart w:id="248" w:name="_Ref362269034"/>
        <w:r>
          <w:t>Communication between Widgets and Painters</w:t>
        </w:r>
        <w:bookmarkEnd w:id="248"/>
      </w:p>
      <w:customXml w:uri="SSD_XML_DEF" w:element="SysD">
        <w:customXmlPr>
          <w:attr w:name="documentType" w:val="SSD_HMI_355"/>
          <w:attr w:name="ExistingVariants" w:val="non-FS"/>
        </w:customXmlPr>
        <w:p w:rsidR="002C3A92" w:rsidRDefault="001547F4">
          <w:r>
            <w:t xml:space="preserve">[SSD_HMI_355]: A painter of a widget initializes itself in its constructor. Afterwards, the associated widget initializes the painter inside the painter setter of the widget (see </w:t>
          </w:r>
          <w:r w:rsidR="000E5562">
            <w:fldChar w:fldCharType="begin"/>
          </w:r>
          <w:r>
            <w:instrText xml:space="preserve"> REF  _Ref362268928 \h \* Lower </w:instrText>
          </w:r>
          <w:r w:rsidR="000E5562">
            <w:fldChar w:fldCharType="separate"/>
          </w:r>
          <w:r w:rsidR="00991E57">
            <w:t xml:space="preserve">figure </w:t>
          </w:r>
          <w:r w:rsidR="00991E57">
            <w:rPr>
              <w:noProof/>
            </w:rPr>
            <w:t>37</w:t>
          </w:r>
          <w:r w:rsidR="000E5562">
            <w:fldChar w:fldCharType="end"/>
          </w:r>
          <w:r>
            <w:t>).</w:t>
          </w:r>
        </w:p>
        <w:p w:rsidR="002C3A92" w:rsidRDefault="000E5562">
          <w:pPr>
            <w:keepNext/>
            <w:jc w:val="center"/>
          </w:pPr>
          <w:r>
            <w:pict>
              <v:shape id="_x0000_i1062" type="#_x0000_t75" style="width:459pt;height:441pt">
                <v:imagedata r:id="rId82" r:href="rId83" croptop="4494f" cropleft="4952f"/>
              </v:shape>
            </w:pict>
          </w:r>
        </w:p>
        <w:p w:rsidR="002C3A92" w:rsidRDefault="001547F4">
          <w:pPr>
            <w:pStyle w:val="Beschriftung"/>
          </w:pPr>
          <w:bookmarkStart w:id="249" w:name="_Ref362268928"/>
          <w:r>
            <w:t xml:space="preserve">Figure </w:t>
          </w:r>
          <w:fldSimple w:instr=" SEQ Figure \* ARABIC ">
            <w:r w:rsidR="00991E57">
              <w:rPr>
                <w:noProof/>
              </w:rPr>
              <w:t>37</w:t>
            </w:r>
          </w:fldSimple>
          <w:bookmarkEnd w:id="249"/>
          <w:r>
            <w:t>: Widget and painter initialization</w:t>
          </w:r>
        </w:p>
      </w:customXml>
      <w:customXml w:uri="SSD_XML_DEF" w:element="SysD">
        <w:customXmlPr>
          <w:attr w:name="documentType" w:val="SSD_HMI_366"/>
          <w:attr w:name="ExistingVariants" w:val="non-FS"/>
        </w:customXmlPr>
        <w:p w:rsidR="002C3A92" w:rsidRDefault="001547F4">
          <w:r>
            <w:t xml:space="preserve">[SSD_HMI_366]: If a widget setter is called that affects the settings of the painter, the widget calls the corresponding setter methods of the painter (see </w:t>
          </w:r>
          <w:r w:rsidR="000E5562">
            <w:fldChar w:fldCharType="begin"/>
          </w:r>
          <w:r>
            <w:instrText xml:space="preserve"> REF  _Ref362270806 \h \* Lower </w:instrText>
          </w:r>
          <w:r w:rsidR="000E5562">
            <w:fldChar w:fldCharType="separate"/>
          </w:r>
          <w:r w:rsidR="00991E57">
            <w:t xml:space="preserve">figure </w:t>
          </w:r>
          <w:r w:rsidR="00991E57">
            <w:rPr>
              <w:noProof/>
            </w:rPr>
            <w:t>38</w:t>
          </w:r>
          <w:r w:rsidR="000E5562">
            <w:fldChar w:fldCharType="end"/>
          </w:r>
          <w:r>
            <w:t>). The return values of the painter setter methods tell the widget if the call lead to a change in the painter. If there was a change, the widget needs to invalidate itself (if it is in run mode) and the change has to be propagated to the HMI subsystem (notify).</w:t>
          </w:r>
        </w:p>
        <w:p w:rsidR="002C3A92" w:rsidRDefault="000E5562">
          <w:pPr>
            <w:keepNext/>
            <w:jc w:val="center"/>
          </w:pPr>
          <w:r>
            <w:pict>
              <v:shape id="_x0000_i1063" type="#_x0000_t75" style="width:315pt;height:369pt">
                <v:imagedata r:id="rId84" r:href="rId85" croptop="4813f" cropleft="7013f"/>
              </v:shape>
            </w:pict>
          </w:r>
        </w:p>
        <w:p w:rsidR="002C3A92" w:rsidRDefault="001547F4">
          <w:pPr>
            <w:pStyle w:val="Beschriftung"/>
          </w:pPr>
          <w:bookmarkStart w:id="250" w:name="_Ref362270806"/>
          <w:r>
            <w:t xml:space="preserve">Figure </w:t>
          </w:r>
          <w:fldSimple w:instr=" SEQ Figure \* ARABIC ">
            <w:r w:rsidR="00991E57">
              <w:rPr>
                <w:noProof/>
              </w:rPr>
              <w:t>38</w:t>
            </w:r>
          </w:fldSimple>
          <w:bookmarkEnd w:id="250"/>
          <w:r>
            <w:t>: Communication between widget and painter</w:t>
          </w:r>
        </w:p>
        <w:p w:rsidR="002C3A92" w:rsidRDefault="000E5562"/>
      </w:customXml>
      <w:customXml w:uri="SSD_XML_DEF" w:element="SysD">
        <w:customXmlPr>
          <w:attr w:name="documentType" w:val="SSD_HMI_364"/>
          <w:attr w:name="ExistingVariants" w:val="non-FS"/>
        </w:customXmlPr>
        <w:p w:rsidR="002C3A92" w:rsidRDefault="001547F4">
          <w:r>
            <w:t>[SSD_HMI_364]: If a painter needs instance specific memory, the widget should communicate the ID of its widget data memory pool to the painter during initialization of the painter and the painter should allocate the needed memory by itself (see </w:t>
          </w:r>
          <w:r w:rsidR="000E5562">
            <w:fldChar w:fldCharType="begin"/>
          </w:r>
          <w:r>
            <w:instrText xml:space="preserve"> REF  _Ref362269948 \h \* Lower </w:instrText>
          </w:r>
          <w:r w:rsidR="000E5562">
            <w:fldChar w:fldCharType="separate"/>
          </w:r>
          <w:r w:rsidR="00991E57">
            <w:t xml:space="preserve">figure </w:t>
          </w:r>
          <w:r w:rsidR="00991E57">
            <w:rPr>
              <w:noProof/>
            </w:rPr>
            <w:t>39</w:t>
          </w:r>
          <w:r w:rsidR="000E5562">
            <w:fldChar w:fldCharType="end"/>
          </w:r>
          <w:r>
            <w:t>).</w:t>
          </w:r>
        </w:p>
        <w:p w:rsidR="002C3A92" w:rsidRDefault="000E5562">
          <w:pPr>
            <w:keepNext/>
            <w:jc w:val="center"/>
          </w:pPr>
          <w:r>
            <w:pict>
              <v:shape id="_x0000_i1064" type="#_x0000_t75" style="width:462.75pt;height:295.5pt">
                <v:imagedata r:id="rId86" r:href="rId87" croptop="6191f" cropleft="4945f"/>
              </v:shape>
            </w:pict>
          </w:r>
        </w:p>
        <w:p w:rsidR="002C3A92" w:rsidRDefault="001547F4">
          <w:pPr>
            <w:pStyle w:val="Beschriftung"/>
          </w:pPr>
          <w:bookmarkStart w:id="251" w:name="_Ref362269948"/>
          <w:r>
            <w:t xml:space="preserve">Figure </w:t>
          </w:r>
          <w:fldSimple w:instr=" SEQ Figure \* ARABIC ">
            <w:r w:rsidR="00991E57">
              <w:rPr>
                <w:noProof/>
              </w:rPr>
              <w:t>39</w:t>
            </w:r>
          </w:fldSimple>
          <w:bookmarkEnd w:id="251"/>
          <w:r>
            <w:t>: Additional widget memory for painters</w:t>
          </w:r>
        </w:p>
      </w:customXml>
      <w:p w:rsidR="002C3A92" w:rsidRDefault="001547F4">
        <w:pPr>
          <w:pStyle w:val="berschrift4"/>
        </w:pPr>
        <w:bookmarkStart w:id="252" w:name="_Vehicle_Network"/>
        <w:bookmarkEnd w:id="252"/>
        <w:r>
          <w:t>Communication between Widgets</w:t>
        </w:r>
      </w:p>
      <w:p w:rsidR="002C3A92" w:rsidRDefault="001547F4">
        <w:r>
          <w:t>There are four ways how widgets can communicate between each other:</w:t>
        </w:r>
      </w:p>
      <w:p w:rsidR="002C3A92" w:rsidRDefault="001547F4">
        <w:pPr>
          <w:numPr>
            <w:ilvl w:val="0"/>
            <w:numId w:val="45"/>
          </w:numPr>
          <w:tabs>
            <w:tab w:val="clear" w:pos="3430"/>
            <w:tab w:val="left" w:pos="709"/>
          </w:tabs>
        </w:pPr>
        <w:r>
          <w:t>via HMI messages</w:t>
        </w:r>
      </w:p>
      <w:p w:rsidR="002C3A92" w:rsidRDefault="001547F4">
        <w:pPr>
          <w:numPr>
            <w:ilvl w:val="0"/>
            <w:numId w:val="45"/>
          </w:numPr>
          <w:tabs>
            <w:tab w:val="clear" w:pos="3430"/>
            <w:tab w:val="left" w:pos="709"/>
          </w:tabs>
        </w:pPr>
        <w:r>
          <w:t>via method calls</w:t>
        </w:r>
      </w:p>
      <w:p w:rsidR="002C3A92" w:rsidRDefault="001547F4">
        <w:pPr>
          <w:numPr>
            <w:ilvl w:val="0"/>
            <w:numId w:val="45"/>
          </w:numPr>
          <w:tabs>
            <w:tab w:val="clear" w:pos="3430"/>
            <w:tab w:val="left" w:pos="709"/>
          </w:tabs>
        </w:pPr>
        <w:r>
          <w:t>via property links</w:t>
        </w:r>
      </w:p>
      <w:p w:rsidR="002C3A92" w:rsidRDefault="001547F4">
        <w:pPr>
          <w:numPr>
            <w:ilvl w:val="0"/>
            <w:numId w:val="45"/>
          </w:numPr>
          <w:tabs>
            <w:tab w:val="clear" w:pos="3430"/>
            <w:tab w:val="left" w:pos="709"/>
          </w:tabs>
        </w:pPr>
        <w:r>
          <w:t>via Global Storage</w:t>
        </w:r>
      </w:p>
      <w:p w:rsidR="002C3A92" w:rsidRDefault="001547F4">
        <w:pPr>
          <w:tabs>
            <w:tab w:val="clear" w:pos="3430"/>
            <w:tab w:val="left" w:pos="709"/>
          </w:tabs>
        </w:pPr>
        <w:r>
          <w:t>The communication via HMI messages is described in the previous section.</w:t>
        </w:r>
      </w:p>
      <w:customXml w:uri="SSD_XML_DEF" w:element="SysD">
        <w:customXmlPr>
          <w:attr w:name="documentType" w:val="SSD_HMI_300"/>
          <w:attr w:name="ExistingVariants" w:val="non-FS"/>
        </w:customXmlPr>
        <w:p w:rsidR="002C3A92" w:rsidRDefault="001547F4">
          <w:pPr>
            <w:tabs>
              <w:tab w:val="clear" w:pos="3430"/>
              <w:tab w:val="left" w:pos="709"/>
            </w:tabs>
          </w:pPr>
          <w:r>
            <w:t>[SSD_HMI_300]: If a communication between widgets must be synchronous, method calls are used. This means, a widget instance calls the method of another widget instance. This mechanism must be used very carefully since widgets are not re-entrant. In order to make displays independent from each other, method calls are only allowed to the widget tree of the calling widget.</w:t>
          </w:r>
        </w:p>
      </w:customXml>
      <w:customXml w:uri="SSD_XML_DEF" w:element="SysD">
        <w:customXmlPr>
          <w:attr w:name="documentType" w:val="SSD_HMI_301"/>
          <w:attr w:name="ExistingVariants" w:val="non-FS"/>
        </w:customXmlPr>
        <w:p w:rsidR="002C3A92" w:rsidRDefault="001547F4">
          <w:pPr>
            <w:tabs>
              <w:tab w:val="clear" w:pos="3430"/>
              <w:tab w:val="left" w:pos="709"/>
            </w:tabs>
          </w:pPr>
          <w:r>
            <w:t>[SSD_HMI_301]: Data communication between widgets can be realized with the property links or the Global Storage of the HMI subsystem. The Global Storage is a set of Global Variables that can be accessed at any point of time in the widget tasks. This is possible for widget resp. controller strategy code and for the HMI Language. To access Global Variables in actions of the HMI Language, HMI APIs are declared that map to the corresponding functions of the HMI subsystem. Like for API Getters, the HMI subsystem provides a notification mechanism for Global Variables.</w:t>
          </w:r>
        </w:p>
        <w:p w:rsidR="002C3A92" w:rsidRDefault="001547F4">
          <w:pPr>
            <w:tabs>
              <w:tab w:val="clear" w:pos="3430"/>
              <w:tab w:val="left" w:pos="709"/>
            </w:tabs>
          </w:pPr>
          <w:r>
            <w:t>Also for state machines of the HMI Language that need local variables, the Global Storage is used.</w:t>
          </w:r>
        </w:p>
      </w:customXml>
      <w:p w:rsidR="002C3A92" w:rsidRDefault="001547F4">
        <w:pPr>
          <w:pStyle w:val="berschrift4"/>
        </w:pPr>
        <w:bookmarkStart w:id="253" w:name="_Ref352923067"/>
        <w:r>
          <w:t>Communication between Widgets and Animations</w:t>
        </w:r>
        <w:bookmarkEnd w:id="253"/>
      </w:p>
      <w:customXml w:uri="SSD_XML_DEF" w:element="SysD">
        <w:customXmlPr>
          <w:attr w:name="documentType" w:val="SSD_HMI_305"/>
          <w:attr w:name="ExistingVariants" w:val="non-FS"/>
        </w:customXmlPr>
        <w:p w:rsidR="002C3A92" w:rsidRDefault="001547F4">
          <w:r>
            <w:t>[SSD_HMI_305]: Animations are always triggered by widgets by calling the corresponding wrapper method in AVIAN for creating animations. To access the animation, the HMI subsystem returns a handle which is a smart pointer. If an Animation Control is a subclass of NormalAnimation, also a ticket is created for each new instance. The tickets are global for all Animation Control classes.</w:t>
          </w:r>
        </w:p>
      </w:customXml>
      <w:customXml w:uri="SSD_XML_DEF" w:element="SysD">
        <w:customXmlPr>
          <w:attr w:name="documentType" w:val="SSD_HMI_304"/>
          <w:attr w:name="ExistingVariants" w:val="non-FS"/>
        </w:customXmlPr>
        <w:p w:rsidR="002C3A92" w:rsidRDefault="001547F4">
          <w:r>
            <w:t>[SSD_HMI_304]: Widgets are notified about the end of an animation via two ways.</w:t>
          </w:r>
        </w:p>
        <w:p w:rsidR="002C3A92" w:rsidRDefault="001547F4">
          <w:r>
            <w:t>The first mechanism is the generic notification mechanism provided by the HMI subsystem. This mechanism uses an addressable HMI message called “animation state”. The AVIAN automatically sends this end notification for an animation if this is configured for the animation. When creating an animation, the widget is passing the pointer to the widget that should be notified on animation end (usually the creator itself). AVIAN internally converts the widget pointer into a widget ID. This is done in the context of the widget tasks. The data of the message contains the animation class ID and the animation state.</w:t>
          </w:r>
        </w:p>
        <w:p w:rsidR="002C3A92" w:rsidRDefault="001547F4">
          <w:r>
            <w:t xml:space="preserve">The second mechanism is provided by the class NormalAnimation. If an animation completed, an addressable HMI message called “animation done” is sent to the receiver which was specified when the animation was created. The data of the message contains the animation class ID and the ticket ID. Init animations do not send the animation done message; only normal animations do it. More information about the ticketing system can be found in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1547F4">
          <w:r>
            <w:t>Both notification messages (animation state and animation done) are external messages. This is important because when sending these notification messages as internal messages, there could be an interference of an animation completion with an atomic task of creating a new animation or doing an abort.</w:t>
          </w:r>
        </w:p>
        <w:p w:rsidR="002C3A92" w:rsidRDefault="000E5562">
          <w:pPr>
            <w:keepNext/>
            <w:jc w:val="center"/>
          </w:pPr>
          <w:r w:rsidRPr="000E5562">
            <w:rPr>
              <w:noProof/>
              <w:lang w:val="de-DE" w:eastAsia="de-DE"/>
            </w:rPr>
            <w:pict>
              <v:shape id="_x0000_i1065" type="#_x0000_t75" style="width:413.25pt;height:306.75pt">
                <v:imagedata r:id="rId88" r:href="rId89"/>
                <o:lock v:ext="edit" aspectratio="f"/>
              </v:shape>
            </w:pict>
          </w:r>
        </w:p>
        <w:p w:rsidR="002C3A92" w:rsidRDefault="001547F4">
          <w:pPr>
            <w:pStyle w:val="Beschriftung"/>
          </w:pPr>
          <w:r>
            <w:t xml:space="preserve">Figure </w:t>
          </w:r>
          <w:fldSimple w:instr=" SEQ Figure \* ARABIC ">
            <w:r w:rsidR="00991E57">
              <w:rPr>
                <w:noProof/>
              </w:rPr>
              <w:t>40</w:t>
            </w:r>
          </w:fldSimple>
          <w:r>
            <w:t>: Communication in case of non-endless animations</w:t>
          </w:r>
        </w:p>
      </w:customXml>
      <w:customXml w:uri="SSD_XML_DEF" w:element="SysD">
        <w:customXmlPr>
          <w:attr w:name="documentType" w:val="SSD_HMI_303"/>
          <w:attr w:name="ExistingVariants" w:val="non-FS"/>
        </w:customXmlPr>
        <w:p w:rsidR="002C3A92" w:rsidRDefault="001547F4">
          <w:r>
            <w:t>[SSD_HMI_303]: In case of endless animations, the generic notification mechanism provided by the HMI subsystem still can be used but there is no notification about the end of sub-animations.</w:t>
          </w:r>
        </w:p>
        <w:p w:rsidR="002C3A92" w:rsidRDefault="001547F4">
          <w:r>
            <w:t>So to be able to send notifications in case of the end of a sub-animation, a different communication mechanism is used. The HMI subsystem calls a method in the Animation Control if a sub-animation finished. As a response to this, the individual Animation Control subclass sends an addressable HMI message to the creator widget of the animation.</w:t>
          </w:r>
        </w:p>
        <w:p w:rsidR="002C3A92" w:rsidRDefault="001547F4">
          <w:r>
            <w:t>In addition, also the ticketing system is used for sub-animations.</w:t>
          </w:r>
        </w:p>
        <w:p w:rsidR="002C3A92" w:rsidRDefault="000E5562">
          <w:pPr>
            <w:keepNext/>
            <w:jc w:val="center"/>
          </w:pPr>
          <w:r>
            <w:pict>
              <v:shape id="_x0000_i1066" type="#_x0000_t75" style="width:500.25pt;height:242.25pt">
                <v:imagedata r:id="rId90" r:href="rId91"/>
                <o:lock v:ext="edit" aspectratio="f"/>
              </v:shape>
            </w:pict>
          </w:r>
        </w:p>
        <w:p w:rsidR="002C3A92" w:rsidRDefault="001547F4">
          <w:pPr>
            <w:pStyle w:val="Beschriftung"/>
          </w:pPr>
          <w:r>
            <w:t xml:space="preserve">Figure </w:t>
          </w:r>
          <w:fldSimple w:instr=" SEQ Figure \* ARABIC ">
            <w:r w:rsidR="00991E57">
              <w:rPr>
                <w:noProof/>
              </w:rPr>
              <w:t>41</w:t>
            </w:r>
          </w:fldSimple>
          <w:r>
            <w:t>: Communication in case of endless animations</w:t>
          </w:r>
        </w:p>
      </w:customXml>
      <w:customXml w:uri="SSD_XML_DEF" w:element="SysD">
        <w:customXmlPr>
          <w:attr w:name="documentType" w:val="SSD_HMI_306"/>
          <w:attr w:name="ExistingVariants" w:val="non-FS"/>
        </w:customXmlPr>
        <w:p w:rsidR="002C3A92" w:rsidRDefault="001547F4">
          <w:r>
            <w:t>[SSD_HMI_306]: Widgets can pass parameters to an Animation Control object by calling setter methods of the Animation Control objects. Afterwards, the Animation Control object is invalidated. After a run of the widget task, the Animation Scheduler calls an update method of all Animation Control objects that are invalid. Inside this method, the Animation Control objects perform the actions that correspond to the setter method calls of the widgets. So this mechanism can be used to send parameters to the animations, but also to send commands to the animation (for example to start a sub animation). It is used for communication of a widget with its directly associated animation.</w:t>
          </w:r>
        </w:p>
        <w:p w:rsidR="002C3A92" w:rsidRDefault="000E5562">
          <w:pPr>
            <w:keepNext/>
            <w:jc w:val="center"/>
          </w:pPr>
          <w:r>
            <w:pict>
              <v:shape id="_x0000_i1067" type="#_x0000_t75" style="width:500.25pt;height:334.5pt">
                <v:imagedata r:id="rId92" r:href="rId93"/>
                <o:lock v:ext="edit" aspectratio="f"/>
              </v:shape>
            </w:pict>
          </w:r>
        </w:p>
        <w:p w:rsidR="002C3A92" w:rsidRDefault="001547F4">
          <w:pPr>
            <w:pStyle w:val="Beschriftung"/>
          </w:pPr>
          <w:r>
            <w:t xml:space="preserve">Figure </w:t>
          </w:r>
          <w:fldSimple w:instr=" SEQ Figure \* ARABIC ">
            <w:r w:rsidR="00991E57">
              <w:rPr>
                <w:noProof/>
              </w:rPr>
              <w:t>42</w:t>
            </w:r>
          </w:fldSimple>
          <w:r>
            <w:t>: Communication between widgets and animations using setters</w:t>
          </w:r>
        </w:p>
        <w:p w:rsidR="002C3A92" w:rsidRDefault="001547F4">
          <w:r>
            <w:t>A communication by writing a DPOOL date using an API Setter (unbuffered) and reading it by the animation must not be used since this mechanism offers no synchronization between the affected Time Domains.</w:t>
          </w:r>
        </w:p>
      </w:customXml>
      <w:p w:rsidR="002C3A92" w:rsidRDefault="001547F4">
        <w:pPr>
          <w:pStyle w:val="berschrift4"/>
        </w:pPr>
        <w:r>
          <w:t>Communication between Applications and Animation Painters</w:t>
        </w:r>
      </w:p>
      <w:customXml w:uri="SSD_XML_DEF" w:element="SysD">
        <w:customXmlPr>
          <w:attr w:name="documentType" w:val="SSD_HMI_302"/>
          <w:attr w:name="ExistingVariants" w:val="non-FS"/>
        </w:customXmlPr>
        <w:p w:rsidR="002C3A92" w:rsidRDefault="001547F4">
          <w:r>
            <w:t>[SSD_HMI_302]: For Animation Painters, the API Manager is useless because they run in different Time Domains so there is no defined time where data must be kept consistent. So the Animation Painters get their data directly via DPOOL.</w:t>
          </w:r>
        </w:p>
      </w:customXml>
      <w:p w:rsidR="002C3A92" w:rsidRDefault="001547F4">
        <w:pPr>
          <w:pStyle w:val="berschrift2"/>
          <w:tabs>
            <w:tab w:val="clear" w:pos="567"/>
          </w:tabs>
        </w:pPr>
        <w:bookmarkStart w:id="254" w:name="_Toc433813227"/>
        <w:r>
          <w:t>Timer Services</w:t>
        </w:r>
        <w:bookmarkEnd w:id="254"/>
      </w:p>
      <w:p w:rsidR="002C3A92" w:rsidRDefault="001547F4">
        <w:pPr>
          <w:pStyle w:val="berschrift3"/>
        </w:pPr>
        <w:bookmarkStart w:id="255" w:name="_Toc433813228"/>
        <w:r>
          <w:t>Count down</w:t>
        </w:r>
        <w:bookmarkEnd w:id="255"/>
      </w:p>
      <w:customXml w:uri="SSD_XML_DEF" w:element="SysD">
        <w:customXmlPr>
          <w:attr w:name="documentType" w:val="SSD_HMI_296"/>
          <w:attr w:name="ExistingVariants" w:val="non-FS"/>
        </w:customXmlPr>
        <w:p w:rsidR="002C3A92" w:rsidRDefault="001547F4">
          <w:r>
            <w:t xml:space="preserve">[SSD_HMI_296]: The HMI subsystem offers timer services. For details, see </w:t>
          </w:r>
          <w:fldSimple w:instr=" REF refWAS \r \h  \* MERGEFORMAT ">
            <w:r w:rsidR="00991E57" w:rsidRPr="00991E57">
              <w:rPr>
                <w:bCs/>
              </w:rPr>
              <w:t>[</w:t>
            </w:r>
            <w:r w:rsidR="00991E57">
              <w:t>8]</w:t>
            </w:r>
          </w:fldSimple>
          <w:r>
            <w:t>.</w:t>
          </w:r>
        </w:p>
      </w:customXml>
      <w:p w:rsidR="002C3A92" w:rsidRDefault="001547F4">
        <w:pPr>
          <w:pStyle w:val="berschrift3"/>
        </w:pPr>
        <w:bookmarkStart w:id="256" w:name="_Toc433813229"/>
        <w:r>
          <w:t>Clock</w:t>
        </w:r>
        <w:bookmarkEnd w:id="256"/>
      </w:p>
      <w:p w:rsidR="002C3A92" w:rsidRDefault="001547F4">
        <w:r>
          <w:t>Not applicable.</w:t>
        </w:r>
      </w:p>
      <w:p w:rsidR="002C3A92" w:rsidRDefault="001547F4">
        <w:pPr>
          <w:pStyle w:val="berschrift2"/>
          <w:tabs>
            <w:tab w:val="clear" w:pos="567"/>
          </w:tabs>
        </w:pPr>
        <w:bookmarkStart w:id="257" w:name="_Toc433813230"/>
        <w:r>
          <w:t>Driver</w:t>
        </w:r>
        <w:bookmarkEnd w:id="257"/>
      </w:p>
      <w:p w:rsidR="002C3A92" w:rsidRDefault="001547F4">
        <w:pPr>
          <w:pStyle w:val="berschrift3"/>
        </w:pPr>
        <w:bookmarkStart w:id="258" w:name="_Toc433813231"/>
        <w:r>
          <w:t>General Interface</w:t>
        </w:r>
        <w:bookmarkEnd w:id="258"/>
      </w:p>
      <w:p w:rsidR="002C3A92" w:rsidRDefault="001547F4">
        <w:r>
          <w:t>Not applicable for the HMI Stack.</w:t>
        </w:r>
      </w:p>
      <w:p w:rsidR="002C3A92" w:rsidRDefault="001547F4">
        <w:pPr>
          <w:pStyle w:val="berschrift3"/>
        </w:pPr>
        <w:bookmarkStart w:id="259" w:name="_Toc433813232"/>
        <w:r>
          <w:t>Synchronous Drivers</w:t>
        </w:r>
        <w:bookmarkEnd w:id="259"/>
      </w:p>
      <w:p w:rsidR="002C3A92" w:rsidRDefault="001547F4">
        <w:r>
          <w:t>Not applicable for the HMI Stack.</w:t>
        </w:r>
      </w:p>
      <w:p w:rsidR="002C3A92" w:rsidRDefault="001547F4">
        <w:pPr>
          <w:pStyle w:val="berschrift3"/>
        </w:pPr>
        <w:bookmarkStart w:id="260" w:name="_Toc433813233"/>
        <w:r>
          <w:t>Asynchronous Drivers</w:t>
        </w:r>
        <w:bookmarkEnd w:id="260"/>
      </w:p>
      <w:p w:rsidR="002C3A92" w:rsidRDefault="001547F4">
        <w:r>
          <w:t>Not applicable for the HMI Stack.</w:t>
        </w:r>
      </w:p>
      <w:p w:rsidR="002C3A92" w:rsidRDefault="001547F4">
        <w:pPr>
          <w:pStyle w:val="berschrift2"/>
          <w:tabs>
            <w:tab w:val="clear" w:pos="567"/>
          </w:tabs>
        </w:pPr>
        <w:bookmarkStart w:id="261" w:name="_HMI"/>
        <w:bookmarkStart w:id="262" w:name="_Toc433813234"/>
        <w:bookmarkEnd w:id="261"/>
        <w:r>
          <w:t>HMI</w:t>
        </w:r>
        <w:bookmarkEnd w:id="262"/>
      </w:p>
      <w:p w:rsidR="002C3A92" w:rsidRDefault="001547F4">
        <w:pPr>
          <w:pStyle w:val="berschrift3"/>
        </w:pPr>
        <w:bookmarkStart w:id="263" w:name="_Ref353806076"/>
        <w:bookmarkStart w:id="264" w:name="_Toc433813235"/>
        <w:r>
          <w:t>User Interaction</w:t>
        </w:r>
        <w:bookmarkEnd w:id="263"/>
        <w:bookmarkEnd w:id="264"/>
        <w:r>
          <w:t xml:space="preserve"> </w:t>
        </w:r>
      </w:p>
      <w:customXml w:uri="SSD_XML_DEF" w:element="SysD">
        <w:customXmlPr>
          <w:attr w:name="documentType" w:val="SSD_HMI_307"/>
          <w:attr w:name="ExistingVariants" w:val="non-FS"/>
        </w:customXmlPr>
        <w:p w:rsidR="002C3A92" w:rsidRDefault="001547F4">
          <w:r>
            <w:t xml:space="preserve">[SSD_HMI_307]: Keys and OFN (optical finger navigation) are used for the user interaction with the HMI, e.g. to navigate in the menu tree, to manipulate settings or to confirm warning messages. </w:t>
          </w:r>
        </w:p>
        <w:p w:rsidR="002C3A92" w:rsidRDefault="001547F4">
          <w:r>
            <w:t xml:space="preserve">This chapter describes the handling of keys inside the HMI-System and the routing of key states to external devices if the instrument cluster hasn’t consumed them. </w:t>
          </w:r>
        </w:p>
        <w:p w:rsidR="002C3A92" w:rsidRDefault="001547F4">
          <w:r>
            <w:t>In addition the handling of OFN events is described.</w:t>
          </w:r>
        </w:p>
        <w:p w:rsidR="002C3A92" w:rsidRDefault="000E5562">
          <w:r>
            <w:fldChar w:fldCharType="begin"/>
          </w:r>
          <w:r w:rsidR="001547F4">
            <w:instrText xml:space="preserve"> REF  _Ref355016203 \h </w:instrText>
          </w:r>
          <w:r>
            <w:fldChar w:fldCharType="separate"/>
          </w:r>
          <w:r w:rsidR="00991E57">
            <w:t xml:space="preserve">Figure </w:t>
          </w:r>
          <w:r w:rsidR="00991E57">
            <w:rPr>
              <w:noProof/>
            </w:rPr>
            <w:t>43</w:t>
          </w:r>
          <w:r>
            <w:fldChar w:fldCharType="end"/>
          </w:r>
          <w:r w:rsidR="001547F4">
            <w:t xml:space="preserve"> below shows the components that are involved in the key and OFN handling. The individual components and their interaction are described in the following sub chapters.</w:t>
          </w:r>
        </w:p>
        <w:p w:rsidR="002C3A92" w:rsidRDefault="000E5562">
          <w:pPr>
            <w:jc w:val="center"/>
          </w:pPr>
          <w:r w:rsidRPr="000E5562">
            <w:rPr>
              <w:noProof/>
              <w:lang w:val="de-DE" w:eastAsia="de-DE"/>
            </w:rPr>
            <w:pict>
              <v:shape id="_x0000_i1068" type="#_x0000_t75" style="width:502.5pt;height:204.75pt">
                <v:imagedata r:id="rId94" r:href="rId95"/>
              </v:shape>
            </w:pict>
          </w:r>
        </w:p>
        <w:p w:rsidR="002C3A92" w:rsidRDefault="001547F4">
          <w:pPr>
            <w:pStyle w:val="Beschriftung"/>
          </w:pPr>
          <w:bookmarkStart w:id="265" w:name="_Ref355016203"/>
          <w:bookmarkStart w:id="266" w:name="_Ref259526664"/>
          <w:r>
            <w:t xml:space="preserve">Figure </w:t>
          </w:r>
          <w:fldSimple w:instr=" SEQ Figure \* ARABIC ">
            <w:r w:rsidR="00991E57">
              <w:rPr>
                <w:noProof/>
              </w:rPr>
              <w:t>43</w:t>
            </w:r>
          </w:fldSimple>
          <w:bookmarkEnd w:id="265"/>
          <w:r>
            <w:t>: Key and OFN components</w:t>
          </w:r>
        </w:p>
        <w:bookmarkEnd w:id="266" w:displacedByCustomXml="next"/>
      </w:customXml>
      <w:p w:rsidR="002C3A92" w:rsidRDefault="001547F4">
        <w:pPr>
          <w:pStyle w:val="berschrift4"/>
        </w:pPr>
        <w:bookmarkStart w:id="267" w:name="_Ref354999070"/>
        <w:r>
          <w:t>Key Reception and Key Event Generation</w:t>
        </w:r>
        <w:bookmarkEnd w:id="267"/>
      </w:p>
      <w:customXml w:uri="SSD_XML_DEF" w:element="SysD">
        <w:customXmlPr>
          <w:attr w:name="documentType" w:val="SSD_HMI_308"/>
          <w:attr w:name="ExistingVariants" w:val="non-FS"/>
        </w:customXmlPr>
        <w:p w:rsidR="002C3A92" w:rsidRDefault="001547F4">
          <w:r>
            <w:t xml:space="preserve">[SSD_HMI_308]: All key states are received from the vehicle CAN (COM, see </w:t>
          </w:r>
          <w:r w:rsidR="000E5562">
            <w:fldChar w:fldCharType="begin"/>
          </w:r>
          <w:r>
            <w:instrText xml:space="preserve"> REF refSWSYS \r \h </w:instrText>
          </w:r>
          <w:r w:rsidR="000E5562">
            <w:fldChar w:fldCharType="separate"/>
          </w:r>
          <w:r w:rsidR="00991E57">
            <w:t>[1]</w:t>
          </w:r>
          <w:r w:rsidR="000E5562">
            <w:fldChar w:fldCharType="end"/>
          </w:r>
          <w:r>
            <w:t xml:space="preserve">). Key related CAN input is handled on the AC by the key package (KBD). Within this module the CAN signals containing key information are read when a new key state was received (indication function). The key signal states are written to a DPOOL datum which is transferred via ICOM to the GC. Each time the corresponding DPOOL datum on the GC side changes, the KBD component on the GC is noticed via event mechanism (EVHD). The evaluation of the key states is done on the GC side as follows: </w:t>
          </w:r>
        </w:p>
        <w:p w:rsidR="002C3A92" w:rsidRDefault="001547F4">
          <w:r>
            <w:t xml:space="preserve">For each physical key (i.e. CAN signal) a logical key is defined. In addition there are logical keys which may be triggered by a sequence of physical keys with special timings (e.g. key event for garage menu activation). </w:t>
          </w:r>
        </w:p>
        <w:p w:rsidR="002C3A92" w:rsidRDefault="001547F4">
          <w:r>
            <w:t xml:space="preserve">The KBD provides a set of logical key codes, where each key code has a predefined number of states. </w:t>
          </w:r>
        </w:p>
        <w:p w:rsidR="002C3A92" w:rsidRDefault="001547F4">
          <w:r>
            <w:t>The states are:</w:t>
          </w:r>
        </w:p>
        <w:p w:rsidR="002C3A92" w:rsidRDefault="001547F4">
          <w:pPr>
            <w:numPr>
              <w:ilvl w:val="0"/>
              <w:numId w:val="46"/>
            </w:numPr>
            <w:spacing w:after="60"/>
          </w:pPr>
          <w:r>
            <w:t xml:space="preserve">the key is just </w:t>
          </w:r>
          <w:r>
            <w:rPr>
              <w:b/>
            </w:rPr>
            <w:t>pressed</w:t>
          </w:r>
        </w:p>
        <w:p w:rsidR="002C3A92" w:rsidRDefault="001547F4">
          <w:pPr>
            <w:numPr>
              <w:ilvl w:val="0"/>
              <w:numId w:val="47"/>
            </w:numPr>
            <w:spacing w:after="60"/>
          </w:pPr>
          <w:r>
            <w:t>the key was pressed and hold for a specific time</w:t>
          </w:r>
          <w:r>
            <w:rPr>
              <w:b/>
            </w:rPr>
            <w:t xml:space="preserve"> </w:t>
          </w:r>
          <w:r>
            <w:t>(</w:t>
          </w:r>
          <w:r>
            <w:rPr>
              <w:b/>
            </w:rPr>
            <w:t>long pressed</w:t>
          </w:r>
          <w:r>
            <w:t>)</w:t>
          </w:r>
        </w:p>
        <w:p w:rsidR="002C3A92" w:rsidRDefault="001547F4">
          <w:pPr>
            <w:numPr>
              <w:ilvl w:val="0"/>
              <w:numId w:val="47"/>
            </w:numPr>
            <w:spacing w:after="60"/>
          </w:pPr>
          <w:r>
            <w:t>after long press the key is kept pressed (</w:t>
          </w:r>
          <w:r>
            <w:rPr>
              <w:b/>
            </w:rPr>
            <w:t>long press</w:t>
          </w:r>
          <w:r>
            <w:t xml:space="preserve"> </w:t>
          </w:r>
          <w:r>
            <w:rPr>
              <w:b/>
            </w:rPr>
            <w:t xml:space="preserve">repeat </w:t>
          </w:r>
          <w:r>
            <w:t>is generated cyclically)</w:t>
          </w:r>
        </w:p>
        <w:p w:rsidR="002C3A92" w:rsidRDefault="001547F4">
          <w:pPr>
            <w:numPr>
              <w:ilvl w:val="0"/>
              <w:numId w:val="47"/>
            </w:numPr>
            <w:spacing w:after="60"/>
          </w:pPr>
          <w:r>
            <w:t>the key was pressed and hold for a very long time</w:t>
          </w:r>
          <w:r>
            <w:rPr>
              <w:b/>
            </w:rPr>
            <w:t xml:space="preserve"> </w:t>
          </w:r>
          <w:r>
            <w:t>(</w:t>
          </w:r>
          <w:r>
            <w:rPr>
              <w:b/>
            </w:rPr>
            <w:t>very long pressed</w:t>
          </w:r>
          <w:r>
            <w:t>)</w:t>
          </w:r>
        </w:p>
        <w:p w:rsidR="002C3A92" w:rsidRDefault="001547F4">
          <w:pPr>
            <w:numPr>
              <w:ilvl w:val="0"/>
              <w:numId w:val="48"/>
            </w:numPr>
            <w:spacing w:after="60"/>
          </w:pPr>
          <w:r>
            <w:t xml:space="preserve">the key is </w:t>
          </w:r>
          <w:r>
            <w:rPr>
              <w:b/>
            </w:rPr>
            <w:t xml:space="preserve">released </w:t>
          </w:r>
          <w:r>
            <w:t>finally</w:t>
          </w:r>
        </w:p>
        <w:p w:rsidR="002C3A92" w:rsidRDefault="002C3A92">
          <w:pPr>
            <w:spacing w:after="60"/>
            <w:ind w:left="360"/>
          </w:pPr>
        </w:p>
        <w:p w:rsidR="002C3A92" w:rsidRDefault="001547F4">
          <w:pPr>
            <w:spacing w:after="60"/>
          </w:pPr>
          <w:r>
            <w:t>The chart illustrates the key states:</w:t>
          </w:r>
        </w:p>
        <w:p w:rsidR="002C3A92" w:rsidRDefault="002C3A92">
          <w:pPr>
            <w:keepNext/>
            <w:jc w:val="center"/>
          </w:pPr>
          <w:r>
            <w:object w:dxaOrig="10455" w:dyaOrig="5126">
              <v:shape id="_x0000_i1069" type="#_x0000_t75" style="width:422.25pt;height:207pt" o:ole="">
                <v:imagedata r:id="rId96" o:title=""/>
              </v:shape>
              <o:OLEObject Type="Embed" ProgID="Visio.Drawing.11" ShapeID="_x0000_i1069" DrawAspect="Content" ObjectID="_1507555102" r:id="rId97"/>
            </w:object>
          </w:r>
        </w:p>
        <w:p w:rsidR="002C3A92" w:rsidRDefault="001547F4">
          <w:pPr>
            <w:pStyle w:val="Beschriftung"/>
          </w:pPr>
          <w:r>
            <w:t xml:space="preserve">Figure </w:t>
          </w:r>
          <w:fldSimple w:instr=" SEQ Figure \* ARABIC ">
            <w:r w:rsidR="00991E57">
              <w:rPr>
                <w:noProof/>
              </w:rPr>
              <w:t>44</w:t>
            </w:r>
          </w:fldSimple>
          <w:r>
            <w:t>: Key states</w:t>
          </w:r>
        </w:p>
        <w:p w:rsidR="002C3A92" w:rsidRDefault="001547F4">
          <w:r>
            <w:t xml:space="preserve">The key states are seen as a sequence starting with the “pressed” transition followed by other states like “long pressed” and a final “release” transition ending the sequence. </w:t>
          </w:r>
        </w:p>
        <w:p w:rsidR="002C3A92" w:rsidRDefault="001547F4">
          <w:r>
            <w:t xml:space="preserve">For each logical key only a subset of the above states may be generated by KBD. The intermediate states between “pressed” and “released” transitions are optional and depend on the function of the key. The subset of key transitions is configured in the KBD package for each logical key individually. The times when the “long pressed”, “very long pressed” and “cyclic repeat” events are triggered are configurable within the IC’s dataset.  </w:t>
          </w:r>
        </w:p>
        <w:p w:rsidR="002C3A92" w:rsidRDefault="001547F4">
          <w:r>
            <w:t>The KBD sends a HMI message for each key state change. The key’s code and the state are encoded in the message data (32 bit value). Key identifiers and the enumeration of the possible key states are defined in the KBD export configuration. The KBD also provides a data type definition that encapsulates the coding used in the HMI message.</w:t>
          </w:r>
        </w:p>
        <w:p w:rsidR="002C3A92" w:rsidRDefault="001547F4">
          <w:r>
            <w:t>The HMI message priority for OFN gestures is the second highest and above the normal HMI message priority to achieve a shorter reaction time for the list navigation.</w:t>
          </w:r>
        </w:p>
        <w:p w:rsidR="002C3A92" w:rsidRDefault="001547F4">
          <w:r>
            <w:t>In addition to the keys handled by KBD there are several other keys on the car’s dashboard which will have impact on the IC. These keys are handled by special function modules directly and not used by the HMI Stack (e.g. Aux-Heater, ESP key etc.).</w:t>
          </w:r>
        </w:p>
      </w:customXml>
      <w:p w:rsidR="002C3A92" w:rsidRDefault="001547F4">
        <w:pPr>
          <w:pStyle w:val="berschrift4"/>
        </w:pPr>
        <w:bookmarkStart w:id="268" w:name="_Ref354393851"/>
        <w:r>
          <w:t>Key Processing in the HMI Stack</w:t>
        </w:r>
        <w:bookmarkEnd w:id="268"/>
      </w:p>
      <w:customXml w:uri="SSD_XML_DEF" w:element="SysD">
        <w:customXmlPr>
          <w:attr w:name="documentType" w:val="SSD_HMI_309"/>
          <w:attr w:name="ExistingVariants" w:val="non-FS"/>
        </w:customXmlPr>
        <w:p w:rsidR="002C3A92" w:rsidRDefault="001547F4">
          <w:r>
            <w:t xml:space="preserve">[SSD_HMI_309]: Keys are used in the HMI by widgets and controller strategies to perform user interactions such as navigation in menu lists, selection of items, toggling states etc. </w:t>
          </w:r>
        </w:p>
        <w:p w:rsidR="002C3A92" w:rsidRDefault="001547F4">
          <w:pPr>
            <w:rPr>
              <w:highlight w:val="yellow"/>
            </w:rPr>
          </w:pPr>
          <w:r>
            <w:t xml:space="preserve">Inside the HMI subsystem keys are not treated special – key state transitions are handled as HMI messages. Keys have a preconfigured message ID (all keys and key states are transported using the same message ID). The messages are handled focus-driven propagating along the current focus path in the widget tree (called “tunneling”). Message propagation is reversed, when a receiver blocks the message or a leaf in the tree was reached. At this point the message direction changes back to the root node (“bubbling”). When the message is consumed in the bubbling phase the message itself ends at this point and is destroyed. Only attached feedback messages will continue to propagate up the tree (if existing). Detailed information about the message concept in the HMI subsystem can be found in </w:t>
          </w:r>
          <w:r w:rsidR="000E5562">
            <w:fldChar w:fldCharType="begin"/>
          </w:r>
          <w:r>
            <w:instrText xml:space="preserve"> REF refWCS \r \h </w:instrText>
          </w:r>
          <w:r w:rsidR="000E5562">
            <w:fldChar w:fldCharType="separate"/>
          </w:r>
          <w:r w:rsidR="00991E57">
            <w:t>[11]</w:t>
          </w:r>
          <w:r w:rsidR="000E5562">
            <w:fldChar w:fldCharType="end"/>
          </w:r>
          <w:r>
            <w:t>.</w:t>
          </w:r>
        </w:p>
        <w:p w:rsidR="002C3A92" w:rsidRDefault="001547F4">
          <w:r>
            <w:t xml:space="preserve">Key state messages are processed by the widgets in the bubbling phase, the message state is set to “consumed” when the key message was used by the widget. This means, key processing is done from bottom to top in the widget tree (low to high level processing). E.g. a list widget may consume the key before it reaches menu navigation widget.  </w:t>
          </w:r>
        </w:p>
        <w:p w:rsidR="002C3A92" w:rsidRDefault="001547F4">
          <w:r>
            <w:t xml:space="preserve">For special widgets the message “block” mechanism can be used to optimize key message processing (e.g. when the key is used only by a top level widget).   </w:t>
          </w:r>
        </w:p>
        <w:p w:rsidR="002C3A92" w:rsidRDefault="001547F4">
          <w:r>
            <w:t>If one state of a key is evaluated in a widget, the widget “consumes” all HMI messages of that key (the complete sequence). This is done to prevent higher level widgets using the remaining transitions. This mechanism is implemented in class WidgetExtension.</w:t>
          </w:r>
        </w:p>
        <w:p w:rsidR="002C3A92" w:rsidRDefault="001547F4">
          <w:r>
            <w:t xml:space="preserve">The key handling must also take care of a focus path change in the middle of a key sequence. Due to focus change unwanted use of follow-up key state changes may occur, e.g. first widget reacts on the pressed state and the second widget (now focused) on the released state of the same key. This problem is solved by an implementation in class WidgetExtension (key message rejection). This mechanism denies key message use if the corresponding key “pressed” state was not received by the widget before.   </w:t>
          </w:r>
        </w:p>
        <w:p w:rsidR="002C3A92" w:rsidRDefault="001547F4">
          <w:r>
            <w:t xml:space="preserve">To avoid multiple implementations in each widget, the key message rejection is located in the WidgetExtension class. A flag for each key indicates if the pressed state was received and in consequence if follow-up states such as released are allowed. </w:t>
          </w:r>
        </w:p>
        <w:p w:rsidR="002C3A92" w:rsidRDefault="001547F4">
          <w:r>
            <w:t>The flag is cleared each time the widget gets or loses the focus. Then no key processing is allowed until the next key press is received.</w:t>
          </w:r>
        </w:p>
        <w:p w:rsidR="002C3A92" w:rsidRDefault="001547F4">
          <w:pPr>
            <w:jc w:val="center"/>
          </w:pPr>
          <w:r>
            <w:br w:type="page"/>
          </w:r>
          <w:r w:rsidR="000E5562" w:rsidRPr="000E5562">
            <w:rPr>
              <w:noProof/>
              <w:lang w:val="de-DE" w:eastAsia="de-DE"/>
            </w:rPr>
            <w:pict>
              <v:shape id="_x0000_i1070" type="#_x0000_t75" style="width:398.25pt;height:413.25pt">
                <v:imagedata r:id="rId98" r:href="rId99"/>
              </v:shape>
            </w:pict>
          </w:r>
        </w:p>
        <w:p w:rsidR="002C3A92" w:rsidRDefault="001547F4">
          <w:pPr>
            <w:pStyle w:val="Beschriftung"/>
          </w:pPr>
          <w:r>
            <w:t xml:space="preserve">Figure </w:t>
          </w:r>
          <w:fldSimple w:instr=" SEQ Figure \* ARABIC ">
            <w:r w:rsidR="00991E57">
              <w:rPr>
                <w:noProof/>
              </w:rPr>
              <w:t>45</w:t>
            </w:r>
          </w:fldSimple>
          <w:r>
            <w:t>: Key handling "Pressed"</w:t>
          </w:r>
        </w:p>
        <w:p w:rsidR="002C3A92" w:rsidRDefault="001547F4">
          <w:r>
            <w:t>The picture illustrates an example of the key message path in the widget tree. The key state is input as HMI message (1). The message tunnels through the tree (1–6). In the widgets with key handling the “reject” flag for the key is cleared and the message is passed to their children along the focus path. When the leaf widget is reached the message changes its type to “bubbling” (7, 8). The menu tree controller widget will use the key to activate Menu A and consume the key (the key-pressed message ends here).</w:t>
          </w:r>
        </w:p>
        <w:p w:rsidR="002C3A92" w:rsidRDefault="000E5562">
          <w:pPr>
            <w:keepNext/>
            <w:jc w:val="center"/>
          </w:pPr>
          <w:r w:rsidRPr="000E5562">
            <w:rPr>
              <w:noProof/>
              <w:lang w:val="de-DE" w:eastAsia="de-DE"/>
            </w:rPr>
            <w:pict>
              <v:shape id="_x0000_i1071" type="#_x0000_t75" style="width:375.75pt;height:413.25pt">
                <v:imagedata r:id="rId100" r:href="rId101"/>
              </v:shape>
            </w:pict>
          </w:r>
        </w:p>
        <w:p w:rsidR="002C3A92" w:rsidRDefault="001547F4">
          <w:pPr>
            <w:pStyle w:val="Beschriftung"/>
          </w:pPr>
          <w:r>
            <w:t xml:space="preserve">Figure </w:t>
          </w:r>
          <w:fldSimple w:instr=" SEQ Figure \* ARABIC ">
            <w:r w:rsidR="00991E57">
              <w:rPr>
                <w:noProof/>
              </w:rPr>
              <w:t>46</w:t>
            </w:r>
          </w:fldSimple>
          <w:r>
            <w:t>: Key handling "Released"</w:t>
          </w:r>
        </w:p>
        <w:p w:rsidR="002C3A92" w:rsidRDefault="001547F4">
          <w:r>
            <w:t>The next key message is the release state for the key. Again the message is tunneled through the (changed) focus path (1–6). Widget A2 will not evaluate the key state because the pressed state was not received before by this widget (key message rejection denies key handling). The messages bubbles back the focus path (7, 8). The menu tree controller widget consumes the message because it has already used the key in this key sequence (the key-release message ends here).</w:t>
          </w:r>
        </w:p>
      </w:customXml>
      <w:p w:rsidR="002C3A92" w:rsidRDefault="001547F4">
        <w:pPr>
          <w:pStyle w:val="berschrift4"/>
          <w:keepNext w:val="0"/>
          <w:keepLines w:val="0"/>
          <w:tabs>
            <w:tab w:val="left" w:pos="1134"/>
            <w:tab w:val="num" w:pos="5812"/>
          </w:tabs>
          <w:spacing w:before="0"/>
        </w:pPr>
        <w:bookmarkStart w:id="269" w:name="_Ref258504652"/>
        <w:r>
          <w:t>Transmission of unused Key-events to external Devices</w:t>
        </w:r>
        <w:bookmarkEnd w:id="269"/>
      </w:p>
      <w:customXml w:uri="SSD_XML_DEF" w:element="SysD">
        <w:customXmlPr>
          <w:attr w:name="documentType" w:val="SSD_HMI_310"/>
          <w:attr w:name="ExistingVariants" w:val="non-FS"/>
        </w:customXmlPr>
        <w:p w:rsidR="002C3A92" w:rsidRDefault="001547F4">
          <w:r>
            <w:t>[SSD_HMI_310]: The IC sends the state of several keys over the vehicle CAN to external devices such as the Head Unit. The transmitted CAN signals depend on the menu context of the source key state. The context is the current active main menu or a generic context if the menu isn’t displayed.</w:t>
          </w:r>
        </w:p>
        <w:p w:rsidR="002C3A92" w:rsidRDefault="001547F4">
          <w:r>
            <w:t xml:space="preserve">A special widget below the root node in the HMI subsystem widget tree (Key Router)  processes key state changes that have not been consumed by the rest of the HMI (i.e. key messages that the Key Router widget will receive in bubbling phase). The additional needed menu context information is passed to the Key Router using an API Function which is set by the Menu Tree widget (TPOL) when the menu context has changed. </w:t>
          </w:r>
        </w:p>
        <w:p w:rsidR="002C3A92" w:rsidRDefault="001547F4">
          <w:r>
            <w:t>The key state and the context are transported outside the HMI using an API Setter. The KBD on the AC side receives the DPOOL connected to the API and routes the key signal to the CAN interface where it is transmitted on the bus.</w:t>
          </w:r>
        </w:p>
        <w:p w:rsidR="002C3A92" w:rsidRDefault="001547F4">
          <w:r>
            <w:t>The ICOM connection between GC and AC shall use a DPOOL queue to prevent loss of key signal transitions. On the AC – in case of an ICOM error – the active key signals for external ECUs must be reset to the neutral/inactive state.</w:t>
          </w:r>
        </w:p>
      </w:customXml>
      <w:p w:rsidR="002C3A92" w:rsidRDefault="001547F4">
        <w:pPr>
          <w:pStyle w:val="berschrift4"/>
        </w:pPr>
        <w:r>
          <w:t xml:space="preserve">OFN  </w:t>
        </w:r>
      </w:p>
      <w:customXml w:uri="SSD_XML_DEF" w:element="SysD">
        <w:customXmlPr>
          <w:attr w:name="documentType" w:val="SSD_HMI_484"/>
          <w:attr w:name="ExistingVariants" w:val="non-FS"/>
          <w:attr w:name="FSM" w:val="No"/>
        </w:customXmlPr>
        <w:p w:rsidR="002C3A92" w:rsidRDefault="001547F4">
          <w:r>
            <w:t xml:space="preserve">[SSD_HMI_484]: In addition to the usage of keys for user interaction with the HMI, a second input method is available called OFN. OFN is the abbreviation for Optical Finger Navigation. </w:t>
          </w:r>
        </w:p>
        <w:p w:rsidR="002C3A92" w:rsidRDefault="001547F4">
          <w:pPr>
            <w:rPr>
              <w:rFonts w:cs="Calibri"/>
            </w:rPr>
          </w:pPr>
          <w:r>
            <w:rPr>
              <w:rFonts w:cs="Calibri"/>
            </w:rPr>
            <w:t xml:space="preserve">The optical finger navigation pad is a sensor which is located in the steering wheel and detects finger movements on its surface. The sensor data are communicated to the IC via vehicle CAN and received by the AC CAN stack. The IC’s OFN processing is located on the GC side. Thus the received raw sensor data is passed via CSP and DPOOL from AC to GC. OFN reads from DPOOL and processes the data. Output of this processing is a so called gesture.  </w:t>
          </w:r>
        </w:p>
        <w:p w:rsidR="002C3A92" w:rsidRDefault="001547F4">
          <w:pPr>
            <w:rPr>
              <w:rFonts w:cs="Calibri"/>
            </w:rPr>
          </w:pPr>
          <w:r>
            <w:rPr>
              <w:rFonts w:cs="Calibri"/>
            </w:rPr>
            <w:t>A gesture is a particular finger movement on the OFN surface for the purpose of HMI control.</w:t>
          </w:r>
          <w:r>
            <w:rPr>
              <w:rFonts w:eastAsia="+mn-ea"/>
              <w:b/>
              <w:bCs/>
              <w:color w:val="000000"/>
              <w:kern w:val="24"/>
              <w:sz w:val="32"/>
              <w:szCs w:val="32"/>
              <w:lang w:eastAsia="de-DE"/>
            </w:rPr>
            <w:t xml:space="preserve"> </w:t>
          </w:r>
        </w:p>
        <w:p w:rsidR="002C3A92" w:rsidRDefault="001547F4">
          <w:pPr>
            <w:rPr>
              <w:rFonts w:cs="Calibri"/>
            </w:rPr>
          </w:pPr>
          <w:r>
            <w:rPr>
              <w:rFonts w:cs="Calibri"/>
            </w:rPr>
            <w:t xml:space="preserve">Gestures are recognized from OFN sensor data by the package OFN. Package OFN is located outside the HMI stack (see description in </w:t>
          </w:r>
          <w:r w:rsidR="000E5562">
            <w:rPr>
              <w:rFonts w:cs="Calibri"/>
            </w:rPr>
            <w:fldChar w:fldCharType="begin"/>
          </w:r>
          <w:r>
            <w:rPr>
              <w:rFonts w:cs="Calibri"/>
            </w:rPr>
            <w:instrText xml:space="preserve"> REF _Ref384396018 \r \h </w:instrText>
          </w:r>
          <w:r w:rsidR="000E5562">
            <w:rPr>
              <w:rFonts w:cs="Calibri"/>
            </w:rPr>
          </w:r>
          <w:r w:rsidR="000E5562">
            <w:rPr>
              <w:rFonts w:cs="Calibri"/>
            </w:rPr>
            <w:fldChar w:fldCharType="separate"/>
          </w:r>
          <w:r w:rsidR="00991E57">
            <w:rPr>
              <w:rFonts w:cs="Calibri"/>
            </w:rPr>
            <w:t>7.3.54</w:t>
          </w:r>
          <w:r w:rsidR="000E5562">
            <w:rPr>
              <w:rFonts w:cs="Calibri"/>
            </w:rPr>
            <w:fldChar w:fldCharType="end"/>
          </w:r>
          <w:r>
            <w:rPr>
              <w:rFonts w:cs="Calibri"/>
            </w:rPr>
            <w:t>).</w:t>
          </w:r>
        </w:p>
      </w:customXml>
      <w:customXml w:uri="SSD_XML_DEF" w:element="SysD">
        <w:customXmlPr>
          <w:attr w:name="documentType" w:val="SSD_HMI_485"/>
          <w:attr w:name="ExistingVariants" w:val="non-FS"/>
          <w:attr w:name="FSM" w:val="No"/>
        </w:customXmlPr>
        <w:p w:rsidR="002C3A92" w:rsidRDefault="001547F4">
          <w:pPr>
            <w:rPr>
              <w:rFonts w:cs="Calibri"/>
            </w:rPr>
          </w:pPr>
          <w:r>
            <w:rPr>
              <w:rFonts w:cs="Calibri"/>
            </w:rPr>
            <w:t>[SSD_HMI_485]: The gesture recognition sets its parameters according to the OFN mode that is sent from the HMI. The OFN mode characterizes the active HMI context (e.g. active menu type) and the way it is controlled (horizontal/vertical scroll etc.).</w:t>
          </w:r>
        </w:p>
        <w:p w:rsidR="002C3A92" w:rsidRDefault="001547F4">
          <w:pPr>
            <w:rPr>
              <w:rFonts w:cs="Calibri"/>
            </w:rPr>
          </w:pPr>
          <w:r>
            <w:rPr>
              <w:rFonts w:cs="Calibri"/>
            </w:rPr>
            <w:t>Two classes of OFN modes exist, discrete and dynamic:</w:t>
          </w:r>
        </w:p>
        <w:p w:rsidR="002C3A92" w:rsidRDefault="001547F4">
          <w:pPr>
            <w:rPr>
              <w:rFonts w:cs="Calibri"/>
            </w:rPr>
          </w:pPr>
          <w:r>
            <w:rPr>
              <w:rFonts w:cs="Calibri"/>
              <w:i/>
            </w:rPr>
            <w:t>Discrete control</w:t>
          </w:r>
          <w:r>
            <w:rPr>
              <w:rFonts w:cs="Calibri"/>
            </w:rPr>
            <w:t xml:space="preserve"> means a one-step cursor movement per gesture, independent of the length and speed of the finger movement. Discrete control is typically used for menu navigation.</w:t>
          </w:r>
        </w:p>
        <w:p w:rsidR="002C3A92" w:rsidRDefault="001547F4">
          <w:pPr>
            <w:rPr>
              <w:rFonts w:cs="Calibri"/>
            </w:rPr>
          </w:pPr>
          <w:r>
            <w:rPr>
              <w:rFonts w:cs="Calibri"/>
              <w:i/>
            </w:rPr>
            <w:t>Dynamic control</w:t>
          </w:r>
          <w:r>
            <w:rPr>
              <w:rFonts w:cs="Calibri"/>
            </w:rPr>
            <w:t xml:space="preserve"> means that the number of cursor steps depends on the length and speed of the finger movement. The faster the finger moves, the larger is the step size of the cursor. Dynamic control is typically used in long lists like telephone or media.</w:t>
          </w:r>
        </w:p>
        <w:p w:rsidR="002C3A92" w:rsidRDefault="001547F4">
          <w:pPr>
            <w:rPr>
              <w:rFonts w:cs="Calibri"/>
            </w:rPr>
          </w:pPr>
          <w:r>
            <w:rPr>
              <w:rFonts w:cs="Calibri"/>
            </w:rPr>
            <w:t>The following table lists the OFN modes:</w:t>
          </w:r>
        </w:p>
        <w:tbl>
          <w:tblPr>
            <w:tblStyle w:val="Tabellengitternetz"/>
            <w:tblW w:w="0" w:type="auto"/>
            <w:tblInd w:w="108" w:type="dxa"/>
            <w:tblLayout w:type="fixed"/>
            <w:tblLook w:val="04A0"/>
          </w:tblPr>
          <w:tblGrid>
            <w:gridCol w:w="2410"/>
            <w:gridCol w:w="1276"/>
            <w:gridCol w:w="1559"/>
            <w:gridCol w:w="4899"/>
          </w:tblGrid>
          <w:tr w:rsidR="002C3A92">
            <w:tc>
              <w:tcPr>
                <w:tcW w:w="2410" w:type="dxa"/>
                <w:shd w:val="clear" w:color="auto" w:fill="BFBFBF" w:themeFill="background1" w:themeFillShade="BF"/>
              </w:tcPr>
              <w:p w:rsidR="002C3A92" w:rsidRDefault="001547F4">
                <w:pPr>
                  <w:keepNext/>
                  <w:keepLines/>
                  <w:rPr>
                    <w:b/>
                    <w:bCs/>
                  </w:rPr>
                </w:pPr>
                <w:r>
                  <w:rPr>
                    <w:b/>
                    <w:bCs/>
                  </w:rPr>
                  <w:t>OFN Mode</w:t>
                </w:r>
              </w:p>
            </w:tc>
            <w:tc>
              <w:tcPr>
                <w:tcW w:w="1276" w:type="dxa"/>
                <w:shd w:val="clear" w:color="auto" w:fill="BFBFBF" w:themeFill="background1" w:themeFillShade="BF"/>
              </w:tcPr>
              <w:p w:rsidR="002C3A92" w:rsidRDefault="001547F4">
                <w:pPr>
                  <w:keepNext/>
                  <w:keepLines/>
                  <w:rPr>
                    <w:b/>
                    <w:bCs/>
                  </w:rPr>
                </w:pPr>
                <w:r>
                  <w:rPr>
                    <w:b/>
                    <w:bCs/>
                  </w:rPr>
                  <w:t>Class</w:t>
                </w:r>
              </w:p>
            </w:tc>
            <w:tc>
              <w:tcPr>
                <w:tcW w:w="1559" w:type="dxa"/>
                <w:shd w:val="clear" w:color="auto" w:fill="BFBFBF" w:themeFill="background1" w:themeFillShade="BF"/>
              </w:tcPr>
              <w:p w:rsidR="002C3A92" w:rsidRDefault="001547F4">
                <w:pPr>
                  <w:keepNext/>
                  <w:keepLines/>
                  <w:rPr>
                    <w:b/>
                    <w:bCs/>
                  </w:rPr>
                </w:pPr>
                <w:r>
                  <w:rPr>
                    <w:b/>
                    <w:bCs/>
                  </w:rPr>
                  <w:t>Direction</w:t>
                </w:r>
              </w:p>
            </w:tc>
            <w:tc>
              <w:tcPr>
                <w:tcW w:w="4899" w:type="dxa"/>
                <w:shd w:val="clear" w:color="auto" w:fill="BFBFBF" w:themeFill="background1" w:themeFillShade="BF"/>
              </w:tcPr>
              <w:p w:rsidR="002C3A92" w:rsidRDefault="001547F4">
                <w:pPr>
                  <w:keepNext/>
                  <w:keepLines/>
                  <w:rPr>
                    <w:b/>
                    <w:bCs/>
                  </w:rPr>
                </w:pPr>
                <w:r>
                  <w:rPr>
                    <w:b/>
                    <w:bCs/>
                  </w:rPr>
                  <w:t>Use Case in HMI</w:t>
                </w:r>
              </w:p>
            </w:tc>
          </w:tr>
          <w:tr w:rsidR="002C3A92">
            <w:tc>
              <w:tcPr>
                <w:tcW w:w="2410" w:type="dxa"/>
              </w:tcPr>
              <w:p w:rsidR="002C3A92" w:rsidRDefault="001547F4">
                <w:pPr>
                  <w:rPr>
                    <w:rFonts w:cs="Calibri"/>
                  </w:rPr>
                </w:pPr>
                <w:r>
                  <w:rPr>
                    <w:rFonts w:cs="Calibri"/>
                  </w:rPr>
                  <w:t xml:space="preserve">4 Way Discrete </w:t>
                </w:r>
              </w:p>
            </w:tc>
            <w:tc>
              <w:tcPr>
                <w:tcW w:w="1276" w:type="dxa"/>
              </w:tcPr>
              <w:p w:rsidR="002C3A92" w:rsidRDefault="001547F4">
                <w:pPr>
                  <w:rPr>
                    <w:rFonts w:cs="Calibri"/>
                  </w:rPr>
                </w:pPr>
                <w:r>
                  <w:rPr>
                    <w:rFonts w:cs="Calibri"/>
                  </w:rPr>
                  <w:t>Discrete</w:t>
                </w:r>
              </w:p>
            </w:tc>
            <w:tc>
              <w:tcPr>
                <w:tcW w:w="1559" w:type="dxa"/>
              </w:tcPr>
              <w:p w:rsidR="002C3A92" w:rsidRDefault="001547F4">
                <w:pPr>
                  <w:rPr>
                    <w:rFonts w:cs="Calibri"/>
                  </w:rPr>
                </w:pPr>
                <w:r>
                  <w:rPr>
                    <w:rFonts w:cs="Calibri"/>
                  </w:rPr>
                  <w:t>left, right, up, down</w:t>
                </w:r>
              </w:p>
            </w:tc>
            <w:tc>
              <w:tcPr>
                <w:tcW w:w="4899" w:type="dxa"/>
              </w:tcPr>
              <w:p w:rsidR="002C3A92" w:rsidRDefault="001547F4">
                <w:pPr>
                  <w:rPr>
                    <w:rFonts w:cs="Calibri"/>
                  </w:rPr>
                </w:pPr>
                <w:r>
                  <w:rPr>
                    <w:rFonts w:cs="Calibri"/>
                  </w:rPr>
                  <w:t>Default mode; no evaluation in IC screens</w:t>
                </w:r>
              </w:p>
            </w:tc>
          </w:tr>
          <w:tr w:rsidR="002C3A92">
            <w:tc>
              <w:tcPr>
                <w:tcW w:w="2410" w:type="dxa"/>
              </w:tcPr>
              <w:p w:rsidR="002C3A92" w:rsidRDefault="001547F4">
                <w:pPr>
                  <w:rPr>
                    <w:rFonts w:cs="Calibri"/>
                  </w:rPr>
                </w:pPr>
                <w:r>
                  <w:rPr>
                    <w:rFonts w:cs="Calibri"/>
                  </w:rPr>
                  <w:t>Horizontal List Short</w:t>
                </w:r>
              </w:p>
            </w:tc>
            <w:tc>
              <w:tcPr>
                <w:tcW w:w="1276" w:type="dxa"/>
              </w:tcPr>
              <w:p w:rsidR="002C3A92" w:rsidRDefault="001547F4">
                <w:pPr>
                  <w:rPr>
                    <w:rFonts w:cs="Calibri"/>
                  </w:rPr>
                </w:pPr>
                <w:r>
                  <w:rPr>
                    <w:rFonts w:cs="Calibri"/>
                  </w:rPr>
                  <w:t>Discrete</w:t>
                </w:r>
              </w:p>
            </w:tc>
            <w:tc>
              <w:tcPr>
                <w:tcW w:w="1559" w:type="dxa"/>
              </w:tcPr>
              <w:p w:rsidR="002C3A92" w:rsidRDefault="001547F4">
                <w:pPr>
                  <w:rPr>
                    <w:rFonts w:cs="Calibri"/>
                  </w:rPr>
                </w:pPr>
                <w:r>
                  <w:rPr>
                    <w:rFonts w:cs="Calibri"/>
                  </w:rPr>
                  <w:t>left, right</w:t>
                </w:r>
              </w:p>
            </w:tc>
            <w:tc>
              <w:tcPr>
                <w:tcW w:w="4899" w:type="dxa"/>
              </w:tcPr>
              <w:p w:rsidR="002C3A92" w:rsidRDefault="001547F4">
                <w:pPr>
                  <w:rPr>
                    <w:rFonts w:cs="Calibri"/>
                  </w:rPr>
                </w:pPr>
                <w:r>
                  <w:rPr>
                    <w:rFonts w:cs="Calibri"/>
                  </w:rPr>
                  <w:t>Used for the HFO</w:t>
                </w:r>
              </w:p>
            </w:tc>
          </w:tr>
          <w:tr w:rsidR="002C3A92">
            <w:tc>
              <w:tcPr>
                <w:tcW w:w="2410" w:type="dxa"/>
              </w:tcPr>
              <w:p w:rsidR="002C3A92" w:rsidRDefault="001547F4">
                <w:pPr>
                  <w:rPr>
                    <w:rFonts w:cs="Calibri"/>
                  </w:rPr>
                </w:pPr>
                <w:r>
                  <w:rPr>
                    <w:rFonts w:cs="Calibri"/>
                  </w:rPr>
                  <w:t>Horizontal List Long</w:t>
                </w:r>
              </w:p>
            </w:tc>
            <w:tc>
              <w:tcPr>
                <w:tcW w:w="1276" w:type="dxa"/>
              </w:tcPr>
              <w:p w:rsidR="002C3A92" w:rsidRDefault="001547F4">
                <w:pPr>
                  <w:rPr>
                    <w:rFonts w:cs="Calibri"/>
                  </w:rPr>
                </w:pPr>
                <w:r>
                  <w:rPr>
                    <w:rFonts w:cs="Calibri"/>
                  </w:rPr>
                  <w:t>Dynamic</w:t>
                </w:r>
              </w:p>
            </w:tc>
            <w:tc>
              <w:tcPr>
                <w:tcW w:w="1559" w:type="dxa"/>
              </w:tcPr>
              <w:p w:rsidR="002C3A92" w:rsidRDefault="001547F4">
                <w:pPr>
                  <w:rPr>
                    <w:rFonts w:cs="Calibri"/>
                  </w:rPr>
                </w:pPr>
                <w:r>
                  <w:rPr>
                    <w:rFonts w:cs="Calibri"/>
                  </w:rPr>
                  <w:t>left, right</w:t>
                </w:r>
              </w:p>
            </w:tc>
            <w:tc>
              <w:tcPr>
                <w:tcW w:w="4899" w:type="dxa"/>
              </w:tcPr>
              <w:p w:rsidR="002C3A92" w:rsidRDefault="001547F4">
                <w:pPr>
                  <w:rPr>
                    <w:rFonts w:cs="Calibri"/>
                  </w:rPr>
                </w:pPr>
                <w:r>
                  <w:rPr>
                    <w:rFonts w:cs="Calibri"/>
                  </w:rPr>
                  <w:t>Used for horizontal “slider”</w:t>
                </w:r>
              </w:p>
            </w:tc>
          </w:tr>
          <w:tr w:rsidR="002C3A92">
            <w:tc>
              <w:tcPr>
                <w:tcW w:w="2410" w:type="dxa"/>
              </w:tcPr>
              <w:p w:rsidR="002C3A92" w:rsidRDefault="001547F4">
                <w:pPr>
                  <w:rPr>
                    <w:rFonts w:cs="Calibri"/>
                  </w:rPr>
                </w:pPr>
                <w:r>
                  <w:rPr>
                    <w:rFonts w:cs="Calibri"/>
                  </w:rPr>
                  <w:t>Vertical List Short</w:t>
                </w:r>
              </w:p>
            </w:tc>
            <w:tc>
              <w:tcPr>
                <w:tcW w:w="1276" w:type="dxa"/>
              </w:tcPr>
              <w:p w:rsidR="002C3A92" w:rsidRDefault="001547F4">
                <w:pPr>
                  <w:rPr>
                    <w:rFonts w:cs="Calibri"/>
                  </w:rPr>
                </w:pPr>
                <w:r>
                  <w:rPr>
                    <w:rFonts w:cs="Calibri"/>
                  </w:rPr>
                  <w:t>Discrete</w:t>
                </w:r>
              </w:p>
            </w:tc>
            <w:tc>
              <w:tcPr>
                <w:tcW w:w="1559" w:type="dxa"/>
              </w:tcPr>
              <w:p w:rsidR="002C3A92" w:rsidRDefault="001547F4">
                <w:pPr>
                  <w:rPr>
                    <w:rFonts w:cs="Calibri"/>
                  </w:rPr>
                </w:pPr>
                <w:r>
                  <w:rPr>
                    <w:rFonts w:cs="Calibri"/>
                  </w:rPr>
                  <w:t>up, down</w:t>
                </w:r>
              </w:p>
            </w:tc>
            <w:tc>
              <w:tcPr>
                <w:tcW w:w="4899" w:type="dxa"/>
              </w:tcPr>
              <w:p w:rsidR="002C3A92" w:rsidRDefault="001547F4">
                <w:pPr>
                  <w:rPr>
                    <w:rFonts w:cs="Calibri"/>
                  </w:rPr>
                </w:pPr>
                <w:r>
                  <w:rPr>
                    <w:rFonts w:cs="Calibri"/>
                  </w:rPr>
                  <w:t>Menu lists with vertical orientation</w:t>
                </w:r>
              </w:p>
            </w:tc>
          </w:tr>
          <w:tr w:rsidR="002C3A92">
            <w:tc>
              <w:tcPr>
                <w:tcW w:w="2410" w:type="dxa"/>
              </w:tcPr>
              <w:p w:rsidR="002C3A92" w:rsidRDefault="001547F4">
                <w:pPr>
                  <w:rPr>
                    <w:rFonts w:cs="Calibri"/>
                  </w:rPr>
                </w:pPr>
                <w:r>
                  <w:rPr>
                    <w:rFonts w:cs="Calibri"/>
                  </w:rPr>
                  <w:t>Vertical List Long</w:t>
                </w:r>
              </w:p>
            </w:tc>
            <w:tc>
              <w:tcPr>
                <w:tcW w:w="1276" w:type="dxa"/>
              </w:tcPr>
              <w:p w:rsidR="002C3A92" w:rsidRDefault="001547F4">
                <w:pPr>
                  <w:rPr>
                    <w:rFonts w:cs="Calibri"/>
                  </w:rPr>
                </w:pPr>
                <w:r>
                  <w:rPr>
                    <w:rFonts w:cs="Calibri"/>
                  </w:rPr>
                  <w:t>Dynamic</w:t>
                </w:r>
              </w:p>
            </w:tc>
            <w:tc>
              <w:tcPr>
                <w:tcW w:w="1559" w:type="dxa"/>
              </w:tcPr>
              <w:p w:rsidR="002C3A92" w:rsidRDefault="001547F4">
                <w:pPr>
                  <w:rPr>
                    <w:rFonts w:cs="Calibri"/>
                  </w:rPr>
                </w:pPr>
                <w:r>
                  <w:rPr>
                    <w:rFonts w:cs="Calibri"/>
                  </w:rPr>
                  <w:t>up, down</w:t>
                </w:r>
              </w:p>
            </w:tc>
            <w:tc>
              <w:tcPr>
                <w:tcW w:w="4899" w:type="dxa"/>
              </w:tcPr>
              <w:p w:rsidR="002C3A92" w:rsidRDefault="001547F4">
                <w:pPr>
                  <w:rPr>
                    <w:rFonts w:cs="Calibri"/>
                  </w:rPr>
                </w:pPr>
                <w:r>
                  <w:rPr>
                    <w:rFonts w:cs="Calibri"/>
                  </w:rPr>
                  <w:t>ADC lists, like telephone book or navigation</w:t>
                </w:r>
              </w:p>
            </w:tc>
          </w:tr>
          <w:tr w:rsidR="002C3A92">
            <w:tc>
              <w:tcPr>
                <w:tcW w:w="2410" w:type="dxa"/>
              </w:tcPr>
              <w:p w:rsidR="002C3A92" w:rsidRDefault="001547F4">
                <w:pPr>
                  <w:rPr>
                    <w:rFonts w:cs="Calibri"/>
                  </w:rPr>
                </w:pPr>
                <w:r>
                  <w:rPr>
                    <w:rFonts w:cs="Calibri"/>
                  </w:rPr>
                  <w:t>Vertical List Special</w:t>
                </w:r>
              </w:p>
            </w:tc>
            <w:tc>
              <w:tcPr>
                <w:tcW w:w="1276" w:type="dxa"/>
              </w:tcPr>
              <w:p w:rsidR="002C3A92" w:rsidRDefault="001547F4">
                <w:pPr>
                  <w:rPr>
                    <w:rFonts w:cs="Calibri"/>
                  </w:rPr>
                </w:pPr>
                <w:r>
                  <w:rPr>
                    <w:rFonts w:cs="Calibri"/>
                  </w:rPr>
                  <w:t>Discrete</w:t>
                </w:r>
              </w:p>
            </w:tc>
            <w:tc>
              <w:tcPr>
                <w:tcW w:w="1559" w:type="dxa"/>
              </w:tcPr>
              <w:p w:rsidR="002C3A92" w:rsidRDefault="001547F4">
                <w:pPr>
                  <w:rPr>
                    <w:rFonts w:cs="Calibri"/>
                  </w:rPr>
                </w:pPr>
                <w:r>
                  <w:rPr>
                    <w:rFonts w:cs="Calibri"/>
                  </w:rPr>
                  <w:t>up, down</w:t>
                </w:r>
              </w:p>
            </w:tc>
            <w:tc>
              <w:tcPr>
                <w:tcW w:w="4899" w:type="dxa"/>
              </w:tcPr>
              <w:p w:rsidR="002C3A92" w:rsidRDefault="001547F4">
                <w:pPr>
                  <w:rPr>
                    <w:rFonts w:cs="Calibri"/>
                  </w:rPr>
                </w:pPr>
                <w:r>
                  <w:rPr>
                    <w:rFonts w:cs="Calibri"/>
                  </w:rPr>
                  <w:t>Used for ABC anchoring</w:t>
                </w:r>
              </w:p>
            </w:tc>
          </w:tr>
        </w:tbl>
        <w:p w:rsidR="002C3A92" w:rsidRDefault="001547F4">
          <w:pPr>
            <w:pStyle w:val="Beschriftung"/>
          </w:pPr>
          <w:r>
            <w:t xml:space="preserve">Table </w:t>
          </w:r>
          <w:fldSimple w:instr=" SEQ Table \* ARABIC ">
            <w:r w:rsidR="00991E57">
              <w:rPr>
                <w:noProof/>
              </w:rPr>
              <w:t>13</w:t>
            </w:r>
          </w:fldSimple>
          <w:r>
            <w:t>: OFN Modes and their use cases</w:t>
          </w:r>
        </w:p>
        <w:p w:rsidR="002C3A92" w:rsidRDefault="001547F4">
          <w:pPr>
            <w:rPr>
              <w:rFonts w:cs="Calibri"/>
            </w:rPr>
          </w:pPr>
          <w:r>
            <w:rPr>
              <w:rFonts w:cs="Calibri"/>
            </w:rPr>
            <w:t>The DAM-p client sets the OFN mode when it becomes active (means visible and focused). Only for menu screens specific OFN modes are defined and set by TPOL, all others set the default mode (4_Way_Discrete). TPOL also has the possible to define a dynamic OFN mode for clients (not to be confused with OFN class) were the TPOL client can dynamically set the OFN mode without it being statically configured in TPOL.</w:t>
          </w:r>
          <w:r>
            <w:rPr>
              <w:rFonts w:cs="Calibri"/>
            </w:rPr>
            <w:br/>
          </w:r>
          <w:r>
            <w:t>Setting of the OFN mode in HMI is asynchronous to the gesture recognition in the OFN package outside the HMI. Because of this it may happen that a gesture is interpreted with the incorrect OFN mode.</w:t>
          </w:r>
        </w:p>
      </w:customXml>
      <w:customXml w:uri="SSD_XML_DEF" w:element="SysD">
        <w:customXmlPr>
          <w:attr w:name="documentType" w:val="SSD_HMI_486"/>
        </w:customXmlPr>
        <w:p w:rsidR="002C3A92" w:rsidRDefault="001547F4">
          <w:pPr>
            <w:rPr>
              <w:rFonts w:cs="Calibri"/>
            </w:rPr>
          </w:pPr>
          <w:r>
            <w:rPr>
              <w:rFonts w:cs="Calibri"/>
            </w:rPr>
            <w:t xml:space="preserve">[SSD_HMI_486]: Processed gestures are passed to the KBD where an HMI message is generated (KBD OFN Message). This message contains the OFN direction (Up, Down, Left, Right) and the number of events detected in this gesture. Multiple messages can be generated for one gesture. The first message is indicated by a first event flag, Direction, event number and first event flag are contained in the HMI message uint32 data object. </w:t>
          </w:r>
        </w:p>
        <w:tbl>
          <w:tblPr>
            <w:tblStyle w:val="Tabellengitternetz"/>
            <w:tblW w:w="0" w:type="auto"/>
            <w:tblInd w:w="108" w:type="dxa"/>
            <w:tblLook w:val="04A0"/>
          </w:tblPr>
          <w:tblGrid>
            <w:gridCol w:w="2168"/>
            <w:gridCol w:w="2165"/>
            <w:gridCol w:w="5181"/>
          </w:tblGrid>
          <w:tr w:rsidR="002C3A92">
            <w:tc>
              <w:tcPr>
                <w:tcW w:w="2268" w:type="dxa"/>
                <w:shd w:val="clear" w:color="auto" w:fill="BFBFBF" w:themeFill="background1" w:themeFillShade="BF"/>
              </w:tcPr>
              <w:p w:rsidR="002C3A92" w:rsidRDefault="001547F4">
                <w:pPr>
                  <w:keepNext/>
                  <w:keepLines/>
                  <w:rPr>
                    <w:b/>
                    <w:bCs/>
                  </w:rPr>
                </w:pPr>
                <w:r>
                  <w:rPr>
                    <w:b/>
                    <w:bCs/>
                  </w:rPr>
                  <w:t>Data Member</w:t>
                </w:r>
              </w:p>
            </w:tc>
            <w:tc>
              <w:tcPr>
                <w:tcW w:w="2268" w:type="dxa"/>
                <w:shd w:val="clear" w:color="auto" w:fill="BFBFBF" w:themeFill="background1" w:themeFillShade="BF"/>
              </w:tcPr>
              <w:p w:rsidR="002C3A92" w:rsidRDefault="001547F4">
                <w:pPr>
                  <w:keepNext/>
                  <w:keepLines/>
                  <w:rPr>
                    <w:b/>
                    <w:bCs/>
                  </w:rPr>
                </w:pPr>
                <w:r>
                  <w:rPr>
                    <w:b/>
                    <w:bCs/>
                  </w:rPr>
                  <w:t>Type</w:t>
                </w:r>
              </w:p>
            </w:tc>
            <w:tc>
              <w:tcPr>
                <w:tcW w:w="5532" w:type="dxa"/>
                <w:shd w:val="clear" w:color="auto" w:fill="BFBFBF" w:themeFill="background1" w:themeFillShade="BF"/>
              </w:tcPr>
              <w:p w:rsidR="002C3A92" w:rsidRDefault="001547F4">
                <w:pPr>
                  <w:keepNext/>
                  <w:keepLines/>
                  <w:rPr>
                    <w:b/>
                    <w:bCs/>
                  </w:rPr>
                </w:pPr>
                <w:r>
                  <w:rPr>
                    <w:b/>
                    <w:bCs/>
                  </w:rPr>
                  <w:t>Description</w:t>
                </w:r>
              </w:p>
            </w:tc>
          </w:tr>
          <w:tr w:rsidR="002C3A92">
            <w:tc>
              <w:tcPr>
                <w:tcW w:w="2268" w:type="dxa"/>
              </w:tcPr>
              <w:p w:rsidR="002C3A92" w:rsidRDefault="001547F4">
                <w:pPr>
                  <w:rPr>
                    <w:rFonts w:cs="Calibri"/>
                  </w:rPr>
                </w:pPr>
                <w:r>
                  <w:rPr>
                    <w:rFonts w:cs="Calibri"/>
                  </w:rPr>
                  <w:t>OFN Event</w:t>
                </w:r>
              </w:p>
            </w:tc>
            <w:tc>
              <w:tcPr>
                <w:tcW w:w="2268" w:type="dxa"/>
              </w:tcPr>
              <w:p w:rsidR="002C3A92" w:rsidRDefault="001547F4">
                <w:pPr>
                  <w:rPr>
                    <w:rFonts w:cs="Calibri"/>
                  </w:rPr>
                </w:pPr>
                <w:r>
                  <w:rPr>
                    <w:rFonts w:cs="Calibri"/>
                  </w:rPr>
                  <w:t xml:space="preserve">Enum </w:t>
                </w:r>
              </w:p>
            </w:tc>
            <w:tc>
              <w:tcPr>
                <w:tcW w:w="5532" w:type="dxa"/>
              </w:tcPr>
              <w:p w:rsidR="002C3A92" w:rsidRDefault="001547F4">
                <w:pPr>
                  <w:rPr>
                    <w:rFonts w:cs="Calibri"/>
                  </w:rPr>
                </w:pPr>
                <w:r>
                  <w:rPr>
                    <w:rFonts w:cs="Calibri"/>
                  </w:rPr>
                  <w:t xml:space="preserve">Up, Down, Left, Right </w:t>
                </w:r>
              </w:p>
            </w:tc>
          </w:tr>
          <w:tr w:rsidR="002C3A92">
            <w:tc>
              <w:tcPr>
                <w:tcW w:w="2268" w:type="dxa"/>
              </w:tcPr>
              <w:p w:rsidR="002C3A92" w:rsidRDefault="001547F4">
                <w:pPr>
                  <w:rPr>
                    <w:rFonts w:cs="Calibri"/>
                  </w:rPr>
                </w:pPr>
                <w:r>
                  <w:rPr>
                    <w:rFonts w:cs="Calibri"/>
                  </w:rPr>
                  <w:t>Event count</w:t>
                </w:r>
              </w:p>
            </w:tc>
            <w:tc>
              <w:tcPr>
                <w:tcW w:w="2268" w:type="dxa"/>
              </w:tcPr>
              <w:p w:rsidR="002C3A92" w:rsidRDefault="001547F4">
                <w:pPr>
                  <w:rPr>
                    <w:rFonts w:cs="Calibri"/>
                  </w:rPr>
                </w:pPr>
                <w:r>
                  <w:rPr>
                    <w:rFonts w:cs="Calibri"/>
                  </w:rPr>
                  <w:t>Byte (1 .. 255)</w:t>
                </w:r>
              </w:p>
            </w:tc>
            <w:tc>
              <w:tcPr>
                <w:tcW w:w="5532" w:type="dxa"/>
              </w:tcPr>
              <w:p w:rsidR="002C3A92" w:rsidRDefault="001547F4">
                <w:pPr>
                  <w:rPr>
                    <w:rFonts w:cs="Calibri"/>
                  </w:rPr>
                </w:pPr>
                <w:r>
                  <w:rPr>
                    <w:rFonts w:cs="Calibri"/>
                  </w:rPr>
                  <w:t>Number of events in this message,</w:t>
                </w:r>
                <w:r>
                  <w:rPr>
                    <w:rFonts w:cs="Calibri"/>
                  </w:rPr>
                  <w:br/>
                  <w:t>always one for “discrete”</w:t>
                </w:r>
              </w:p>
            </w:tc>
          </w:tr>
          <w:tr w:rsidR="002C3A92">
            <w:tc>
              <w:tcPr>
                <w:tcW w:w="2268" w:type="dxa"/>
              </w:tcPr>
              <w:p w:rsidR="002C3A92" w:rsidRDefault="001547F4">
                <w:pPr>
                  <w:rPr>
                    <w:rFonts w:cs="Calibri"/>
                  </w:rPr>
                </w:pPr>
                <w:r>
                  <w:rPr>
                    <w:rFonts w:cs="Calibri"/>
                  </w:rPr>
                  <w:t>1</w:t>
                </w:r>
                <w:r>
                  <w:rPr>
                    <w:rFonts w:cs="Calibri"/>
                    <w:vertAlign w:val="superscript"/>
                  </w:rPr>
                  <w:t>st</w:t>
                </w:r>
                <w:r>
                  <w:rPr>
                    <w:rFonts w:cs="Calibri"/>
                  </w:rPr>
                  <w:t xml:space="preserve"> Event Flag</w:t>
                </w:r>
              </w:p>
            </w:tc>
            <w:tc>
              <w:tcPr>
                <w:tcW w:w="2268" w:type="dxa"/>
              </w:tcPr>
              <w:p w:rsidR="002C3A92" w:rsidRDefault="001547F4">
                <w:pPr>
                  <w:rPr>
                    <w:rFonts w:cs="Calibri"/>
                  </w:rPr>
                </w:pPr>
                <w:r>
                  <w:rPr>
                    <w:rFonts w:cs="Calibri"/>
                  </w:rPr>
                  <w:t>Boolean</w:t>
                </w:r>
              </w:p>
            </w:tc>
            <w:tc>
              <w:tcPr>
                <w:tcW w:w="5532" w:type="dxa"/>
              </w:tcPr>
              <w:p w:rsidR="002C3A92" w:rsidRDefault="001547F4">
                <w:pPr>
                  <w:rPr>
                    <w:rFonts w:cs="Calibri"/>
                  </w:rPr>
                </w:pPr>
                <w:r>
                  <w:rPr>
                    <w:rFonts w:cs="Calibri"/>
                  </w:rPr>
                  <w:t>True if 1</w:t>
                </w:r>
                <w:r>
                  <w:rPr>
                    <w:rFonts w:cs="Calibri"/>
                    <w:vertAlign w:val="superscript"/>
                  </w:rPr>
                  <w:t>st</w:t>
                </w:r>
                <w:r>
                  <w:rPr>
                    <w:rFonts w:cs="Calibri"/>
                  </w:rPr>
                  <w:t xml:space="preserve"> detected gesture in a sequence</w:t>
                </w:r>
              </w:p>
            </w:tc>
          </w:tr>
        </w:tbl>
        <w:p w:rsidR="002C3A92" w:rsidRDefault="001547F4">
          <w:pPr>
            <w:pStyle w:val="Beschriftung"/>
          </w:pPr>
          <w:r>
            <w:t xml:space="preserve">Table </w:t>
          </w:r>
          <w:fldSimple w:instr=" SEQ Table \* ARABIC ">
            <w:r w:rsidR="00991E57">
              <w:rPr>
                <w:noProof/>
              </w:rPr>
              <w:t>14</w:t>
            </w:r>
          </w:fldSimple>
          <w:r>
            <w:t>: Structure of the data of OFN messages</w:t>
          </w:r>
        </w:p>
        <w:p w:rsidR="002C3A92" w:rsidRDefault="001547F4">
          <w:r>
            <w:t xml:space="preserve">The OFN message is – similar to key messages – a focus driven (external) message. During message propagation it tunnels along the widget focus path until it is blocked by a consumer or the last focus widget in the path has been reached. Then the propagation direction reverts and the so called “bubbling” phase begins. Only in the bubbling phase widgets are allowed to process OFN messages.  </w:t>
          </w:r>
        </w:p>
        <w:p w:rsidR="002C3A92" w:rsidRDefault="001547F4">
          <w:r>
            <w:t xml:space="preserve">The following sequence chart explains the HMI part of OFN processing. </w:t>
          </w:r>
          <w:r>
            <w:br/>
          </w:r>
          <w:r w:rsidR="000E5562">
            <w:rPr>
              <w:noProof/>
              <w:lang w:val="de-DE" w:eastAsia="de-DE"/>
            </w:rPr>
            <w:fldChar w:fldCharType="begin"/>
          </w:r>
          <w:r>
            <w:rPr>
              <w:noProof/>
              <w:lang w:eastAsia="de-DE"/>
            </w:rPr>
            <w:instrText xml:space="preserve"> INCLUDEPICTURE  "D:\\CASDEV\\HMISYS\\Together\\Figures\\cbOfnHandling.wmf" \* MERGEFORMATINET </w:instrText>
          </w:r>
          <w:r w:rsidR="000E5562">
            <w:rPr>
              <w:noProof/>
              <w:lang w:val="de-DE" w:eastAsia="de-DE"/>
            </w:rPr>
            <w:fldChar w:fldCharType="separate"/>
          </w:r>
          <w:r w:rsidR="000E5562">
            <w:rPr>
              <w:noProof/>
              <w:lang w:val="de-DE" w:eastAsia="de-DE"/>
            </w:rPr>
            <w:fldChar w:fldCharType="begin"/>
          </w:r>
          <w:r>
            <w:rPr>
              <w:noProof/>
              <w:lang w:eastAsia="de-DE"/>
            </w:rPr>
            <w:instrText xml:space="preserve"> INCLUDEPICTURE  "H:\\project\\213\\doc\\HMI-SD\\Together\\Figures\\cbOfnHandling.wmf" \* MERGEFORMATINET </w:instrText>
          </w:r>
          <w:r w:rsidR="000E5562">
            <w:rPr>
              <w:noProof/>
              <w:lang w:val="de-DE" w:eastAsia="de-DE"/>
            </w:rPr>
            <w:fldChar w:fldCharType="separate"/>
          </w:r>
          <w:r w:rsidR="000E5562">
            <w:rPr>
              <w:noProof/>
              <w:lang w:val="de-DE" w:eastAsia="de-DE"/>
            </w:rPr>
            <w:fldChar w:fldCharType="begin"/>
          </w:r>
          <w:r>
            <w:rPr>
              <w:noProof/>
              <w:lang w:eastAsia="de-DE"/>
            </w:rPr>
            <w:instrText xml:space="preserve"> INCLUDEPICTURE  "E:\\casdev\\HMISYSUpdate03\\Together\\Figures\\cbOfnHandling.wmf" \* MERGEFORMATINET </w:instrText>
          </w:r>
          <w:r w:rsidR="000E5562">
            <w:rPr>
              <w:noProof/>
              <w:lang w:val="de-DE" w:eastAsia="de-DE"/>
            </w:rPr>
            <w:fldChar w:fldCharType="separate"/>
          </w:r>
          <w:r w:rsidR="000E5562" w:rsidRPr="000E5562">
            <w:rPr>
              <w:noProof/>
              <w:lang w:val="de-DE" w:eastAsia="de-DE"/>
            </w:rPr>
            <w:pict>
              <v:shape id="_x0000_i1072" type="#_x0000_t75" style="width:470.25pt;height:323.25pt">
                <v:imagedata r:id="rId102" r:href="rId103"/>
              </v:shape>
            </w:pict>
          </w:r>
          <w:r w:rsidR="000E5562">
            <w:rPr>
              <w:noProof/>
              <w:lang w:val="de-DE" w:eastAsia="de-DE"/>
            </w:rPr>
            <w:fldChar w:fldCharType="end"/>
          </w:r>
          <w:r w:rsidR="000E5562">
            <w:rPr>
              <w:noProof/>
              <w:lang w:val="de-DE" w:eastAsia="de-DE"/>
            </w:rPr>
            <w:fldChar w:fldCharType="end"/>
          </w:r>
          <w:r w:rsidR="000E5562">
            <w:rPr>
              <w:noProof/>
              <w:lang w:val="de-DE" w:eastAsia="de-DE"/>
            </w:rPr>
            <w:fldChar w:fldCharType="end"/>
          </w:r>
        </w:p>
        <w:p w:rsidR="002C3A92" w:rsidRDefault="001547F4">
          <w:pPr>
            <w:pStyle w:val="Beschriftung"/>
          </w:pPr>
          <w:r>
            <w:t xml:space="preserve">Figure </w:t>
          </w:r>
          <w:fldSimple w:instr=" SEQ Figure \* ARABIC ">
            <w:r w:rsidR="00991E57">
              <w:rPr>
                <w:noProof/>
              </w:rPr>
              <w:t>47</w:t>
            </w:r>
          </w:fldSimple>
          <w:r>
            <w:t>: OFN handling sequence (example)</w:t>
          </w:r>
        </w:p>
      </w:customXml>
      <w:p w:rsidR="002C3A92" w:rsidRDefault="001547F4">
        <w:pPr>
          <w:pStyle w:val="berschrift4"/>
        </w:pPr>
        <w:bookmarkStart w:id="270" w:name="_Ref403651405"/>
        <w:r>
          <w:t>Key and OFN Display Requests</w:t>
        </w:r>
        <w:bookmarkEnd w:id="270"/>
      </w:p>
      <w:p w:rsidR="002C3A92" w:rsidRDefault="001547F4">
        <w:r>
          <w:t xml:space="preserve">Key and OFN events, in addition to the functionality described in the chapters above, trigger requests to switch on the display or to restart the default lag time when the display is on during the event (see chapter </w:t>
        </w:r>
        <w:r w:rsidR="000E5562">
          <w:fldChar w:fldCharType="begin"/>
        </w:r>
        <w:r>
          <w:instrText xml:space="preserve"> REF _Ref354995490 \r \h </w:instrText>
        </w:r>
        <w:r w:rsidR="000E5562">
          <w:fldChar w:fldCharType="separate"/>
        </w:r>
        <w:r w:rsidR="00991E57">
          <w:t>10.9.3.11</w:t>
        </w:r>
        <w:r w:rsidR="000E5562">
          <w:fldChar w:fldCharType="end"/>
        </w:r>
        <w:r>
          <w:t xml:space="preserve">).  </w:t>
        </w:r>
      </w:p>
      <w:p w:rsidR="002C3A92" w:rsidRDefault="002C3A92"/>
      <w:p w:rsidR="002C3A92" w:rsidRDefault="001547F4">
        <w:pPr>
          <w:pStyle w:val="berschrift3"/>
        </w:pPr>
        <w:bookmarkStart w:id="271" w:name="_Toc433813236"/>
        <w:r>
          <w:t>Sound</w:t>
        </w:r>
        <w:bookmarkEnd w:id="271"/>
      </w:p>
      <w:p w:rsidR="002C3A92" w:rsidRDefault="001547F4">
        <w:r>
          <w:t xml:space="preserve">See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3"/>
        </w:pPr>
        <w:bookmarkStart w:id="272" w:name="_Toc433813237"/>
        <w:r>
          <w:t>Graphics</w:t>
        </w:r>
        <w:bookmarkEnd w:id="272"/>
      </w:p>
      <w:p w:rsidR="002C3A92" w:rsidRDefault="001547F4">
        <w:pPr>
          <w:pStyle w:val="berschrift4"/>
        </w:pPr>
        <w:r>
          <w:t>Division of Work between Toolchain and Target Software</w:t>
        </w:r>
      </w:p>
      <w:customXml w:uri="SSD_XML_DEF" w:element="SysD">
        <w:customXmlPr>
          <w:attr w:name="documentType" w:val="SSD_HMI_134"/>
          <w:attr w:name="ExistingVariants" w:val="non-FS"/>
        </w:customXmlPr>
        <w:p w:rsidR="002C3A92" w:rsidRDefault="001547F4">
          <w:r>
            <w:t>[SSD_HMI_134]: The following table shows which HMI features are realized using the toolchain and which HMI features are implemented in the target software.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652"/>
            <w:gridCol w:w="1511"/>
            <w:gridCol w:w="2126"/>
          </w:tblGrid>
          <w:tr w:rsidR="002C3A92">
            <w:trPr>
              <w:cantSplit/>
              <w:tblHeader/>
              <w:jc w:val="center"/>
            </w:trPr>
            <w:tc>
              <w:tcPr>
                <w:tcW w:w="3652" w:type="dxa"/>
                <w:shd w:val="pct20" w:color="auto" w:fill="auto"/>
              </w:tcPr>
              <w:p w:rsidR="002C3A92" w:rsidRDefault="001547F4">
                <w:pPr>
                  <w:keepNext/>
                  <w:keepLines/>
                  <w:rPr>
                    <w:b/>
                    <w:bCs/>
                  </w:rPr>
                </w:pPr>
                <w:r>
                  <w:rPr>
                    <w:b/>
                    <w:bCs/>
                  </w:rPr>
                  <w:t>Function</w:t>
                </w:r>
              </w:p>
            </w:tc>
            <w:tc>
              <w:tcPr>
                <w:tcW w:w="1511" w:type="dxa"/>
                <w:shd w:val="pct20" w:color="auto" w:fill="auto"/>
              </w:tcPr>
              <w:p w:rsidR="002C3A92" w:rsidRDefault="001547F4">
                <w:pPr>
                  <w:keepNext/>
                  <w:keepLines/>
                  <w:rPr>
                    <w:b/>
                    <w:bCs/>
                  </w:rPr>
                </w:pPr>
                <w:r>
                  <w:rPr>
                    <w:b/>
                    <w:bCs/>
                  </w:rPr>
                  <w:t>Toolchain</w:t>
                </w:r>
              </w:p>
            </w:tc>
            <w:tc>
              <w:tcPr>
                <w:tcW w:w="2126" w:type="dxa"/>
                <w:shd w:val="pct20" w:color="auto" w:fill="auto"/>
              </w:tcPr>
              <w:p w:rsidR="002C3A92" w:rsidRDefault="001547F4">
                <w:pPr>
                  <w:keepNext/>
                  <w:keepLines/>
                  <w:rPr>
                    <w:b/>
                    <w:bCs/>
                  </w:rPr>
                </w:pPr>
                <w:r>
                  <w:rPr>
                    <w:b/>
                    <w:bCs/>
                  </w:rPr>
                  <w:t>Target Software</w:t>
                </w:r>
              </w:p>
            </w:tc>
          </w:tr>
          <w:tr w:rsidR="002C3A92">
            <w:trPr>
              <w:cantSplit/>
              <w:jc w:val="center"/>
            </w:trPr>
            <w:tc>
              <w:tcPr>
                <w:tcW w:w="3652" w:type="dxa"/>
              </w:tcPr>
              <w:p w:rsidR="002C3A92" w:rsidRDefault="001547F4">
                <w:pPr>
                  <w:keepNext/>
                  <w:keepLines/>
                </w:pPr>
                <w:r>
                  <w:t>Resolving units</w:t>
                </w:r>
              </w:p>
            </w:tc>
            <w:tc>
              <w:tcPr>
                <w:tcW w:w="1511" w:type="dxa"/>
              </w:tcPr>
              <w:p w:rsidR="002C3A92" w:rsidRDefault="001547F4">
                <w:pPr>
                  <w:keepNext/>
                  <w:keepLines/>
                  <w:jc w:val="center"/>
                </w:pPr>
                <w:r>
                  <w:t>×</w:t>
                </w:r>
              </w:p>
            </w:tc>
            <w:tc>
              <w:tcPr>
                <w:tcW w:w="2126" w:type="dxa"/>
              </w:tcPr>
              <w:p w:rsidR="002C3A92" w:rsidRDefault="002C3A92">
                <w:pPr>
                  <w:keepNext/>
                  <w:keepLines/>
                  <w:jc w:val="center"/>
                </w:pPr>
              </w:p>
            </w:tc>
          </w:tr>
          <w:tr w:rsidR="002C3A92">
            <w:trPr>
              <w:cantSplit/>
              <w:jc w:val="center"/>
            </w:trPr>
            <w:tc>
              <w:tcPr>
                <w:tcW w:w="3652" w:type="dxa"/>
              </w:tcPr>
              <w:p w:rsidR="002C3A92" w:rsidRDefault="001547F4">
                <w:pPr>
                  <w:keepNext/>
                  <w:keepLines/>
                </w:pPr>
                <w:r>
                  <w:t>Resolving values</w:t>
                </w:r>
              </w:p>
            </w:tc>
            <w:tc>
              <w:tcPr>
                <w:tcW w:w="1511" w:type="dxa"/>
              </w:tcPr>
              <w:p w:rsidR="002C3A92" w:rsidRDefault="001547F4">
                <w:pPr>
                  <w:keepNext/>
                  <w:keepLines/>
                  <w:jc w:val="center"/>
                </w:pPr>
                <w:r>
                  <w:t>×</w:t>
                </w:r>
              </w:p>
            </w:tc>
            <w:tc>
              <w:tcPr>
                <w:tcW w:w="2126" w:type="dxa"/>
              </w:tcPr>
              <w:p w:rsidR="002C3A92" w:rsidRDefault="002C3A92">
                <w:pPr>
                  <w:keepNext/>
                  <w:keepLines/>
                  <w:jc w:val="center"/>
                </w:pPr>
              </w:p>
            </w:tc>
          </w:tr>
          <w:tr w:rsidR="002C3A92">
            <w:trPr>
              <w:cantSplit/>
              <w:jc w:val="center"/>
            </w:trPr>
            <w:tc>
              <w:tcPr>
                <w:tcW w:w="3652" w:type="dxa"/>
              </w:tcPr>
              <w:p w:rsidR="002C3A92" w:rsidRDefault="001547F4">
                <w:pPr>
                  <w:keepNext/>
                  <w:keepLines/>
                </w:pPr>
                <w:r>
                  <w:t>Formatting values</w:t>
                </w:r>
              </w:p>
            </w:tc>
            <w:tc>
              <w:tcPr>
                <w:tcW w:w="1511" w:type="dxa"/>
              </w:tcPr>
              <w:p w:rsidR="002C3A92" w:rsidRDefault="002C3A92">
                <w:pPr>
                  <w:keepNext/>
                  <w:keepLines/>
                  <w:jc w:val="center"/>
                </w:pPr>
              </w:p>
            </w:tc>
            <w:tc>
              <w:tcPr>
                <w:tcW w:w="2126" w:type="dxa"/>
              </w:tcPr>
              <w:p w:rsidR="002C3A92" w:rsidRDefault="001547F4">
                <w:pPr>
                  <w:keepNext/>
                  <w:keepLines/>
                  <w:jc w:val="center"/>
                </w:pPr>
                <w:r>
                  <w:t>×</w:t>
                </w:r>
              </w:p>
            </w:tc>
          </w:tr>
          <w:tr w:rsidR="002C3A92">
            <w:trPr>
              <w:cantSplit/>
              <w:jc w:val="center"/>
            </w:trPr>
            <w:tc>
              <w:tcPr>
                <w:tcW w:w="3652" w:type="dxa"/>
              </w:tcPr>
              <w:p w:rsidR="002C3A92" w:rsidRDefault="001547F4">
                <w:pPr>
                  <w:keepNext/>
                  <w:keepLines/>
                </w:pPr>
                <w:r>
                  <w:t>Multi-line entries (text lines)</w:t>
                </w:r>
              </w:p>
            </w:tc>
            <w:tc>
              <w:tcPr>
                <w:tcW w:w="1511" w:type="dxa"/>
              </w:tcPr>
              <w:p w:rsidR="002C3A92" w:rsidRDefault="001547F4">
                <w:pPr>
                  <w:keepNext/>
                  <w:keepLines/>
                  <w:jc w:val="center"/>
                </w:pPr>
                <w:r>
                  <w:t>×</w:t>
                </w:r>
              </w:p>
            </w:tc>
            <w:tc>
              <w:tcPr>
                <w:tcW w:w="2126" w:type="dxa"/>
              </w:tcPr>
              <w:p w:rsidR="002C3A92" w:rsidRDefault="002C3A92">
                <w:pPr>
                  <w:keepNext/>
                  <w:keepLines/>
                  <w:jc w:val="center"/>
                </w:pPr>
              </w:p>
            </w:tc>
          </w:tr>
          <w:tr w:rsidR="002C3A92">
            <w:trPr>
              <w:cantSplit/>
              <w:jc w:val="center"/>
            </w:trPr>
            <w:tc>
              <w:tcPr>
                <w:tcW w:w="3652" w:type="dxa"/>
              </w:tcPr>
              <w:p w:rsidR="002C3A92" w:rsidRDefault="001547F4">
                <w:pPr>
                  <w:keepNext/>
                  <w:keepLines/>
                </w:pPr>
                <w:r>
                  <w:t>Multi-line entries (icon position)</w:t>
                </w:r>
              </w:p>
            </w:tc>
            <w:tc>
              <w:tcPr>
                <w:tcW w:w="1511" w:type="dxa"/>
              </w:tcPr>
              <w:p w:rsidR="002C3A92" w:rsidRDefault="002C3A92">
                <w:pPr>
                  <w:keepNext/>
                  <w:keepLines/>
                  <w:jc w:val="center"/>
                </w:pPr>
              </w:p>
            </w:tc>
            <w:tc>
              <w:tcPr>
                <w:tcW w:w="2126" w:type="dxa"/>
              </w:tcPr>
              <w:p w:rsidR="002C3A92" w:rsidRDefault="001547F4">
                <w:pPr>
                  <w:keepNext/>
                  <w:keepLines/>
                  <w:jc w:val="center"/>
                </w:pPr>
                <w:r>
                  <w:t>×</w:t>
                </w:r>
              </w:p>
            </w:tc>
          </w:tr>
          <w:tr w:rsidR="002C3A92">
            <w:trPr>
              <w:cantSplit/>
              <w:jc w:val="center"/>
            </w:trPr>
            <w:tc>
              <w:tcPr>
                <w:tcW w:w="3652" w:type="dxa"/>
              </w:tcPr>
              <w:p w:rsidR="002C3A92" w:rsidRDefault="001547F4">
                <w:pPr>
                  <w:keepNext/>
                  <w:keepLines/>
                </w:pPr>
                <w:r>
                  <w:t>Resolving plural forms</w:t>
                </w:r>
              </w:p>
            </w:tc>
            <w:tc>
              <w:tcPr>
                <w:tcW w:w="1511" w:type="dxa"/>
              </w:tcPr>
              <w:p w:rsidR="002C3A92" w:rsidRDefault="001547F4">
                <w:pPr>
                  <w:keepNext/>
                  <w:keepLines/>
                  <w:jc w:val="center"/>
                </w:pPr>
                <w:r>
                  <w:t>×</w:t>
                </w:r>
              </w:p>
            </w:tc>
            <w:tc>
              <w:tcPr>
                <w:tcW w:w="2126" w:type="dxa"/>
              </w:tcPr>
              <w:p w:rsidR="002C3A92" w:rsidRDefault="002C3A92">
                <w:pPr>
                  <w:keepNext/>
                  <w:keepLines/>
                  <w:jc w:val="center"/>
                </w:pPr>
              </w:p>
            </w:tc>
          </w:tr>
          <w:tr w:rsidR="002C3A92">
            <w:trPr>
              <w:cantSplit/>
              <w:jc w:val="center"/>
            </w:trPr>
            <w:tc>
              <w:tcPr>
                <w:tcW w:w="3652" w:type="dxa"/>
              </w:tcPr>
              <w:p w:rsidR="002C3A92" w:rsidRDefault="001547F4">
                <w:pPr>
                  <w:keepNext/>
                  <w:keepLines/>
                </w:pPr>
                <w:r>
                  <w:t>Layouting in general</w:t>
                </w:r>
              </w:p>
            </w:tc>
            <w:tc>
              <w:tcPr>
                <w:tcW w:w="1511" w:type="dxa"/>
              </w:tcPr>
              <w:p w:rsidR="002C3A92" w:rsidRDefault="001547F4">
                <w:pPr>
                  <w:keepNext/>
                  <w:keepLines/>
                  <w:jc w:val="center"/>
                </w:pPr>
                <w:r>
                  <w:t>×</w:t>
                </w:r>
              </w:p>
            </w:tc>
            <w:tc>
              <w:tcPr>
                <w:tcW w:w="2126" w:type="dxa"/>
              </w:tcPr>
              <w:p w:rsidR="002C3A92" w:rsidRDefault="001547F4">
                <w:pPr>
                  <w:keepNext/>
                  <w:keepLines/>
                  <w:jc w:val="center"/>
                </w:pPr>
                <w:r>
                  <w:t>×</w:t>
                </w:r>
              </w:p>
            </w:tc>
          </w:tr>
          <w:tr w:rsidR="002C3A92">
            <w:trPr>
              <w:cantSplit/>
              <w:jc w:val="center"/>
            </w:trPr>
            <w:tc>
              <w:tcPr>
                <w:tcW w:w="3652" w:type="dxa"/>
              </w:tcPr>
              <w:p w:rsidR="002C3A92" w:rsidRDefault="001547F4">
                <w:pPr>
                  <w:keepNext/>
                  <w:keepLines/>
                </w:pPr>
                <w:r>
                  <w:t>Truncation of content (e.g. text)</w:t>
                </w:r>
              </w:p>
            </w:tc>
            <w:tc>
              <w:tcPr>
                <w:tcW w:w="1511" w:type="dxa"/>
              </w:tcPr>
              <w:p w:rsidR="002C3A92" w:rsidRDefault="002C3A92">
                <w:pPr>
                  <w:keepNext/>
                  <w:keepLines/>
                  <w:jc w:val="center"/>
                </w:pPr>
              </w:p>
            </w:tc>
            <w:tc>
              <w:tcPr>
                <w:tcW w:w="2126" w:type="dxa"/>
              </w:tcPr>
              <w:p w:rsidR="002C3A92" w:rsidRDefault="001547F4">
                <w:pPr>
                  <w:keepNext/>
                  <w:keepLines/>
                  <w:jc w:val="center"/>
                </w:pPr>
                <w:r>
                  <w:t>×</w:t>
                </w:r>
              </w:p>
            </w:tc>
          </w:tr>
          <w:tr w:rsidR="002C3A92">
            <w:trPr>
              <w:cantSplit/>
              <w:jc w:val="center"/>
            </w:trPr>
            <w:tc>
              <w:tcPr>
                <w:tcW w:w="3652" w:type="dxa"/>
              </w:tcPr>
              <w:p w:rsidR="002C3A92" w:rsidRDefault="001547F4">
                <w:pPr>
                  <w:keepNext/>
                  <w:keepLines/>
                </w:pPr>
                <w:r>
                  <w:t>Adjusting positioning for non-outline fonts</w:t>
                </w:r>
              </w:p>
            </w:tc>
            <w:tc>
              <w:tcPr>
                <w:tcW w:w="1511" w:type="dxa"/>
              </w:tcPr>
              <w:p w:rsidR="002C3A92" w:rsidRDefault="001547F4">
                <w:pPr>
                  <w:keepNext/>
                  <w:keepLines/>
                  <w:jc w:val="center"/>
                </w:pPr>
                <w:r>
                  <w:t>×</w:t>
                </w:r>
              </w:p>
            </w:tc>
            <w:tc>
              <w:tcPr>
                <w:tcW w:w="2126" w:type="dxa"/>
              </w:tcPr>
              <w:p w:rsidR="002C3A92" w:rsidRDefault="002C3A92">
                <w:pPr>
                  <w:keepNext/>
                  <w:keepLines/>
                  <w:jc w:val="center"/>
                </w:pPr>
              </w:p>
            </w:tc>
          </w:tr>
          <w:tr w:rsidR="002C3A92">
            <w:trPr>
              <w:cantSplit/>
              <w:jc w:val="center"/>
            </w:trPr>
            <w:tc>
              <w:tcPr>
                <w:tcW w:w="3652" w:type="dxa"/>
              </w:tcPr>
              <w:p w:rsidR="002C3A92" w:rsidRDefault="001547F4">
                <w:pPr>
                  <w:keepNext/>
                  <w:keepLines/>
                </w:pPr>
                <w:r>
                  <w:t>Alignment of subentries</w:t>
                </w:r>
              </w:p>
            </w:tc>
            <w:tc>
              <w:tcPr>
                <w:tcW w:w="1511" w:type="dxa"/>
              </w:tcPr>
              <w:p w:rsidR="002C3A92" w:rsidRDefault="002C3A92">
                <w:pPr>
                  <w:keepNext/>
                  <w:keepLines/>
                  <w:jc w:val="center"/>
                </w:pPr>
              </w:p>
            </w:tc>
            <w:tc>
              <w:tcPr>
                <w:tcW w:w="2126" w:type="dxa"/>
              </w:tcPr>
              <w:p w:rsidR="002C3A92" w:rsidRDefault="001547F4">
                <w:pPr>
                  <w:keepNext/>
                  <w:keepLines/>
                  <w:jc w:val="center"/>
                </w:pPr>
                <w:r>
                  <w:t>×</w:t>
                </w:r>
              </w:p>
            </w:tc>
          </w:tr>
          <w:tr w:rsidR="002C3A92">
            <w:trPr>
              <w:cantSplit/>
              <w:jc w:val="center"/>
            </w:trPr>
            <w:tc>
              <w:tcPr>
                <w:tcW w:w="3652" w:type="dxa"/>
              </w:tcPr>
              <w:p w:rsidR="002C3A92" w:rsidRDefault="001547F4">
                <w:pPr>
                  <w:keepNext/>
                  <w:keepLines/>
                </w:pPr>
                <w:r>
                  <w:t>HIL information</w:t>
                </w:r>
              </w:p>
            </w:tc>
            <w:tc>
              <w:tcPr>
                <w:tcW w:w="1511" w:type="dxa"/>
              </w:tcPr>
              <w:p w:rsidR="002C3A92" w:rsidRDefault="001547F4">
                <w:pPr>
                  <w:keepNext/>
                  <w:keepLines/>
                  <w:jc w:val="center"/>
                </w:pPr>
                <w:r>
                  <w:t>×</w:t>
                </w:r>
              </w:p>
            </w:tc>
            <w:tc>
              <w:tcPr>
                <w:tcW w:w="2126" w:type="dxa"/>
              </w:tcPr>
              <w:p w:rsidR="002C3A92" w:rsidRDefault="001547F4">
                <w:pPr>
                  <w:keepNext/>
                  <w:keepLines/>
                  <w:jc w:val="center"/>
                </w:pPr>
                <w:r>
                  <w:t>×</w:t>
                </w:r>
              </w:p>
            </w:tc>
          </w:tr>
        </w:tbl>
        <w:p w:rsidR="002C3A92" w:rsidRDefault="001547F4">
          <w:pPr>
            <w:pStyle w:val="Beschriftung"/>
          </w:pPr>
          <w:r>
            <w:t xml:space="preserve">Table </w:t>
          </w:r>
          <w:fldSimple w:instr=" SEQ Table \* ARABIC ">
            <w:r w:rsidR="00991E57">
              <w:rPr>
                <w:noProof/>
              </w:rPr>
              <w:t>15</w:t>
            </w:r>
          </w:fldSimple>
          <w:r>
            <w:t>: Division of work between toolchain and target software</w:t>
          </w:r>
        </w:p>
        <w:p w:rsidR="002C3A92" w:rsidRDefault="000E5562"/>
      </w:customXml>
      <w:p w:rsidR="002C3A92" w:rsidRDefault="001547F4">
        <w:pPr>
          <w:pStyle w:val="berschrift4"/>
        </w:pPr>
        <w:r>
          <w:t>Timing Constraints</w:t>
        </w:r>
      </w:p>
      <w:p w:rsidR="002C3A92" w:rsidRDefault="001547F4">
        <w:r>
          <w:t>-</w:t>
        </w:r>
      </w:p>
      <w:p w:rsidR="002C3A92" w:rsidRDefault="001547F4">
        <w:pPr>
          <w:pStyle w:val="berschrift4"/>
        </w:pPr>
        <w:bookmarkStart w:id="273" w:name="_Ref384916569"/>
        <w:r>
          <w:t>Synchronization and Flashing Display Content</w:t>
        </w:r>
        <w:bookmarkEnd w:id="273"/>
      </w:p>
      <w:customXml w:uri="SSD_XML_DEF" w:element="SysD">
        <w:customXmlPr>
          <w:attr w:name="documentType" w:val="SSD_HMI_487"/>
        </w:customXmlPr>
        <w:p w:rsidR="002C3A92" w:rsidRDefault="001547F4">
          <w:r>
            <w:t>[SSD_HMI_487]: Some parts or elements of the ICs display are required to flash with a certain frequency. Examples for this are the telltales in the 213 HL and 222 MOPF (i.e. left/right indicators) or flashing text inside of warnings.</w:t>
          </w:r>
        </w:p>
        <w:p w:rsidR="002C3A92" w:rsidRDefault="001547F4">
          <w:r>
            <w:t xml:space="preserve">Multiple elements may flash at the same time with individual frequencies. To get a harmonic and smooth display output, the flashing of these elements has to be synchronized. </w:t>
          </w:r>
        </w:p>
        <w:p w:rsidR="002C3A92" w:rsidRDefault="001547F4">
          <w:r>
            <w:t>This is achieved, by using flashing frequencies which are synchronized among each other. The frequencies are using periods that have a common edge after a defined time interval.</w:t>
          </w:r>
        </w:p>
        <w:p w:rsidR="002C3A92" w:rsidRDefault="001547F4">
          <w:r>
            <w:t xml:space="preserve">On the GC the package SFG is used for generation of such frequencies. The component is located outside the HMI Stack. A description can be found in </w:t>
          </w:r>
          <w:fldSimple w:instr=" REF _Ref384972581 \r \h  \* MERGEFORMAT ">
            <w:r w:rsidR="00991E57">
              <w:t>[1]</w:t>
            </w:r>
          </w:fldSimple>
          <w:r>
            <w:t xml:space="preserve">. </w:t>
          </w:r>
        </w:p>
        <w:p w:rsidR="002C3A92" w:rsidRDefault="001547F4">
          <w:r>
            <w:t>Flashing elements with the same frequency share the same system clock. When a new clock is needed, it is started with an edge of an already running clock of a different frequency.</w:t>
          </w:r>
        </w:p>
        <w:p w:rsidR="002C3A92" w:rsidRDefault="001547F4">
          <w:r>
            <w:t xml:space="preserve">The generated frequencies are not synchronized with the system clock (VSync), see </w:t>
          </w:r>
          <w:fldSimple w:instr=" REF _Ref384972581 \r \h  \* MERGEFORMAT ">
            <w:r w:rsidR="00991E57">
              <w:t>[1]</w:t>
            </w:r>
          </w:fldSimple>
          <w:r>
            <w:t>.</w:t>
          </w:r>
        </w:p>
        <w:p w:rsidR="002C3A92" w:rsidRDefault="001547F4">
          <w:r>
            <w:t xml:space="preserve">A defined set of clocks with various duty cycles is provided (frequencies 1, 2 and 2.5 Hz), see figure: </w:t>
          </w:r>
        </w:p>
        <w:p w:rsidR="002C3A92" w:rsidRDefault="002C3A92">
          <w:pPr>
            <w:jc w:val="center"/>
          </w:pPr>
        </w:p>
        <w:p w:rsidR="002C3A92" w:rsidRDefault="002C3A92">
          <w:pPr>
            <w:jc w:val="center"/>
          </w:pPr>
          <w:r>
            <w:object w:dxaOrig="16445" w:dyaOrig="8275">
              <v:shape id="_x0000_i1073" type="#_x0000_t75" style="width:453.75pt;height:225.75pt" o:ole="" fillcolor="#ffa500">
                <v:imagedata r:id="rId104" o:title=""/>
              </v:shape>
              <o:OLEObject Type="Embed" ProgID="Visio.Drawing.11" ShapeID="_x0000_i1073" DrawAspect="Content" ObjectID="_1507555103" r:id="rId105"/>
            </w:object>
          </w:r>
        </w:p>
        <w:p w:rsidR="002C3A92" w:rsidRDefault="001547F4">
          <w:pPr>
            <w:pStyle w:val="Beschriftung"/>
          </w:pPr>
          <w:r>
            <w:t xml:space="preserve">Figure </w:t>
          </w:r>
          <w:fldSimple w:instr=" SEQ Figure \* ARABIC ">
            <w:r w:rsidR="00991E57">
              <w:rPr>
                <w:noProof/>
              </w:rPr>
              <w:t>48</w:t>
            </w:r>
          </w:fldSimple>
          <w:r>
            <w:t>: SFG System Frequencies</w:t>
          </w:r>
        </w:p>
        <w:p w:rsidR="002C3A92" w:rsidRDefault="001547F4">
          <w:r>
            <w:t>The activity of flashing display elements is determined by the function specific models.</w:t>
          </w:r>
        </w:p>
        <w:p w:rsidR="002C3A92" w:rsidRDefault="001547F4">
          <w:r>
            <w:t xml:space="preserve">When a flashing element becomes active, a request is made to the packages SAM. </w:t>
          </w:r>
          <w:r>
            <w:br/>
            <w:t xml:space="preserve">SAM handles the requesting of frequencies and the prioritization between requests. </w:t>
          </w:r>
          <w:r>
            <w:br/>
            <w:t xml:space="preserve">SOM handles the switching of the elements according to the frequency. The output of the SOM is a DPOOL date with a bit for indicating the state of the flashing element. If the bit is set the flashing element shall be visible otherwise invisible. Both packages SAM and SOM are described in more detail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r>
            <w:t xml:space="preserve">The content of a flashing element, e.g. an icon or a text, is (pre-)rendered in the Widget Task. The output of this rendering is directed to an off-screen buflet section (by detaching of the concerned widgets). </w:t>
          </w:r>
        </w:p>
        <w:p w:rsidR="002C3A92" w:rsidRDefault="001547F4">
          <w:r>
            <w:t>The buflet section is configured as part of the composition of the final IC display image (as a virtual layer). The visibility of the virtual layer with the flashing content is switched by an animation which uses the above mentioned DPOOL bit from SOM as input.</w:t>
          </w:r>
        </w:p>
        <w:p w:rsidR="002C3A92" w:rsidRDefault="001547F4">
          <w:r>
            <w:t xml:space="preserve">IC display composition is done in a cyclic context, which activity is coupled to the display frame rate. Using composition mechanism guarantees a stable and precise flashing. </w:t>
          </w:r>
        </w:p>
        <w:p w:rsidR="002C3A92" w:rsidRDefault="001547F4">
          <w:r>
            <w:t xml:space="preserve">There are two use cases for flashing elements. Some of them have a limited live time, because they are part of a warning or a menu displayed in the dynamic area. Each widget belonging to this use case starts its own animation when it is created and visible or becomes visible. The animation for flashing content in dynamic area is called BCA (blinking content animation) and is described in </w:t>
          </w:r>
          <w:r w:rsidR="000E5562">
            <w:fldChar w:fldCharType="begin"/>
          </w:r>
          <w:r>
            <w:instrText xml:space="preserve"> REF _Ref384911603 \r \h </w:instrText>
          </w:r>
          <w:r w:rsidR="000E5562">
            <w:fldChar w:fldCharType="separate"/>
          </w:r>
          <w:r w:rsidR="00991E57">
            <w:t>[2]</w:t>
          </w:r>
          <w:r w:rsidR="000E5562">
            <w:fldChar w:fldCharType="end"/>
          </w:r>
          <w:r>
            <w:t>.</w:t>
          </w:r>
        </w:p>
        <w:p w:rsidR="002C3A92" w:rsidRDefault="001547F4">
          <w:r>
            <w:t xml:space="preserve">The second use case is the telltales which use one common animation (TTA, see </w:t>
          </w:r>
          <w:r w:rsidR="000E5562">
            <w:fldChar w:fldCharType="begin"/>
          </w:r>
          <w:r>
            <w:instrText xml:space="preserve"> REF _Ref384911603 \r \h </w:instrText>
          </w:r>
          <w:r w:rsidR="000E5562">
            <w:fldChar w:fldCharType="separate"/>
          </w:r>
          <w:r w:rsidR="00991E57">
            <w:t>[2]</w:t>
          </w:r>
          <w:r w:rsidR="000E5562">
            <w:fldChar w:fldCharType="end"/>
          </w:r>
          <w:r>
            <w:t xml:space="preserve"> and chapter </w:t>
          </w:r>
          <w:r w:rsidR="000E5562">
            <w:fldChar w:fldCharType="begin"/>
          </w:r>
          <w:r>
            <w:instrText xml:space="preserve"> REF _Ref384980885 \r \h </w:instrText>
          </w:r>
          <w:r w:rsidR="000E5562">
            <w:fldChar w:fldCharType="separate"/>
          </w:r>
          <w:r w:rsidR="00991E57">
            <w:t>10.9.3.29</w:t>
          </w:r>
          <w:r w:rsidR="000E5562">
            <w:fldChar w:fldCharType="end"/>
          </w:r>
          <w:r>
            <w:t>.</w:t>
          </w:r>
        </w:p>
      </w:customXml>
      <w:p w:rsidR="002C3A92" w:rsidRDefault="001547F4">
        <w:pPr>
          <w:pStyle w:val="berschrift4"/>
        </w:pPr>
        <w:bookmarkStart w:id="274" w:name="_Ref402880246"/>
        <w:r>
          <w:t>Deferred Rendering</w:t>
        </w:r>
        <w:bookmarkEnd w:id="274"/>
      </w:p>
      <w:customXml w:uri="SSD_XML_DEF" w:element="SysD">
        <w:customXmlPr>
          <w:attr w:name="id" w:val="SSD_HMI_546"/>
          <w:attr w:name="FSM" w:val="non-FS"/>
          <w:attr w:name="NFT" w:val="No"/>
          <w:attr w:name="Variants" w:val=""/>
          <w:attr w:name="VariantsBkUp" w:val=""/>
        </w:customXmlPr>
        <w:p w:rsidR="002C3A92" w:rsidRDefault="001547F4">
          <w:r>
            <w:t>[SSD_HMI_546]: Deferred rendering allows to move the drawing of bitmaps from the rendering phase to the composition phase.</w:t>
          </w:r>
        </w:p>
        <w:p w:rsidR="002C3A92" w:rsidRDefault="001547F4">
          <w:r>
            <w:t>To do deferred rendering of a bitmap, first of all a virtual layer is needed to define the position and the z order of the bitmap during composition. Drawing the bitmap is done by the software compositor. The ID of the bitmap and the drawing attribute of the bitmap are set in the virtual layer via update command.</w:t>
          </w:r>
        </w:p>
        <w:p w:rsidR="002C3A92" w:rsidRDefault="001547F4">
          <w:r>
            <w:t>Sending the update command is done by icon widgets if the deferred rendering mode has been set for these icon widgets.</w:t>
          </w:r>
        </w:p>
        <w:p w:rsidR="002C3A92" w:rsidRDefault="001547F4">
          <w:r>
            <w:t xml:space="preserve">Complete call chain in case of deferred rendering (see also </w:t>
          </w:r>
          <w:r w:rsidR="000E5562">
            <w:fldChar w:fldCharType="begin"/>
          </w:r>
          <w:r>
            <w:instrText xml:space="preserve"> REF  _Ref402879723 \h \* Lower </w:instrText>
          </w:r>
          <w:r w:rsidR="000E5562">
            <w:fldChar w:fldCharType="separate"/>
          </w:r>
          <w:r w:rsidR="00991E57">
            <w:t xml:space="preserve">figure </w:t>
          </w:r>
          <w:r w:rsidR="00991E57">
            <w:rPr>
              <w:noProof/>
            </w:rPr>
            <w:t>49</w:t>
          </w:r>
          <w:r w:rsidR="000E5562">
            <w:fldChar w:fldCharType="end"/>
          </w:r>
          <w:r>
            <w:t>):</w:t>
          </w:r>
        </w:p>
        <w:p w:rsidR="002C3A92" w:rsidRDefault="001547F4">
          <w:pPr>
            <w:pStyle w:val="Listenabsatz"/>
            <w:numPr>
              <w:ilvl w:val="0"/>
              <w:numId w:val="99"/>
            </w:numPr>
          </w:pPr>
          <w:r>
            <w:t>Paint method of icon widget</w:t>
          </w:r>
        </w:p>
        <w:p w:rsidR="002C3A92" w:rsidRDefault="001547F4">
          <w:pPr>
            <w:pStyle w:val="Listenabsatz"/>
            <w:numPr>
              <w:ilvl w:val="0"/>
              <w:numId w:val="99"/>
            </w:numPr>
          </w:pPr>
          <w:r>
            <w:t>Send draw bitmap command method of graphics context of HMI subsystem</w:t>
          </w:r>
        </w:p>
        <w:p w:rsidR="002C3A92" w:rsidRDefault="001547F4">
          <w:pPr>
            <w:pStyle w:val="Listenabsatz"/>
            <w:numPr>
              <w:ilvl w:val="0"/>
              <w:numId w:val="99"/>
            </w:numPr>
          </w:pPr>
          <w:r>
            <w:t>Send draw bitmap command method of render target (Buflet)</w:t>
          </w:r>
        </w:p>
        <w:p w:rsidR="002C3A92" w:rsidRDefault="001547F4">
          <w:pPr>
            <w:pStyle w:val="Listenabsatz"/>
            <w:numPr>
              <w:ilvl w:val="0"/>
              <w:numId w:val="99"/>
            </w:numPr>
          </w:pPr>
          <w:r>
            <w:t>Buflet sends update command to the virtual layer of the current checked out section</w:t>
          </w:r>
        </w:p>
        <w:p w:rsidR="002C3A92" w:rsidRDefault="000E5562">
          <w:pPr>
            <w:keepNext/>
          </w:pPr>
          <w:r>
            <w:pict>
              <v:shape id="_x0000_i1074" type="#_x0000_t75" style="width:499.5pt;height:192.75pt">
                <v:imagedata r:id="rId106" r:href="rId107"/>
              </v:shape>
            </w:pict>
          </w:r>
        </w:p>
        <w:p w:rsidR="002C3A92" w:rsidRDefault="001547F4">
          <w:pPr>
            <w:pStyle w:val="Beschriftung"/>
          </w:pPr>
          <w:bookmarkStart w:id="275" w:name="_Ref402879723"/>
          <w:r>
            <w:t xml:space="preserve">Figure </w:t>
          </w:r>
          <w:fldSimple w:instr=" SEQ Figure \* ARABIC ">
            <w:r w:rsidR="00991E57">
              <w:rPr>
                <w:noProof/>
              </w:rPr>
              <w:t>49</w:t>
            </w:r>
          </w:fldSimple>
          <w:bookmarkEnd w:id="275"/>
          <w:r>
            <w:t>: Call sequence in case of deferred rendering</w:t>
          </w:r>
        </w:p>
      </w:customXml>
      <w:p w:rsidR="002C3A92" w:rsidRDefault="001547F4">
        <w:pPr>
          <w:pStyle w:val="berschrift4"/>
        </w:pPr>
        <w:bookmarkStart w:id="276" w:name="_Ref354394123"/>
        <w:r>
          <w:t>Widget Tree Structure</w:t>
        </w:r>
        <w:bookmarkEnd w:id="276"/>
      </w:p>
      <w:customXml w:uri="SSD_XML_DEF" w:element="SysD">
        <w:customXmlPr>
          <w:attr w:name="documentType" w:val="SSD_HMI_138"/>
          <w:attr w:name="ExistingVariants" w:val="non-FS"/>
        </w:customXmlPr>
        <w:bookmarkStart w:id="277" w:name="SSD_HMI_138" w:displacedByCustomXml="prev"/>
        <w:p w:rsidR="002C3A92" w:rsidRDefault="001547F4">
          <w:pPr>
            <w:keepNext/>
          </w:pPr>
          <w:r>
            <w:t>[SSD_HMI_138]</w:t>
          </w:r>
          <w:bookmarkEnd w:id="277"/>
          <w:r>
            <w:t xml:space="preserve">: </w:t>
          </w:r>
          <w:r w:rsidR="000E5562">
            <w:fldChar w:fldCharType="begin"/>
          </w:r>
          <w:r>
            <w:instrText xml:space="preserve"> REF _Ref353190782 \h </w:instrText>
          </w:r>
          <w:r w:rsidR="000E5562">
            <w:fldChar w:fldCharType="separate"/>
          </w:r>
          <w:r w:rsidR="00991E57">
            <w:t xml:space="preserve">Figure </w:t>
          </w:r>
          <w:r w:rsidR="00991E57">
            <w:rPr>
              <w:noProof/>
            </w:rPr>
            <w:t>50</w:t>
          </w:r>
          <w:r w:rsidR="000E5562">
            <w:fldChar w:fldCharType="end"/>
          </w:r>
          <w:r>
            <w:t xml:space="preserve"> shows the basic high-level structure of the widget tree for the 213 HL IC display without details. Also the order of the children does not keep the z order into account. Beside the structure of the widget tree, the figure shows also the points where the widget tree is detached in order to render into different buflets.</w:t>
          </w:r>
        </w:p>
        <w:p w:rsidR="002C3A92" w:rsidRDefault="001547F4">
          <w:pPr>
            <w:keepNext/>
          </w:pPr>
          <w:r>
            <w:t>The widget tree starts with a Display Controller that manages the widget tree but is not part of the widget tree. Below, the Key Router is placed that collects keys not consumed by the widget tree. An indirect child of the Key Router is the Display Handler that makes the whole sub-tree below it invisible if the display is off (see section </w:t>
          </w:r>
          <w:r w:rsidR="000E5562">
            <w:fldChar w:fldCharType="begin"/>
          </w:r>
          <w:r>
            <w:instrText xml:space="preserve"> REF _Ref353190959 \r \h </w:instrText>
          </w:r>
          <w:r w:rsidR="000E5562">
            <w:fldChar w:fldCharType="separate"/>
          </w:r>
          <w:r w:rsidR="00991E57">
            <w:t>10.9.3.9</w:t>
          </w:r>
          <w:r w:rsidR="000E5562">
            <w:fldChar w:fldCharType="end"/>
          </w:r>
          <w:r>
            <w:t>). Lower in the tree, some managers for the screen context follow: the Screen Manager (see section </w:t>
          </w:r>
          <w:r w:rsidR="000E5562">
            <w:fldChar w:fldCharType="begin"/>
          </w:r>
          <w:r>
            <w:instrText xml:space="preserve"> REF _Ref353183834 \r \h </w:instrText>
          </w:r>
          <w:r w:rsidR="000E5562">
            <w:fldChar w:fldCharType="separate"/>
          </w:r>
          <w:r w:rsidR="00991E57">
            <w:t>10.9.3.19</w:t>
          </w:r>
          <w:r w:rsidR="000E5562">
            <w:fldChar w:fldCharType="end"/>
          </w:r>
          <w:r>
            <w:t>) to switch the whole screen depending on active applications; the Architecture Manager to switch between the architectures Traditional and Progressive (see section </w:t>
          </w:r>
          <w:r w:rsidR="000E5562">
            <w:fldChar w:fldCharType="begin"/>
          </w:r>
          <w:r>
            <w:instrText xml:space="preserve"> REF _Ref390417579 \r \h </w:instrText>
          </w:r>
          <w:r w:rsidR="000E5562">
            <w:fldChar w:fldCharType="separate"/>
          </w:r>
          <w:r w:rsidR="00991E57">
            <w:t>10.9.3.24</w:t>
          </w:r>
          <w:r w:rsidR="000E5562">
            <w:fldChar w:fldCharType="end"/>
          </w:r>
          <w:r>
            <w:t>).</w:t>
          </w:r>
        </w:p>
        <w:p w:rsidR="002C3A92" w:rsidRDefault="000E5562">
          <w:pPr>
            <w:keepNext/>
          </w:pPr>
          <w:r>
            <w:pict>
              <v:shape id="_x0000_i1075" type="#_x0000_t75" style="width:469.5pt;height:336.75pt">
                <v:imagedata r:id="rId108" r:href="rId109"/>
              </v:shape>
            </w:pict>
          </w:r>
        </w:p>
        <w:p w:rsidR="002C3A92" w:rsidRDefault="001547F4">
          <w:pPr>
            <w:pStyle w:val="Beschriftung"/>
          </w:pPr>
          <w:bookmarkStart w:id="278" w:name="_Ref353190782"/>
          <w:r>
            <w:t xml:space="preserve">Figure </w:t>
          </w:r>
          <w:fldSimple w:instr=" SEQ Figure \* ARABIC ">
            <w:r w:rsidR="00991E57">
              <w:rPr>
                <w:noProof/>
              </w:rPr>
              <w:t>50</w:t>
            </w:r>
          </w:fldSimple>
          <w:bookmarkEnd w:id="278"/>
          <w:r>
            <w:t xml:space="preserve">: Top level structure of the widget tree of 213 HL </w:t>
          </w:r>
          <w:r w:rsidR="00E4157F">
            <w:t xml:space="preserve">and 222 MOPF </w:t>
          </w:r>
          <w:r>
            <w:t>IC display</w:t>
          </w:r>
        </w:p>
        <w:p w:rsidR="002C3A92" w:rsidRDefault="000E5562">
          <w:pPr>
            <w:keepNext/>
          </w:pPr>
          <w:r>
            <w:fldChar w:fldCharType="begin"/>
          </w:r>
          <w:r w:rsidR="001547F4">
            <w:instrText xml:space="preserve"> REF _Ref390418287 \h </w:instrText>
          </w:r>
          <w:r>
            <w:fldChar w:fldCharType="separate"/>
          </w:r>
          <w:r w:rsidR="00991E57">
            <w:t xml:space="preserve">Figure </w:t>
          </w:r>
          <w:r w:rsidR="00991E57">
            <w:rPr>
              <w:noProof/>
            </w:rPr>
            <w:t>51</w:t>
          </w:r>
          <w:r>
            <w:fldChar w:fldCharType="end"/>
          </w:r>
          <w:r w:rsidR="001547F4">
            <w:t xml:space="preserve"> shows the sub-widget tree for the architecture Traditional of the 213 HL IC display. The Scene Manager (see section </w:t>
          </w:r>
          <w:r>
            <w:fldChar w:fldCharType="begin"/>
          </w:r>
          <w:r w:rsidR="001547F4">
            <w:instrText xml:space="preserve"> REF _Ref353183678 \r \h </w:instrText>
          </w:r>
          <w:r>
            <w:fldChar w:fldCharType="separate"/>
          </w:r>
          <w:r w:rsidR="00991E57">
            <w:t>10.9.3.26</w:t>
          </w:r>
          <w:r>
            <w:fldChar w:fldCharType="end"/>
          </w:r>
          <w:r w:rsidR="001547F4">
            <w:t>) handles different screen layouts and the Dynamical Area Manager (Prio) (see section </w:t>
          </w:r>
          <w:r>
            <w:fldChar w:fldCharType="begin"/>
          </w:r>
          <w:r w:rsidR="001547F4">
            <w:instrText xml:space="preserve"> REF _Ref353184089 \r \h </w:instrText>
          </w:r>
          <w:r>
            <w:fldChar w:fldCharType="separate"/>
          </w:r>
          <w:r w:rsidR="00991E57">
            <w:t>10.9.3.31</w:t>
          </w:r>
          <w:r>
            <w:fldChar w:fldCharType="end"/>
          </w:r>
          <w:r w:rsidR="001547F4">
            <w:t>) that manages concurrent accesses of clients that use the dynamical area.</w:t>
          </w:r>
        </w:p>
        <w:p w:rsidR="002C3A92" w:rsidRDefault="000E5562">
          <w:pPr>
            <w:keepNext/>
            <w:jc w:val="center"/>
          </w:pPr>
          <w:r>
            <w:pict>
              <v:shape id="_x0000_i1076" type="#_x0000_t75" style="width:469.5pt;height:268.5pt">
                <v:imagedata r:id="rId110" r:href="rId111"/>
              </v:shape>
            </w:pict>
          </w:r>
        </w:p>
        <w:p w:rsidR="002C3A92" w:rsidRDefault="001547F4">
          <w:pPr>
            <w:pStyle w:val="Beschriftung"/>
          </w:pPr>
          <w:bookmarkStart w:id="279" w:name="_Ref390418287"/>
          <w:r>
            <w:t xml:space="preserve">Figure </w:t>
          </w:r>
          <w:fldSimple w:instr=" SEQ Figure \* ARABIC ">
            <w:r w:rsidR="00991E57">
              <w:rPr>
                <w:noProof/>
              </w:rPr>
              <w:t>51</w:t>
            </w:r>
          </w:fldSimple>
          <w:bookmarkEnd w:id="279"/>
          <w:r>
            <w:t>: Structure of the widget tree of 213 HL IC display for architecture Traditional</w:t>
          </w:r>
        </w:p>
        <w:p w:rsidR="002C3A92" w:rsidRDefault="000E5562">
          <w:r>
            <w:fldChar w:fldCharType="begin"/>
          </w:r>
          <w:r w:rsidR="001547F4">
            <w:instrText xml:space="preserve"> REF _Ref390420304 \h </w:instrText>
          </w:r>
          <w:r>
            <w:fldChar w:fldCharType="separate"/>
          </w:r>
          <w:r w:rsidR="00991E57">
            <w:t xml:space="preserve">Figure </w:t>
          </w:r>
          <w:r w:rsidR="00991E57">
            <w:rPr>
              <w:noProof/>
            </w:rPr>
            <w:t>52</w:t>
          </w:r>
          <w:r>
            <w:fldChar w:fldCharType="end"/>
          </w:r>
          <w:r w:rsidR="001547F4">
            <w:t xml:space="preserve"> shows the sub-widget tree for the architecture Progressive of the 213 IC display which is very similar to the sub-widget tree for the architecture Traditional.</w:t>
          </w:r>
        </w:p>
        <w:p w:rsidR="002C3A92" w:rsidRDefault="000E5562">
          <w:pPr>
            <w:keepNext/>
            <w:jc w:val="center"/>
          </w:pPr>
          <w:r>
            <w:pict>
              <v:shape id="_x0000_i1077" type="#_x0000_t75" style="width:470.25pt;height:243.75pt">
                <v:imagedata r:id="rId112" r:href="rId113"/>
              </v:shape>
            </w:pict>
          </w:r>
        </w:p>
        <w:p w:rsidR="002C3A92" w:rsidRDefault="001547F4">
          <w:pPr>
            <w:pStyle w:val="Beschriftung"/>
          </w:pPr>
          <w:bookmarkStart w:id="280" w:name="_Ref390420304"/>
          <w:r>
            <w:t xml:space="preserve">Figure </w:t>
          </w:r>
          <w:fldSimple w:instr=" SEQ Figure \* ARABIC ">
            <w:r w:rsidR="00991E57">
              <w:rPr>
                <w:noProof/>
              </w:rPr>
              <w:t>52</w:t>
            </w:r>
          </w:fldSimple>
          <w:bookmarkEnd w:id="280"/>
          <w:r>
            <w:t>: Structure of the widget tree of 213 HL IC display for architecture Progressive</w:t>
          </w:r>
        </w:p>
        <w:p w:rsidR="002C3A92" w:rsidRDefault="000E5562">
          <w:r>
            <w:fldChar w:fldCharType="begin"/>
          </w:r>
          <w:r w:rsidR="001547F4">
            <w:instrText xml:space="preserve"> REF _Ref390422974 \h </w:instrText>
          </w:r>
          <w:r>
            <w:fldChar w:fldCharType="separate"/>
          </w:r>
          <w:r w:rsidR="00991E57">
            <w:t xml:space="preserve">Figure </w:t>
          </w:r>
          <w:r w:rsidR="00991E57">
            <w:rPr>
              <w:noProof/>
            </w:rPr>
            <w:t>53</w:t>
          </w:r>
          <w:r>
            <w:fldChar w:fldCharType="end"/>
          </w:r>
          <w:r w:rsidR="001547F4">
            <w:t xml:space="preserve">, </w:t>
          </w:r>
          <w:r>
            <w:fldChar w:fldCharType="begin"/>
          </w:r>
          <w:r w:rsidR="001547F4">
            <w:instrText xml:space="preserve"> REF  _Ref367264299 \h \* Lower </w:instrText>
          </w:r>
          <w:r>
            <w:fldChar w:fldCharType="separate"/>
          </w:r>
          <w:r w:rsidR="00991E57">
            <w:t xml:space="preserve">figure </w:t>
          </w:r>
          <w:r w:rsidR="00991E57">
            <w:rPr>
              <w:noProof/>
            </w:rPr>
            <w:t>54</w:t>
          </w:r>
          <w:r>
            <w:fldChar w:fldCharType="end"/>
          </w:r>
          <w:r w:rsidR="001547F4">
            <w:t xml:space="preserve"> and </w:t>
          </w:r>
          <w:r>
            <w:fldChar w:fldCharType="begin"/>
          </w:r>
          <w:r w:rsidR="001547F4">
            <w:instrText xml:space="preserve"> REF  _Ref390422977 \h \* Lower </w:instrText>
          </w:r>
          <w:r>
            <w:fldChar w:fldCharType="separate"/>
          </w:r>
          <w:r w:rsidR="00991E57">
            <w:t xml:space="preserve">figure </w:t>
          </w:r>
          <w:r w:rsidR="00991E57">
            <w:rPr>
              <w:noProof/>
            </w:rPr>
            <w:t>55</w:t>
          </w:r>
          <w:r>
            <w:fldChar w:fldCharType="end"/>
          </w:r>
          <w:r w:rsidR="001547F4">
            <w:t xml:space="preserve"> show the HMI Model Packages involved in the widget tree of the 213 HL IC display.</w:t>
          </w:r>
        </w:p>
        <w:p w:rsidR="002C3A92" w:rsidRDefault="000E5562">
          <w:pPr>
            <w:keepNext/>
          </w:pPr>
          <w:r>
            <w:pict>
              <v:shape id="_x0000_i1078" type="#_x0000_t75" style="width:469.5pt;height:220.5pt">
                <v:imagedata r:id="rId114" r:href="rId115"/>
              </v:shape>
            </w:pict>
          </w:r>
        </w:p>
        <w:p w:rsidR="002C3A92" w:rsidRDefault="001547F4">
          <w:pPr>
            <w:pStyle w:val="Beschriftung"/>
          </w:pPr>
          <w:bookmarkStart w:id="281" w:name="_Ref390422974"/>
          <w:r>
            <w:t xml:space="preserve">Figure </w:t>
          </w:r>
          <w:fldSimple w:instr=" SEQ Figure \* ARABIC ">
            <w:r w:rsidR="00991E57">
              <w:rPr>
                <w:noProof/>
              </w:rPr>
              <w:t>53</w:t>
            </w:r>
          </w:fldSimple>
          <w:bookmarkEnd w:id="281"/>
          <w:r>
            <w:t>: Top level HMI Model Packages of the 213 HL IC display</w:t>
          </w:r>
        </w:p>
        <w:p w:rsidR="002C3A92" w:rsidRDefault="000E5562">
          <w:pPr>
            <w:jc w:val="center"/>
          </w:pPr>
          <w:r>
            <w:pict>
              <v:shape id="_x0000_i1079" type="#_x0000_t75" style="width:471pt;height:219pt">
                <v:imagedata r:id="rId116" r:href="rId117"/>
              </v:shape>
            </w:pict>
          </w:r>
        </w:p>
        <w:p w:rsidR="002C3A92" w:rsidRDefault="001547F4">
          <w:pPr>
            <w:pStyle w:val="Beschriftung"/>
          </w:pPr>
          <w:bookmarkStart w:id="282" w:name="_Ref367264299"/>
          <w:r>
            <w:t xml:space="preserve">Figure </w:t>
          </w:r>
          <w:fldSimple w:instr=" SEQ Figure \* ARABIC ">
            <w:r w:rsidR="00991E57">
              <w:rPr>
                <w:noProof/>
              </w:rPr>
              <w:t>54</w:t>
            </w:r>
          </w:fldSimple>
          <w:bookmarkEnd w:id="282"/>
          <w:r>
            <w:t>: HMI Model Packages of the 213 HL IC display for architecture Traditional</w:t>
          </w:r>
        </w:p>
        <w:p w:rsidR="002C3A92" w:rsidRDefault="000E5562">
          <w:pPr>
            <w:keepNext/>
            <w:jc w:val="center"/>
          </w:pPr>
          <w:r>
            <w:pict>
              <v:shape id="_x0000_i1080" type="#_x0000_t75" style="width:469.5pt;height:252.75pt">
                <v:imagedata r:id="rId118" r:href="rId119"/>
              </v:shape>
            </w:pict>
          </w:r>
        </w:p>
        <w:p w:rsidR="002C3A92" w:rsidRDefault="001547F4">
          <w:pPr>
            <w:pStyle w:val="Beschriftung"/>
          </w:pPr>
          <w:bookmarkStart w:id="283" w:name="_Ref390422977"/>
          <w:r>
            <w:t xml:space="preserve">Figure </w:t>
          </w:r>
          <w:fldSimple w:instr=" SEQ Figure \* ARABIC ">
            <w:r w:rsidR="00991E57">
              <w:rPr>
                <w:noProof/>
              </w:rPr>
              <w:t>55</w:t>
            </w:r>
          </w:fldSimple>
          <w:bookmarkEnd w:id="283"/>
          <w:r>
            <w:t>: HMI Model Packages of the 213 HL IC display for architecture Progressive</w:t>
          </w:r>
        </w:p>
      </w:customXml>
      <w:customXml w:uri="SSD_XML_DEF" w:element="SysD">
        <w:customXmlPr>
          <w:attr w:name="id" w:val="SSD_HMI_577"/>
          <w:attr w:name="FSM" w:val="non-FS"/>
          <w:attr w:name="NFT" w:val="No"/>
          <w:attr w:name="Variants" w:val=""/>
          <w:attr w:name="VariantsBkUp" w:val=""/>
        </w:customXmlPr>
        <w:p w:rsidR="002C3A92" w:rsidRDefault="001547F4">
          <w:r>
            <w:t xml:space="preserve">[SSD_HMI_577]: In 222 MOPF the top level widget tree is identical to 213 HL. Below the Architecture Manager there are differences as shown in </w:t>
          </w:r>
          <w:r w:rsidR="000E5562">
            <w:fldChar w:fldCharType="begin"/>
          </w:r>
          <w:r>
            <w:instrText xml:space="preserve"> REF _Ref421548510 \h </w:instrText>
          </w:r>
          <w:r w:rsidR="000E5562">
            <w:fldChar w:fldCharType="separate"/>
          </w:r>
          <w:r w:rsidR="00991E57">
            <w:t xml:space="preserve">Figure </w:t>
          </w:r>
          <w:r w:rsidR="00991E57">
            <w:rPr>
              <w:noProof/>
            </w:rPr>
            <w:t>56</w:t>
          </w:r>
          <w:r w:rsidR="000E5562">
            <w:fldChar w:fldCharType="end"/>
          </w:r>
          <w:r>
            <w:t xml:space="preserve"> (Traditional) and </w:t>
          </w:r>
          <w:r w:rsidR="000E5562">
            <w:fldChar w:fldCharType="begin"/>
          </w:r>
          <w:r>
            <w:instrText xml:space="preserve"> REF _Ref421804525 \h </w:instrText>
          </w:r>
          <w:r w:rsidR="000E5562">
            <w:fldChar w:fldCharType="separate"/>
          </w:r>
          <w:r w:rsidR="00991E57">
            <w:t xml:space="preserve">Figure </w:t>
          </w:r>
          <w:r w:rsidR="00991E57">
            <w:rPr>
              <w:noProof/>
            </w:rPr>
            <w:t>57</w:t>
          </w:r>
          <w:r w:rsidR="000E5562">
            <w:fldChar w:fldCharType="end"/>
          </w:r>
          <w:r>
            <w:t xml:space="preserve"> (Progressive), most importantly the Dynamic Area Manager (Non Prio) which manages the Standard View and Night View sub trees.</w:t>
          </w:r>
        </w:p>
        <w:p w:rsidR="002C3A92" w:rsidRDefault="000E5562">
          <w:pPr>
            <w:keepNext/>
          </w:pPr>
          <w:r>
            <w:pict>
              <v:shape id="_x0000_i1081" type="#_x0000_t75" style="width:469.5pt;height:313.5pt">
                <v:imagedata r:id="rId120" r:href="rId121"/>
              </v:shape>
            </w:pict>
          </w:r>
        </w:p>
        <w:p w:rsidR="002C3A92" w:rsidRDefault="001547F4">
          <w:pPr>
            <w:pStyle w:val="Beschriftung"/>
          </w:pPr>
          <w:bookmarkStart w:id="284" w:name="_Ref421548510"/>
          <w:bookmarkStart w:id="285" w:name="_Ref421548505"/>
          <w:r>
            <w:t xml:space="preserve">Figure </w:t>
          </w:r>
          <w:fldSimple w:instr=" SEQ Figure \* ARABIC ">
            <w:r w:rsidR="00991E57">
              <w:rPr>
                <w:noProof/>
              </w:rPr>
              <w:t>56</w:t>
            </w:r>
          </w:fldSimple>
          <w:bookmarkEnd w:id="284"/>
          <w:r>
            <w:t>: Structure of the widget tree of 222 MOPF IC display for architecture Traditional</w:t>
          </w:r>
          <w:bookmarkEnd w:id="285"/>
        </w:p>
        <w:p w:rsidR="002C3A92" w:rsidRDefault="000E5562">
          <w:pPr>
            <w:keepNext/>
          </w:pPr>
          <w:r>
            <w:pict>
              <v:shape id="_x0000_i1082" type="#_x0000_t75" style="width:470.25pt;height:268.5pt">
                <v:imagedata r:id="rId122" r:href="rId123"/>
              </v:shape>
            </w:pict>
          </w:r>
        </w:p>
        <w:p w:rsidR="002C3A92" w:rsidRDefault="001547F4">
          <w:pPr>
            <w:pStyle w:val="Beschriftung"/>
          </w:pPr>
          <w:bookmarkStart w:id="286" w:name="_Ref421804525"/>
          <w:r>
            <w:t xml:space="preserve">Figure </w:t>
          </w:r>
          <w:fldSimple w:instr=" SEQ Figure \* ARABIC ">
            <w:r w:rsidR="00991E57">
              <w:rPr>
                <w:noProof/>
              </w:rPr>
              <w:t>57</w:t>
            </w:r>
          </w:fldSimple>
          <w:bookmarkEnd w:id="286"/>
          <w:r>
            <w:t>: Structure of the widget tree of 222 MOPF IC display for architecture Progressive</w:t>
          </w:r>
        </w:p>
        <w:p w:rsidR="002C3A92" w:rsidRDefault="000E5562">
          <w:r>
            <w:fldChar w:fldCharType="begin"/>
          </w:r>
          <w:r w:rsidR="001547F4">
            <w:instrText xml:space="preserve"> REF _Ref421805001 \h </w:instrText>
          </w:r>
          <w:r>
            <w:fldChar w:fldCharType="separate"/>
          </w:r>
          <w:r w:rsidR="00991E57">
            <w:t xml:space="preserve">Figure </w:t>
          </w:r>
          <w:r w:rsidR="00991E57">
            <w:rPr>
              <w:noProof/>
            </w:rPr>
            <w:t>58</w:t>
          </w:r>
          <w:r>
            <w:fldChar w:fldCharType="end"/>
          </w:r>
          <w:r w:rsidR="001547F4">
            <w:t xml:space="preserve"> and </w:t>
          </w:r>
          <w:r>
            <w:fldChar w:fldCharType="begin"/>
          </w:r>
          <w:r w:rsidR="001547F4">
            <w:instrText xml:space="preserve"> REF _Ref421805064 \h </w:instrText>
          </w:r>
          <w:r>
            <w:fldChar w:fldCharType="separate"/>
          </w:r>
          <w:r w:rsidR="00991E57">
            <w:t xml:space="preserve">Figure </w:t>
          </w:r>
          <w:r w:rsidR="00991E57">
            <w:rPr>
              <w:noProof/>
            </w:rPr>
            <w:t>59</w:t>
          </w:r>
          <w:r>
            <w:fldChar w:fldCharType="end"/>
          </w:r>
          <w:r w:rsidR="001547F4">
            <w:t xml:space="preserve"> show the HMI Model Packages involved in the widget tree of the 222 MOPF IC display.</w:t>
          </w:r>
        </w:p>
        <w:p w:rsidR="002C3A92" w:rsidRDefault="000E5562">
          <w:pPr>
            <w:pStyle w:val="Beschriftung"/>
            <w:jc w:val="left"/>
          </w:pPr>
          <w:r>
            <w:pict>
              <v:shape id="_x0000_i1083" type="#_x0000_t75" style="width:470.25pt;height:273.75pt">
                <v:imagedata r:id="rId124" r:href="rId125"/>
              </v:shape>
            </w:pict>
          </w:r>
        </w:p>
        <w:p w:rsidR="002C3A92" w:rsidRDefault="001547F4">
          <w:pPr>
            <w:pStyle w:val="Beschriftung"/>
          </w:pPr>
          <w:bookmarkStart w:id="287" w:name="_Ref421805001"/>
          <w:r>
            <w:t xml:space="preserve">Figure </w:t>
          </w:r>
          <w:fldSimple w:instr=" SEQ Figure \* ARABIC ">
            <w:r w:rsidR="00991E57">
              <w:rPr>
                <w:noProof/>
              </w:rPr>
              <w:t>58</w:t>
            </w:r>
          </w:fldSimple>
          <w:bookmarkEnd w:id="287"/>
          <w:r>
            <w:t>: HMI Model Packages of the 222 MOPF IC display for architecture Traditional</w:t>
          </w:r>
        </w:p>
        <w:p w:rsidR="002C3A92" w:rsidRDefault="000E5562">
          <w:pPr>
            <w:keepNext/>
          </w:pPr>
          <w:r>
            <w:pict>
              <v:shape id="_x0000_i1084" type="#_x0000_t75" style="width:470.25pt;height:277.5pt">
                <v:imagedata r:id="rId126" r:href="rId127"/>
              </v:shape>
            </w:pict>
          </w:r>
        </w:p>
        <w:p w:rsidR="002C3A92" w:rsidRDefault="001547F4">
          <w:pPr>
            <w:pStyle w:val="Beschriftung"/>
          </w:pPr>
          <w:bookmarkStart w:id="288" w:name="_Ref421805064"/>
          <w:r>
            <w:t xml:space="preserve">Figure </w:t>
          </w:r>
          <w:fldSimple w:instr=" SEQ Figure \* ARABIC ">
            <w:r w:rsidR="00991E57">
              <w:rPr>
                <w:noProof/>
              </w:rPr>
              <w:t>59</w:t>
            </w:r>
          </w:fldSimple>
          <w:bookmarkEnd w:id="288"/>
          <w:r>
            <w:t>: HMI Model Packages of the 222 MOPF IC display for architecture Progressive</w:t>
          </w:r>
        </w:p>
      </w:customXml>
      <w:customXml w:uri="SSD_XML_DEF" w:element="SysD">
        <w:customXmlPr>
          <w:attr w:name="documentType" w:val="SSD_HMI_140"/>
          <w:attr w:name="ExistingVariants" w:val="non-FS"/>
        </w:customXmlPr>
        <w:p w:rsidR="002C3A92" w:rsidRDefault="001547F4">
          <w:r>
            <w:t>[SSD_HMI_140]: Requesting a special scene is done by all clients of the Dynamical Area Managers (Prio). Since only one client is active at the same time, there will be no requests for different scenes at the same time.</w:t>
          </w:r>
        </w:p>
      </w:customXml>
      <w:customXml w:uri="SSD_XML_DEF" w:element="SysD">
        <w:customXmlPr>
          <w:attr w:name="documentType" w:val="SSD_HMI_409"/>
          <w:attr w:name="ExistingVariants" w:val="non-FS"/>
        </w:customXmlPr>
        <w:p w:rsidR="002C3A92" w:rsidRDefault="001547F4">
          <w:r>
            <w:t xml:space="preserve">[SSD_HMI_409]: </w:t>
          </w:r>
          <w:r w:rsidR="000E5562">
            <w:rPr>
              <w:lang w:val="de-DE"/>
            </w:rPr>
            <w:fldChar w:fldCharType="begin"/>
          </w:r>
          <w:r>
            <w:instrText xml:space="preserve"> REF _Ref370811001 \h </w:instrText>
          </w:r>
          <w:r w:rsidR="000E5562">
            <w:rPr>
              <w:lang w:val="de-DE"/>
            </w:rPr>
          </w:r>
          <w:r w:rsidR="000E5562">
            <w:rPr>
              <w:lang w:val="de-DE"/>
            </w:rPr>
            <w:fldChar w:fldCharType="separate"/>
          </w:r>
          <w:r w:rsidR="00991E57">
            <w:t xml:space="preserve">Table </w:t>
          </w:r>
          <w:r w:rsidR="00991E57">
            <w:rPr>
              <w:noProof/>
            </w:rPr>
            <w:t>16</w:t>
          </w:r>
          <w:r w:rsidR="000E5562">
            <w:rPr>
              <w:lang w:val="de-DE"/>
            </w:rPr>
            <w:fldChar w:fldCharType="end"/>
          </w:r>
          <w:r>
            <w:t xml:space="preserve"> shows the points where the IC widget tree is detached and which widgets are responsible for clearing the buflets.</w:t>
          </w:r>
        </w:p>
        <w:tbl>
          <w:tblPr>
            <w:tblStyle w:val="Tabellengitternetz"/>
            <w:tblW w:w="9976" w:type="dxa"/>
            <w:tblLayout w:type="fixed"/>
            <w:tblLook w:val="04A0"/>
          </w:tblPr>
          <w:tblGrid>
            <w:gridCol w:w="3369"/>
            <w:gridCol w:w="2409"/>
            <w:gridCol w:w="2694"/>
            <w:gridCol w:w="1504"/>
          </w:tblGrid>
          <w:tr w:rsidR="002C3A92">
            <w:tc>
              <w:tcPr>
                <w:tcW w:w="3369" w:type="dxa"/>
                <w:shd w:val="pct20" w:color="auto" w:fill="auto"/>
                <w:vAlign w:val="center"/>
              </w:tcPr>
              <w:p w:rsidR="002C3A92" w:rsidRDefault="001547F4">
                <w:pPr>
                  <w:spacing w:before="60" w:after="60"/>
                  <w:rPr>
                    <w:b/>
                    <w:sz w:val="22"/>
                  </w:rPr>
                </w:pPr>
                <w:r>
                  <w:rPr>
                    <w:b/>
                    <w:sz w:val="22"/>
                  </w:rPr>
                  <w:t>Buflet</w:t>
                </w:r>
              </w:p>
            </w:tc>
            <w:tc>
              <w:tcPr>
                <w:tcW w:w="2409" w:type="dxa"/>
                <w:shd w:val="pct20" w:color="auto" w:fill="auto"/>
                <w:vAlign w:val="center"/>
              </w:tcPr>
              <w:p w:rsidR="002C3A92" w:rsidRDefault="001547F4">
                <w:pPr>
                  <w:spacing w:before="60" w:after="60"/>
                  <w:rPr>
                    <w:b/>
                    <w:sz w:val="22"/>
                  </w:rPr>
                </w:pPr>
                <w:r>
                  <w:rPr>
                    <w:b/>
                    <w:sz w:val="22"/>
                  </w:rPr>
                  <w:t>Section</w:t>
                </w:r>
              </w:p>
            </w:tc>
            <w:tc>
              <w:tcPr>
                <w:tcW w:w="2694" w:type="dxa"/>
                <w:shd w:val="pct20" w:color="auto" w:fill="auto"/>
                <w:vAlign w:val="center"/>
              </w:tcPr>
              <w:p w:rsidR="002C3A92" w:rsidRDefault="001547F4">
                <w:pPr>
                  <w:spacing w:before="60" w:after="60"/>
                  <w:rPr>
                    <w:b/>
                    <w:sz w:val="22"/>
                  </w:rPr>
                </w:pPr>
                <w:r>
                  <w:rPr>
                    <w:b/>
                    <w:sz w:val="22"/>
                  </w:rPr>
                  <w:t>Detached Widget</w:t>
                </w:r>
              </w:p>
            </w:tc>
            <w:tc>
              <w:tcPr>
                <w:tcW w:w="1504" w:type="dxa"/>
                <w:shd w:val="pct20" w:color="auto" w:fill="auto"/>
              </w:tcPr>
              <w:p w:rsidR="002C3A92" w:rsidRDefault="001547F4">
                <w:pPr>
                  <w:spacing w:before="60" w:after="60"/>
                  <w:jc w:val="center"/>
                  <w:rPr>
                    <w:b/>
                    <w:sz w:val="22"/>
                  </w:rPr>
                </w:pPr>
                <w:r>
                  <w:rPr>
                    <w:b/>
                    <w:sz w:val="22"/>
                  </w:rPr>
                  <w:t>Clearing</w:t>
                </w:r>
              </w:p>
            </w:tc>
          </w:tr>
          <w:tr w:rsidR="002C3A92">
            <w:tc>
              <w:tcPr>
                <w:tcW w:w="3369" w:type="dxa"/>
                <w:vAlign w:val="center"/>
              </w:tcPr>
              <w:p w:rsidR="002C3A92" w:rsidRDefault="001547F4">
                <w:pPr>
                  <w:spacing w:before="60" w:after="60"/>
                  <w:rPr>
                    <w:color w:val="000000"/>
                    <w:sz w:val="20"/>
                    <w:szCs w:val="20"/>
                  </w:rPr>
                </w:pPr>
                <w:r>
                  <w:rPr>
                    <w:color w:val="000000"/>
                    <w:sz w:val="20"/>
                    <w:szCs w:val="20"/>
                  </w:rPr>
                  <w:t>AMGNiveauIcon_Prg</w:t>
                </w:r>
              </w:p>
            </w:tc>
            <w:tc>
              <w:tcPr>
                <w:tcW w:w="2409" w:type="dxa"/>
                <w:vAlign w:val="center"/>
              </w:tcPr>
              <w:p w:rsidR="002C3A92" w:rsidRDefault="001547F4">
                <w:pPr>
                  <w:spacing w:before="60" w:after="60"/>
                  <w:rPr>
                    <w:color w:val="000000"/>
                    <w:sz w:val="20"/>
                    <w:szCs w:val="20"/>
                  </w:rPr>
                </w:pPr>
                <w:r>
                  <w:rPr>
                    <w:color w:val="000000"/>
                    <w:sz w:val="20"/>
                    <w:szCs w:val="20"/>
                  </w:rPr>
                  <w:t>-</w:t>
                </w:r>
              </w:p>
            </w:tc>
            <w:tc>
              <w:tcPr>
                <w:tcW w:w="2694" w:type="dxa"/>
                <w:vAlign w:val="center"/>
              </w:tcPr>
              <w:p w:rsidR="002C3A92" w:rsidRDefault="001547F4">
                <w:pPr>
                  <w:spacing w:before="60" w:after="60"/>
                  <w:rPr>
                    <w:color w:val="000000"/>
                    <w:sz w:val="20"/>
                    <w:szCs w:val="20"/>
                  </w:rPr>
                </w:pPr>
                <w:r>
                  <w:rPr>
                    <w:color w:val="000000"/>
                    <w:sz w:val="20"/>
                    <w:szCs w:val="20"/>
                  </w:rPr>
                  <w:t>Stat IW Niveau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vAlign w:val="center"/>
              </w:tcPr>
              <w:p w:rsidR="002C3A92" w:rsidRDefault="001547F4">
                <w:pPr>
                  <w:spacing w:before="60" w:after="60"/>
                  <w:rPr>
                    <w:color w:val="000000"/>
                    <w:sz w:val="20"/>
                    <w:szCs w:val="20"/>
                  </w:rPr>
                </w:pPr>
                <w:r>
                  <w:rPr>
                    <w:color w:val="000000"/>
                    <w:sz w:val="20"/>
                    <w:szCs w:val="20"/>
                  </w:rPr>
                  <w:t>Background</w:t>
                </w:r>
              </w:p>
            </w:tc>
            <w:tc>
              <w:tcPr>
                <w:tcW w:w="2409" w:type="dxa"/>
                <w:vAlign w:val="center"/>
              </w:tcPr>
              <w:p w:rsidR="002C3A92" w:rsidRDefault="001547F4">
                <w:pPr>
                  <w:spacing w:before="60" w:after="60"/>
                  <w:rPr>
                    <w:color w:val="000000"/>
                    <w:sz w:val="20"/>
                    <w:szCs w:val="20"/>
                  </w:rPr>
                </w:pPr>
                <w:r>
                  <w:rPr>
                    <w:color w:val="000000"/>
                    <w:sz w:val="20"/>
                    <w:szCs w:val="20"/>
                  </w:rPr>
                  <w:t>-</w:t>
                </w:r>
              </w:p>
            </w:tc>
            <w:tc>
              <w:tcPr>
                <w:tcW w:w="2694" w:type="dxa"/>
                <w:vAlign w:val="center"/>
              </w:tcPr>
              <w:p w:rsidR="002C3A92" w:rsidRDefault="001547F4">
                <w:pPr>
                  <w:spacing w:before="60" w:after="60"/>
                  <w:rPr>
                    <w:color w:val="000000"/>
                    <w:sz w:val="20"/>
                    <w:szCs w:val="20"/>
                  </w:rPr>
                </w:pPr>
                <w:r>
                  <w:rPr>
                    <w:color w:val="000000"/>
                    <w:sz w:val="20"/>
                    <w:szCs w:val="20"/>
                  </w:rPr>
                  <w:t>BackgroundContainer trd.</w:t>
                </w:r>
                <w:r>
                  <w:rPr>
                    <w:color w:val="000000"/>
                    <w:sz w:val="20"/>
                    <w:szCs w:val="20"/>
                  </w:rPr>
                  <w:br/>
                  <w:t>Display Test Container</w:t>
                </w:r>
                <w:r>
                  <w:rPr>
                    <w:color w:val="000000"/>
                    <w:sz w:val="20"/>
                    <w:szCs w:val="20"/>
                  </w:rPr>
                  <w:br/>
                  <w:t>IC SLD Picture</w:t>
                </w:r>
                <w:r>
                  <w:rPr>
                    <w:color w:val="000000"/>
                    <w:sz w:val="20"/>
                    <w:szCs w:val="20"/>
                  </w:rPr>
                  <w:br/>
                  <w:t>Background Container prg.</w:t>
                </w:r>
              </w:p>
            </w:tc>
            <w:tc>
              <w:tcPr>
                <w:tcW w:w="1504" w:type="dxa"/>
              </w:tcPr>
              <w:p w:rsidR="002C3A92" w:rsidRDefault="001547F4">
                <w:pPr>
                  <w:spacing w:before="60" w:after="60"/>
                  <w:jc w:val="center"/>
                  <w:rPr>
                    <w:color w:val="000000"/>
                    <w:sz w:val="20"/>
                    <w:szCs w:val="20"/>
                  </w:rPr>
                </w:pPr>
                <w:r>
                  <w:rPr>
                    <w:color w:val="000000"/>
                    <w:sz w:val="20"/>
                    <w:szCs w:val="20"/>
                  </w:rPr>
                  <w:t>Widget</w:t>
                </w:r>
              </w:p>
            </w:tc>
          </w:tr>
          <w:tr w:rsidR="002C3A92">
            <w:tc>
              <w:tcPr>
                <w:tcW w:w="3369" w:type="dxa"/>
              </w:tcPr>
              <w:p w:rsidR="002C3A92" w:rsidRDefault="001547F4">
                <w:pPr>
                  <w:spacing w:before="60" w:after="60"/>
                  <w:rPr>
                    <w:color w:val="000000"/>
                    <w:sz w:val="20"/>
                    <w:szCs w:val="20"/>
                  </w:rPr>
                </w:pPr>
                <w:r>
                  <w:rPr>
                    <w:color w:val="000000"/>
                    <w:sz w:val="20"/>
                    <w:szCs w:val="20"/>
                  </w:rPr>
                  <w:t>BlinkingODO0x010100Dep1_Prg</w:t>
                </w:r>
              </w:p>
            </w:tc>
            <w:tc>
              <w:tcPr>
                <w:tcW w:w="2409" w:type="dxa"/>
              </w:tcPr>
              <w:p w:rsidR="002C3A92" w:rsidRDefault="001547F4">
                <w:pPr>
                  <w:spacing w:before="60" w:after="60"/>
                  <w:rPr>
                    <w:color w:val="000000"/>
                    <w:sz w:val="20"/>
                    <w:szCs w:val="20"/>
                  </w:rPr>
                </w:pPr>
                <w:r>
                  <w:rPr>
                    <w:color w:val="000000"/>
                    <w:sz w:val="20"/>
                    <w:szCs w:val="20"/>
                  </w:rPr>
                  <w:t>ODO0x010100Dep1</w:t>
                </w:r>
              </w:p>
            </w:tc>
            <w:tc>
              <w:tcPr>
                <w:tcW w:w="2694" w:type="dxa"/>
              </w:tcPr>
              <w:p w:rsidR="002C3A92" w:rsidRDefault="001547F4">
                <w:pPr>
                  <w:spacing w:before="60" w:after="60"/>
                  <w:rPr>
                    <w:color w:val="000000"/>
                    <w:sz w:val="20"/>
                    <w:szCs w:val="20"/>
                    <w:lang w:val="de-DE"/>
                  </w:rPr>
                </w:pPr>
                <w:r>
                  <w:rPr>
                    <w:color w:val="000000"/>
                    <w:sz w:val="20"/>
                    <w:szCs w:val="20"/>
                    <w:lang w:val="de-DE"/>
                  </w:rPr>
                  <w:t>0x010100 Dep 1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BlinkingODO0x010100Dep1_Trd</w:t>
                </w:r>
              </w:p>
            </w:tc>
            <w:tc>
              <w:tcPr>
                <w:tcW w:w="2409" w:type="dxa"/>
              </w:tcPr>
              <w:p w:rsidR="002C3A92" w:rsidRDefault="001547F4">
                <w:pPr>
                  <w:spacing w:before="60" w:after="60"/>
                  <w:rPr>
                    <w:color w:val="000000"/>
                    <w:sz w:val="20"/>
                    <w:szCs w:val="20"/>
                  </w:rPr>
                </w:pPr>
                <w:r>
                  <w:rPr>
                    <w:color w:val="000000"/>
                    <w:sz w:val="20"/>
                    <w:szCs w:val="20"/>
                  </w:rPr>
                  <w:t>ODO0x010100Dep1</w:t>
                </w:r>
              </w:p>
            </w:tc>
            <w:tc>
              <w:tcPr>
                <w:tcW w:w="2694" w:type="dxa"/>
              </w:tcPr>
              <w:p w:rsidR="002C3A92" w:rsidRDefault="001547F4">
                <w:pPr>
                  <w:spacing w:before="60" w:after="60"/>
                  <w:rPr>
                    <w:color w:val="000000"/>
                    <w:sz w:val="20"/>
                    <w:szCs w:val="20"/>
                  </w:rPr>
                </w:pPr>
                <w:r>
                  <w:rPr>
                    <w:color w:val="000000"/>
                    <w:sz w:val="20"/>
                    <w:szCs w:val="20"/>
                  </w:rPr>
                  <w:t>0x010100 Dep 1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BlinkingODO0x010100Dep2_Prg</w:t>
                </w:r>
              </w:p>
            </w:tc>
            <w:tc>
              <w:tcPr>
                <w:tcW w:w="2409" w:type="dxa"/>
              </w:tcPr>
              <w:p w:rsidR="002C3A92" w:rsidRDefault="001547F4">
                <w:pPr>
                  <w:spacing w:before="60" w:after="60"/>
                  <w:rPr>
                    <w:color w:val="000000"/>
                    <w:sz w:val="20"/>
                    <w:szCs w:val="20"/>
                  </w:rPr>
                </w:pPr>
                <w:r>
                  <w:rPr>
                    <w:color w:val="000000"/>
                    <w:sz w:val="20"/>
                    <w:szCs w:val="20"/>
                  </w:rPr>
                  <w:t>ODO0x010100Dep2</w:t>
                </w:r>
              </w:p>
            </w:tc>
            <w:tc>
              <w:tcPr>
                <w:tcW w:w="2694" w:type="dxa"/>
              </w:tcPr>
              <w:p w:rsidR="002C3A92" w:rsidRDefault="001547F4">
                <w:pPr>
                  <w:spacing w:before="60" w:after="60"/>
                  <w:rPr>
                    <w:color w:val="000000"/>
                    <w:sz w:val="20"/>
                    <w:szCs w:val="20"/>
                    <w:lang w:val="de-DE"/>
                  </w:rPr>
                </w:pPr>
                <w:r>
                  <w:rPr>
                    <w:color w:val="000000"/>
                    <w:sz w:val="20"/>
                    <w:szCs w:val="20"/>
                    <w:lang w:val="de-DE"/>
                  </w:rPr>
                  <w:t>0x010100 Dep 2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BlinkingODO0x010100Dep2_Trd</w:t>
                </w:r>
              </w:p>
            </w:tc>
            <w:tc>
              <w:tcPr>
                <w:tcW w:w="2409" w:type="dxa"/>
              </w:tcPr>
              <w:p w:rsidR="002C3A92" w:rsidRDefault="001547F4">
                <w:pPr>
                  <w:spacing w:before="60" w:after="60"/>
                  <w:rPr>
                    <w:color w:val="000000"/>
                    <w:sz w:val="20"/>
                    <w:szCs w:val="20"/>
                  </w:rPr>
                </w:pPr>
                <w:r>
                  <w:rPr>
                    <w:color w:val="000000"/>
                    <w:sz w:val="20"/>
                    <w:szCs w:val="20"/>
                  </w:rPr>
                  <w:t>ODO0x010100Dep2</w:t>
                </w:r>
              </w:p>
            </w:tc>
            <w:tc>
              <w:tcPr>
                <w:tcW w:w="2694" w:type="dxa"/>
              </w:tcPr>
              <w:p w:rsidR="002C3A92" w:rsidRDefault="001547F4">
                <w:pPr>
                  <w:spacing w:before="60" w:after="60"/>
                  <w:rPr>
                    <w:color w:val="000000"/>
                    <w:sz w:val="20"/>
                    <w:szCs w:val="20"/>
                  </w:rPr>
                </w:pPr>
                <w:r>
                  <w:rPr>
                    <w:color w:val="000000"/>
                    <w:sz w:val="20"/>
                    <w:szCs w:val="20"/>
                  </w:rPr>
                  <w:t>0x010100 Dep 2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BlinkingODOStartScreen_Prg</w:t>
                </w:r>
              </w:p>
            </w:tc>
            <w:tc>
              <w:tcPr>
                <w:tcW w:w="2409" w:type="dxa"/>
              </w:tcPr>
              <w:p w:rsidR="002C3A92" w:rsidRDefault="001547F4">
                <w:pPr>
                  <w:spacing w:before="60" w:after="60"/>
                  <w:rPr>
                    <w:color w:val="000000"/>
                    <w:sz w:val="20"/>
                    <w:szCs w:val="20"/>
                  </w:rPr>
                </w:pPr>
                <w:r>
                  <w:rPr>
                    <w:color w:val="000000"/>
                    <w:sz w:val="20"/>
                    <w:szCs w:val="20"/>
                  </w:rPr>
                  <w:t>ODOStartScreen</w:t>
                </w:r>
              </w:p>
            </w:tc>
            <w:tc>
              <w:tcPr>
                <w:tcW w:w="2694" w:type="dxa"/>
              </w:tcPr>
              <w:p w:rsidR="002C3A92" w:rsidRDefault="001547F4">
                <w:pPr>
                  <w:spacing w:before="60" w:after="60"/>
                  <w:rPr>
                    <w:color w:val="000000"/>
                    <w:sz w:val="20"/>
                    <w:szCs w:val="20"/>
                  </w:rPr>
                </w:pPr>
                <w:r>
                  <w:rPr>
                    <w:color w:val="000000"/>
                    <w:sz w:val="20"/>
                    <w:szCs w:val="20"/>
                  </w:rPr>
                  <w:t>Total Value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BlinkingODOStartScreen_Trd</w:t>
                </w:r>
              </w:p>
            </w:tc>
            <w:tc>
              <w:tcPr>
                <w:tcW w:w="2409" w:type="dxa"/>
              </w:tcPr>
              <w:p w:rsidR="002C3A92" w:rsidRDefault="001547F4">
                <w:pPr>
                  <w:spacing w:before="60" w:after="60"/>
                  <w:rPr>
                    <w:color w:val="000000"/>
                    <w:sz w:val="20"/>
                    <w:szCs w:val="20"/>
                  </w:rPr>
                </w:pPr>
                <w:r>
                  <w:rPr>
                    <w:color w:val="000000"/>
                    <w:sz w:val="20"/>
                    <w:szCs w:val="20"/>
                  </w:rPr>
                  <w:t>ODOStartScreen</w:t>
                </w:r>
              </w:p>
            </w:tc>
            <w:tc>
              <w:tcPr>
                <w:tcW w:w="2694" w:type="dxa"/>
              </w:tcPr>
              <w:p w:rsidR="002C3A92" w:rsidRDefault="001547F4">
                <w:pPr>
                  <w:spacing w:before="60" w:after="60"/>
                  <w:rPr>
                    <w:color w:val="000000"/>
                    <w:sz w:val="20"/>
                    <w:szCs w:val="20"/>
                  </w:rPr>
                </w:pPr>
                <w:r>
                  <w:rPr>
                    <w:color w:val="000000"/>
                    <w:sz w:val="20"/>
                    <w:szCs w:val="20"/>
                  </w:rPr>
                  <w:t>Total Value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vAlign w:val="center"/>
              </w:tcPr>
              <w:p w:rsidR="002C3A92" w:rsidRDefault="001547F4">
                <w:pPr>
                  <w:spacing w:before="60" w:after="60"/>
                  <w:rPr>
                    <w:color w:val="000000"/>
                    <w:sz w:val="20"/>
                    <w:szCs w:val="20"/>
                  </w:rPr>
                </w:pPr>
                <w:r>
                  <w:rPr>
                    <w:color w:val="000000"/>
                    <w:sz w:val="20"/>
                    <w:szCs w:val="20"/>
                  </w:rPr>
                  <w:t>BlinkingWarning2001A6_Prg</w:t>
                </w:r>
              </w:p>
            </w:tc>
            <w:tc>
              <w:tcPr>
                <w:tcW w:w="2409" w:type="dxa"/>
                <w:vAlign w:val="center"/>
              </w:tcPr>
              <w:p w:rsidR="002C3A92" w:rsidRDefault="001547F4">
                <w:pPr>
                  <w:spacing w:before="60" w:after="60"/>
                  <w:rPr>
                    <w:color w:val="000000"/>
                    <w:sz w:val="20"/>
                    <w:szCs w:val="20"/>
                  </w:rPr>
                </w:pPr>
                <w:r>
                  <w:rPr>
                    <w:color w:val="000000"/>
                    <w:sz w:val="20"/>
                    <w:szCs w:val="20"/>
                  </w:rPr>
                  <w:t>Warning2001A6</w:t>
                </w:r>
              </w:p>
            </w:tc>
            <w:tc>
              <w:tcPr>
                <w:tcW w:w="2694" w:type="dxa"/>
                <w:vAlign w:val="center"/>
              </w:tcPr>
              <w:p w:rsidR="002C3A92" w:rsidRDefault="001547F4">
                <w:pPr>
                  <w:spacing w:before="60" w:after="60"/>
                  <w:rPr>
                    <w:color w:val="000000"/>
                    <w:sz w:val="20"/>
                    <w:szCs w:val="20"/>
                  </w:rPr>
                </w:pPr>
                <w:r>
                  <w:rPr>
                    <w:color w:val="000000"/>
                    <w:sz w:val="20"/>
                    <w:szCs w:val="20"/>
                  </w:rPr>
                  <w:t>Exterior Bulb Failure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BlinkingWarning2001A6_Trd</w:t>
                </w:r>
              </w:p>
            </w:tc>
            <w:tc>
              <w:tcPr>
                <w:tcW w:w="2409" w:type="dxa"/>
              </w:tcPr>
              <w:p w:rsidR="002C3A92" w:rsidRDefault="001547F4">
                <w:pPr>
                  <w:spacing w:before="60" w:after="60"/>
                  <w:rPr>
                    <w:color w:val="000000"/>
                    <w:sz w:val="20"/>
                    <w:szCs w:val="20"/>
                  </w:rPr>
                </w:pPr>
                <w:r>
                  <w:rPr>
                    <w:color w:val="000000"/>
                    <w:sz w:val="20"/>
                    <w:szCs w:val="20"/>
                  </w:rPr>
                  <w:t>Warning2001A6</w:t>
                </w:r>
              </w:p>
            </w:tc>
            <w:tc>
              <w:tcPr>
                <w:tcW w:w="2694" w:type="dxa"/>
              </w:tcPr>
              <w:p w:rsidR="002C3A92" w:rsidRDefault="001547F4">
                <w:pPr>
                  <w:spacing w:before="60" w:after="60"/>
                  <w:rPr>
                    <w:color w:val="000000"/>
                    <w:sz w:val="20"/>
                    <w:szCs w:val="20"/>
                  </w:rPr>
                </w:pPr>
                <w:r>
                  <w:rPr>
                    <w:color w:val="000000"/>
                    <w:sz w:val="20"/>
                    <w:szCs w:val="20"/>
                  </w:rPr>
                  <w:t>Exterior Bulb Failure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CenterDisplayArea_Prg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FAS Container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vAlign w:val="center"/>
              </w:tcPr>
              <w:p w:rsidR="002C3A92" w:rsidRDefault="001547F4">
                <w:pPr>
                  <w:spacing w:before="60" w:after="60"/>
                  <w:rPr>
                    <w:color w:val="000000"/>
                    <w:sz w:val="20"/>
                    <w:szCs w:val="20"/>
                  </w:rPr>
                </w:pPr>
                <w:r>
                  <w:rPr>
                    <w:color w:val="000000"/>
                    <w:sz w:val="20"/>
                    <w:szCs w:val="20"/>
                  </w:rPr>
                  <w:t>ChargeScreen</w:t>
                </w:r>
              </w:p>
            </w:tc>
            <w:tc>
              <w:tcPr>
                <w:tcW w:w="2409" w:type="dxa"/>
                <w:vAlign w:val="center"/>
              </w:tcPr>
              <w:p w:rsidR="002C3A92" w:rsidRDefault="001547F4">
                <w:pPr>
                  <w:spacing w:before="60" w:after="60"/>
                  <w:rPr>
                    <w:color w:val="000000"/>
                    <w:sz w:val="20"/>
                    <w:szCs w:val="20"/>
                  </w:rPr>
                </w:pPr>
                <w:r>
                  <w:rPr>
                    <w:color w:val="000000"/>
                    <w:sz w:val="20"/>
                    <w:szCs w:val="20"/>
                  </w:rPr>
                  <w:t>-</w:t>
                </w:r>
              </w:p>
            </w:tc>
            <w:tc>
              <w:tcPr>
                <w:tcW w:w="2694" w:type="dxa"/>
                <w:vAlign w:val="center"/>
              </w:tcPr>
              <w:p w:rsidR="002C3A92" w:rsidRDefault="001547F4">
                <w:pPr>
                  <w:spacing w:before="60" w:after="60"/>
                  <w:rPr>
                    <w:color w:val="000000"/>
                    <w:sz w:val="20"/>
                    <w:szCs w:val="20"/>
                  </w:rPr>
                </w:pPr>
                <w:r>
                  <w:rPr>
                    <w:color w:val="000000"/>
                    <w:sz w:val="20"/>
                    <w:szCs w:val="20"/>
                  </w:rPr>
                  <w:t>Charge Screen trd.</w:t>
                </w:r>
                <w:r>
                  <w:rPr>
                    <w:color w:val="000000"/>
                    <w:sz w:val="20"/>
                    <w:szCs w:val="20"/>
                  </w:rPr>
                  <w:br/>
                  <w:t>Charge Screen prg.</w:t>
                </w:r>
              </w:p>
            </w:tc>
            <w:tc>
              <w:tcPr>
                <w:tcW w:w="1504" w:type="dxa"/>
                <w:vAlign w:val="center"/>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vAlign w:val="center"/>
              </w:tcPr>
              <w:p w:rsidR="002C3A92" w:rsidRDefault="001547F4">
                <w:pPr>
                  <w:spacing w:before="60" w:after="60"/>
                  <w:rPr>
                    <w:color w:val="000000"/>
                    <w:sz w:val="20"/>
                    <w:szCs w:val="20"/>
                  </w:rPr>
                </w:pPr>
                <w:r>
                  <w:rPr>
                    <w:color w:val="000000"/>
                    <w:sz w:val="20"/>
                    <w:szCs w:val="20"/>
                  </w:rPr>
                  <w:t>DtrReadyIcon_Prg</w:t>
                </w:r>
              </w:p>
            </w:tc>
            <w:tc>
              <w:tcPr>
                <w:tcW w:w="2409" w:type="dxa"/>
                <w:vAlign w:val="center"/>
              </w:tcPr>
              <w:p w:rsidR="002C3A92" w:rsidRDefault="001547F4">
                <w:pPr>
                  <w:spacing w:before="60" w:after="60"/>
                  <w:rPr>
                    <w:color w:val="000000"/>
                    <w:sz w:val="20"/>
                    <w:szCs w:val="20"/>
                  </w:rPr>
                </w:pPr>
                <w:r>
                  <w:rPr>
                    <w:color w:val="000000"/>
                    <w:sz w:val="20"/>
                    <w:szCs w:val="20"/>
                  </w:rPr>
                  <w:t>DtrReadyIcon</w:t>
                </w:r>
              </w:p>
            </w:tc>
            <w:tc>
              <w:tcPr>
                <w:tcW w:w="2694" w:type="dxa"/>
                <w:vAlign w:val="center"/>
              </w:tcPr>
              <w:p w:rsidR="002C3A92" w:rsidRDefault="001547F4">
                <w:pPr>
                  <w:spacing w:before="60" w:after="60"/>
                  <w:rPr>
                    <w:color w:val="000000"/>
                    <w:sz w:val="20"/>
                    <w:szCs w:val="20"/>
                  </w:rPr>
                </w:pPr>
                <w:r>
                  <w:rPr>
                    <w:color w:val="000000"/>
                    <w:sz w:val="20"/>
                    <w:szCs w:val="20"/>
                  </w:rPr>
                  <w:t>DTR Car prg.</w:t>
                </w:r>
              </w:p>
            </w:tc>
            <w:tc>
              <w:tcPr>
                <w:tcW w:w="1504" w:type="dxa"/>
              </w:tcPr>
              <w:p w:rsidR="002C3A92" w:rsidRDefault="001547F4">
                <w:pPr>
                  <w:spacing w:before="60" w:after="60"/>
                  <w:jc w:val="center"/>
                  <w:rPr>
                    <w:color w:val="000000"/>
                    <w:sz w:val="20"/>
                    <w:szCs w:val="20"/>
                  </w:rPr>
                </w:pPr>
                <w:r>
                  <w:rPr>
                    <w:color w:val="000000"/>
                    <w:sz w:val="20"/>
                    <w:szCs w:val="20"/>
                  </w:rPr>
                  <w:t>Widget</w:t>
                </w:r>
              </w:p>
            </w:tc>
          </w:tr>
          <w:tr w:rsidR="002C3A92">
            <w:tc>
              <w:tcPr>
                <w:tcW w:w="3369" w:type="dxa"/>
              </w:tcPr>
              <w:p w:rsidR="002C3A92" w:rsidRDefault="001547F4">
                <w:pPr>
                  <w:spacing w:before="60" w:after="60"/>
                  <w:rPr>
                    <w:color w:val="000000"/>
                    <w:sz w:val="20"/>
                    <w:szCs w:val="20"/>
                  </w:rPr>
                </w:pPr>
                <w:r>
                  <w:rPr>
                    <w:color w:val="000000"/>
                    <w:sz w:val="20"/>
                    <w:szCs w:val="20"/>
                  </w:rPr>
                  <w:t>DtrReadyIcon_Trd</w:t>
                </w:r>
              </w:p>
            </w:tc>
            <w:tc>
              <w:tcPr>
                <w:tcW w:w="2409" w:type="dxa"/>
              </w:tcPr>
              <w:p w:rsidR="002C3A92" w:rsidRDefault="001547F4">
                <w:pPr>
                  <w:spacing w:before="60" w:after="60"/>
                  <w:rPr>
                    <w:color w:val="000000"/>
                    <w:sz w:val="20"/>
                    <w:szCs w:val="20"/>
                  </w:rPr>
                </w:pPr>
                <w:r>
                  <w:rPr>
                    <w:color w:val="000000"/>
                    <w:sz w:val="20"/>
                    <w:szCs w:val="20"/>
                  </w:rPr>
                  <w:t>DtrReadyIcon</w:t>
                </w:r>
              </w:p>
            </w:tc>
            <w:tc>
              <w:tcPr>
                <w:tcW w:w="2694" w:type="dxa"/>
              </w:tcPr>
              <w:p w:rsidR="002C3A92" w:rsidRDefault="001547F4">
                <w:pPr>
                  <w:spacing w:before="60" w:after="60"/>
                  <w:rPr>
                    <w:color w:val="000000"/>
                    <w:sz w:val="20"/>
                    <w:szCs w:val="20"/>
                  </w:rPr>
                </w:pPr>
                <w:r>
                  <w:rPr>
                    <w:color w:val="000000"/>
                    <w:sz w:val="20"/>
                    <w:szCs w:val="20"/>
                  </w:rPr>
                  <w:t>DTR Car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DynamicArea_Prg</w:t>
                </w:r>
              </w:p>
            </w:tc>
            <w:tc>
              <w:tcPr>
                <w:tcW w:w="2409" w:type="dxa"/>
              </w:tcPr>
              <w:p w:rsidR="002C3A92" w:rsidRDefault="001547F4">
                <w:pPr>
                  <w:spacing w:before="60" w:after="60"/>
                  <w:rPr>
                    <w:color w:val="000000"/>
                    <w:sz w:val="20"/>
                    <w:szCs w:val="20"/>
                  </w:rPr>
                </w:pPr>
                <w:r>
                  <w:rPr>
                    <w:color w:val="000000"/>
                    <w:sz w:val="20"/>
                    <w:szCs w:val="20"/>
                  </w:rPr>
                  <w:t>DynamicArea</w:t>
                </w:r>
              </w:p>
            </w:tc>
            <w:tc>
              <w:tcPr>
                <w:tcW w:w="2694" w:type="dxa"/>
              </w:tcPr>
              <w:p w:rsidR="002C3A92" w:rsidRDefault="001547F4">
                <w:pPr>
                  <w:spacing w:before="60" w:after="60"/>
                  <w:rPr>
                    <w:color w:val="000000"/>
                    <w:sz w:val="20"/>
                    <w:szCs w:val="20"/>
                  </w:rPr>
                </w:pPr>
                <w:r>
                  <w:rPr>
                    <w:color w:val="000000"/>
                    <w:sz w:val="20"/>
                    <w:szCs w:val="20"/>
                  </w:rPr>
                  <w:t>Dynamic Area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DynamicArea_Trd</w:t>
                </w:r>
              </w:p>
            </w:tc>
            <w:tc>
              <w:tcPr>
                <w:tcW w:w="2409" w:type="dxa"/>
              </w:tcPr>
              <w:p w:rsidR="002C3A92" w:rsidRDefault="001547F4">
                <w:pPr>
                  <w:spacing w:before="60" w:after="60"/>
                  <w:rPr>
                    <w:color w:val="000000"/>
                    <w:sz w:val="20"/>
                    <w:szCs w:val="20"/>
                  </w:rPr>
                </w:pPr>
                <w:r>
                  <w:rPr>
                    <w:color w:val="000000"/>
                    <w:sz w:val="20"/>
                    <w:szCs w:val="20"/>
                  </w:rPr>
                  <w:t>DynamicArea</w:t>
                </w:r>
              </w:p>
            </w:tc>
            <w:tc>
              <w:tcPr>
                <w:tcW w:w="2694" w:type="dxa"/>
              </w:tcPr>
              <w:p w:rsidR="002C3A92" w:rsidRDefault="001547F4">
                <w:pPr>
                  <w:spacing w:before="60" w:after="60"/>
                  <w:rPr>
                    <w:color w:val="000000"/>
                    <w:sz w:val="20"/>
                    <w:szCs w:val="20"/>
                  </w:rPr>
                </w:pPr>
                <w:r>
                  <w:rPr>
                    <w:color w:val="000000"/>
                    <w:sz w:val="20"/>
                    <w:szCs w:val="20"/>
                  </w:rPr>
                  <w:t>Dynamic Area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FuelGraph_Prg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Tank Bargraph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FuelScale_Prg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Tank Bargraph Scale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LeftTube_Trd</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Left Tube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RightTubeGlassEffect_Trd</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Right Glas Effect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Sca_Prg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SCA Manager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Sca_Trd</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Right Tube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ScaPuck_Trd</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Tube SCA Puck Grey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SegmentGraph_Prg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Bargraph Segments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SegmentScale_Prg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Bargraph Scale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SlackBlinkingDashesOffscreen</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0x201004 trd.</w:t>
                </w:r>
                <w:r>
                  <w:rPr>
                    <w:color w:val="000000"/>
                    <w:sz w:val="20"/>
                    <w:szCs w:val="20"/>
                  </w:rPr>
                  <w:br/>
                  <w:t>0x201004 trd. R2L</w:t>
                </w:r>
                <w:r>
                  <w:rPr>
                    <w:color w:val="000000"/>
                    <w:sz w:val="20"/>
                    <w:szCs w:val="20"/>
                  </w:rPr>
                  <w:br/>
                  <w:t>0x201004 prg.</w:t>
                </w:r>
                <w:r>
                  <w:rPr>
                    <w:color w:val="000000"/>
                    <w:sz w:val="20"/>
                    <w:szCs w:val="20"/>
                  </w:rPr>
                  <w:br/>
                  <w:t>0x201004 prg. R2L</w:t>
                </w:r>
                <w:r>
                  <w:rPr>
                    <w:color w:val="000000"/>
                    <w:sz w:val="20"/>
                    <w:szCs w:val="20"/>
                  </w:rPr>
                  <w:br/>
                  <w:t>0x201006 trd.</w:t>
                </w:r>
                <w:r>
                  <w:rPr>
                    <w:color w:val="000000"/>
                    <w:sz w:val="20"/>
                    <w:szCs w:val="20"/>
                  </w:rPr>
                  <w:br/>
                  <w:t>0x201006 trd. R2L</w:t>
                </w:r>
                <w:r>
                  <w:rPr>
                    <w:color w:val="000000"/>
                    <w:sz w:val="20"/>
                    <w:szCs w:val="20"/>
                  </w:rPr>
                  <w:br/>
                  <w:t>0x201006 prg.</w:t>
                </w:r>
                <w:r>
                  <w:rPr>
                    <w:color w:val="000000"/>
                    <w:sz w:val="20"/>
                    <w:szCs w:val="20"/>
                  </w:rPr>
                  <w:br/>
                  <w:t>0x201006 prg. R2L</w:t>
                </w:r>
                <w:r>
                  <w:rPr>
                    <w:color w:val="000000"/>
                    <w:sz w:val="20"/>
                    <w:szCs w:val="20"/>
                  </w:rPr>
                  <w:br/>
                  <w:t>0x201009 trd.</w:t>
                </w:r>
                <w:r>
                  <w:rPr>
                    <w:color w:val="000000"/>
                    <w:sz w:val="20"/>
                    <w:szCs w:val="20"/>
                  </w:rPr>
                  <w:br/>
                  <w:t>0x201009 trd. R2L</w:t>
                </w:r>
                <w:r>
                  <w:rPr>
                    <w:color w:val="000000"/>
                    <w:sz w:val="20"/>
                    <w:szCs w:val="20"/>
                  </w:rPr>
                  <w:br/>
                  <w:t>0x201009 prg.</w:t>
                </w:r>
                <w:r>
                  <w:rPr>
                    <w:color w:val="000000"/>
                    <w:sz w:val="20"/>
                    <w:szCs w:val="20"/>
                  </w:rPr>
                  <w:br/>
                  <w:t>0x201009 prg. R2L</w:t>
                </w:r>
              </w:p>
            </w:tc>
            <w:tc>
              <w:tcPr>
                <w:tcW w:w="1504" w:type="dxa"/>
              </w:tcPr>
              <w:p w:rsidR="002C3A92" w:rsidRDefault="001547F4">
                <w:pPr>
                  <w:spacing w:before="60" w:after="60"/>
                  <w:jc w:val="center"/>
                  <w:rPr>
                    <w:color w:val="000000"/>
                    <w:sz w:val="20"/>
                    <w:szCs w:val="20"/>
                  </w:rPr>
                </w:pPr>
                <w:r>
                  <w:rPr>
                    <w:color w:val="000000"/>
                    <w:sz w:val="20"/>
                    <w:szCs w:val="20"/>
                  </w:rP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r>
                  <w:rPr>
                    <w:color w:val="000000"/>
                    <w:sz w:val="20"/>
                    <w:szCs w:val="20"/>
                  </w:rPr>
                  <w:br/>
                  <w:t>Framework</w:t>
                </w:r>
              </w:p>
            </w:tc>
          </w:tr>
          <w:tr w:rsidR="002C3A92">
            <w:tc>
              <w:tcPr>
                <w:tcW w:w="3369" w:type="dxa"/>
              </w:tcPr>
              <w:p w:rsidR="002C3A92" w:rsidRDefault="001547F4">
                <w:pPr>
                  <w:spacing w:before="60" w:after="60"/>
                  <w:rPr>
                    <w:color w:val="000000"/>
                    <w:sz w:val="20"/>
                    <w:szCs w:val="20"/>
                  </w:rPr>
                </w:pPr>
                <w:r>
                  <w:rPr>
                    <w:color w:val="000000"/>
                    <w:sz w:val="20"/>
                    <w:szCs w:val="20"/>
                  </w:rPr>
                  <w:t>SlackContent_Prg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Slacks Standard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SlackContent_Trd</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Slacks Standard trd.</w:t>
                </w:r>
              </w:p>
            </w:tc>
            <w:tc>
              <w:tcPr>
                <w:tcW w:w="1504" w:type="dxa"/>
              </w:tcPr>
              <w:p w:rsidR="002C3A92" w:rsidRDefault="001547F4">
                <w:pPr>
                  <w:spacing w:before="60" w:after="60"/>
                  <w:jc w:val="center"/>
                  <w:rPr>
                    <w:color w:val="000000"/>
                    <w:sz w:val="20"/>
                    <w:szCs w:val="20"/>
                  </w:rPr>
                </w:pPr>
                <w:r>
                  <w:rPr>
                    <w:color w:val="000000"/>
                    <w:sz w:val="20"/>
                    <w:szCs w:val="20"/>
                  </w:rPr>
                  <w:t>Widget</w:t>
                </w:r>
              </w:p>
            </w:tc>
          </w:tr>
          <w:tr w:rsidR="002C3A92">
            <w:tc>
              <w:tcPr>
                <w:tcW w:w="3369" w:type="dxa"/>
              </w:tcPr>
              <w:p w:rsidR="002C3A92" w:rsidRDefault="001547F4">
                <w:pPr>
                  <w:spacing w:before="60" w:after="60"/>
                  <w:rPr>
                    <w:color w:val="000000"/>
                    <w:sz w:val="20"/>
                    <w:szCs w:val="20"/>
                  </w:rPr>
                </w:pPr>
                <w:r>
                  <w:rPr>
                    <w:color w:val="000000"/>
                    <w:sz w:val="20"/>
                    <w:szCs w:val="20"/>
                  </w:rPr>
                  <w:t>Speedometer_Prg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Speedometer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StartupOdo_Prg</w:t>
                </w:r>
              </w:p>
            </w:tc>
            <w:tc>
              <w:tcPr>
                <w:tcW w:w="2409" w:type="dxa"/>
              </w:tcPr>
              <w:p w:rsidR="002C3A92" w:rsidRDefault="001547F4">
                <w:pPr>
                  <w:spacing w:before="60" w:after="60"/>
                  <w:rPr>
                    <w:color w:val="000000"/>
                    <w:sz w:val="20"/>
                    <w:szCs w:val="20"/>
                  </w:rPr>
                </w:pPr>
                <w:r>
                  <w:rPr>
                    <w:color w:val="000000"/>
                    <w:sz w:val="20"/>
                    <w:szCs w:val="20"/>
                  </w:rPr>
                  <w:t>StartupOdo</w:t>
                </w:r>
              </w:p>
            </w:tc>
            <w:tc>
              <w:tcPr>
                <w:tcW w:w="2694" w:type="dxa"/>
              </w:tcPr>
              <w:p w:rsidR="002C3A92" w:rsidRDefault="001547F4">
                <w:pPr>
                  <w:spacing w:before="60" w:after="60"/>
                  <w:rPr>
                    <w:color w:val="000000"/>
                    <w:sz w:val="20"/>
                    <w:szCs w:val="20"/>
                  </w:rPr>
                </w:pPr>
                <w:r>
                  <w:rPr>
                    <w:color w:val="000000"/>
                    <w:sz w:val="20"/>
                    <w:szCs w:val="20"/>
                  </w:rPr>
                  <w:t>Startup ODO Screen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StartupOdo_Trd</w:t>
                </w:r>
              </w:p>
            </w:tc>
            <w:tc>
              <w:tcPr>
                <w:tcW w:w="2409" w:type="dxa"/>
              </w:tcPr>
              <w:p w:rsidR="002C3A92" w:rsidRDefault="001547F4">
                <w:pPr>
                  <w:spacing w:before="60" w:after="60"/>
                  <w:rPr>
                    <w:color w:val="000000"/>
                    <w:sz w:val="20"/>
                    <w:szCs w:val="20"/>
                  </w:rPr>
                </w:pPr>
                <w:r>
                  <w:rPr>
                    <w:color w:val="000000"/>
                    <w:sz w:val="20"/>
                    <w:szCs w:val="20"/>
                  </w:rPr>
                  <w:t>StartupOdo</w:t>
                </w:r>
              </w:p>
            </w:tc>
            <w:tc>
              <w:tcPr>
                <w:tcW w:w="2694" w:type="dxa"/>
              </w:tcPr>
              <w:p w:rsidR="002C3A92" w:rsidRDefault="001547F4">
                <w:pPr>
                  <w:spacing w:before="60" w:after="60"/>
                  <w:rPr>
                    <w:color w:val="000000"/>
                    <w:sz w:val="20"/>
                    <w:szCs w:val="20"/>
                  </w:rPr>
                </w:pPr>
                <w:r>
                  <w:rPr>
                    <w:color w:val="000000"/>
                    <w:sz w:val="20"/>
                    <w:szCs w:val="20"/>
                  </w:rPr>
                  <w:t>Startup ODO Screen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StatusAreaBottom_Prg</w:t>
                </w:r>
              </w:p>
            </w:tc>
            <w:tc>
              <w:tcPr>
                <w:tcW w:w="2409" w:type="dxa"/>
              </w:tcPr>
              <w:p w:rsidR="002C3A92" w:rsidRDefault="001547F4">
                <w:pPr>
                  <w:spacing w:before="60" w:after="60"/>
                  <w:rPr>
                    <w:color w:val="000000"/>
                    <w:sz w:val="20"/>
                    <w:szCs w:val="20"/>
                  </w:rPr>
                </w:pPr>
                <w:r>
                  <w:rPr>
                    <w:color w:val="000000"/>
                    <w:sz w:val="20"/>
                    <w:szCs w:val="20"/>
                  </w:rPr>
                  <w:t>StatusAreaBottom</w:t>
                </w:r>
              </w:p>
            </w:tc>
            <w:tc>
              <w:tcPr>
                <w:tcW w:w="2694" w:type="dxa"/>
              </w:tcPr>
              <w:p w:rsidR="002C3A92" w:rsidRDefault="001547F4">
                <w:pPr>
                  <w:spacing w:before="60" w:after="60"/>
                  <w:rPr>
                    <w:color w:val="000000"/>
                    <w:sz w:val="20"/>
                    <w:szCs w:val="20"/>
                  </w:rPr>
                </w:pPr>
                <w:r>
                  <w:rPr>
                    <w:color w:val="000000"/>
                    <w:sz w:val="20"/>
                    <w:szCs w:val="20"/>
                  </w:rPr>
                  <w:t>Status Area Bottom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StatusAreaBottom_Trd</w:t>
                </w:r>
              </w:p>
            </w:tc>
            <w:tc>
              <w:tcPr>
                <w:tcW w:w="2409" w:type="dxa"/>
              </w:tcPr>
              <w:p w:rsidR="002C3A92" w:rsidRDefault="001547F4">
                <w:pPr>
                  <w:spacing w:before="60" w:after="60"/>
                  <w:rPr>
                    <w:color w:val="000000"/>
                    <w:sz w:val="20"/>
                    <w:szCs w:val="20"/>
                  </w:rPr>
                </w:pPr>
                <w:r>
                  <w:rPr>
                    <w:color w:val="000000"/>
                    <w:sz w:val="20"/>
                    <w:szCs w:val="20"/>
                  </w:rPr>
                  <w:t>StatusAreaBottom</w:t>
                </w:r>
              </w:p>
            </w:tc>
            <w:tc>
              <w:tcPr>
                <w:tcW w:w="2694" w:type="dxa"/>
              </w:tcPr>
              <w:p w:rsidR="002C3A92" w:rsidRDefault="001547F4">
                <w:pPr>
                  <w:spacing w:before="60" w:after="60"/>
                  <w:rPr>
                    <w:color w:val="000000"/>
                    <w:sz w:val="20"/>
                    <w:szCs w:val="20"/>
                  </w:rPr>
                </w:pPr>
                <w:r>
                  <w:rPr>
                    <w:color w:val="000000"/>
                    <w:sz w:val="20"/>
                    <w:szCs w:val="20"/>
                  </w:rPr>
                  <w:t>Status Area Bottom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StatusAreaLeft_Prg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Status Area Left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StatusAreaRight_Prg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Status Area Right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StatusAreaTop_Prg</w:t>
                </w:r>
              </w:p>
            </w:tc>
            <w:tc>
              <w:tcPr>
                <w:tcW w:w="2409" w:type="dxa"/>
              </w:tcPr>
              <w:p w:rsidR="002C3A92" w:rsidRDefault="001547F4">
                <w:pPr>
                  <w:spacing w:before="60" w:after="60"/>
                  <w:rPr>
                    <w:color w:val="000000"/>
                    <w:sz w:val="20"/>
                    <w:szCs w:val="20"/>
                  </w:rPr>
                </w:pPr>
                <w:r>
                  <w:rPr>
                    <w:color w:val="000000"/>
                    <w:sz w:val="20"/>
                    <w:szCs w:val="20"/>
                  </w:rPr>
                  <w:t>StatusAreaTop</w:t>
                </w:r>
              </w:p>
            </w:tc>
            <w:tc>
              <w:tcPr>
                <w:tcW w:w="2694" w:type="dxa"/>
              </w:tcPr>
              <w:p w:rsidR="002C3A92" w:rsidRDefault="001547F4">
                <w:pPr>
                  <w:spacing w:before="60" w:after="60"/>
                  <w:rPr>
                    <w:color w:val="000000"/>
                    <w:sz w:val="20"/>
                    <w:szCs w:val="20"/>
                  </w:rPr>
                </w:pPr>
                <w:r>
                  <w:rPr>
                    <w:color w:val="000000"/>
                    <w:sz w:val="20"/>
                    <w:szCs w:val="20"/>
                  </w:rPr>
                  <w:t>Status Area Top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StatusAreaTop_Trd</w:t>
                </w:r>
              </w:p>
            </w:tc>
            <w:tc>
              <w:tcPr>
                <w:tcW w:w="2409" w:type="dxa"/>
              </w:tcPr>
              <w:p w:rsidR="002C3A92" w:rsidRDefault="001547F4">
                <w:pPr>
                  <w:spacing w:before="60" w:after="60"/>
                  <w:rPr>
                    <w:color w:val="000000"/>
                    <w:sz w:val="20"/>
                    <w:szCs w:val="20"/>
                  </w:rPr>
                </w:pPr>
                <w:r>
                  <w:rPr>
                    <w:color w:val="000000"/>
                    <w:sz w:val="20"/>
                    <w:szCs w:val="20"/>
                  </w:rPr>
                  <w:t>StatusAreaTop</w:t>
                </w:r>
              </w:p>
            </w:tc>
            <w:tc>
              <w:tcPr>
                <w:tcW w:w="2694" w:type="dxa"/>
              </w:tcPr>
              <w:p w:rsidR="002C3A92" w:rsidRDefault="001547F4">
                <w:pPr>
                  <w:spacing w:before="60" w:after="60"/>
                  <w:rPr>
                    <w:color w:val="000000"/>
                    <w:sz w:val="20"/>
                    <w:szCs w:val="20"/>
                  </w:rPr>
                </w:pPr>
                <w:r>
                  <w:rPr>
                    <w:color w:val="000000"/>
                    <w:sz w:val="20"/>
                    <w:szCs w:val="20"/>
                  </w:rPr>
                  <w:t>Status Area Top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TSAAddInfo_Prg</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TSA AddInfo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TSAAddInfo_Trd</w:t>
                </w:r>
              </w:p>
            </w:tc>
            <w:tc>
              <w:tcPr>
                <w:tcW w:w="2409" w:type="dxa"/>
              </w:tcPr>
              <w:p w:rsidR="002C3A92" w:rsidRDefault="001547F4">
                <w:pPr>
                  <w:spacing w:before="60" w:after="60"/>
                  <w:rPr>
                    <w:color w:val="000000"/>
                    <w:sz w:val="20"/>
                    <w:szCs w:val="20"/>
                  </w:rPr>
                </w:pPr>
                <w:r>
                  <w:rPr>
                    <w:color w:val="000000"/>
                    <w:sz w:val="20"/>
                    <w:szCs w:val="20"/>
                  </w:rPr>
                  <w:t>-</w:t>
                </w:r>
              </w:p>
            </w:tc>
            <w:tc>
              <w:tcPr>
                <w:tcW w:w="2694" w:type="dxa"/>
              </w:tcPr>
              <w:p w:rsidR="002C3A92" w:rsidRDefault="001547F4">
                <w:pPr>
                  <w:spacing w:before="60" w:after="60"/>
                  <w:rPr>
                    <w:color w:val="000000"/>
                    <w:sz w:val="20"/>
                    <w:szCs w:val="20"/>
                  </w:rPr>
                </w:pPr>
                <w:r>
                  <w:rPr>
                    <w:color w:val="000000"/>
                    <w:sz w:val="20"/>
                    <w:szCs w:val="20"/>
                  </w:rPr>
                  <w:t>TSA Additional Info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TSASigns_Prg</w:t>
                </w:r>
              </w:p>
            </w:tc>
            <w:tc>
              <w:tcPr>
                <w:tcW w:w="2409" w:type="dxa"/>
              </w:tcPr>
              <w:p w:rsidR="002C3A92" w:rsidRDefault="001547F4">
                <w:pPr>
                  <w:spacing w:before="60" w:after="60"/>
                  <w:rPr>
                    <w:color w:val="000000"/>
                    <w:sz w:val="20"/>
                    <w:szCs w:val="20"/>
                  </w:rPr>
                </w:pPr>
                <w:r>
                  <w:rPr>
                    <w:color w:val="000000"/>
                    <w:sz w:val="20"/>
                    <w:szCs w:val="20"/>
                  </w:rPr>
                  <w:t>TSASign1_Prg</w:t>
                </w:r>
              </w:p>
            </w:tc>
            <w:tc>
              <w:tcPr>
                <w:tcW w:w="2694" w:type="dxa"/>
              </w:tcPr>
              <w:p w:rsidR="002C3A92" w:rsidRDefault="001547F4">
                <w:pPr>
                  <w:spacing w:before="60" w:after="60"/>
                  <w:rPr>
                    <w:color w:val="000000"/>
                    <w:sz w:val="20"/>
                    <w:szCs w:val="20"/>
                  </w:rPr>
                </w:pPr>
                <w:r>
                  <w:rPr>
                    <w:color w:val="000000"/>
                    <w:sz w:val="20"/>
                    <w:szCs w:val="20"/>
                  </w:rPr>
                  <w:t>TSA Sign 1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TSASigns_Prg</w:t>
                </w:r>
              </w:p>
            </w:tc>
            <w:tc>
              <w:tcPr>
                <w:tcW w:w="2409" w:type="dxa"/>
              </w:tcPr>
              <w:p w:rsidR="002C3A92" w:rsidRDefault="001547F4">
                <w:pPr>
                  <w:spacing w:before="60" w:after="60"/>
                  <w:rPr>
                    <w:color w:val="000000"/>
                    <w:sz w:val="20"/>
                    <w:szCs w:val="20"/>
                  </w:rPr>
                </w:pPr>
                <w:r>
                  <w:rPr>
                    <w:color w:val="000000"/>
                    <w:sz w:val="20"/>
                    <w:szCs w:val="20"/>
                  </w:rPr>
                  <w:t>TSASign2_Prg</w:t>
                </w:r>
              </w:p>
            </w:tc>
            <w:tc>
              <w:tcPr>
                <w:tcW w:w="2694" w:type="dxa"/>
              </w:tcPr>
              <w:p w:rsidR="002C3A92" w:rsidRDefault="001547F4">
                <w:pPr>
                  <w:spacing w:before="60" w:after="60"/>
                  <w:rPr>
                    <w:color w:val="000000"/>
                    <w:sz w:val="20"/>
                    <w:szCs w:val="20"/>
                  </w:rPr>
                </w:pPr>
                <w:r>
                  <w:rPr>
                    <w:color w:val="000000"/>
                    <w:sz w:val="20"/>
                    <w:szCs w:val="20"/>
                  </w:rPr>
                  <w:t>TSA Sign 2 prg.</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TSASigns_Trd</w:t>
                </w:r>
              </w:p>
            </w:tc>
            <w:tc>
              <w:tcPr>
                <w:tcW w:w="2409" w:type="dxa"/>
              </w:tcPr>
              <w:p w:rsidR="002C3A92" w:rsidRDefault="001547F4">
                <w:pPr>
                  <w:spacing w:before="60" w:after="60"/>
                  <w:rPr>
                    <w:color w:val="000000"/>
                    <w:sz w:val="20"/>
                    <w:szCs w:val="20"/>
                  </w:rPr>
                </w:pPr>
                <w:r>
                  <w:rPr>
                    <w:color w:val="000000"/>
                    <w:sz w:val="20"/>
                    <w:szCs w:val="20"/>
                  </w:rPr>
                  <w:t>TSASign1_Trd</w:t>
                </w:r>
              </w:p>
            </w:tc>
            <w:tc>
              <w:tcPr>
                <w:tcW w:w="2694" w:type="dxa"/>
              </w:tcPr>
              <w:p w:rsidR="002C3A92" w:rsidRDefault="001547F4">
                <w:pPr>
                  <w:spacing w:before="60" w:after="60"/>
                  <w:rPr>
                    <w:color w:val="000000"/>
                    <w:sz w:val="20"/>
                    <w:szCs w:val="20"/>
                  </w:rPr>
                </w:pPr>
                <w:r>
                  <w:rPr>
                    <w:color w:val="000000"/>
                    <w:sz w:val="20"/>
                    <w:szCs w:val="20"/>
                  </w:rPr>
                  <w:t>TSA Sign 1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r w:rsidR="002C3A92">
            <w:tc>
              <w:tcPr>
                <w:tcW w:w="3369" w:type="dxa"/>
              </w:tcPr>
              <w:p w:rsidR="002C3A92" w:rsidRDefault="001547F4">
                <w:pPr>
                  <w:spacing w:before="60" w:after="60"/>
                  <w:rPr>
                    <w:color w:val="000000"/>
                    <w:sz w:val="20"/>
                    <w:szCs w:val="20"/>
                  </w:rPr>
                </w:pPr>
                <w:r>
                  <w:rPr>
                    <w:color w:val="000000"/>
                    <w:sz w:val="20"/>
                    <w:szCs w:val="20"/>
                  </w:rPr>
                  <w:t>TSASigns_Trd</w:t>
                </w:r>
              </w:p>
            </w:tc>
            <w:tc>
              <w:tcPr>
                <w:tcW w:w="2409" w:type="dxa"/>
              </w:tcPr>
              <w:p w:rsidR="002C3A92" w:rsidRDefault="001547F4">
                <w:pPr>
                  <w:spacing w:before="60" w:after="60"/>
                  <w:rPr>
                    <w:color w:val="000000"/>
                    <w:sz w:val="20"/>
                    <w:szCs w:val="20"/>
                  </w:rPr>
                </w:pPr>
                <w:r>
                  <w:rPr>
                    <w:color w:val="000000"/>
                    <w:sz w:val="20"/>
                    <w:szCs w:val="20"/>
                  </w:rPr>
                  <w:t>TSASign2_Trd</w:t>
                </w:r>
              </w:p>
            </w:tc>
            <w:tc>
              <w:tcPr>
                <w:tcW w:w="2694" w:type="dxa"/>
              </w:tcPr>
              <w:p w:rsidR="002C3A92" w:rsidRDefault="001547F4">
                <w:pPr>
                  <w:spacing w:before="60" w:after="60"/>
                  <w:rPr>
                    <w:color w:val="000000"/>
                    <w:sz w:val="20"/>
                    <w:szCs w:val="20"/>
                  </w:rPr>
                </w:pPr>
                <w:r>
                  <w:rPr>
                    <w:color w:val="000000"/>
                    <w:sz w:val="20"/>
                    <w:szCs w:val="20"/>
                  </w:rPr>
                  <w:t>TSA Sign 2 trd.</w:t>
                </w:r>
              </w:p>
            </w:tc>
            <w:tc>
              <w:tcPr>
                <w:tcW w:w="1504" w:type="dxa"/>
              </w:tcPr>
              <w:p w:rsidR="002C3A92" w:rsidRDefault="001547F4">
                <w:pPr>
                  <w:spacing w:before="60" w:after="60"/>
                  <w:jc w:val="center"/>
                  <w:rPr>
                    <w:color w:val="000000"/>
                    <w:sz w:val="20"/>
                    <w:szCs w:val="20"/>
                  </w:rPr>
                </w:pPr>
                <w:r>
                  <w:rPr>
                    <w:color w:val="000000"/>
                    <w:sz w:val="20"/>
                    <w:szCs w:val="20"/>
                  </w:rPr>
                  <w:t>Framework</w:t>
                </w:r>
              </w:p>
            </w:tc>
          </w:tr>
        </w:tbl>
        <w:p w:rsidR="002C3A92" w:rsidRDefault="001547F4">
          <w:pPr>
            <w:pStyle w:val="Beschriftung"/>
          </w:pPr>
          <w:bookmarkStart w:id="289" w:name="_Ref370811001"/>
          <w:r>
            <w:t xml:space="preserve">Table </w:t>
          </w:r>
          <w:fldSimple w:instr=" SEQ Table \* ARABIC ">
            <w:r w:rsidR="00991E57">
              <w:rPr>
                <w:noProof/>
              </w:rPr>
              <w:t>16</w:t>
            </w:r>
          </w:fldSimple>
          <w:bookmarkEnd w:id="289"/>
          <w:r>
            <w:t>: IC widget buflets</w:t>
          </w:r>
        </w:p>
      </w:customXml>
      <w:customXml w:uri="SSD_XML_DEF" w:element="SysD">
        <w:customXmlPr>
          <w:attr w:name="documentType" w:val="SSD_HMI_141"/>
          <w:attr w:name="ExistingVariants" w:val="non-FS"/>
        </w:customXmlPr>
        <w:p w:rsidR="002C3A92" w:rsidRDefault="001547F4">
          <w:pPr>
            <w:keepNext/>
          </w:pPr>
          <w:r>
            <w:t xml:space="preserve">[SSD_HMI_141]: </w:t>
          </w:r>
          <w:r w:rsidR="000E5562">
            <w:fldChar w:fldCharType="begin"/>
          </w:r>
          <w:r>
            <w:instrText xml:space="preserve"> REF _Ref302569819 \h </w:instrText>
          </w:r>
          <w:r w:rsidR="000E5562">
            <w:fldChar w:fldCharType="separate"/>
          </w:r>
          <w:r w:rsidR="00991E57">
            <w:t xml:space="preserve">Figure </w:t>
          </w:r>
          <w:r w:rsidR="00991E57">
            <w:rPr>
              <w:noProof/>
            </w:rPr>
            <w:t>60</w:t>
          </w:r>
          <w:r w:rsidR="000E5562">
            <w:fldChar w:fldCharType="end"/>
          </w:r>
          <w:r>
            <w:t xml:space="preserve"> shows the basic high-level structure of the widget tree for the 213 HL, 213 EL and 222 MOPF HUD display without details. Also the order of the children does not keep the z order into account.</w:t>
          </w:r>
        </w:p>
        <w:p w:rsidR="002C3A92" w:rsidRDefault="000E5562">
          <w:pPr>
            <w:keepNext/>
            <w:jc w:val="center"/>
          </w:pPr>
          <w:r>
            <w:pict>
              <v:shape id="_x0000_i1085" type="#_x0000_t75" style="width:470.25pt;height:303.75pt">
                <v:imagedata r:id="rId128" r:href="rId129"/>
              </v:shape>
            </w:pict>
          </w:r>
        </w:p>
        <w:p w:rsidR="002C3A92" w:rsidRDefault="001547F4">
          <w:pPr>
            <w:pStyle w:val="Beschriftung"/>
          </w:pPr>
          <w:bookmarkStart w:id="290" w:name="_Ref302569819"/>
          <w:r>
            <w:t xml:space="preserve">Figure </w:t>
          </w:r>
          <w:fldSimple w:instr=" SEQ Figure \* ARABIC ">
            <w:r w:rsidR="00991E57">
              <w:rPr>
                <w:noProof/>
              </w:rPr>
              <w:t>60</w:t>
            </w:r>
          </w:fldSimple>
          <w:bookmarkEnd w:id="290"/>
          <w:r>
            <w:t>: Structure of the sub-widget tree of 213 HL, 213 EL and 222 MOPF HUD</w:t>
          </w:r>
        </w:p>
        <w:p w:rsidR="002C3A92" w:rsidRDefault="000E5562">
          <w:r>
            <w:fldChar w:fldCharType="begin"/>
          </w:r>
          <w:r w:rsidR="001547F4">
            <w:instrText xml:space="preserve"> REF _Ref367095762 \h </w:instrText>
          </w:r>
          <w:r>
            <w:fldChar w:fldCharType="separate"/>
          </w:r>
          <w:r w:rsidR="00991E57">
            <w:t xml:space="preserve">Figure </w:t>
          </w:r>
          <w:r w:rsidR="00991E57">
            <w:rPr>
              <w:noProof/>
            </w:rPr>
            <w:t>61</w:t>
          </w:r>
          <w:r>
            <w:fldChar w:fldCharType="end"/>
          </w:r>
          <w:r w:rsidR="001547F4">
            <w:t xml:space="preserve"> shows the HMI Model Packages involved in the sub-widget tree of the 213 HL, 213 EL and 222 MOPF HUD.</w:t>
          </w:r>
        </w:p>
        <w:p w:rsidR="002C3A92" w:rsidRDefault="000E5562">
          <w:pPr>
            <w:keepNext/>
            <w:jc w:val="center"/>
          </w:pPr>
          <w:r w:rsidRPr="000E5562">
            <w:rPr>
              <w:noProof/>
              <w:lang w:val="de-DE" w:eastAsia="de-DE"/>
            </w:rPr>
            <w:pict>
              <v:shape id="_x0000_i1086" type="#_x0000_t75" style="width:472.5pt;height:288.75pt">
                <v:imagedata r:id="rId130" r:href="rId131"/>
              </v:shape>
            </w:pict>
          </w:r>
        </w:p>
        <w:p w:rsidR="002C3A92" w:rsidRDefault="001547F4">
          <w:pPr>
            <w:pStyle w:val="Beschriftung"/>
          </w:pPr>
          <w:bookmarkStart w:id="291" w:name="_Ref367095762"/>
          <w:r>
            <w:t xml:space="preserve">Figure </w:t>
          </w:r>
          <w:fldSimple w:instr=" SEQ Figure \* ARABIC ">
            <w:r w:rsidR="00991E57">
              <w:rPr>
                <w:noProof/>
              </w:rPr>
              <w:t>61</w:t>
            </w:r>
          </w:fldSimple>
          <w:bookmarkEnd w:id="291"/>
          <w:r>
            <w:t>: HMI Model Packages of the 213 HL, 213 EL and 222 MOPF HUD</w:t>
          </w:r>
        </w:p>
      </w:customXml>
      <w:p w:rsidR="002C3A92" w:rsidRDefault="001547F4">
        <w:pPr>
          <w:pStyle w:val="berschrift4"/>
        </w:pPr>
        <w:bookmarkStart w:id="292" w:name="_Ref355010799"/>
        <w:r>
          <w:t>Widget Tree Switching</w:t>
        </w:r>
        <w:bookmarkEnd w:id="292"/>
      </w:p>
      <w:customXml w:uri="SSD_XML_DEF" w:element="SysD">
        <w:customXmlPr>
          <w:attr w:name="documentType" w:val="SSD_HMI_136"/>
          <w:attr w:name="ExistingVariants" w:val="non-FS"/>
        </w:customXmlPr>
        <w:p w:rsidR="002C3A92" w:rsidRDefault="001547F4">
          <w:r>
            <w:t>[SSD_HMI_136]: To switch the widget tree below one widget, the controller containers from the HMI subsystem are used. Each controller container has a controller strategy associated that decides which sub-trees of the controller container should be enabled. A controller strategy can be any subclass of the controller strategy class. One strategy that is provided by the HMI subsystem is a generic strategy for state machines.</w:t>
          </w:r>
        </w:p>
        <w:p w:rsidR="002C3A92" w:rsidRDefault="001547F4">
          <w:r>
            <w:t>The input for a controller strategy is a HMI message that is passed from the associated controller container to the controller strategy. The output of a controller strategy is a state. Each controller container holds a table that maps each state to a set of child widgets of the scene controller that should be enabled in case of the state is set. Modifying the widget tree is triggered by the controller containers and done by the HMI subsystem.</w:t>
          </w:r>
        </w:p>
        <w:p w:rsidR="002C3A92" w:rsidRDefault="001547F4">
          <w:r>
            <w:t>If a controller strategy needs to do a transition in case of a change in an API Function, it triggers on the HMI message “update data binding” and reads the API Function afterwards.</w:t>
          </w:r>
        </w:p>
        <w:p w:rsidR="002C3A92" w:rsidRDefault="001547F4">
          <w:r>
            <w:t xml:space="preserve">There are two different types of controller containers: the visibility controller and the scene controller. The visibility controller enables and disables sub-trees by changing their visibility. The scene controller enabled and disables sub-trees by controlling their lifetime what means creating and destroying sub-trees. For details, see </w:t>
          </w:r>
          <w:r w:rsidR="000E5562">
            <w:fldChar w:fldCharType="begin"/>
          </w:r>
          <w:r>
            <w:instrText xml:space="preserve"> REF refWSMS \r \h </w:instrText>
          </w:r>
          <w:r w:rsidR="000E5562">
            <w:fldChar w:fldCharType="separate"/>
          </w:r>
          <w:r w:rsidR="00991E57">
            <w:t>[12]</w:t>
          </w:r>
          <w:r w:rsidR="000E5562">
            <w:fldChar w:fldCharType="end"/>
          </w:r>
          <w:r>
            <w:t>.</w:t>
          </w:r>
        </w:p>
        <w:p w:rsidR="002C3A92" w:rsidRDefault="000E5562">
          <w:pPr>
            <w:keepNext/>
            <w:jc w:val="center"/>
          </w:pPr>
          <w:r>
            <w:pict>
              <v:shape id="_x0000_i1087" type="#_x0000_t75" style="width:232.5pt;height:257.25pt">
                <v:imagedata r:id="rId132" r:href="rId133"/>
              </v:shape>
            </w:pict>
          </w:r>
        </w:p>
        <w:p w:rsidR="002C3A92" w:rsidRDefault="001547F4">
          <w:pPr>
            <w:pStyle w:val="Beschriftung"/>
          </w:pPr>
          <w:bookmarkStart w:id="293" w:name="_Ref367095604"/>
          <w:r>
            <w:t xml:space="preserve">Figure </w:t>
          </w:r>
          <w:fldSimple w:instr=" SEQ Figure \* ARABIC ">
            <w:r w:rsidR="00991E57">
              <w:rPr>
                <w:noProof/>
              </w:rPr>
              <w:t>62</w:t>
            </w:r>
          </w:fldSimple>
          <w:bookmarkEnd w:id="293"/>
          <w:r>
            <w:t>: Classes for widget tree switching</w:t>
          </w:r>
        </w:p>
      </w:customXml>
      <w:customXml w:uri="SSD_XML_DEF" w:element="SysD">
        <w:customXmlPr>
          <w:attr w:name="documentType" w:val="SSD_HMI_137"/>
          <w:attr w:name="ExistingVariants" w:val="non-FS"/>
        </w:customXmlPr>
        <w:p w:rsidR="002C3A92" w:rsidRDefault="001547F4">
          <w:r>
            <w:t>[SSD_HMI_137]: For the following use cases, widget tree switching is required:</w:t>
          </w:r>
        </w:p>
        <w:tbl>
          <w:tblPr>
            <w:tblW w:w="102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1526"/>
            <w:gridCol w:w="3685"/>
            <w:gridCol w:w="2552"/>
            <w:gridCol w:w="2489"/>
          </w:tblGrid>
          <w:tr w:rsidR="002C3A92">
            <w:trPr>
              <w:cantSplit/>
              <w:tblHeader/>
            </w:trPr>
            <w:tc>
              <w:tcPr>
                <w:tcW w:w="1526" w:type="dxa"/>
                <w:tcBorders>
                  <w:bottom w:val="single" w:sz="4" w:space="0" w:color="auto"/>
                </w:tcBorders>
                <w:shd w:val="pct20" w:color="auto" w:fill="auto"/>
              </w:tcPr>
              <w:p w:rsidR="002C3A92" w:rsidRDefault="001547F4">
                <w:pPr>
                  <w:rPr>
                    <w:b/>
                    <w:bCs/>
                  </w:rPr>
                </w:pPr>
                <w:r>
                  <w:rPr>
                    <w:b/>
                    <w:bCs/>
                  </w:rPr>
                  <w:t>Instance</w:t>
                </w:r>
              </w:p>
            </w:tc>
            <w:tc>
              <w:tcPr>
                <w:tcW w:w="3685" w:type="dxa"/>
                <w:tcBorders>
                  <w:bottom w:val="single" w:sz="4" w:space="0" w:color="auto"/>
                </w:tcBorders>
                <w:shd w:val="pct20" w:color="auto" w:fill="auto"/>
              </w:tcPr>
              <w:p w:rsidR="002C3A92" w:rsidRDefault="001547F4">
                <w:pPr>
                  <w:rPr>
                    <w:b/>
                    <w:bCs/>
                  </w:rPr>
                </w:pPr>
                <w:r>
                  <w:rPr>
                    <w:b/>
                    <w:bCs/>
                  </w:rPr>
                  <w:t>Use case</w:t>
                </w:r>
              </w:p>
            </w:tc>
            <w:tc>
              <w:tcPr>
                <w:tcW w:w="2552" w:type="dxa"/>
                <w:tcBorders>
                  <w:bottom w:val="single" w:sz="4" w:space="0" w:color="auto"/>
                </w:tcBorders>
                <w:shd w:val="pct20" w:color="auto" w:fill="auto"/>
              </w:tcPr>
              <w:p w:rsidR="002C3A92" w:rsidRDefault="001547F4">
                <w:pPr>
                  <w:rPr>
                    <w:b/>
                    <w:bCs/>
                  </w:rPr>
                </w:pPr>
                <w:r>
                  <w:rPr>
                    <w:b/>
                    <w:bCs/>
                  </w:rPr>
                  <w:t>Widget for switching</w:t>
                </w:r>
              </w:p>
            </w:tc>
            <w:tc>
              <w:tcPr>
                <w:tcW w:w="2489" w:type="dxa"/>
                <w:tcBorders>
                  <w:bottom w:val="single" w:sz="4" w:space="0" w:color="auto"/>
                </w:tcBorders>
                <w:shd w:val="pct20" w:color="auto" w:fill="auto"/>
              </w:tcPr>
              <w:p w:rsidR="002C3A92" w:rsidRDefault="001547F4">
                <w:pPr>
                  <w:rPr>
                    <w:b/>
                    <w:bCs/>
                  </w:rPr>
                </w:pPr>
                <w:r>
                  <w:rPr>
                    <w:b/>
                    <w:bCs/>
                  </w:rPr>
                  <w:t>Controller strategy</w:t>
                </w:r>
              </w:p>
            </w:tc>
          </w:tr>
          <w:tr w:rsidR="002C3A92">
            <w:trPr>
              <w:cantSplit/>
            </w:trPr>
            <w:tc>
              <w:tcPr>
                <w:tcW w:w="1526" w:type="dxa"/>
                <w:shd w:val="clear" w:color="auto" w:fill="auto"/>
              </w:tcPr>
              <w:p w:rsidR="002C3A92" w:rsidRDefault="001547F4">
                <w:r>
                  <w:t>Display Handler</w:t>
                </w:r>
              </w:p>
            </w:tc>
            <w:tc>
              <w:tcPr>
                <w:tcW w:w="3685" w:type="dxa"/>
                <w:shd w:val="clear" w:color="auto" w:fill="auto"/>
              </w:tcPr>
              <w:p w:rsidR="002C3A92" w:rsidRDefault="001547F4">
                <w:r>
                  <w:t>Switching from black screen to normal screen parallel to switching on the backlight of the IC display.</w:t>
                </w:r>
              </w:p>
            </w:tc>
            <w:tc>
              <w:tcPr>
                <w:tcW w:w="2552" w:type="dxa"/>
                <w:shd w:val="clear" w:color="auto" w:fill="auto"/>
              </w:tcPr>
              <w:p w:rsidR="002C3A92" w:rsidRDefault="001547F4">
                <w:r>
                  <w:t>VisibilityController</w:t>
                </w:r>
              </w:p>
            </w:tc>
            <w:tc>
              <w:tcPr>
                <w:tcW w:w="2489" w:type="dxa"/>
                <w:shd w:val="clear" w:color="auto" w:fill="auto"/>
              </w:tcPr>
              <w:p w:rsidR="002C3A92" w:rsidRDefault="001547F4">
                <w:r>
                  <w:t>DisplayStrategy</w:t>
                </w:r>
              </w:p>
            </w:tc>
          </w:tr>
          <w:tr w:rsidR="002C3A92">
            <w:trPr>
              <w:cantSplit/>
            </w:trPr>
            <w:tc>
              <w:tcPr>
                <w:tcW w:w="1526" w:type="dxa"/>
                <w:shd w:val="clear" w:color="auto" w:fill="auto"/>
              </w:tcPr>
              <w:p w:rsidR="002C3A92" w:rsidRDefault="001547F4">
                <w:r>
                  <w:t>HUD Display Handler</w:t>
                </w:r>
              </w:p>
            </w:tc>
            <w:tc>
              <w:tcPr>
                <w:tcW w:w="3685" w:type="dxa"/>
                <w:shd w:val="clear" w:color="auto" w:fill="auto"/>
              </w:tcPr>
              <w:p w:rsidR="002C3A92" w:rsidRDefault="001547F4">
                <w:r>
                  <w:t>Switching of the HUD display.</w:t>
                </w:r>
              </w:p>
            </w:tc>
            <w:tc>
              <w:tcPr>
                <w:tcW w:w="2552" w:type="dxa"/>
                <w:shd w:val="clear" w:color="auto" w:fill="auto"/>
              </w:tcPr>
              <w:p w:rsidR="002C3A92" w:rsidRDefault="001547F4">
                <w:r>
                  <w:t>VisibilityController</w:t>
                </w:r>
              </w:p>
            </w:tc>
            <w:tc>
              <w:tcPr>
                <w:tcW w:w="2489" w:type="dxa"/>
                <w:shd w:val="clear" w:color="auto" w:fill="auto"/>
              </w:tcPr>
              <w:p w:rsidR="002C3A92" w:rsidRDefault="001547F4">
                <w:r>
                  <w:t>DisplayStrategy</w:t>
                </w:r>
              </w:p>
            </w:tc>
          </w:tr>
          <w:tr w:rsidR="002C3A92">
            <w:trPr>
              <w:cantSplit/>
            </w:trPr>
            <w:tc>
              <w:tcPr>
                <w:tcW w:w="1526" w:type="dxa"/>
                <w:shd w:val="clear" w:color="auto" w:fill="auto"/>
              </w:tcPr>
              <w:p w:rsidR="002C3A92" w:rsidRDefault="001547F4">
                <w:r>
                  <w:t>Switch Illumination Handler</w:t>
                </w:r>
              </w:p>
            </w:tc>
            <w:tc>
              <w:tcPr>
                <w:tcW w:w="3685" w:type="dxa"/>
                <w:shd w:val="clear" w:color="auto" w:fill="auto"/>
              </w:tcPr>
              <w:p w:rsidR="002C3A92" w:rsidRDefault="001547F4">
                <w:r>
                  <w:t>Calculating the state of the switch illumination (see section </w:t>
                </w:r>
                <w:r w:rsidR="000E5562">
                  <w:fldChar w:fldCharType="begin"/>
                </w:r>
                <w:r>
                  <w:instrText xml:space="preserve"> REF _Ref357516096 \r \h </w:instrText>
                </w:r>
                <w:r w:rsidR="000E5562">
                  <w:fldChar w:fldCharType="separate"/>
                </w:r>
                <w:r w:rsidR="00991E57">
                  <w:t>10.9.3.14</w:t>
                </w:r>
                <w:r w:rsidR="000E5562">
                  <w:fldChar w:fldCharType="end"/>
                </w:r>
                <w:r>
                  <w:t>).</w:t>
                </w:r>
              </w:p>
            </w:tc>
            <w:tc>
              <w:tcPr>
                <w:tcW w:w="2552" w:type="dxa"/>
                <w:shd w:val="clear" w:color="auto" w:fill="auto"/>
              </w:tcPr>
              <w:p w:rsidR="002C3A92" w:rsidRDefault="001547F4">
                <w:r>
                  <w:t>VisibilityController</w:t>
                </w:r>
              </w:p>
            </w:tc>
            <w:tc>
              <w:tcPr>
                <w:tcW w:w="2489" w:type="dxa"/>
                <w:shd w:val="clear" w:color="auto" w:fill="auto"/>
              </w:tcPr>
              <w:p w:rsidR="002C3A92" w:rsidRDefault="001547F4">
                <w:r>
                  <w:t>DisplayStrategy</w:t>
                </w:r>
              </w:p>
            </w:tc>
          </w:tr>
          <w:tr w:rsidR="002C3A92">
            <w:trPr>
              <w:cantSplit/>
            </w:trPr>
            <w:tc>
              <w:tcPr>
                <w:tcW w:w="1526" w:type="dxa"/>
              </w:tcPr>
              <w:p w:rsidR="002C3A92" w:rsidRDefault="001547F4">
                <w:r>
                  <w:t>Screen Manager</w:t>
                </w:r>
              </w:p>
            </w:tc>
            <w:tc>
              <w:tcPr>
                <w:tcW w:w="3685" w:type="dxa"/>
              </w:tcPr>
              <w:p w:rsidR="002C3A92" w:rsidRDefault="001547F4">
                <w:r>
                  <w:t>Switching the whole screen of the IC display (see section </w:t>
                </w:r>
                <w:fldSimple w:instr=" REF _Ref353183834 \w \h  \* MERGEFORMAT ">
                  <w:r w:rsidR="00991E57">
                    <w:t>10.9.3.19</w:t>
                  </w:r>
                </w:fldSimple>
                <w:r>
                  <w:t>).</w:t>
                </w:r>
              </w:p>
            </w:tc>
            <w:tc>
              <w:tcPr>
                <w:tcW w:w="2552" w:type="dxa"/>
              </w:tcPr>
              <w:p w:rsidR="002C3A92" w:rsidRDefault="001547F4">
                <w:r>
                  <w:t>PrioHandler</w:t>
                </w:r>
              </w:p>
            </w:tc>
            <w:tc>
              <w:tcPr>
                <w:tcW w:w="2489" w:type="dxa"/>
              </w:tcPr>
              <w:p w:rsidR="002C3A92" w:rsidRDefault="001547F4">
                <w:r>
                  <w:t>—</w:t>
                </w:r>
              </w:p>
            </w:tc>
          </w:tr>
          <w:tr w:rsidR="002C3A92">
            <w:trPr>
              <w:cantSplit/>
            </w:trPr>
            <w:tc>
              <w:tcPr>
                <w:tcW w:w="1526" w:type="dxa"/>
              </w:tcPr>
              <w:p w:rsidR="002C3A92" w:rsidRDefault="001547F4">
                <w:r>
                  <w:t>HUD Screen Manager</w:t>
                </w:r>
              </w:p>
            </w:tc>
            <w:tc>
              <w:tcPr>
                <w:tcW w:w="3685" w:type="dxa"/>
              </w:tcPr>
              <w:p w:rsidR="002C3A92" w:rsidRDefault="001547F4">
                <w:r>
                  <w:t>Switching the whole screen of the HUD display (see section </w:t>
                </w:r>
                <w:r w:rsidR="000E5562">
                  <w:fldChar w:fldCharType="begin"/>
                </w:r>
                <w:r>
                  <w:instrText xml:space="preserve"> REF _Ref353183834 \w \h </w:instrText>
                </w:r>
                <w:r w:rsidR="000E5562">
                  <w:fldChar w:fldCharType="separate"/>
                </w:r>
                <w:r w:rsidR="00991E57">
                  <w:t>10.9.3.19</w:t>
                </w:r>
                <w:r w:rsidR="000E5562">
                  <w:fldChar w:fldCharType="end"/>
                </w:r>
                <w:r>
                  <w:t>).</w:t>
                </w:r>
              </w:p>
            </w:tc>
            <w:tc>
              <w:tcPr>
                <w:tcW w:w="2552" w:type="dxa"/>
              </w:tcPr>
              <w:p w:rsidR="002C3A92" w:rsidRDefault="001547F4">
                <w:r>
                  <w:t>PrioHandler</w:t>
                </w:r>
              </w:p>
            </w:tc>
            <w:tc>
              <w:tcPr>
                <w:tcW w:w="2489" w:type="dxa"/>
              </w:tcPr>
              <w:p w:rsidR="002C3A92" w:rsidRDefault="001547F4">
                <w:r>
                  <w:t>—</w:t>
                </w:r>
              </w:p>
            </w:tc>
          </w:tr>
          <w:tr w:rsidR="002C3A92">
            <w:trPr>
              <w:cantSplit/>
            </w:trPr>
            <w:tc>
              <w:tcPr>
                <w:tcW w:w="1526" w:type="dxa"/>
              </w:tcPr>
              <w:p w:rsidR="002C3A92" w:rsidRDefault="001547F4">
                <w:r>
                  <w:t>Architecture Manager</w:t>
                </w:r>
                <w:r>
                  <w:br/>
                  <w:t>(not 213 EL)</w:t>
                </w:r>
              </w:p>
            </w:tc>
            <w:tc>
              <w:tcPr>
                <w:tcW w:w="3685" w:type="dxa"/>
              </w:tcPr>
              <w:p w:rsidR="002C3A92" w:rsidRDefault="001547F4">
                <w:r>
                  <w:t xml:space="preserve">Switching between the architectures (see </w:t>
                </w:r>
                <w:r w:rsidR="000E5562">
                  <w:fldChar w:fldCharType="begin"/>
                </w:r>
                <w:r>
                  <w:instrText xml:space="preserve"> REF _Ref390417579 \r \h </w:instrText>
                </w:r>
                <w:r w:rsidR="000E5562">
                  <w:fldChar w:fldCharType="separate"/>
                </w:r>
                <w:r w:rsidR="00991E57">
                  <w:t>10.9.3.24</w:t>
                </w:r>
                <w:r w:rsidR="000E5562">
                  <w:fldChar w:fldCharType="end"/>
                </w:r>
                <w:r>
                  <w:t>).</w:t>
                </w:r>
              </w:p>
            </w:tc>
            <w:tc>
              <w:tcPr>
                <w:tcW w:w="2552" w:type="dxa"/>
              </w:tcPr>
              <w:p w:rsidR="002C3A92" w:rsidRDefault="001547F4">
                <w:r>
                  <w:t>ArchitectureManagerController</w:t>
                </w:r>
              </w:p>
            </w:tc>
            <w:tc>
              <w:tcPr>
                <w:tcW w:w="2489" w:type="dxa"/>
              </w:tcPr>
              <w:p w:rsidR="002C3A92" w:rsidRDefault="001547F4">
                <w:r>
                  <w:t>ArchitectureManagerStrategy</w:t>
                </w:r>
              </w:p>
            </w:tc>
          </w:tr>
          <w:tr w:rsidR="002C3A92">
            <w:trPr>
              <w:cantSplit/>
            </w:trPr>
            <w:tc>
              <w:tcPr>
                <w:tcW w:w="1526" w:type="dxa"/>
              </w:tcPr>
              <w:p w:rsidR="002C3A92" w:rsidRDefault="001547F4">
                <w:r>
                  <w:t>Scene Manager</w:t>
                </w:r>
              </w:p>
            </w:tc>
            <w:tc>
              <w:tcPr>
                <w:tcW w:w="3685" w:type="dxa"/>
              </w:tcPr>
              <w:p w:rsidR="002C3A92" w:rsidRDefault="001547F4">
                <w:r>
                  <w:t>Switching between the scenes (for example full tubes and half tubes) for the architecture Traditional (see section </w:t>
                </w:r>
                <w:r w:rsidR="000E5562">
                  <w:fldChar w:fldCharType="begin"/>
                </w:r>
                <w:r>
                  <w:instrText xml:space="preserve"> REF _Ref353183678 \w \h </w:instrText>
                </w:r>
                <w:r w:rsidR="000E5562">
                  <w:fldChar w:fldCharType="separate"/>
                </w:r>
                <w:r w:rsidR="00991E57">
                  <w:t>10.9.3.26</w:t>
                </w:r>
                <w:r w:rsidR="000E5562">
                  <w:fldChar w:fldCharType="end"/>
                </w:r>
                <w:r>
                  <w:t>)</w:t>
                </w:r>
              </w:p>
            </w:tc>
            <w:tc>
              <w:tcPr>
                <w:tcW w:w="2552" w:type="dxa"/>
              </w:tcPr>
              <w:p w:rsidR="002C3A92" w:rsidRDefault="001547F4">
                <w:r>
                  <w:t>VisibilityController</w:t>
                </w:r>
              </w:p>
            </w:tc>
            <w:tc>
              <w:tcPr>
                <w:tcW w:w="2489" w:type="dxa"/>
              </w:tcPr>
              <w:p w:rsidR="002C3A92" w:rsidRDefault="001547F4">
                <w:r>
                  <w:t>StateMachine</w:t>
                </w:r>
              </w:p>
            </w:tc>
          </w:tr>
          <w:tr w:rsidR="002C3A92">
            <w:trPr>
              <w:cantSplit/>
            </w:trPr>
            <w:tc>
              <w:tcPr>
                <w:tcW w:w="1526" w:type="dxa"/>
              </w:tcPr>
              <w:p w:rsidR="002C3A92" w:rsidRDefault="001547F4">
                <w:r>
                  <w:t>Scene Manager Prg</w:t>
                </w:r>
                <w:r>
                  <w:br/>
                  <w:t>(not 213 EL)</w:t>
                </w:r>
              </w:p>
            </w:tc>
            <w:tc>
              <w:tcPr>
                <w:tcW w:w="3685" w:type="dxa"/>
              </w:tcPr>
              <w:p w:rsidR="002C3A92" w:rsidRDefault="001547F4">
                <w:r>
                  <w:t>Switching between the scenes for the architecture Progressive (see section </w:t>
                </w:r>
                <w:r w:rsidR="000E5562">
                  <w:fldChar w:fldCharType="begin"/>
                </w:r>
                <w:r>
                  <w:instrText xml:space="preserve"> REF _Ref353183678 \w \h </w:instrText>
                </w:r>
                <w:r w:rsidR="000E5562">
                  <w:fldChar w:fldCharType="separate"/>
                </w:r>
                <w:r w:rsidR="00991E57">
                  <w:t>10.9.3.26</w:t>
                </w:r>
                <w:r w:rsidR="000E5562">
                  <w:fldChar w:fldCharType="end"/>
                </w:r>
                <w:r>
                  <w:t xml:space="preserve">) </w:t>
                </w:r>
              </w:p>
            </w:tc>
            <w:tc>
              <w:tcPr>
                <w:tcW w:w="2552" w:type="dxa"/>
              </w:tcPr>
              <w:p w:rsidR="002C3A92" w:rsidRDefault="001547F4">
                <w:r>
                  <w:t>VisibilityController</w:t>
                </w:r>
              </w:p>
            </w:tc>
            <w:tc>
              <w:tcPr>
                <w:tcW w:w="2489" w:type="dxa"/>
              </w:tcPr>
              <w:p w:rsidR="002C3A92" w:rsidRDefault="001547F4">
                <w:r>
                  <w:t>StateMachine</w:t>
                </w:r>
              </w:p>
            </w:tc>
          </w:tr>
          <w:tr w:rsidR="002C3A92">
            <w:trPr>
              <w:cantSplit/>
            </w:trPr>
            <w:tc>
              <w:tcPr>
                <w:tcW w:w="1526" w:type="dxa"/>
              </w:tcPr>
              <w:p w:rsidR="002C3A92" w:rsidRDefault="001547F4">
                <w:r>
                  <w:t>Scene Manager (222 MOPF)</w:t>
                </w:r>
              </w:p>
            </w:tc>
            <w:tc>
              <w:tcPr>
                <w:tcW w:w="3685" w:type="dxa"/>
              </w:tcPr>
              <w:p w:rsidR="002C3A92" w:rsidRDefault="001547F4">
                <w:r>
                  <w:t>Switching between the scenes (for example full instruments and small instruments) for the architecture Traditional (see section </w:t>
                </w:r>
                <w:r w:rsidR="000E5562">
                  <w:fldChar w:fldCharType="begin"/>
                </w:r>
                <w:r>
                  <w:instrText xml:space="preserve"> REF _Ref422823030 \r \h </w:instrText>
                </w:r>
                <w:r w:rsidR="000E5562">
                  <w:fldChar w:fldCharType="separate"/>
                </w:r>
                <w:r w:rsidR="00991E57">
                  <w:t>10.9.3.27</w:t>
                </w:r>
                <w:r w:rsidR="000E5562">
                  <w:fldChar w:fldCharType="end"/>
                </w:r>
                <w:r>
                  <w:t>)</w:t>
                </w:r>
              </w:p>
            </w:tc>
            <w:tc>
              <w:tcPr>
                <w:tcW w:w="2552" w:type="dxa"/>
              </w:tcPr>
              <w:p w:rsidR="002C3A92" w:rsidRDefault="001547F4">
                <w:r>
                  <w:t>VisibilityController</w:t>
                </w:r>
              </w:p>
            </w:tc>
            <w:tc>
              <w:tcPr>
                <w:tcW w:w="2489" w:type="dxa"/>
              </w:tcPr>
              <w:p w:rsidR="002C3A92" w:rsidRDefault="001547F4">
                <w:r>
                  <w:t>SCMStrategy</w:t>
                </w:r>
              </w:p>
            </w:tc>
          </w:tr>
          <w:tr w:rsidR="002C3A92">
            <w:trPr>
              <w:cantSplit/>
            </w:trPr>
            <w:tc>
              <w:tcPr>
                <w:tcW w:w="1526" w:type="dxa"/>
              </w:tcPr>
              <w:p w:rsidR="002C3A92" w:rsidRDefault="001547F4">
                <w:r>
                  <w:t>Scene Manager Prg</w:t>
                </w:r>
                <w:r>
                  <w:br/>
                  <w:t>(222 MOPF)</w:t>
                </w:r>
              </w:p>
            </w:tc>
            <w:tc>
              <w:tcPr>
                <w:tcW w:w="3685" w:type="dxa"/>
              </w:tcPr>
              <w:p w:rsidR="002C3A92" w:rsidRDefault="001547F4">
                <w:r>
                  <w:t>Switching between the scenes for the architecture Progressive (see section </w:t>
                </w:r>
                <w:r w:rsidR="000E5562">
                  <w:fldChar w:fldCharType="begin"/>
                </w:r>
                <w:r>
                  <w:instrText xml:space="preserve"> REF _Ref422823030 \r \h </w:instrText>
                </w:r>
                <w:r w:rsidR="000E5562">
                  <w:fldChar w:fldCharType="separate"/>
                </w:r>
                <w:r w:rsidR="00991E57">
                  <w:t>10.9.3.27</w:t>
                </w:r>
                <w:r w:rsidR="000E5562">
                  <w:fldChar w:fldCharType="end"/>
                </w:r>
                <w:r>
                  <w:t xml:space="preserve">) </w:t>
                </w:r>
              </w:p>
            </w:tc>
            <w:tc>
              <w:tcPr>
                <w:tcW w:w="2552" w:type="dxa"/>
              </w:tcPr>
              <w:p w:rsidR="002C3A92" w:rsidRDefault="001547F4">
                <w:r>
                  <w:t>VisibilityController</w:t>
                </w:r>
              </w:p>
            </w:tc>
            <w:tc>
              <w:tcPr>
                <w:tcW w:w="2489" w:type="dxa"/>
              </w:tcPr>
              <w:p w:rsidR="002C3A92" w:rsidRDefault="001547F4">
                <w:r>
                  <w:t>SCMStrategy</w:t>
                </w:r>
              </w:p>
            </w:tc>
          </w:tr>
          <w:tr w:rsidR="002C3A92">
            <w:trPr>
              <w:cantSplit/>
            </w:trPr>
            <w:tc>
              <w:tcPr>
                <w:tcW w:w="1526" w:type="dxa"/>
              </w:tcPr>
              <w:p w:rsidR="002C3A92" w:rsidRDefault="001547F4">
                <w:r>
                  <w:t>HUD Scene Manager</w:t>
                </w:r>
              </w:p>
            </w:tc>
            <w:tc>
              <w:tcPr>
                <w:tcW w:w="3685" w:type="dxa"/>
              </w:tcPr>
              <w:p w:rsidR="002C3A92" w:rsidRDefault="001547F4">
                <w:r>
                  <w:t>Switching between the scenes of the HUD display (for example normal view and AMG view).</w:t>
                </w:r>
              </w:p>
            </w:tc>
            <w:tc>
              <w:tcPr>
                <w:tcW w:w="2552" w:type="dxa"/>
              </w:tcPr>
              <w:p w:rsidR="002C3A92" w:rsidRDefault="001547F4">
                <w:r>
                  <w:t>SceneController</w:t>
                </w:r>
              </w:p>
            </w:tc>
            <w:tc>
              <w:tcPr>
                <w:tcW w:w="2489" w:type="dxa"/>
              </w:tcPr>
              <w:p w:rsidR="002C3A92" w:rsidRDefault="001547F4">
                <w:r>
                  <w:t>StateMachine</w:t>
                </w:r>
              </w:p>
            </w:tc>
          </w:tr>
          <w:tr w:rsidR="002C3A92">
            <w:trPr>
              <w:cantSplit/>
            </w:trPr>
            <w:tc>
              <w:tcPr>
                <w:tcW w:w="1526" w:type="dxa"/>
              </w:tcPr>
              <w:p w:rsidR="002C3A92" w:rsidRDefault="001547F4">
                <w:r>
                  <w:t>Background Server</w:t>
                </w:r>
              </w:p>
            </w:tc>
            <w:tc>
              <w:tcPr>
                <w:tcW w:w="3685" w:type="dxa"/>
              </w:tcPr>
              <w:p w:rsidR="002C3A92" w:rsidRDefault="001547F4">
                <w:r>
                  <w:t>Switching between the backgrounds for the dynamical display area of the IC display for the architecture Traditional (see section </w:t>
                </w:r>
                <w:r w:rsidR="000E5562">
                  <w:fldChar w:fldCharType="begin"/>
                </w:r>
                <w:r>
                  <w:instrText xml:space="preserve"> REF _Ref353183967 \w \h </w:instrText>
                </w:r>
                <w:r w:rsidR="000E5562">
                  <w:fldChar w:fldCharType="separate"/>
                </w:r>
                <w:r w:rsidR="00991E57">
                  <w:t>10.9.3.30</w:t>
                </w:r>
                <w:r w:rsidR="000E5562">
                  <w:fldChar w:fldCharType="end"/>
                </w:r>
                <w:r>
                  <w:t>)</w:t>
                </w:r>
              </w:p>
            </w:tc>
            <w:tc>
              <w:tcPr>
                <w:tcW w:w="2552" w:type="dxa"/>
              </w:tcPr>
              <w:p w:rsidR="002C3A92" w:rsidRDefault="001547F4">
                <w:r>
                  <w:t>SceneController</w:t>
                </w:r>
              </w:p>
            </w:tc>
            <w:tc>
              <w:tcPr>
                <w:tcW w:w="2489" w:type="dxa"/>
              </w:tcPr>
              <w:p w:rsidR="002C3A92" w:rsidRDefault="001547F4">
                <w:r>
                  <w:t>StateMachine</w:t>
                </w:r>
              </w:p>
            </w:tc>
          </w:tr>
          <w:tr w:rsidR="002C3A92">
            <w:trPr>
              <w:cantSplit/>
            </w:trPr>
            <w:tc>
              <w:tcPr>
                <w:tcW w:w="1526" w:type="dxa"/>
              </w:tcPr>
              <w:p w:rsidR="002C3A92" w:rsidRDefault="001547F4">
                <w:r>
                  <w:t>Background Server Prg</w:t>
                </w:r>
                <w:r>
                  <w:br/>
                  <w:t>(not 213 EL)</w:t>
                </w:r>
              </w:p>
            </w:tc>
            <w:tc>
              <w:tcPr>
                <w:tcW w:w="3685" w:type="dxa"/>
              </w:tcPr>
              <w:p w:rsidR="002C3A92" w:rsidRDefault="001547F4">
                <w:r>
                  <w:t>Switching between the backgrounds for the dynamical display area of the IC display for the architecture Progressive (see section </w:t>
                </w:r>
                <w:r w:rsidR="000E5562">
                  <w:fldChar w:fldCharType="begin"/>
                </w:r>
                <w:r>
                  <w:instrText xml:space="preserve"> REF _Ref353183967 \w \h </w:instrText>
                </w:r>
                <w:r w:rsidR="000E5562">
                  <w:fldChar w:fldCharType="separate"/>
                </w:r>
                <w:r w:rsidR="00991E57">
                  <w:t>10.9.3.30</w:t>
                </w:r>
                <w:r w:rsidR="000E5562">
                  <w:fldChar w:fldCharType="end"/>
                </w:r>
                <w:r>
                  <w:t>)</w:t>
                </w:r>
              </w:p>
            </w:tc>
            <w:tc>
              <w:tcPr>
                <w:tcW w:w="2552" w:type="dxa"/>
              </w:tcPr>
              <w:p w:rsidR="002C3A92" w:rsidRDefault="001547F4">
                <w:r>
                  <w:t>SceneController</w:t>
                </w:r>
              </w:p>
            </w:tc>
            <w:tc>
              <w:tcPr>
                <w:tcW w:w="2489" w:type="dxa"/>
              </w:tcPr>
              <w:p w:rsidR="002C3A92" w:rsidRDefault="001547F4">
                <w:r>
                  <w:t>StateMachine</w:t>
                </w:r>
              </w:p>
            </w:tc>
          </w:tr>
          <w:tr w:rsidR="002C3A92">
            <w:trPr>
              <w:cantSplit/>
            </w:trPr>
            <w:tc>
              <w:tcPr>
                <w:tcW w:w="1526" w:type="dxa"/>
              </w:tcPr>
              <w:p w:rsidR="002C3A92" w:rsidRDefault="001547F4">
                <w:r>
                  <w:t>DAM p</w:t>
                </w:r>
              </w:p>
            </w:tc>
            <w:tc>
              <w:tcPr>
                <w:tcW w:w="3685" w:type="dxa"/>
              </w:tcPr>
              <w:p w:rsidR="002C3A92" w:rsidRDefault="001547F4">
                <w:r>
                  <w:t>Switching between different content types of the dynamical display area of the IC display (for example menus and warnings) via visibility using dynamic priorities (see section </w:t>
                </w:r>
                <w:r w:rsidR="000E5562">
                  <w:fldChar w:fldCharType="begin"/>
                </w:r>
                <w:r>
                  <w:instrText xml:space="preserve"> REF _Ref353184089 \w \h </w:instrText>
                </w:r>
                <w:r w:rsidR="000E5562">
                  <w:fldChar w:fldCharType="separate"/>
                </w:r>
                <w:r w:rsidR="00991E57">
                  <w:t>10.9.3.31</w:t>
                </w:r>
                <w:r w:rsidR="000E5562">
                  <w:fldChar w:fldCharType="end"/>
                </w:r>
                <w:r>
                  <w:t>).</w:t>
                </w:r>
              </w:p>
              <w:p w:rsidR="002C3A92" w:rsidRDefault="001547F4">
                <w:r>
                  <w:t>Does not support animations for switching.</w:t>
                </w:r>
              </w:p>
              <w:p w:rsidR="002C3A92" w:rsidRDefault="001547F4">
                <w:r>
                  <w:t>Used for the architecture Traditional.</w:t>
                </w:r>
              </w:p>
            </w:tc>
            <w:tc>
              <w:tcPr>
                <w:tcW w:w="2552" w:type="dxa"/>
              </w:tcPr>
              <w:p w:rsidR="002C3A92" w:rsidRDefault="001547F4">
                <w:r>
                  <w:t>PrioHandlerInfo</w:t>
                </w:r>
              </w:p>
            </w:tc>
            <w:tc>
              <w:tcPr>
                <w:tcW w:w="2489" w:type="dxa"/>
              </w:tcPr>
              <w:p w:rsidR="002C3A92" w:rsidRDefault="001547F4">
                <w:r>
                  <w:t>—</w:t>
                </w:r>
              </w:p>
            </w:tc>
          </w:tr>
          <w:tr w:rsidR="002C3A92">
            <w:trPr>
              <w:cantSplit/>
            </w:trPr>
            <w:tc>
              <w:tcPr>
                <w:tcW w:w="1526" w:type="dxa"/>
              </w:tcPr>
              <w:p w:rsidR="002C3A92" w:rsidRDefault="001547F4">
                <w:r>
                  <w:t>DAM p Prg</w:t>
                </w:r>
                <w:r>
                  <w:br/>
                  <w:t>(not 213 EL)</w:t>
                </w:r>
              </w:p>
            </w:tc>
            <w:tc>
              <w:tcPr>
                <w:tcW w:w="3685" w:type="dxa"/>
              </w:tcPr>
              <w:p w:rsidR="002C3A92" w:rsidRDefault="001547F4">
                <w:r>
                  <w:t>Switching between different content types of the dynamical display area of the IC display (for example menus and warnings) via visibility using dynamic priorities (see section </w:t>
                </w:r>
                <w:r w:rsidR="000E5562">
                  <w:fldChar w:fldCharType="begin"/>
                </w:r>
                <w:r>
                  <w:instrText xml:space="preserve"> REF _Ref353184089 \w \h </w:instrText>
                </w:r>
                <w:r w:rsidR="000E5562">
                  <w:fldChar w:fldCharType="separate"/>
                </w:r>
                <w:r w:rsidR="00991E57">
                  <w:t>10.9.3.31</w:t>
                </w:r>
                <w:r w:rsidR="000E5562">
                  <w:fldChar w:fldCharType="end"/>
                </w:r>
                <w:r>
                  <w:t>).</w:t>
                </w:r>
              </w:p>
              <w:p w:rsidR="002C3A92" w:rsidRDefault="001547F4">
                <w:r>
                  <w:t>Does not support animations for switching.</w:t>
                </w:r>
              </w:p>
              <w:p w:rsidR="002C3A92" w:rsidRDefault="001547F4">
                <w:r>
                  <w:t>Used for the architecture Progressive.</w:t>
                </w:r>
              </w:p>
            </w:tc>
            <w:tc>
              <w:tcPr>
                <w:tcW w:w="2552" w:type="dxa"/>
              </w:tcPr>
              <w:p w:rsidR="002C3A92" w:rsidRDefault="001547F4">
                <w:r>
                  <w:t>PrioHandlerInfo</w:t>
                </w:r>
              </w:p>
            </w:tc>
            <w:tc>
              <w:tcPr>
                <w:tcW w:w="2489" w:type="dxa"/>
              </w:tcPr>
              <w:p w:rsidR="002C3A92" w:rsidRDefault="001547F4">
                <w:r>
                  <w:t>—</w:t>
                </w:r>
              </w:p>
            </w:tc>
          </w:tr>
          <w:tr w:rsidR="002C3A92">
            <w:trPr>
              <w:cantSplit/>
            </w:trPr>
            <w:tc>
              <w:tcPr>
                <w:tcW w:w="1526" w:type="dxa"/>
              </w:tcPr>
              <w:p w:rsidR="002C3A92" w:rsidRDefault="001547F4">
                <w:r>
                  <w:t>Startup Screen</w:t>
                </w:r>
              </w:p>
            </w:tc>
            <w:tc>
              <w:tcPr>
                <w:tcW w:w="3685" w:type="dxa"/>
              </w:tcPr>
              <w:p w:rsidR="002C3A92" w:rsidRDefault="001547F4">
                <w:r>
                  <w:t>Switching between Startup ODO and Boot Screen of the IC display for the architecture Traditional (see section </w:t>
                </w:r>
                <w:r w:rsidR="000E5562">
                  <w:fldChar w:fldCharType="begin"/>
                </w:r>
                <w:r>
                  <w:instrText xml:space="preserve"> REF _Ref353184218 \w \h </w:instrText>
                </w:r>
                <w:r w:rsidR="000E5562">
                  <w:fldChar w:fldCharType="separate"/>
                </w:r>
                <w:r w:rsidR="00991E57">
                  <w:t>10.9.3.44</w:t>
                </w:r>
                <w:r w:rsidR="000E5562">
                  <w:fldChar w:fldCharType="end"/>
                </w:r>
                <w:r>
                  <w:t>).</w:t>
                </w:r>
              </w:p>
            </w:tc>
            <w:tc>
              <w:tcPr>
                <w:tcW w:w="2552" w:type="dxa"/>
              </w:tcPr>
              <w:p w:rsidR="002C3A92" w:rsidRDefault="001547F4">
                <w:r>
                  <w:t>SceneController</w:t>
                </w:r>
              </w:p>
            </w:tc>
            <w:tc>
              <w:tcPr>
                <w:tcW w:w="2489" w:type="dxa"/>
              </w:tcPr>
              <w:p w:rsidR="002C3A92" w:rsidRDefault="001547F4">
                <w:r>
                  <w:t>SceneController</w:t>
                </w:r>
              </w:p>
            </w:tc>
          </w:tr>
          <w:tr w:rsidR="002C3A92">
            <w:trPr>
              <w:cantSplit/>
            </w:trPr>
            <w:tc>
              <w:tcPr>
                <w:tcW w:w="1526" w:type="dxa"/>
              </w:tcPr>
              <w:p w:rsidR="002C3A92" w:rsidRDefault="001547F4">
                <w:r>
                  <w:t>Startup Screen Prg</w:t>
                </w:r>
                <w:r>
                  <w:br/>
                  <w:t>(not 213 EL)</w:t>
                </w:r>
              </w:p>
            </w:tc>
            <w:tc>
              <w:tcPr>
                <w:tcW w:w="3685" w:type="dxa"/>
              </w:tcPr>
              <w:p w:rsidR="002C3A92" w:rsidRDefault="001547F4">
                <w:r>
                  <w:t>Switching between Startup ODO and Boot Screen of the IC display for the architecture Progressive (see section </w:t>
                </w:r>
                <w:r w:rsidR="000E5562">
                  <w:fldChar w:fldCharType="begin"/>
                </w:r>
                <w:r>
                  <w:instrText xml:space="preserve"> REF _Ref353184218 \w \h </w:instrText>
                </w:r>
                <w:r w:rsidR="000E5562">
                  <w:fldChar w:fldCharType="separate"/>
                </w:r>
                <w:r w:rsidR="00991E57">
                  <w:t>10.9.3.44</w:t>
                </w:r>
                <w:r w:rsidR="000E5562">
                  <w:fldChar w:fldCharType="end"/>
                </w:r>
                <w:r>
                  <w:t>).</w:t>
                </w:r>
              </w:p>
            </w:tc>
            <w:tc>
              <w:tcPr>
                <w:tcW w:w="2552" w:type="dxa"/>
              </w:tcPr>
              <w:p w:rsidR="002C3A92" w:rsidRDefault="001547F4">
                <w:r>
                  <w:t>SceneController</w:t>
                </w:r>
              </w:p>
            </w:tc>
            <w:tc>
              <w:tcPr>
                <w:tcW w:w="2489" w:type="dxa"/>
              </w:tcPr>
              <w:p w:rsidR="002C3A92" w:rsidRDefault="001547F4">
                <w:r>
                  <w:t>SceneController</w:t>
                </w:r>
              </w:p>
            </w:tc>
          </w:tr>
          <w:tr w:rsidR="002C3A92">
            <w:trPr>
              <w:cantSplit/>
            </w:trPr>
            <w:tc>
              <w:tcPr>
                <w:tcW w:w="1526" w:type="dxa"/>
              </w:tcPr>
              <w:p w:rsidR="002C3A92" w:rsidRDefault="001547F4">
                <w:r>
                  <w:t>Normal Warnings</w:t>
                </w:r>
              </w:p>
            </w:tc>
            <w:tc>
              <w:tcPr>
                <w:tcW w:w="3685" w:type="dxa"/>
              </w:tcPr>
              <w:p w:rsidR="002C3A92" w:rsidRDefault="001547F4">
                <w:r>
                  <w:t>Switching between the normal warnings (via lifetime) of the IC display for the architecture Traditional (see section </w:t>
                </w:r>
                <w:r w:rsidR="000E5562">
                  <w:fldChar w:fldCharType="begin"/>
                </w:r>
                <w:r>
                  <w:instrText xml:space="preserve"> REF _Ref353184371 \w \h </w:instrText>
                </w:r>
                <w:r w:rsidR="000E5562">
                  <w:fldChar w:fldCharType="separate"/>
                </w:r>
                <w:r w:rsidR="00991E57">
                  <w:t>10.9.3.47</w:t>
                </w:r>
                <w:r w:rsidR="000E5562">
                  <w:fldChar w:fldCharType="end"/>
                </w:r>
                <w:r>
                  <w:t>).</w:t>
                </w:r>
              </w:p>
            </w:tc>
            <w:tc>
              <w:tcPr>
                <w:tcW w:w="2552" w:type="dxa"/>
              </w:tcPr>
              <w:p w:rsidR="002C3A92" w:rsidRDefault="001547F4">
                <w:r>
                  <w:t>WIMController</w:t>
                </w:r>
              </w:p>
            </w:tc>
            <w:tc>
              <w:tcPr>
                <w:tcW w:w="2489" w:type="dxa"/>
              </w:tcPr>
              <w:p w:rsidR="002C3A92" w:rsidRDefault="001547F4">
                <w:r>
                  <w:t>WIMStrategy</w:t>
                </w:r>
              </w:p>
            </w:tc>
          </w:tr>
          <w:tr w:rsidR="002C3A92">
            <w:trPr>
              <w:cantSplit/>
            </w:trPr>
            <w:tc>
              <w:tcPr>
                <w:tcW w:w="1526" w:type="dxa"/>
              </w:tcPr>
              <w:p w:rsidR="002C3A92" w:rsidRDefault="001547F4">
                <w:r>
                  <w:t>Normal Warnings Prg</w:t>
                </w:r>
                <w:r>
                  <w:br/>
                  <w:t>(not 213 EL)</w:t>
                </w:r>
              </w:p>
            </w:tc>
            <w:tc>
              <w:tcPr>
                <w:tcW w:w="3685" w:type="dxa"/>
              </w:tcPr>
              <w:p w:rsidR="002C3A92" w:rsidRDefault="001547F4">
                <w:r>
                  <w:t>Switching between the normal warnings (via lifetime) of the IC display for the architecture Progressive (see section </w:t>
                </w:r>
                <w:r w:rsidR="000E5562">
                  <w:fldChar w:fldCharType="begin"/>
                </w:r>
                <w:r>
                  <w:instrText xml:space="preserve"> REF _Ref353184371 \w \h </w:instrText>
                </w:r>
                <w:r w:rsidR="000E5562">
                  <w:fldChar w:fldCharType="separate"/>
                </w:r>
                <w:r w:rsidR="00991E57">
                  <w:t>10.9.3.47</w:t>
                </w:r>
                <w:r w:rsidR="000E5562">
                  <w:fldChar w:fldCharType="end"/>
                </w:r>
                <w:r>
                  <w:t>).</w:t>
                </w:r>
              </w:p>
            </w:tc>
            <w:tc>
              <w:tcPr>
                <w:tcW w:w="2552" w:type="dxa"/>
              </w:tcPr>
              <w:p w:rsidR="002C3A92" w:rsidRDefault="001547F4">
                <w:r>
                  <w:t>WIMController</w:t>
                </w:r>
              </w:p>
            </w:tc>
            <w:tc>
              <w:tcPr>
                <w:tcW w:w="2489" w:type="dxa"/>
              </w:tcPr>
              <w:p w:rsidR="002C3A92" w:rsidRDefault="001547F4">
                <w:r>
                  <w:t>WIMStrategy</w:t>
                </w:r>
              </w:p>
            </w:tc>
          </w:tr>
          <w:tr w:rsidR="002C3A92">
            <w:trPr>
              <w:cantSplit/>
            </w:trPr>
            <w:tc>
              <w:tcPr>
                <w:tcW w:w="1526" w:type="dxa"/>
              </w:tcPr>
              <w:p w:rsidR="002C3A92" w:rsidRDefault="001547F4">
                <w:r>
                  <w:t>HUD Warnings</w:t>
                </w:r>
              </w:p>
            </w:tc>
            <w:tc>
              <w:tcPr>
                <w:tcW w:w="3685" w:type="dxa"/>
              </w:tcPr>
              <w:p w:rsidR="002C3A92" w:rsidRDefault="001547F4">
                <w:r>
                  <w:t>Switching between the warnings (via lifetime) of the HUD (see section </w:t>
                </w:r>
                <w:r w:rsidR="000E5562">
                  <w:fldChar w:fldCharType="begin"/>
                </w:r>
                <w:r>
                  <w:instrText xml:space="preserve"> REF _Ref353184371 \w \h </w:instrText>
                </w:r>
                <w:r w:rsidR="000E5562">
                  <w:fldChar w:fldCharType="separate"/>
                </w:r>
                <w:r w:rsidR="00991E57">
                  <w:t>10.9.3.47</w:t>
                </w:r>
                <w:r w:rsidR="000E5562">
                  <w:fldChar w:fldCharType="end"/>
                </w:r>
                <w:r>
                  <w:t>).</w:t>
                </w:r>
              </w:p>
            </w:tc>
            <w:tc>
              <w:tcPr>
                <w:tcW w:w="2552" w:type="dxa"/>
              </w:tcPr>
              <w:p w:rsidR="002C3A92" w:rsidRDefault="001547F4">
                <w:r>
                  <w:t>WIMController</w:t>
                </w:r>
              </w:p>
            </w:tc>
            <w:tc>
              <w:tcPr>
                <w:tcW w:w="2489" w:type="dxa"/>
              </w:tcPr>
              <w:p w:rsidR="002C3A92" w:rsidRDefault="001547F4">
                <w:r>
                  <w:t>WIMStrategy</w:t>
                </w:r>
              </w:p>
            </w:tc>
          </w:tr>
          <w:tr w:rsidR="002C3A92">
            <w:trPr>
              <w:cantSplit/>
            </w:trPr>
            <w:tc>
              <w:tcPr>
                <w:tcW w:w="1526" w:type="dxa"/>
              </w:tcPr>
              <w:p w:rsidR="002C3A92" w:rsidRDefault="001547F4">
                <w:r>
                  <w:t>Menu Tree</w:t>
                </w:r>
              </w:p>
            </w:tc>
            <w:tc>
              <w:tcPr>
                <w:tcW w:w="3685" w:type="dxa"/>
              </w:tcPr>
              <w:p w:rsidR="002C3A92" w:rsidRDefault="001547F4">
                <w:r>
                  <w:t>Switching between the menus of the menu tree of the IC display for the architecture Traditional (see section </w:t>
                </w:r>
                <w:r w:rsidR="000E5562">
                  <w:fldChar w:fldCharType="begin"/>
                </w:r>
                <w:r>
                  <w:instrText xml:space="preserve"> REF _Ref352936829 \w \h </w:instrText>
                </w:r>
                <w:r w:rsidR="000E5562">
                  <w:fldChar w:fldCharType="separate"/>
                </w:r>
                <w:r w:rsidR="00991E57">
                  <w:t>10.9.3.49</w:t>
                </w:r>
                <w:r w:rsidR="000E5562">
                  <w:fldChar w:fldCharType="end"/>
                </w:r>
                <w:r>
                  <w:t>).</w:t>
                </w:r>
              </w:p>
            </w:tc>
            <w:tc>
              <w:tcPr>
                <w:tcW w:w="2552" w:type="dxa"/>
              </w:tcPr>
              <w:p w:rsidR="002C3A92" w:rsidRDefault="001547F4">
                <w:r>
                  <w:t>TPOLController</w:t>
                </w:r>
              </w:p>
            </w:tc>
            <w:tc>
              <w:tcPr>
                <w:tcW w:w="2489" w:type="dxa"/>
              </w:tcPr>
              <w:p w:rsidR="002C3A92" w:rsidRDefault="001547F4">
                <w:r>
                  <w:t>TPOLStrategy</w:t>
                </w:r>
              </w:p>
            </w:tc>
          </w:tr>
          <w:tr w:rsidR="002C3A92">
            <w:trPr>
              <w:cantSplit/>
            </w:trPr>
            <w:tc>
              <w:tcPr>
                <w:tcW w:w="1526" w:type="dxa"/>
              </w:tcPr>
              <w:p w:rsidR="002C3A92" w:rsidRDefault="001547F4">
                <w:r>
                  <w:t>Menu Tree Prg</w:t>
                </w:r>
                <w:r>
                  <w:br/>
                  <w:t>(not 213 EL)</w:t>
                </w:r>
              </w:p>
            </w:tc>
            <w:tc>
              <w:tcPr>
                <w:tcW w:w="3685" w:type="dxa"/>
              </w:tcPr>
              <w:p w:rsidR="002C3A92" w:rsidRDefault="001547F4">
                <w:r>
                  <w:t>Switching between the menus of the menu tree of the IC display for the architecture Progressive (see section </w:t>
                </w:r>
                <w:r w:rsidR="000E5562">
                  <w:fldChar w:fldCharType="begin"/>
                </w:r>
                <w:r>
                  <w:instrText xml:space="preserve"> REF _Ref352936829 \w \h </w:instrText>
                </w:r>
                <w:r w:rsidR="000E5562">
                  <w:fldChar w:fldCharType="separate"/>
                </w:r>
                <w:r w:rsidR="00991E57">
                  <w:t>10.9.3.49</w:t>
                </w:r>
                <w:r w:rsidR="000E5562">
                  <w:fldChar w:fldCharType="end"/>
                </w:r>
                <w:r>
                  <w:t>).</w:t>
                </w:r>
              </w:p>
            </w:tc>
            <w:tc>
              <w:tcPr>
                <w:tcW w:w="2552" w:type="dxa"/>
              </w:tcPr>
              <w:p w:rsidR="002C3A92" w:rsidRDefault="001547F4">
                <w:r>
                  <w:t>TPOLController</w:t>
                </w:r>
              </w:p>
            </w:tc>
            <w:tc>
              <w:tcPr>
                <w:tcW w:w="2489" w:type="dxa"/>
              </w:tcPr>
              <w:p w:rsidR="002C3A92" w:rsidRDefault="001547F4">
                <w:r>
                  <w:t>TPOLStrategy</w:t>
                </w:r>
              </w:p>
            </w:tc>
          </w:tr>
          <w:tr w:rsidR="002C3A92">
            <w:trPr>
              <w:cantSplit/>
            </w:trPr>
            <w:tc>
              <w:tcPr>
                <w:tcW w:w="1526" w:type="dxa"/>
              </w:tcPr>
              <w:p w:rsidR="002C3A92" w:rsidRDefault="001547F4">
                <w:r>
                  <w:t>Fault Memory</w:t>
                </w:r>
              </w:p>
            </w:tc>
            <w:tc>
              <w:tcPr>
                <w:tcW w:w="3685" w:type="dxa"/>
              </w:tcPr>
              <w:p w:rsidR="002C3A92" w:rsidRDefault="001547F4">
                <w:r>
                  <w:t>Switching between the warnings of the fault memory (via lifetime) of the IC display for the architecture Traditional (see section </w:t>
                </w:r>
                <w:r w:rsidR="000E5562">
                  <w:fldChar w:fldCharType="begin"/>
                </w:r>
                <w:r>
                  <w:instrText xml:space="preserve"> REF _Ref353184371 \w \h </w:instrText>
                </w:r>
                <w:r w:rsidR="000E5562">
                  <w:fldChar w:fldCharType="separate"/>
                </w:r>
                <w:r w:rsidR="00991E57">
                  <w:t>10.9.3.47</w:t>
                </w:r>
                <w:r w:rsidR="000E5562">
                  <w:fldChar w:fldCharType="end"/>
                </w:r>
                <w:r>
                  <w:t>).</w:t>
                </w:r>
              </w:p>
            </w:tc>
            <w:tc>
              <w:tcPr>
                <w:tcW w:w="2552" w:type="dxa"/>
              </w:tcPr>
              <w:p w:rsidR="002C3A92" w:rsidRDefault="001547F4">
                <w:r>
                  <w:t>WIMFaultMem</w:t>
                </w:r>
                <w:r>
                  <w:br/>
                  <w:t>Controller</w:t>
                </w:r>
              </w:p>
            </w:tc>
            <w:tc>
              <w:tcPr>
                <w:tcW w:w="2489" w:type="dxa"/>
              </w:tcPr>
              <w:p w:rsidR="002C3A92" w:rsidRDefault="001547F4">
                <w:r>
                  <w:t>WIMFaultMem</w:t>
                </w:r>
                <w:r>
                  <w:br/>
                  <w:t>Strategy</w:t>
                </w:r>
              </w:p>
            </w:tc>
          </w:tr>
          <w:tr w:rsidR="002C3A92">
            <w:trPr>
              <w:cantSplit/>
            </w:trPr>
            <w:tc>
              <w:tcPr>
                <w:tcW w:w="1526" w:type="dxa"/>
              </w:tcPr>
              <w:p w:rsidR="002C3A92" w:rsidRDefault="001547F4">
                <w:r>
                  <w:t>Fault Memory Prg</w:t>
                </w:r>
                <w:r>
                  <w:br/>
                  <w:t>(not 213 EL)</w:t>
                </w:r>
              </w:p>
            </w:tc>
            <w:tc>
              <w:tcPr>
                <w:tcW w:w="3685" w:type="dxa"/>
              </w:tcPr>
              <w:p w:rsidR="002C3A92" w:rsidRDefault="001547F4">
                <w:r>
                  <w:t>Switching between the warnings of the fault memory (via lifetime) of the IC display for the architecture Progressive (see section </w:t>
                </w:r>
                <w:r w:rsidR="000E5562">
                  <w:fldChar w:fldCharType="begin"/>
                </w:r>
                <w:r>
                  <w:instrText xml:space="preserve"> REF _Ref353184371 \w \h </w:instrText>
                </w:r>
                <w:r w:rsidR="000E5562">
                  <w:fldChar w:fldCharType="separate"/>
                </w:r>
                <w:r w:rsidR="00991E57">
                  <w:t>10.9.3.47</w:t>
                </w:r>
                <w:r w:rsidR="000E5562">
                  <w:fldChar w:fldCharType="end"/>
                </w:r>
                <w:r>
                  <w:t>).</w:t>
                </w:r>
              </w:p>
            </w:tc>
            <w:tc>
              <w:tcPr>
                <w:tcW w:w="2552" w:type="dxa"/>
              </w:tcPr>
              <w:p w:rsidR="002C3A92" w:rsidRDefault="001547F4">
                <w:r>
                  <w:t>WIMFaultMem</w:t>
                </w:r>
                <w:r>
                  <w:br/>
                  <w:t>Controller</w:t>
                </w:r>
              </w:p>
            </w:tc>
            <w:tc>
              <w:tcPr>
                <w:tcW w:w="2489" w:type="dxa"/>
              </w:tcPr>
              <w:p w:rsidR="002C3A92" w:rsidRDefault="001547F4">
                <w:r>
                  <w:t>WIMFaultMem</w:t>
                </w:r>
                <w:r>
                  <w:br/>
                  <w:t>Strategy</w:t>
                </w:r>
              </w:p>
            </w:tc>
          </w:tr>
          <w:tr w:rsidR="002C3A92">
            <w:trPr>
              <w:cantSplit/>
            </w:trPr>
            <w:tc>
              <w:tcPr>
                <w:tcW w:w="1526" w:type="dxa"/>
              </w:tcPr>
              <w:p w:rsidR="002C3A92" w:rsidRDefault="001547F4">
                <w:r>
                  <w:t>Normal Slacks</w:t>
                </w:r>
              </w:p>
            </w:tc>
            <w:tc>
              <w:tcPr>
                <w:tcW w:w="3685" w:type="dxa"/>
              </w:tcPr>
              <w:p w:rsidR="002C3A92" w:rsidRDefault="001547F4">
                <w:r>
                  <w:t>Switching between the SLACKs of the IC display for the architecture Traditional (see section </w:t>
                </w:r>
                <w:r w:rsidR="000E5562">
                  <w:fldChar w:fldCharType="begin"/>
                </w:r>
                <w:r>
                  <w:instrText xml:space="preserve"> REF _Ref385503727 \r \h </w:instrText>
                </w:r>
                <w:r w:rsidR="000E5562">
                  <w:fldChar w:fldCharType="separate"/>
                </w:r>
                <w:r w:rsidR="00991E57">
                  <w:t>10.9.3.48</w:t>
                </w:r>
                <w:r w:rsidR="000E5562">
                  <w:fldChar w:fldCharType="end"/>
                </w:r>
                <w:r>
                  <w:t>).</w:t>
                </w:r>
              </w:p>
            </w:tc>
            <w:tc>
              <w:tcPr>
                <w:tcW w:w="2552" w:type="dxa"/>
              </w:tcPr>
              <w:p w:rsidR="002C3A92" w:rsidRDefault="001547F4">
                <w:r>
                  <w:t>SLACKController</w:t>
                </w:r>
              </w:p>
            </w:tc>
            <w:tc>
              <w:tcPr>
                <w:tcW w:w="2489" w:type="dxa"/>
              </w:tcPr>
              <w:p w:rsidR="002C3A92" w:rsidRDefault="001547F4">
                <w:r>
                  <w:t>SLACKStrategy</w:t>
                </w:r>
              </w:p>
            </w:tc>
          </w:tr>
          <w:tr w:rsidR="002C3A92">
            <w:trPr>
              <w:cantSplit/>
            </w:trPr>
            <w:tc>
              <w:tcPr>
                <w:tcW w:w="1526" w:type="dxa"/>
              </w:tcPr>
              <w:p w:rsidR="002C3A92" w:rsidRDefault="001547F4">
                <w:r>
                  <w:t>Normal Slacks Prg</w:t>
                </w:r>
                <w:r>
                  <w:br/>
                  <w:t>(not 213 EL)</w:t>
                </w:r>
              </w:p>
            </w:tc>
            <w:tc>
              <w:tcPr>
                <w:tcW w:w="3685" w:type="dxa"/>
              </w:tcPr>
              <w:p w:rsidR="002C3A92" w:rsidRDefault="001547F4">
                <w:r>
                  <w:t>Switching between the SLACKs of the IC display for the architecture Progressive (see section </w:t>
                </w:r>
                <w:r w:rsidR="000E5562">
                  <w:fldChar w:fldCharType="begin"/>
                </w:r>
                <w:r>
                  <w:instrText xml:space="preserve"> REF _Ref385503727 \r \h </w:instrText>
                </w:r>
                <w:r w:rsidR="000E5562">
                  <w:fldChar w:fldCharType="separate"/>
                </w:r>
                <w:r w:rsidR="00991E57">
                  <w:t>10.9.3.48</w:t>
                </w:r>
                <w:r w:rsidR="000E5562">
                  <w:fldChar w:fldCharType="end"/>
                </w:r>
                <w:r>
                  <w:t>).</w:t>
                </w:r>
              </w:p>
            </w:tc>
            <w:tc>
              <w:tcPr>
                <w:tcW w:w="2552" w:type="dxa"/>
              </w:tcPr>
              <w:p w:rsidR="002C3A92" w:rsidRDefault="001547F4">
                <w:r>
                  <w:t>SLACKController</w:t>
                </w:r>
              </w:p>
            </w:tc>
            <w:tc>
              <w:tcPr>
                <w:tcW w:w="2489" w:type="dxa"/>
              </w:tcPr>
              <w:p w:rsidR="002C3A92" w:rsidRDefault="001547F4">
                <w:r>
                  <w:t>SLACKStrategy</w:t>
                </w:r>
              </w:p>
            </w:tc>
          </w:tr>
          <w:tr w:rsidR="002C3A92">
            <w:trPr>
              <w:cantSplit/>
            </w:trPr>
            <w:tc>
              <w:tcPr>
                <w:tcW w:w="1526" w:type="dxa"/>
              </w:tcPr>
              <w:p w:rsidR="002C3A92" w:rsidRDefault="001547F4">
                <w:r>
                  <w:t>ADC Key Handler</w:t>
                </w:r>
              </w:p>
            </w:tc>
            <w:tc>
              <w:tcPr>
                <w:tcW w:w="3685" w:type="dxa"/>
              </w:tcPr>
              <w:p w:rsidR="002C3A92" w:rsidRDefault="001547F4">
                <w:r>
                  <w:t>Doing key handling for ADC in the IC display (see section </w:t>
                </w:r>
                <w:r w:rsidR="000E5562">
                  <w:fldChar w:fldCharType="begin"/>
                </w:r>
                <w:r>
                  <w:instrText xml:space="preserve"> REF _Ref353184939 \r \h </w:instrText>
                </w:r>
                <w:r w:rsidR="000E5562">
                  <w:fldChar w:fldCharType="separate"/>
                </w:r>
                <w:r w:rsidR="00991E57">
                  <w:t>10.9.3.50</w:t>
                </w:r>
                <w:r w:rsidR="000E5562">
                  <w:fldChar w:fldCharType="end"/>
                </w:r>
                <w:r>
                  <w:t>).</w:t>
                </w:r>
              </w:p>
            </w:tc>
            <w:tc>
              <w:tcPr>
                <w:tcW w:w="2552" w:type="dxa"/>
              </w:tcPr>
              <w:p w:rsidR="002C3A92" w:rsidRDefault="001547F4">
                <w:r>
                  <w:t>DCAPPController</w:t>
                </w:r>
              </w:p>
            </w:tc>
            <w:tc>
              <w:tcPr>
                <w:tcW w:w="2489" w:type="dxa"/>
              </w:tcPr>
              <w:p w:rsidR="002C3A92" w:rsidRDefault="001547F4">
                <w:r>
                  <w:t>StateMachine</w:t>
                </w:r>
              </w:p>
            </w:tc>
          </w:tr>
          <w:tr w:rsidR="002C3A92">
            <w:trPr>
              <w:cantSplit/>
            </w:trPr>
            <w:tc>
              <w:tcPr>
                <w:tcW w:w="1526" w:type="dxa"/>
              </w:tcPr>
              <w:p w:rsidR="002C3A92" w:rsidRDefault="001547F4">
                <w:r>
                  <w:t>HUD ADC Grid Manager</w:t>
                </w:r>
              </w:p>
            </w:tc>
            <w:tc>
              <w:tcPr>
                <w:tcW w:w="3685" w:type="dxa"/>
              </w:tcPr>
              <w:p w:rsidR="002C3A92" w:rsidRDefault="001547F4">
                <w:r>
                  <w:t>Switching the grids for ADC in the HUD display (see section </w:t>
                </w:r>
                <w:r w:rsidR="000E5562">
                  <w:fldChar w:fldCharType="begin"/>
                </w:r>
                <w:r>
                  <w:instrText xml:space="preserve"> REF _Ref353184939 \r \h </w:instrText>
                </w:r>
                <w:r w:rsidR="000E5562">
                  <w:fldChar w:fldCharType="separate"/>
                </w:r>
                <w:r w:rsidR="00991E57">
                  <w:t>10.9.3.50</w:t>
                </w:r>
                <w:r w:rsidR="000E5562">
                  <w:fldChar w:fldCharType="end"/>
                </w:r>
                <w:r>
                  <w:t>).</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r>
                  <w:t>ECO Score Animation Handler</w:t>
                </w:r>
              </w:p>
            </w:tc>
            <w:tc>
              <w:tcPr>
                <w:tcW w:w="3685" w:type="dxa"/>
              </w:tcPr>
              <w:p w:rsidR="002C3A92" w:rsidRDefault="001547F4">
                <w:r>
                  <w:t>Does not switch the widget tree but controls the ECO Score animation.</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r>
                  <w:t>SCA Manager</w:t>
                </w:r>
                <w:r>
                  <w:br/>
                  <w:t>(not 213 EL)</w:t>
                </w:r>
              </w:p>
            </w:tc>
            <w:tc>
              <w:tcPr>
                <w:tcW w:w="3685" w:type="dxa"/>
              </w:tcPr>
              <w:p w:rsidR="002C3A92" w:rsidRDefault="001547F4">
                <w:r>
                  <w:t>Switching the content of the selectable content area (right tube) for the architecture Traditional.</w:t>
                </w:r>
              </w:p>
              <w:p w:rsidR="002C3A92" w:rsidRDefault="001547F4">
                <w:r>
                  <w:t>See section</w:t>
                </w:r>
                <w:hyperlink w:anchor="_Selectable_Content_Area" w:history="1">
                  <w:fldSimple w:instr=" REF _Ref386207133 \r \h  \* MERGEFORMAT ">
                    <w:r w:rsidR="00991E57">
                      <w:t>10.9.3.39</w:t>
                    </w:r>
                  </w:fldSimple>
                </w:hyperlink>
                <w:r>
                  <w:t>.</w:t>
                </w:r>
              </w:p>
            </w:tc>
            <w:tc>
              <w:tcPr>
                <w:tcW w:w="2552" w:type="dxa"/>
              </w:tcPr>
              <w:p w:rsidR="002C3A92" w:rsidRDefault="001547F4">
                <w:r>
                  <w:t>SceneController</w:t>
                </w:r>
              </w:p>
            </w:tc>
            <w:tc>
              <w:tcPr>
                <w:tcW w:w="2489" w:type="dxa"/>
              </w:tcPr>
              <w:p w:rsidR="002C3A92" w:rsidRDefault="001547F4">
                <w:pPr>
                  <w:keepNext/>
                </w:pPr>
                <w:r>
                  <w:t>SCAStrategy</w:t>
                </w:r>
              </w:p>
            </w:tc>
          </w:tr>
          <w:tr w:rsidR="002C3A92">
            <w:trPr>
              <w:cantSplit/>
            </w:trPr>
            <w:tc>
              <w:tcPr>
                <w:tcW w:w="1526" w:type="dxa"/>
              </w:tcPr>
              <w:p w:rsidR="002C3A92" w:rsidRDefault="001547F4">
                <w:r>
                  <w:t>SCA Manager Prg</w:t>
                </w:r>
                <w:r>
                  <w:br/>
                  <w:t>(not 213 EL)</w:t>
                </w:r>
              </w:p>
            </w:tc>
            <w:tc>
              <w:tcPr>
                <w:tcW w:w="3685" w:type="dxa"/>
              </w:tcPr>
              <w:p w:rsidR="002C3A92" w:rsidRDefault="001547F4">
                <w:r>
                  <w:t>Switching the content of the selectable content area for the architecture Progressive.</w:t>
                </w:r>
              </w:p>
              <w:p w:rsidR="002C3A92" w:rsidRDefault="001547F4">
                <w:r>
                  <w:t>See section</w:t>
                </w:r>
                <w:hyperlink w:anchor="_Selectable_Content_Area" w:history="1">
                  <w:fldSimple w:instr=" REF _Ref386207133 \r \h  \* MERGEFORMAT ">
                    <w:r w:rsidR="00991E57">
                      <w:t>10.9.3.39</w:t>
                    </w:r>
                  </w:fldSimple>
                </w:hyperlink>
                <w:r>
                  <w:t>.</w:t>
                </w:r>
              </w:p>
            </w:tc>
            <w:tc>
              <w:tcPr>
                <w:tcW w:w="2552" w:type="dxa"/>
              </w:tcPr>
              <w:p w:rsidR="002C3A92" w:rsidRDefault="001547F4">
                <w:r>
                  <w:t>SceneController</w:t>
                </w:r>
              </w:p>
            </w:tc>
            <w:tc>
              <w:tcPr>
                <w:tcW w:w="2489" w:type="dxa"/>
              </w:tcPr>
              <w:p w:rsidR="002C3A92" w:rsidRDefault="001547F4">
                <w:pPr>
                  <w:keepNext/>
                </w:pPr>
                <w:r>
                  <w:t>SCAStrategy</w:t>
                </w:r>
              </w:p>
            </w:tc>
          </w:tr>
          <w:tr w:rsidR="002C3A92">
            <w:trPr>
              <w:cantSplit/>
            </w:trPr>
            <w:tc>
              <w:tcPr>
                <w:tcW w:w="1526" w:type="dxa"/>
              </w:tcPr>
              <w:p w:rsidR="002C3A92" w:rsidRDefault="001547F4">
                <w:r>
                  <w:t>Charge Screen Manager</w:t>
                </w:r>
              </w:p>
            </w:tc>
            <w:tc>
              <w:tcPr>
                <w:tcW w:w="3685" w:type="dxa"/>
              </w:tcPr>
              <w:p w:rsidR="002C3A92" w:rsidRDefault="001547F4">
                <w:r>
                  <w:t>Switching between the multiple variants of the charge screen.</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pPr>
                  <w:spacing w:after="0"/>
                </w:pPr>
                <w:r>
                  <w:t>Charge Screen Manager</w:t>
                </w:r>
              </w:p>
              <w:p w:rsidR="002C3A92" w:rsidRDefault="001547F4">
                <w:pPr>
                  <w:spacing w:after="0"/>
                </w:pPr>
                <w:r>
                  <w:t>Prg</w:t>
                </w:r>
              </w:p>
              <w:p w:rsidR="002C3A92" w:rsidRDefault="001547F4">
                <w:pPr>
                  <w:spacing w:after="0"/>
                </w:pPr>
                <w:r>
                  <w:t xml:space="preserve">(not </w:t>
                </w:r>
              </w:p>
              <w:p w:rsidR="002C3A92" w:rsidRDefault="001547F4">
                <w:pPr>
                  <w:spacing w:after="0"/>
                </w:pPr>
                <w:r>
                  <w:t>213 EL)</w:t>
                </w:r>
              </w:p>
            </w:tc>
            <w:tc>
              <w:tcPr>
                <w:tcW w:w="3685" w:type="dxa"/>
              </w:tcPr>
              <w:p w:rsidR="002C3A92" w:rsidRDefault="001547F4">
                <w:r>
                  <w:t>Switching between the multiple variants of the charge screen progressive.</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pPr>
                  <w:spacing w:after="0"/>
                </w:pPr>
                <w:r>
                  <w:t xml:space="preserve">SCA Puck </w:t>
                </w:r>
              </w:p>
            </w:tc>
            <w:tc>
              <w:tcPr>
                <w:tcW w:w="3685" w:type="dxa"/>
              </w:tcPr>
              <w:p w:rsidR="002C3A92" w:rsidRDefault="001547F4">
                <w:r>
                  <w:t>Switching between the multiple variants of the background ( “puck”) for the SCA switch animation.</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pPr>
                  <w:spacing w:after="0"/>
                </w:pPr>
                <w:r>
                  <w:t>IC Demo Picture Controller</w:t>
                </w:r>
              </w:p>
            </w:tc>
            <w:tc>
              <w:tcPr>
                <w:tcW w:w="3685" w:type="dxa"/>
              </w:tcPr>
              <w:p w:rsidR="002C3A92" w:rsidRDefault="001547F4">
                <w:r>
                  <w:t>Control lifetime of IC Demo Picture widget</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pPr>
                  <w:spacing w:after="0"/>
                </w:pPr>
                <w:r>
                  <w:t>HUD Demo Picture Controller</w:t>
                </w:r>
              </w:p>
            </w:tc>
            <w:tc>
              <w:tcPr>
                <w:tcW w:w="3685" w:type="dxa"/>
              </w:tcPr>
              <w:p w:rsidR="002C3A92" w:rsidRDefault="001547F4">
                <w:r>
                  <w:t>Control lifetime of HUD Demo Picture widget</w:t>
                </w:r>
              </w:p>
            </w:tc>
            <w:tc>
              <w:tcPr>
                <w:tcW w:w="2552" w:type="dxa"/>
              </w:tcPr>
              <w:p w:rsidR="002C3A92" w:rsidRDefault="001547F4">
                <w:r>
                  <w:t>SceneController</w:t>
                </w:r>
              </w:p>
            </w:tc>
            <w:tc>
              <w:tcPr>
                <w:tcW w:w="2489" w:type="dxa"/>
              </w:tcPr>
              <w:p w:rsidR="002C3A92" w:rsidRDefault="001547F4">
                <w:pPr>
                  <w:keepNext/>
                </w:pPr>
                <w:r>
                  <w:t>StateMachine</w:t>
                </w:r>
              </w:p>
            </w:tc>
          </w:tr>
          <w:tr w:rsidR="002C3A92">
            <w:trPr>
              <w:cantSplit/>
            </w:trPr>
            <w:tc>
              <w:tcPr>
                <w:tcW w:w="1526" w:type="dxa"/>
              </w:tcPr>
              <w:p w:rsidR="002C3A92" w:rsidRDefault="001547F4">
                <w:pPr>
                  <w:spacing w:after="0"/>
                </w:pPr>
                <w:r>
                  <w:t>DAM np Trd (222 MOPF)</w:t>
                </w:r>
              </w:p>
            </w:tc>
            <w:tc>
              <w:tcPr>
                <w:tcW w:w="3685" w:type="dxa"/>
              </w:tcPr>
              <w:p w:rsidR="002C3A92" w:rsidRDefault="001547F4">
                <w:r>
                  <w:t>Switching between Standard View and Night View via visibility, triggered by HMI messages from outside HMI</w:t>
                </w:r>
              </w:p>
              <w:p w:rsidR="002C3A92" w:rsidRDefault="001547F4">
                <w:r>
                  <w:t>Used for the architecture Traditional</w:t>
                </w:r>
              </w:p>
            </w:tc>
            <w:tc>
              <w:tcPr>
                <w:tcW w:w="2552" w:type="dxa"/>
              </w:tcPr>
              <w:p w:rsidR="002C3A92" w:rsidRDefault="001547F4">
                <w:r>
                  <w:t>DamnpController</w:t>
                </w:r>
              </w:p>
            </w:tc>
            <w:tc>
              <w:tcPr>
                <w:tcW w:w="2489" w:type="dxa"/>
              </w:tcPr>
              <w:p w:rsidR="002C3A92" w:rsidRDefault="001547F4">
                <w:pPr>
                  <w:keepNext/>
                </w:pPr>
                <w:r>
                  <w:t>DamnpStrategy</w:t>
                </w:r>
              </w:p>
            </w:tc>
          </w:tr>
          <w:tr w:rsidR="002C3A92">
            <w:trPr>
              <w:cantSplit/>
            </w:trPr>
            <w:tc>
              <w:tcPr>
                <w:tcW w:w="1526" w:type="dxa"/>
              </w:tcPr>
              <w:p w:rsidR="002C3A92" w:rsidRDefault="001547F4">
                <w:pPr>
                  <w:spacing w:after="0"/>
                </w:pPr>
                <w:r>
                  <w:t>Standard View Trd (222 MOPF)</w:t>
                </w:r>
              </w:p>
            </w:tc>
            <w:tc>
              <w:tcPr>
                <w:tcW w:w="3685" w:type="dxa"/>
              </w:tcPr>
              <w:p w:rsidR="002C3A92" w:rsidRDefault="001547F4">
                <w:r>
                  <w:t>Switching of Standard View clients based on their priority</w:t>
                </w:r>
              </w:p>
              <w:p w:rsidR="002C3A92" w:rsidRDefault="001547F4">
                <w:r>
                  <w:t>Used for the architecture Traditional</w:t>
                </w:r>
              </w:p>
            </w:tc>
            <w:tc>
              <w:tcPr>
                <w:tcW w:w="2552" w:type="dxa"/>
              </w:tcPr>
              <w:p w:rsidR="002C3A92" w:rsidRDefault="001547F4">
                <w:r>
                  <w:t>PrioHandlerInfo</w:t>
                </w:r>
              </w:p>
            </w:tc>
            <w:tc>
              <w:tcPr>
                <w:tcW w:w="2489" w:type="dxa"/>
              </w:tcPr>
              <w:p w:rsidR="002C3A92" w:rsidRDefault="001547F4">
                <w:pPr>
                  <w:keepNext/>
                </w:pPr>
                <w:r>
                  <w:t>—</w:t>
                </w:r>
              </w:p>
            </w:tc>
          </w:tr>
          <w:tr w:rsidR="002C3A92">
            <w:trPr>
              <w:cantSplit/>
            </w:trPr>
            <w:tc>
              <w:tcPr>
                <w:tcW w:w="1526" w:type="dxa"/>
              </w:tcPr>
              <w:p w:rsidR="002C3A92" w:rsidRDefault="001547F4">
                <w:pPr>
                  <w:spacing w:after="0"/>
                </w:pPr>
                <w:r>
                  <w:t>Night View Trd (222 MOPF)</w:t>
                </w:r>
              </w:p>
            </w:tc>
            <w:tc>
              <w:tcPr>
                <w:tcW w:w="3685" w:type="dxa"/>
              </w:tcPr>
              <w:p w:rsidR="002C3A92" w:rsidRDefault="001547F4">
                <w:r>
                  <w:t>Switching of Night View clients based on their priority</w:t>
                </w:r>
              </w:p>
              <w:p w:rsidR="002C3A92" w:rsidRDefault="001547F4">
                <w:r>
                  <w:t>Used for the architecture Traditional</w:t>
                </w:r>
              </w:p>
            </w:tc>
            <w:tc>
              <w:tcPr>
                <w:tcW w:w="2552" w:type="dxa"/>
              </w:tcPr>
              <w:p w:rsidR="002C3A92" w:rsidRDefault="001547F4">
                <w:r>
                  <w:t>PrioHandlerInfo</w:t>
                </w:r>
              </w:p>
            </w:tc>
            <w:tc>
              <w:tcPr>
                <w:tcW w:w="2489" w:type="dxa"/>
              </w:tcPr>
              <w:p w:rsidR="002C3A92" w:rsidRDefault="001547F4">
                <w:pPr>
                  <w:keepNext/>
                </w:pPr>
                <w:r>
                  <w:t>—</w:t>
                </w:r>
              </w:p>
            </w:tc>
          </w:tr>
          <w:tr w:rsidR="002C3A92">
            <w:trPr>
              <w:cantSplit/>
            </w:trPr>
            <w:tc>
              <w:tcPr>
                <w:tcW w:w="1526" w:type="dxa"/>
              </w:tcPr>
              <w:p w:rsidR="002C3A92" w:rsidRDefault="001547F4">
                <w:pPr>
                  <w:spacing w:after="0"/>
                </w:pPr>
                <w:r>
                  <w:t>DAM np Prg (222 MOPF)</w:t>
                </w:r>
              </w:p>
            </w:tc>
            <w:tc>
              <w:tcPr>
                <w:tcW w:w="3685" w:type="dxa"/>
              </w:tcPr>
              <w:p w:rsidR="002C3A92" w:rsidRDefault="001547F4">
                <w:r>
                  <w:t>Switching between Standard View and Night View via visibility, triggered by HMI messages from outside HMI</w:t>
                </w:r>
              </w:p>
              <w:p w:rsidR="002C3A92" w:rsidRDefault="001547F4">
                <w:r>
                  <w:t>Used for the architecture Progressive</w:t>
                </w:r>
              </w:p>
            </w:tc>
            <w:tc>
              <w:tcPr>
                <w:tcW w:w="2552" w:type="dxa"/>
              </w:tcPr>
              <w:p w:rsidR="002C3A92" w:rsidRDefault="001547F4">
                <w:r>
                  <w:t>DamnpController</w:t>
                </w:r>
              </w:p>
            </w:tc>
            <w:tc>
              <w:tcPr>
                <w:tcW w:w="2489" w:type="dxa"/>
              </w:tcPr>
              <w:p w:rsidR="002C3A92" w:rsidRDefault="001547F4">
                <w:pPr>
                  <w:keepNext/>
                </w:pPr>
                <w:r>
                  <w:t>DamnpStrategy</w:t>
                </w:r>
              </w:p>
            </w:tc>
          </w:tr>
          <w:tr w:rsidR="002C3A92">
            <w:trPr>
              <w:cantSplit/>
            </w:trPr>
            <w:tc>
              <w:tcPr>
                <w:tcW w:w="1526" w:type="dxa"/>
              </w:tcPr>
              <w:p w:rsidR="002C3A92" w:rsidRDefault="001547F4">
                <w:pPr>
                  <w:spacing w:after="0"/>
                </w:pPr>
                <w:r>
                  <w:t>Standard View Prg (222 MOPF)</w:t>
                </w:r>
              </w:p>
            </w:tc>
            <w:tc>
              <w:tcPr>
                <w:tcW w:w="3685" w:type="dxa"/>
              </w:tcPr>
              <w:p w:rsidR="002C3A92" w:rsidRDefault="001547F4">
                <w:r>
                  <w:t>Switching of Standard View clients based on their priority</w:t>
                </w:r>
              </w:p>
              <w:p w:rsidR="002C3A92" w:rsidRDefault="001547F4">
                <w:r>
                  <w:t>Used for the architecture Progressive</w:t>
                </w:r>
              </w:p>
            </w:tc>
            <w:tc>
              <w:tcPr>
                <w:tcW w:w="2552" w:type="dxa"/>
              </w:tcPr>
              <w:p w:rsidR="002C3A92" w:rsidRDefault="001547F4">
                <w:r>
                  <w:t>PrioHandlerInfo</w:t>
                </w:r>
              </w:p>
            </w:tc>
            <w:tc>
              <w:tcPr>
                <w:tcW w:w="2489" w:type="dxa"/>
              </w:tcPr>
              <w:p w:rsidR="002C3A92" w:rsidRDefault="001547F4">
                <w:pPr>
                  <w:keepNext/>
                </w:pPr>
                <w:r>
                  <w:t>—</w:t>
                </w:r>
              </w:p>
            </w:tc>
          </w:tr>
          <w:tr w:rsidR="002C3A92">
            <w:trPr>
              <w:cantSplit/>
            </w:trPr>
            <w:tc>
              <w:tcPr>
                <w:tcW w:w="1526" w:type="dxa"/>
              </w:tcPr>
              <w:p w:rsidR="002C3A92" w:rsidRDefault="001547F4">
                <w:pPr>
                  <w:spacing w:after="0"/>
                </w:pPr>
                <w:r>
                  <w:t>Night View Prg (222 MOPF)</w:t>
                </w:r>
              </w:p>
            </w:tc>
            <w:tc>
              <w:tcPr>
                <w:tcW w:w="3685" w:type="dxa"/>
              </w:tcPr>
              <w:p w:rsidR="002C3A92" w:rsidRDefault="001547F4">
                <w:r>
                  <w:t>Switching of Night View clients based on their priority</w:t>
                </w:r>
              </w:p>
              <w:p w:rsidR="002C3A92" w:rsidRDefault="001547F4">
                <w:r>
                  <w:t>Used for the architecture Progressive</w:t>
                </w:r>
              </w:p>
            </w:tc>
            <w:tc>
              <w:tcPr>
                <w:tcW w:w="2552" w:type="dxa"/>
              </w:tcPr>
              <w:p w:rsidR="002C3A92" w:rsidRDefault="001547F4">
                <w:r>
                  <w:t>PrioHandlerInfo</w:t>
                </w:r>
              </w:p>
            </w:tc>
            <w:tc>
              <w:tcPr>
                <w:tcW w:w="2489" w:type="dxa"/>
              </w:tcPr>
              <w:p w:rsidR="002C3A92" w:rsidRDefault="001547F4">
                <w:pPr>
                  <w:keepNext/>
                </w:pPr>
                <w:r>
                  <w:t>—</w:t>
                </w:r>
              </w:p>
            </w:tc>
          </w:tr>
        </w:tbl>
        <w:p w:rsidR="002C3A92" w:rsidRDefault="001547F4">
          <w:pPr>
            <w:pStyle w:val="Beschriftung"/>
          </w:pPr>
          <w:r>
            <w:t xml:space="preserve">Table </w:t>
          </w:r>
          <w:fldSimple w:instr=" SEQ Table \* ARABIC ">
            <w:r w:rsidR="00991E57">
              <w:rPr>
                <w:noProof/>
              </w:rPr>
              <w:t>17</w:t>
            </w:r>
          </w:fldSimple>
          <w:r>
            <w:t>: Widget tree switchers</w:t>
          </w:r>
        </w:p>
      </w:customXml>
      <w:p w:rsidR="002C3A92" w:rsidRDefault="001547F4">
        <w:pPr>
          <w:pStyle w:val="berschrift4"/>
        </w:pPr>
        <w:r>
          <w:t>IC Root</w:t>
        </w:r>
      </w:p>
      <w:customXml w:uri="SSD_XML_DEF" w:element="SysD">
        <w:customXmlPr>
          <w:attr w:name="documentType" w:val="SSD_HMI_379"/>
          <w:attr w:name="ExistingVariants" w:val="non-FS"/>
        </w:customXmlPr>
        <w:p w:rsidR="002C3A92" w:rsidRDefault="001547F4">
          <w:r>
            <w:t>[SSD_HMI_379]: The IC Root Widget is the anchor of the IC widget tree, the top level parent of all IC widgets. The IC Root widget is an instance of the Boot Control class and is responsible for managing the information about the boot process of the RSST resources. It propagates information about changes of the boot level into the IC widget tree.</w:t>
          </w:r>
        </w:p>
        <w:p w:rsidR="002C3A92" w:rsidRDefault="001547F4">
          <w:r>
            <w:t>For details, see section </w:t>
          </w:r>
          <w:r w:rsidR="000E5562">
            <w:fldChar w:fldCharType="begin"/>
          </w:r>
          <w:r>
            <w:instrText xml:space="preserve"> REF _Ref353454252 \r \h </w:instrText>
          </w:r>
          <w:r w:rsidR="000E5562">
            <w:fldChar w:fldCharType="separate"/>
          </w:r>
          <w:r w:rsidR="00991E57">
            <w:t>7.3.1.1</w:t>
          </w:r>
          <w:r w:rsidR="000E5562">
            <w:fldChar w:fldCharType="end"/>
          </w:r>
          <w:r>
            <w:t>.</w:t>
          </w:r>
        </w:p>
      </w:customXml>
      <w:p w:rsidR="002C3A92" w:rsidRDefault="001547F4">
        <w:pPr>
          <w:pStyle w:val="berschrift4"/>
        </w:pPr>
        <w:bookmarkStart w:id="294" w:name="_Ref425321242"/>
        <w:r>
          <w:t>HUD Root</w:t>
        </w:r>
        <w:bookmarkEnd w:id="294"/>
      </w:p>
      <w:customXml w:uri="SSD_XML_DEF" w:element="SysD">
        <w:customXmlPr>
          <w:attr w:name="documentType" w:val="SSD_HMI_380"/>
          <w:attr w:name="ExistingVariants" w:val="non-FS"/>
        </w:customXmlPr>
        <w:p w:rsidR="002C3A92" w:rsidRDefault="001547F4">
          <w:r>
            <w:t>[SSD_HMI_380]: The HUD Root Widget is the anchor of the HUD widget tree, the top level parent of all HUD widgets. The HUD Root widget is an instance of the Boot Control class and has similar responsibility like the IC Root widget. But the propagation of information about changes of the boot level goes into the HUD widget tree instead of the IC widget tree.</w:t>
          </w:r>
        </w:p>
        <w:p w:rsidR="002C3A92" w:rsidRDefault="001547F4">
          <w:r>
            <w:t xml:space="preserve">The HUD Root Widget is also responsible to set the HUD specific dependencies </w:t>
          </w:r>
          <w:r>
            <w:rPr>
              <w:i/>
            </w:rPr>
            <w:t>Architecture HUD</w:t>
          </w:r>
          <w:r>
            <w:t xml:space="preserve"> and </w:t>
          </w:r>
          <w:r>
            <w:rPr>
              <w:i/>
            </w:rPr>
            <w:t xml:space="preserve">Style HUD. </w:t>
          </w:r>
          <w:r>
            <w:t xml:space="preserve">The values to set (Dependency codes) are identical to the ones used in the IC. The IC Architecture Manager provides these codes at HMI initialization and whenever they change via special HMI message (Style Change Pre-Notification) inside the message data. During processing of the external message the HUD Root sets both dependency values in the same sequence. A display specific dependency setter (EPF, Set Dependency Internal) is used to guarantee immediate overtake of the values. This way setting of both dependencies is “atomic” (more details can be found here: </w:t>
          </w:r>
          <w:r w:rsidR="000E5562">
            <w:fldChar w:fldCharType="begin"/>
          </w:r>
          <w:r>
            <w:instrText xml:space="preserve"> REF _Ref402950297 \r \h </w:instrText>
          </w:r>
          <w:r w:rsidR="000E5562">
            <w:fldChar w:fldCharType="separate"/>
          </w:r>
          <w:r w:rsidR="00991E57">
            <w:t>10.9.3.58</w:t>
          </w:r>
          <w:r w:rsidR="000E5562">
            <w:fldChar w:fldCharType="end"/>
          </w:r>
          <w:r>
            <w:t>).</w:t>
          </w:r>
        </w:p>
      </w:customXml>
      <w:p w:rsidR="002C3A92" w:rsidRDefault="001547F4">
        <w:pPr>
          <w:pStyle w:val="berschrift4"/>
          <w:keepNext w:val="0"/>
          <w:keepLines w:val="0"/>
          <w:tabs>
            <w:tab w:val="left" w:pos="1134"/>
            <w:tab w:val="num" w:pos="5812"/>
          </w:tabs>
          <w:spacing w:before="0"/>
        </w:pPr>
        <w:bookmarkStart w:id="295" w:name="_Ref353190959"/>
        <w:bookmarkStart w:id="296" w:name="_Ref352936479"/>
        <w:r>
          <w:t>DCAPP Boot Control</w:t>
        </w:r>
      </w:p>
      <w:customXml w:uri="SSD_XML_DEF" w:element="SysD">
        <w:customXmlPr>
          <w:attr w:name="documentType" w:val="SSD_HMI_177"/>
          <w:attr w:name="ExistingVariants" w:val="non-FS"/>
        </w:customXmlPr>
        <w:p w:rsidR="002C3A92" w:rsidRDefault="001547F4">
          <w:r>
            <w:t>[SSD_HMI_177]: DCAPP Boot Control is a widget modeled using the HMI Language. Its task is to inform the ADC application if ADC menus are ready to be displayed.</w:t>
          </w:r>
        </w:p>
        <w:p w:rsidR="002C3A92" w:rsidRDefault="001547F4">
          <w:r>
            <w:t>The widget has a transition that is triggered if the resource availability changed. If the trigger occurs and the RSST resources needed for ADC menus are available, the widget calls an API Setter that writes a DPOOL date. This DPOOL date tells the ADC application if ADC menus are ready to be displayed.</w:t>
          </w:r>
        </w:p>
        <w:p w:rsidR="002C3A92" w:rsidRDefault="001547F4">
          <w:r>
            <w:t>As long as the ADC specific resources are not available, the ADC application displays a replacement screen that uses fonts that are always available.</w:t>
          </w:r>
        </w:p>
        <w:p w:rsidR="002C3A92" w:rsidRDefault="001547F4">
          <w:r>
            <w:t>If the boot stage to display ADC data is reached the VideoIn capturing for the Picture in Picture is started.</w:t>
          </w:r>
        </w:p>
      </w:customXml>
      <w:p w:rsidR="002C3A92" w:rsidRDefault="001547F4">
        <w:pPr>
          <w:pStyle w:val="berschrift4"/>
        </w:pPr>
        <w:r>
          <w:t>Garage Level Control</w:t>
        </w:r>
      </w:p>
      <w:customXml w:uri="SSD_XML_DEF" w:element="SysD">
        <w:customXmlPr>
          <w:attr w:name="documentType" w:val="SSD_HMI_172"/>
          <w:attr w:name="ExistingVariants" w:val="non-FS"/>
        </w:customXmlPr>
        <w:p w:rsidR="002C3A92" w:rsidRDefault="001547F4">
          <w:r>
            <w:t>[SSD_HMI_172]: Detecting the special key combination for activating the garage level is done by the package KBD.</w:t>
          </w:r>
        </w:p>
      </w:customXml>
      <w:customXml w:uri="SSD_XML_DEF" w:element="SysD">
        <w:customXmlPr>
          <w:attr w:name="documentType" w:val="SSD_HMI_173"/>
          <w:attr w:name="ExistingVariants" w:val="non-FS"/>
        </w:customXmlPr>
        <w:p w:rsidR="002C3A92" w:rsidRDefault="001547F4">
          <w:r>
            <w:t>[SSD_HMI_173]: Enabling the garage level mode is done by a special widget that is part of the base screen (ODO screen). If this widget receives the logical key for activating the garage level mode, it sets a flag in a DPOOL date via API Setter to indicate that garage level mode is enabled and sends a HMI message to TPOL to enter the garage level main menu. The jump is executed only if the flag was not set before. Additionally, the API Setter sends a direct HMI message to TPOL so that TPOL updates its internal configuration cache.</w:t>
          </w:r>
        </w:p>
      </w:customXml>
      <w:customXml w:uri="SSD_XML_DEF" w:element="SysD">
        <w:customXmlPr>
          <w:attr w:name="documentType" w:val="SSD_HMI_174"/>
          <w:attr w:name="ExistingVariants" w:val="non-FS"/>
        </w:customXmlPr>
        <w:p w:rsidR="002C3A92" w:rsidRDefault="001547F4">
          <w:r>
            <w:t>[SSD_HMI_174]: If garage level mode is enabled, the garage level main menu can be entered via normal key navigation that is managed by TPOL. The garage level menus exist if the garage level mode flag in the DPOOL date is set (read by TPOL via API Getter). Then also the entry for garage level in the main menu exists.</w:t>
          </w:r>
        </w:p>
      </w:customXml>
      <w:customXml w:uri="SSD_XML_DEF" w:element="SysD">
        <w:customXmlPr>
          <w:attr w:name="documentType" w:val="SSD_HMI_175"/>
          <w:attr w:name="ExistingVariants" w:val="non-FS"/>
        </w:customXmlPr>
        <w:p w:rsidR="002C3A92" w:rsidRDefault="001547F4">
          <w:r>
            <w:t>[SSD_HMI_175]: Disabling the garage level mode is done by the component Garage Level Control which is a Container in the widget tree. If the Garage Level Control receives the terminal 15 R off HMI message, it clears the garage level mode flag.</w:t>
          </w:r>
        </w:p>
      </w:customXml>
      <w:customXml w:uri="SSD_XML_DEF" w:element="SysD">
        <w:customXmlPr>
          <w:attr w:name="documentType" w:val="SSD_HMI_176"/>
          <w:attr w:name="ExistingVariants" w:val="non-FS"/>
        </w:customXmlPr>
        <w:p w:rsidR="002C3A92" w:rsidRDefault="001547F4">
          <w:r>
            <w:t>[SSD_HMI_176]: The jump into the roller test of the garage level is done by the last mode handling of TPOL.</w:t>
          </w:r>
        </w:p>
      </w:customXml>
      <w:p w:rsidR="002C3A92" w:rsidRDefault="001547F4">
        <w:pPr>
          <w:pStyle w:val="berschrift4"/>
        </w:pPr>
        <w:bookmarkStart w:id="297" w:name="_Ref354995490"/>
        <w:r>
          <w:t>Display Handler</w:t>
        </w:r>
        <w:bookmarkEnd w:id="295"/>
        <w:bookmarkEnd w:id="297"/>
      </w:p>
      <w:customXml w:uri="SSD_XML_DEF" w:element="SysD">
        <w:customXmlPr>
          <w:attr w:name="documentType" w:val="SSD_HMI_128"/>
          <w:attr w:name="ExistingVariants" w:val="non-FS"/>
        </w:customXmlPr>
        <w:p w:rsidR="002C3A92" w:rsidRDefault="001547F4">
          <w:r>
            <w:t>[SSD_HMI_128]: The task of a Display Handler widget is to determine when a display has to be switched on and off. It acts as a server for clients that want to display something and want to trigger the display to be switched on. The clients can send requests for the display to the Display Handler and can also release their requests. Executing the physical switch on and off of a display is not done by the Display Handlers directly. This is done by an application outside the HMI stack but the trigger is provided by the Display Handlers. But making the widget tree visible and invisible in case of display on resp. display off is done by the Display Handlers.</w:t>
          </w:r>
        </w:p>
        <w:p w:rsidR="002C3A92" w:rsidRDefault="001547F4">
          <w:r>
            <w:t>A Display Handler is implemented using a visibility controller and the display strategy class as a controller strategy. This display strategy class has the following main configuration switches (properties):</w:t>
          </w:r>
        </w:p>
        <w:p w:rsidR="002C3A92" w:rsidRDefault="001547F4">
          <w:pPr>
            <w:pStyle w:val="Listenabsatz"/>
            <w:numPr>
              <w:ilvl w:val="0"/>
              <w:numId w:val="59"/>
            </w:numPr>
          </w:pPr>
          <w:r>
            <w:t>ID</w:t>
          </w:r>
        </w:p>
        <w:p w:rsidR="002C3A92" w:rsidRDefault="001547F4">
          <w:pPr>
            <w:pStyle w:val="Listenabsatz"/>
            <w:numPr>
              <w:ilvl w:val="0"/>
              <w:numId w:val="59"/>
            </w:numPr>
          </w:pPr>
          <w:r>
            <w:t>Communication with SYMAN</w:t>
          </w:r>
        </w:p>
        <w:p w:rsidR="002C3A92" w:rsidRDefault="001547F4">
          <w:pPr>
            <w:pStyle w:val="Listenabsatz"/>
            <w:numPr>
              <w:ilvl w:val="0"/>
              <w:numId w:val="59"/>
            </w:numPr>
          </w:pPr>
          <w:r>
            <w:t>Convert protected lag times to normal lag times</w:t>
          </w:r>
        </w:p>
        <w:p w:rsidR="002C3A92" w:rsidRDefault="001547F4">
          <w:pPr>
            <w:pStyle w:val="Listenabsatz"/>
            <w:numPr>
              <w:ilvl w:val="0"/>
              <w:numId w:val="59"/>
            </w:numPr>
          </w:pPr>
          <w:r>
            <w:t xml:space="preserve">Send state messages </w:t>
          </w:r>
        </w:p>
        <w:p w:rsidR="002C3A92" w:rsidRDefault="001547F4">
          <w:r>
            <w:t>To identify the clients, there is one enumeration for each instance of a Display Handler with the IDs of the clients. Each widget tree has exactly one Display Handler for managing the display state (on or off). Each client communicates with a Display Handler via direct messages. A Display Handler communicates with the whole widget tree and the rest of the system via direct messages (if property “send state messages” is set to on) but additionally also with a global variable (always).</w:t>
          </w:r>
        </w:p>
        <w:p w:rsidR="002C3A92" w:rsidRDefault="001547F4">
          <w:r>
            <w:t>Each Display Handler instance can have its own direct HMI messages that can be used by clients for example for requesting and releasing the display. To be able to do this, the message IDs used by an instance of the display strategy class can be configured via properties.</w:t>
          </w:r>
        </w:p>
        <w:p w:rsidR="002C3A92" w:rsidRDefault="001547F4">
          <w:r>
            <w:t>There are the following direct messages which can be sent from the clients to a Display Handler:</w:t>
          </w:r>
        </w:p>
        <w:p w:rsidR="002C3A92" w:rsidRDefault="001547F4">
          <w:pPr>
            <w:numPr>
              <w:ilvl w:val="0"/>
              <w:numId w:val="22"/>
            </w:numPr>
          </w:pPr>
          <w:r>
            <w:rPr>
              <w:i/>
            </w:rPr>
            <w:t>Request display</w:t>
          </w:r>
          <w:r>
            <w:t xml:space="preserve"> with the client ID as a parameter</w:t>
          </w:r>
        </w:p>
        <w:p w:rsidR="002C3A92" w:rsidRDefault="001547F4">
          <w:pPr>
            <w:numPr>
              <w:ilvl w:val="0"/>
              <w:numId w:val="22"/>
            </w:numPr>
          </w:pPr>
          <w:r>
            <w:rPr>
              <w:i/>
            </w:rPr>
            <w:t>Request display if on</w:t>
          </w:r>
          <w:r>
            <w:t xml:space="preserve"> with the client ID as a parameter (raises a display request only if the display is already on)</w:t>
          </w:r>
        </w:p>
        <w:p w:rsidR="002C3A92" w:rsidRDefault="001547F4">
          <w:pPr>
            <w:numPr>
              <w:ilvl w:val="0"/>
              <w:numId w:val="22"/>
            </w:numPr>
          </w:pPr>
          <w:r>
            <w:rPr>
              <w:i/>
            </w:rPr>
            <w:t>Release display protected</w:t>
          </w:r>
          <w:r>
            <w:t xml:space="preserve"> with the client ID and the protected lag time as parameters. If no lag time is specified, the Display Handler uses its default time lag. This message can also be used to shorten or enlarge a running lag time of a client. If the property “convert protected lag times to normal lag times” is set to on, this message triggers an unprotected release of the display.</w:t>
          </w:r>
        </w:p>
        <w:p w:rsidR="002C3A92" w:rsidRDefault="001547F4">
          <w:pPr>
            <w:numPr>
              <w:ilvl w:val="0"/>
              <w:numId w:val="22"/>
            </w:numPr>
          </w:pPr>
          <w:r>
            <w:rPr>
              <w:i/>
            </w:rPr>
            <w:t>Release display unprotected</w:t>
          </w:r>
          <w:r>
            <w:t xml:space="preserve"> with the client ID and the unprotected lag time as parameters. If no lag time is specified, the Display Handler uses its default time lag. This message can also be used to shorten or enlarge a running lag time of a client.</w:t>
          </w:r>
        </w:p>
        <w:p w:rsidR="002C3A92" w:rsidRDefault="001547F4">
          <w:pPr>
            <w:numPr>
              <w:ilvl w:val="0"/>
              <w:numId w:val="22"/>
            </w:numPr>
          </w:pPr>
          <w:r>
            <w:rPr>
              <w:i/>
            </w:rPr>
            <w:t>Reduce (all unprotected) lag times</w:t>
          </w:r>
          <w:r>
            <w:t xml:space="preserve"> with the lag time as parameter. Only the Startup Screen of the corresponding widget tree is allowed to send this message.</w:t>
          </w:r>
        </w:p>
        <w:p w:rsidR="002C3A92" w:rsidRDefault="001547F4">
          <w:pPr>
            <w:numPr>
              <w:ilvl w:val="0"/>
              <w:numId w:val="22"/>
            </w:numPr>
          </w:pPr>
          <w:r>
            <w:rPr>
              <w:i/>
            </w:rPr>
            <w:t>Suppress display on.</w:t>
          </w:r>
          <w:r>
            <w:t xml:space="preserve"> This message enables the display on suppression mode. The behavior of this mode is as follows:</w:t>
          </w:r>
        </w:p>
        <w:p w:rsidR="002C3A92" w:rsidRDefault="001547F4">
          <w:pPr>
            <w:numPr>
              <w:ilvl w:val="1"/>
              <w:numId w:val="22"/>
            </w:numPr>
          </w:pPr>
          <w:r>
            <w:t>The display is off, independent of the client requests</w:t>
          </w:r>
        </w:p>
        <w:p w:rsidR="002C3A92" w:rsidRDefault="001547F4">
          <w:pPr>
            <w:numPr>
              <w:ilvl w:val="1"/>
              <w:numId w:val="22"/>
            </w:numPr>
          </w:pPr>
          <w:r>
            <w:t>Client requests are preserved but have no effect (see previous point)</w:t>
          </w:r>
        </w:p>
        <w:p w:rsidR="002C3A92" w:rsidRDefault="001547F4">
          <w:pPr>
            <w:numPr>
              <w:ilvl w:val="1"/>
              <w:numId w:val="22"/>
            </w:numPr>
          </w:pPr>
          <w:r>
            <w:t>If a client does a release, the lag time is ignored and set to duration 0 ms</w:t>
          </w:r>
        </w:p>
        <w:p w:rsidR="002C3A92" w:rsidRDefault="001547F4">
          <w:pPr>
            <w:numPr>
              <w:ilvl w:val="1"/>
              <w:numId w:val="22"/>
            </w:numPr>
          </w:pPr>
          <w:r>
            <w:t>When entering this mode,</w:t>
          </w:r>
        </w:p>
        <w:p w:rsidR="002C3A92" w:rsidRDefault="001547F4">
          <w:pPr>
            <w:numPr>
              <w:ilvl w:val="2"/>
              <w:numId w:val="22"/>
            </w:numPr>
          </w:pPr>
          <w:r>
            <w:t>all lag times are aborted and</w:t>
          </w:r>
        </w:p>
        <w:p w:rsidR="002C3A92" w:rsidRDefault="001547F4">
          <w:pPr>
            <w:numPr>
              <w:ilvl w:val="2"/>
              <w:numId w:val="22"/>
            </w:numPr>
          </w:pPr>
          <w:r>
            <w:t>the display is switched off if it was on before (including SYMAN handshake if enabled)</w:t>
          </w:r>
        </w:p>
        <w:p w:rsidR="002C3A92" w:rsidRDefault="001547F4">
          <w:pPr>
            <w:numPr>
              <w:ilvl w:val="0"/>
              <w:numId w:val="22"/>
            </w:numPr>
          </w:pPr>
          <w:r>
            <w:rPr>
              <w:i/>
            </w:rPr>
            <w:t xml:space="preserve">Allow display on. </w:t>
          </w:r>
          <w:r>
            <w:t>This message resumes from display on suppression mode to normal operation mode.</w:t>
          </w:r>
        </w:p>
        <w:p w:rsidR="002C3A92" w:rsidRDefault="001547F4">
          <w:r>
            <w:t>There are the following direct messages which are sent from a Display Handler to the rest of the widget tree, if the property “send state messages” is set to on:</w:t>
          </w:r>
        </w:p>
        <w:p w:rsidR="002C3A92" w:rsidRDefault="001547F4">
          <w:pPr>
            <w:numPr>
              <w:ilvl w:val="0"/>
              <w:numId w:val="23"/>
            </w:numPr>
          </w:pPr>
          <w:r>
            <w:rPr>
              <w:i/>
            </w:rPr>
            <w:t>Display on</w:t>
          </w:r>
          <w:r>
            <w:t>: information that the display has been switched on</w:t>
          </w:r>
        </w:p>
        <w:p w:rsidR="002C3A92" w:rsidRDefault="001547F4">
          <w:pPr>
            <w:numPr>
              <w:ilvl w:val="0"/>
              <w:numId w:val="23"/>
            </w:numPr>
          </w:pPr>
          <w:r>
            <w:rPr>
              <w:i/>
            </w:rPr>
            <w:t>Display off</w:t>
          </w:r>
          <w:r>
            <w:t>: information that the display has been switched off</w:t>
          </w:r>
        </w:p>
        <w:p w:rsidR="002C3A92" w:rsidRDefault="001547F4">
          <w:pPr>
            <w:numPr>
              <w:ilvl w:val="0"/>
              <w:numId w:val="23"/>
            </w:numPr>
          </w:pPr>
          <w:r>
            <w:rPr>
              <w:i/>
            </w:rPr>
            <w:t>Display on lag time abort</w:t>
          </w:r>
          <w:r>
            <w:t>: Information that the internal state of the Display Handler changed from “lag time” to “display on” (This means, a display request has been raised during a phase where no client had a display request but at least one client was in state lag time.)</w:t>
          </w:r>
        </w:p>
        <w:p w:rsidR="002C3A92" w:rsidRDefault="001547F4">
          <w:r>
            <w:t>The direct messages are identical (same IDs) for all Display Handler instances.</w:t>
          </w:r>
        </w:p>
        <w:p w:rsidR="002C3A92" w:rsidRDefault="001547F4">
          <w:r>
            <w:t>If a widget needs the current state of a Display Handler, it can get it via a global variable (see below). The global variable is always set by Display Handlers, even if the property “send state messages” is set to off.</w:t>
          </w:r>
        </w:p>
      </w:customXml>
      <w:customXml w:uri="SSD_XML_DEF" w:element="SysD">
        <w:customXmlPr>
          <w:attr w:name="documentType" w:val="SSD_HMI_129"/>
          <w:attr w:name="ExistingVariants" w:val="non-FS"/>
        </w:customXmlPr>
        <w:p w:rsidR="002C3A92" w:rsidRDefault="001547F4">
          <w:r>
            <w:t>[SSD_HMI_129]: A Display Handler stores the state of each client. The following client states exist:</w:t>
          </w:r>
        </w:p>
        <w:p w:rsidR="002C3A92" w:rsidRDefault="001547F4">
          <w:pPr>
            <w:numPr>
              <w:ilvl w:val="0"/>
              <w:numId w:val="24"/>
            </w:numPr>
          </w:pPr>
          <w:r>
            <w:t>No request</w:t>
          </w:r>
        </w:p>
        <w:p w:rsidR="002C3A92" w:rsidRDefault="001547F4">
          <w:pPr>
            <w:numPr>
              <w:ilvl w:val="0"/>
              <w:numId w:val="24"/>
            </w:numPr>
          </w:pPr>
          <w:r>
            <w:t>Request</w:t>
          </w:r>
        </w:p>
        <w:p w:rsidR="002C3A92" w:rsidRDefault="001547F4">
          <w:pPr>
            <w:numPr>
              <w:ilvl w:val="0"/>
              <w:numId w:val="24"/>
            </w:numPr>
          </w:pPr>
          <w:r>
            <w:t>Lag time</w:t>
          </w:r>
        </w:p>
        <w:p w:rsidR="002C3A92" w:rsidRDefault="000E5562">
          <w:pPr>
            <w:keepNext/>
            <w:jc w:val="center"/>
          </w:pPr>
          <w:r>
            <w:pict>
              <v:shape id="_x0000_i1088" type="#_x0000_t75" style="width:500.25pt;height:201pt">
                <v:imagedata r:id="rId134" r:href="rId135"/>
              </v:shape>
            </w:pict>
          </w:r>
        </w:p>
        <w:p w:rsidR="002C3A92" w:rsidRDefault="001547F4">
          <w:pPr>
            <w:pStyle w:val="Beschriftung"/>
          </w:pPr>
          <w:r>
            <w:t xml:space="preserve">Figure </w:t>
          </w:r>
          <w:fldSimple w:instr=" SEQ Figure \* ARABIC ">
            <w:r w:rsidR="00991E57">
              <w:rPr>
                <w:noProof/>
              </w:rPr>
              <w:t>63</w:t>
            </w:r>
          </w:fldSimple>
          <w:r>
            <w:t>: States of Display Handler clients</w:t>
          </w:r>
        </w:p>
        <w:p w:rsidR="002C3A92" w:rsidRDefault="001547F4">
          <w:r>
            <w:t>If all clients are in state "no request" and one client does a request, then a Display Handler changes its state to display on. If there are no requests and the lag time of the last client ends, then a Display Handler changes its state to display off.</w:t>
          </w:r>
        </w:p>
        <w:p w:rsidR="002C3A92" w:rsidRDefault="001547F4">
          <w:r>
            <w:t>Please note that it might happen that a client requests the display (for example the menu tree) and triggers the display to be switched on but the client is not displayed because another client (for example a warning) has a higher priority concerning the display area.</w:t>
          </w:r>
        </w:p>
        <w:p w:rsidR="002C3A92" w:rsidRDefault="001547F4">
          <w:r>
            <w:t xml:space="preserve">Beside the two resulting states (display on/off) from the requests and the timers, a Display Handler has more internal states (see </w:t>
          </w:r>
          <w:r w:rsidR="000E5562">
            <w:fldChar w:fldCharType="begin"/>
          </w:r>
          <w:r>
            <w:instrText xml:space="preserve"> REF  _Ref265572553 \h \* Lower </w:instrText>
          </w:r>
          <w:r w:rsidR="000E5562">
            <w:fldChar w:fldCharType="separate"/>
          </w:r>
          <w:r w:rsidR="00991E57">
            <w:t xml:space="preserve">figure </w:t>
          </w:r>
          <w:r w:rsidR="00991E57">
            <w:rPr>
              <w:noProof/>
            </w:rPr>
            <w:t>64</w:t>
          </w:r>
          <w:r w:rsidR="000E5562">
            <w:fldChar w:fldCharType="end"/>
          </w:r>
          <w:r>
            <w:t>).</w:t>
          </w:r>
        </w:p>
        <w:p w:rsidR="002C3A92" w:rsidRDefault="000E5562">
          <w:pPr>
            <w:keepNext/>
            <w:jc w:val="center"/>
          </w:pPr>
          <w:r>
            <w:pict>
              <v:shape id="_x0000_i1089" type="#_x0000_t75" style="width:472.5pt;height:315pt">
                <v:imagedata r:id="rId136" r:href="rId137"/>
              </v:shape>
            </w:pict>
          </w:r>
        </w:p>
        <w:p w:rsidR="002C3A92" w:rsidRDefault="001547F4">
          <w:pPr>
            <w:pStyle w:val="Beschriftung"/>
          </w:pPr>
          <w:bookmarkStart w:id="298" w:name="_Ref265572553"/>
          <w:r>
            <w:t xml:space="preserve">Figure </w:t>
          </w:r>
          <w:fldSimple w:instr=" SEQ Figure \* ARABIC ">
            <w:r w:rsidR="00991E57">
              <w:rPr>
                <w:noProof/>
              </w:rPr>
              <w:t>64</w:t>
            </w:r>
          </w:fldSimple>
          <w:bookmarkEnd w:id="298"/>
          <w:r>
            <w:t>: States of a Display Handler</w:t>
          </w:r>
        </w:p>
        <w:p w:rsidR="002C3A92" w:rsidRDefault="001547F4">
          <w:r>
            <w:t>If a Display Handler detects that the display should be switched on, it writes the request “display on” for its associated display into a DPOOL date. Afterwards, it moves directly into the state “Display on” and sends (if configured) a direct message to inform its clients about the change. For each display, a special bit is reserved in the DPOOL date. The bit which is used can be configured via a property of the display strategy class.</w:t>
          </w:r>
        </w:p>
        <w:p w:rsidR="002C3A92" w:rsidRDefault="001547F4">
          <w:r>
            <w:t xml:space="preserve">If a Display Handler detects that the associated display should be switched off, it first of all writes the request "display off" into the DPOOL date (see </w:t>
          </w:r>
          <w:r w:rsidR="000E5562">
            <w:fldChar w:fldCharType="begin"/>
          </w:r>
          <w:r>
            <w:instrText xml:space="preserve"> REF  _Ref353180908 \h \* Lower </w:instrText>
          </w:r>
          <w:r w:rsidR="000E5562">
            <w:fldChar w:fldCharType="separate"/>
          </w:r>
          <w:r w:rsidR="00991E57">
            <w:t xml:space="preserve">figure </w:t>
          </w:r>
          <w:r w:rsidR="00991E57">
            <w:rPr>
              <w:noProof/>
            </w:rPr>
            <w:t>65</w:t>
          </w:r>
          <w:r w:rsidR="000E5562">
            <w:fldChar w:fldCharType="end"/>
          </w:r>
          <w:r>
            <w:t>). Then, if communication with SYMAN is enabled, it moves into the state "display off pending" and waits until the display can be switched off. In this state, requests from the clients and messages from the timer are still evaluated.</w:t>
          </w:r>
        </w:p>
        <w:p w:rsidR="002C3A92" w:rsidRDefault="001547F4">
          <w:r>
            <w:t>If the display can be switched off (HMI message "display off finished" sent from SYMAN as a direct message), the Display Handler moves into the state “display off” and sends (if configured) a direct message to inform its clients about the change. The ID of the HMI message from SYMAN can be configured via a property of the display strategy class. The SYMAN handshake is supervised using a timeout. If the timeout occurs, the Display Handler moves into the state “display off”.</w:t>
          </w:r>
        </w:p>
        <w:p w:rsidR="002C3A92" w:rsidRDefault="001547F4">
          <w:r>
            <w:t>If the Display Handler receives a new display request during “Display off pending”, it writes the request “display on” into the DPOOL date and moves into the state “Display on”.</w:t>
          </w:r>
        </w:p>
        <w:p w:rsidR="002C3A92" w:rsidRDefault="000E5562">
          <w:pPr>
            <w:keepNext/>
            <w:jc w:val="center"/>
            <w:rPr>
              <w:lang w:val="de-DE"/>
            </w:rPr>
          </w:pPr>
          <w:r w:rsidRPr="000E5562">
            <w:rPr>
              <w:lang w:val="de-DE"/>
            </w:rPr>
            <w:pict>
              <v:shape id="_x0000_i1090" type="#_x0000_t75" style="width:500.25pt;height:324.75pt">
                <v:imagedata r:id="rId138" r:href="rId139"/>
              </v:shape>
            </w:pict>
          </w:r>
        </w:p>
        <w:p w:rsidR="002C3A92" w:rsidRDefault="001547F4">
          <w:pPr>
            <w:pStyle w:val="Beschriftung"/>
          </w:pPr>
          <w:bookmarkStart w:id="299" w:name="_Ref353180908"/>
          <w:r>
            <w:t xml:space="preserve">Figure </w:t>
          </w:r>
          <w:fldSimple w:instr=" SEQ Figure \* ARABIC ">
            <w:r w:rsidR="00991E57">
              <w:rPr>
                <w:noProof/>
              </w:rPr>
              <w:t>65</w:t>
            </w:r>
          </w:fldSimple>
          <w:bookmarkEnd w:id="299"/>
          <w:r>
            <w:t>: Communication in case of display off</w:t>
          </w:r>
        </w:p>
        <w:p w:rsidR="002C3A92" w:rsidRDefault="001547F4">
          <w:r>
            <w:t>If the communication with SYMAN is disabled and the Display Handler detects that the associated display should be switched off, it writes the request "display off" into the DPOOL date, directly moves into the state “display off” and sends (if configured) a direct message to inform its clients about the change.</w:t>
          </w:r>
        </w:p>
        <w:p w:rsidR="002C3A92" w:rsidRDefault="001547F4">
          <w:r>
            <w:t>The internal state "Display off" of a Display Handler is mapped to the controller strategy state “off”. The internal states “Display on”, “Lag Time” and “Display off pending” are mapped to the controller strategy state "on".</w:t>
          </w:r>
        </w:p>
      </w:customXml>
      <w:customXml w:uri="SSD_XML_DEF" w:element="SysD">
        <w:customXmlPr>
          <w:attr w:name="id" w:val="SSD_HMI_584"/>
          <w:attr w:name="FSM" w:val="non-FS"/>
          <w:attr w:name="NFT" w:val="No"/>
          <w:attr w:name="Variants" w:val=""/>
          <w:attr w:name="VariantsBkUp" w:val=""/>
        </w:customXmlPr>
        <w:p w:rsidR="002C3A92" w:rsidRDefault="001547F4">
          <w:r>
            <w:t>[SSD_HMI_584]: The access to the DPOOL date containing the information about the status of the displays must be synchronized since the IC Display Handler and the HUD Display Handler run in different task contexts and since the access is of type read/modify/write. DPOOL only synchronizes elementary accesses like read or write. Performing a sequence like read/modify/write as one atomic operation is not supported by DPOOL.</w:t>
          </w:r>
        </w:p>
        <w:p w:rsidR="002C3A92" w:rsidRDefault="001547F4">
          <w:r>
            <w:t>So the synchronization for this DPOOL date is done using an ACE mutex which is used exclusively for this use case.</w:t>
          </w:r>
        </w:p>
      </w:customXml>
      <w:customXml w:uri="SSD_XML_DEF" w:element="SysD">
        <w:customXmlPr>
          <w:attr w:name="documentType" w:val="SSD_HMI_130"/>
          <w:attr w:name="ExistingVariants" w:val="non-FS"/>
        </w:customXmlPr>
        <w:p w:rsidR="002C3A92" w:rsidRDefault="001547F4">
          <w:r>
            <w:t>[SSD_HMI_130]: The status of a Display Handler is published via one global variable that contains the status of all displays. The following states of a Display Handler are indicated in the global variable per display:</w:t>
          </w:r>
        </w:p>
        <w:p w:rsidR="002C3A92" w:rsidRDefault="001547F4">
          <w:pPr>
            <w:numPr>
              <w:ilvl w:val="0"/>
              <w:numId w:val="25"/>
            </w:numPr>
            <w:tabs>
              <w:tab w:val="clear" w:pos="3430"/>
              <w:tab w:val="left" w:pos="709"/>
            </w:tabs>
          </w:pPr>
          <w:r>
            <w:t>Display is off</w:t>
          </w:r>
        </w:p>
        <w:p w:rsidR="002C3A92" w:rsidRDefault="001547F4">
          <w:pPr>
            <w:numPr>
              <w:ilvl w:val="0"/>
              <w:numId w:val="25"/>
            </w:numPr>
            <w:tabs>
              <w:tab w:val="clear" w:pos="3430"/>
              <w:tab w:val="left" w:pos="709"/>
            </w:tabs>
          </w:pPr>
          <w:r>
            <w:t>Display is on, there is at least one active request of a client</w:t>
          </w:r>
        </w:p>
        <w:p w:rsidR="002C3A92" w:rsidRDefault="001547F4">
          <w:pPr>
            <w:numPr>
              <w:ilvl w:val="0"/>
              <w:numId w:val="25"/>
            </w:numPr>
            <w:tabs>
              <w:tab w:val="clear" w:pos="3430"/>
              <w:tab w:val="left" w:pos="709"/>
            </w:tabs>
          </w:pPr>
          <w:r>
            <w:t>Display is on, there is no active request and all lag times are unprotected</w:t>
          </w:r>
        </w:p>
        <w:p w:rsidR="002C3A92" w:rsidRDefault="001547F4">
          <w:pPr>
            <w:numPr>
              <w:ilvl w:val="0"/>
              <w:numId w:val="25"/>
            </w:numPr>
            <w:tabs>
              <w:tab w:val="clear" w:pos="3430"/>
              <w:tab w:val="left" w:pos="709"/>
            </w:tabs>
          </w:pPr>
          <w:r>
            <w:t>Display is on, there is no active request and at least one lag time is protected</w:t>
          </w:r>
        </w:p>
        <w:p w:rsidR="002C3A92" w:rsidRDefault="001547F4">
          <w:pPr>
            <w:tabs>
              <w:tab w:val="clear" w:pos="3430"/>
              <w:tab w:val="left" w:pos="709"/>
            </w:tabs>
          </w:pPr>
          <w:r>
            <w:t>The display strategy class offers a static method to get the state of one display by reading the global variable. The package APIF also provides a HMI API to access the method.</w:t>
          </w:r>
        </w:p>
      </w:customXml>
      <w:customXml w:uri="SSD_XML_DEF" w:element="SysD">
        <w:customXmlPr>
          <w:attr w:name="documentType" w:val="SSD_HMI_131"/>
          <w:attr w:name="ExistingVariants" w:val="non-FS"/>
        </w:customXmlPr>
        <w:p w:rsidR="002C3A92" w:rsidRDefault="001547F4">
          <w:r>
            <w:t>[SSD_HMI_131]: In total, the system contains three Display Handlers:</w:t>
          </w:r>
        </w:p>
        <w:p w:rsidR="002C3A92" w:rsidRDefault="001547F4">
          <w:pPr>
            <w:pStyle w:val="Listenabsatz"/>
            <w:numPr>
              <w:ilvl w:val="0"/>
              <w:numId w:val="60"/>
            </w:numPr>
          </w:pPr>
          <w:r>
            <w:t>Display Handler (for IC display)</w:t>
          </w:r>
        </w:p>
        <w:p w:rsidR="002C3A92" w:rsidRDefault="001547F4">
          <w:pPr>
            <w:pStyle w:val="Listenabsatz"/>
            <w:numPr>
              <w:ilvl w:val="0"/>
              <w:numId w:val="60"/>
            </w:numPr>
          </w:pPr>
          <w:r>
            <w:t>HUD Display Handler</w:t>
          </w:r>
        </w:p>
        <w:p w:rsidR="002C3A92" w:rsidRDefault="001547F4">
          <w:pPr>
            <w:pStyle w:val="Listenabsatz"/>
            <w:numPr>
              <w:ilvl w:val="0"/>
              <w:numId w:val="60"/>
            </w:numPr>
          </w:pPr>
          <w:r>
            <w:t>Switch Illumination Handler</w:t>
          </w:r>
        </w:p>
        <w:p w:rsidR="002C3A92" w:rsidRDefault="001547F4">
          <w:r>
            <w:t>The following table shows their settings.</w:t>
          </w:r>
        </w:p>
        <w:tbl>
          <w:tblPr>
            <w:tblW w:w="0" w:type="auto"/>
            <w:jc w:val="center"/>
            <w:tblLook w:val="04A0"/>
          </w:tblPr>
          <w:tblGrid>
            <w:gridCol w:w="3460"/>
            <w:gridCol w:w="2095"/>
            <w:gridCol w:w="1683"/>
            <w:gridCol w:w="2384"/>
          </w:tblGrid>
          <w:tr w:rsidR="002C3A92">
            <w:trPr>
              <w:jc w:val="center"/>
            </w:trPr>
            <w:tc>
              <w:tcPr>
                <w:tcW w:w="3510" w:type="dxa"/>
                <w:tcBorders>
                  <w:top w:val="single" w:sz="4" w:space="0" w:color="auto"/>
                  <w:left w:val="single" w:sz="4" w:space="0" w:color="auto"/>
                  <w:bottom w:val="single" w:sz="4" w:space="0" w:color="auto"/>
                  <w:right w:val="single" w:sz="4" w:space="0" w:color="auto"/>
                </w:tcBorders>
                <w:shd w:val="pct20" w:color="auto" w:fill="auto"/>
              </w:tcPr>
              <w:p w:rsidR="002C3A92" w:rsidRDefault="001547F4">
                <w:pPr>
                  <w:rPr>
                    <w:b/>
                  </w:rPr>
                </w:pPr>
                <w:r>
                  <w:rPr>
                    <w:b/>
                  </w:rPr>
                  <w:t>Property</w:t>
                </w:r>
              </w:p>
            </w:tc>
            <w:tc>
              <w:tcPr>
                <w:tcW w:w="2126" w:type="dxa"/>
                <w:tcBorders>
                  <w:top w:val="single" w:sz="4" w:space="0" w:color="auto"/>
                  <w:left w:val="single" w:sz="4" w:space="0" w:color="auto"/>
                  <w:bottom w:val="single" w:sz="4" w:space="0" w:color="auto"/>
                  <w:right w:val="single" w:sz="4" w:space="0" w:color="auto"/>
                </w:tcBorders>
                <w:shd w:val="pct20" w:color="auto" w:fill="auto"/>
              </w:tcPr>
              <w:p w:rsidR="002C3A92" w:rsidRDefault="001547F4">
                <w:pPr>
                  <w:rPr>
                    <w:b/>
                  </w:rPr>
                </w:pPr>
                <w:r>
                  <w:rPr>
                    <w:b/>
                  </w:rPr>
                  <w:t>Display Handler</w:t>
                </w:r>
              </w:p>
            </w:tc>
            <w:tc>
              <w:tcPr>
                <w:tcW w:w="1701" w:type="dxa"/>
                <w:tcBorders>
                  <w:top w:val="single" w:sz="4" w:space="0" w:color="auto"/>
                  <w:left w:val="single" w:sz="4" w:space="0" w:color="auto"/>
                  <w:bottom w:val="single" w:sz="4" w:space="0" w:color="auto"/>
                  <w:right w:val="single" w:sz="4" w:space="0" w:color="auto"/>
                </w:tcBorders>
                <w:shd w:val="pct20" w:color="auto" w:fill="auto"/>
              </w:tcPr>
              <w:p w:rsidR="002C3A92" w:rsidRDefault="001547F4">
                <w:pPr>
                  <w:rPr>
                    <w:b/>
                  </w:rPr>
                </w:pPr>
                <w:r>
                  <w:rPr>
                    <w:b/>
                  </w:rPr>
                  <w:t>HUD Display Handler</w:t>
                </w:r>
              </w:p>
            </w:tc>
            <w:tc>
              <w:tcPr>
                <w:tcW w:w="2410" w:type="dxa"/>
                <w:tcBorders>
                  <w:top w:val="single" w:sz="4" w:space="0" w:color="auto"/>
                  <w:left w:val="single" w:sz="4" w:space="0" w:color="auto"/>
                  <w:bottom w:val="single" w:sz="4" w:space="0" w:color="auto"/>
                  <w:right w:val="single" w:sz="4" w:space="0" w:color="auto"/>
                </w:tcBorders>
                <w:shd w:val="pct20" w:color="auto" w:fill="auto"/>
              </w:tcPr>
              <w:p w:rsidR="002C3A92" w:rsidRDefault="001547F4">
                <w:pPr>
                  <w:rPr>
                    <w:b/>
                  </w:rPr>
                </w:pPr>
                <w:r>
                  <w:rPr>
                    <w:b/>
                  </w:rPr>
                  <w:t>Switch Illumination Handler</w:t>
                </w:r>
              </w:p>
            </w:tc>
          </w:tr>
          <w:tr w:rsidR="002C3A92">
            <w:trPr>
              <w:jc w:val="center"/>
            </w:trPr>
            <w:tc>
              <w:tcPr>
                <w:tcW w:w="3510" w:type="dxa"/>
                <w:tcBorders>
                  <w:top w:val="single" w:sz="4" w:space="0" w:color="auto"/>
                  <w:left w:val="single" w:sz="4" w:space="0" w:color="auto"/>
                  <w:bottom w:val="single" w:sz="4" w:space="0" w:color="auto"/>
                  <w:right w:val="single" w:sz="4" w:space="0" w:color="auto"/>
                </w:tcBorders>
              </w:tcPr>
              <w:p w:rsidR="002C3A92" w:rsidRDefault="001547F4">
                <w:r>
                  <w:t>ID</w:t>
                </w:r>
              </w:p>
            </w:tc>
            <w:tc>
              <w:tcPr>
                <w:tcW w:w="2126" w:type="dxa"/>
                <w:tcBorders>
                  <w:top w:val="single" w:sz="4" w:space="0" w:color="auto"/>
                  <w:left w:val="single" w:sz="4" w:space="0" w:color="auto"/>
                  <w:bottom w:val="single" w:sz="4" w:space="0" w:color="auto"/>
                  <w:right w:val="single" w:sz="4" w:space="0" w:color="auto"/>
                </w:tcBorders>
              </w:tcPr>
              <w:p w:rsidR="002C3A92" w:rsidRDefault="001547F4">
                <w:r>
                  <w:t>0</w:t>
                </w:r>
              </w:p>
            </w:tc>
            <w:tc>
              <w:tcPr>
                <w:tcW w:w="1701" w:type="dxa"/>
                <w:tcBorders>
                  <w:top w:val="single" w:sz="4" w:space="0" w:color="auto"/>
                  <w:left w:val="single" w:sz="4" w:space="0" w:color="auto"/>
                  <w:bottom w:val="single" w:sz="4" w:space="0" w:color="auto"/>
                  <w:right w:val="single" w:sz="4" w:space="0" w:color="auto"/>
                </w:tcBorders>
              </w:tcPr>
              <w:p w:rsidR="002C3A92" w:rsidRDefault="001547F4">
                <w:r>
                  <w:t>1</w:t>
                </w:r>
              </w:p>
            </w:tc>
            <w:tc>
              <w:tcPr>
                <w:tcW w:w="2410" w:type="dxa"/>
                <w:tcBorders>
                  <w:top w:val="single" w:sz="4" w:space="0" w:color="auto"/>
                  <w:left w:val="single" w:sz="4" w:space="0" w:color="auto"/>
                  <w:bottom w:val="single" w:sz="4" w:space="0" w:color="auto"/>
                  <w:right w:val="single" w:sz="4" w:space="0" w:color="auto"/>
                </w:tcBorders>
              </w:tcPr>
              <w:p w:rsidR="002C3A92" w:rsidRDefault="001547F4">
                <w:r>
                  <w:t>2</w:t>
                </w:r>
              </w:p>
            </w:tc>
          </w:tr>
          <w:tr w:rsidR="002C3A92">
            <w:trPr>
              <w:jc w:val="center"/>
            </w:trPr>
            <w:tc>
              <w:tcPr>
                <w:tcW w:w="3510" w:type="dxa"/>
                <w:tcBorders>
                  <w:top w:val="single" w:sz="4" w:space="0" w:color="auto"/>
                  <w:left w:val="single" w:sz="4" w:space="0" w:color="auto"/>
                  <w:bottom w:val="single" w:sz="4" w:space="0" w:color="auto"/>
                  <w:right w:val="single" w:sz="4" w:space="0" w:color="auto"/>
                </w:tcBorders>
              </w:tcPr>
              <w:p w:rsidR="002C3A92" w:rsidRDefault="001547F4">
                <w:r>
                  <w:t>Communication with SYMAN</w:t>
                </w:r>
              </w:p>
            </w:tc>
            <w:tc>
              <w:tcPr>
                <w:tcW w:w="2126" w:type="dxa"/>
                <w:tcBorders>
                  <w:top w:val="single" w:sz="4" w:space="0" w:color="auto"/>
                  <w:left w:val="single" w:sz="4" w:space="0" w:color="auto"/>
                  <w:bottom w:val="single" w:sz="4" w:space="0" w:color="auto"/>
                  <w:right w:val="single" w:sz="4" w:space="0" w:color="auto"/>
                </w:tcBorders>
              </w:tcPr>
              <w:p w:rsidR="002C3A92" w:rsidRDefault="001547F4">
                <w:r>
                  <w:t>on</w:t>
                </w:r>
              </w:p>
            </w:tc>
            <w:tc>
              <w:tcPr>
                <w:tcW w:w="1701" w:type="dxa"/>
                <w:tcBorders>
                  <w:top w:val="single" w:sz="4" w:space="0" w:color="auto"/>
                  <w:left w:val="single" w:sz="4" w:space="0" w:color="auto"/>
                  <w:bottom w:val="single" w:sz="4" w:space="0" w:color="auto"/>
                  <w:right w:val="single" w:sz="4" w:space="0" w:color="auto"/>
                </w:tcBorders>
              </w:tcPr>
              <w:p w:rsidR="002C3A92" w:rsidRDefault="001547F4">
                <w:r>
                  <w:t>off</w:t>
                </w:r>
              </w:p>
            </w:tc>
            <w:tc>
              <w:tcPr>
                <w:tcW w:w="2410" w:type="dxa"/>
                <w:tcBorders>
                  <w:top w:val="single" w:sz="4" w:space="0" w:color="auto"/>
                  <w:left w:val="single" w:sz="4" w:space="0" w:color="auto"/>
                  <w:bottom w:val="single" w:sz="4" w:space="0" w:color="auto"/>
                  <w:right w:val="single" w:sz="4" w:space="0" w:color="auto"/>
                </w:tcBorders>
              </w:tcPr>
              <w:p w:rsidR="002C3A92" w:rsidRDefault="001547F4">
                <w:r>
                  <w:t>off</w:t>
                </w:r>
              </w:p>
            </w:tc>
          </w:tr>
          <w:tr w:rsidR="002C3A92">
            <w:trPr>
              <w:jc w:val="center"/>
            </w:trPr>
            <w:tc>
              <w:tcPr>
                <w:tcW w:w="3510" w:type="dxa"/>
                <w:tcBorders>
                  <w:top w:val="single" w:sz="4" w:space="0" w:color="auto"/>
                  <w:left w:val="single" w:sz="4" w:space="0" w:color="auto"/>
                  <w:bottom w:val="single" w:sz="4" w:space="0" w:color="auto"/>
                  <w:right w:val="single" w:sz="4" w:space="0" w:color="auto"/>
                </w:tcBorders>
              </w:tcPr>
              <w:p w:rsidR="002C3A92" w:rsidRDefault="001547F4">
                <w:r>
                  <w:t>Convert protected lag times to normal lag times</w:t>
                </w:r>
              </w:p>
            </w:tc>
            <w:tc>
              <w:tcPr>
                <w:tcW w:w="2126" w:type="dxa"/>
                <w:tcBorders>
                  <w:top w:val="single" w:sz="4" w:space="0" w:color="auto"/>
                  <w:left w:val="single" w:sz="4" w:space="0" w:color="auto"/>
                  <w:bottom w:val="single" w:sz="4" w:space="0" w:color="auto"/>
                  <w:right w:val="single" w:sz="4" w:space="0" w:color="auto"/>
                </w:tcBorders>
              </w:tcPr>
              <w:p w:rsidR="002C3A92" w:rsidRDefault="001547F4">
                <w:r>
                  <w:t>off</w:t>
                </w:r>
              </w:p>
            </w:tc>
            <w:tc>
              <w:tcPr>
                <w:tcW w:w="1701" w:type="dxa"/>
                <w:tcBorders>
                  <w:top w:val="single" w:sz="4" w:space="0" w:color="auto"/>
                  <w:left w:val="single" w:sz="4" w:space="0" w:color="auto"/>
                  <w:bottom w:val="single" w:sz="4" w:space="0" w:color="auto"/>
                  <w:right w:val="single" w:sz="4" w:space="0" w:color="auto"/>
                </w:tcBorders>
              </w:tcPr>
              <w:p w:rsidR="002C3A92" w:rsidRDefault="001547F4">
                <w:r>
                  <w:t>off</w:t>
                </w:r>
              </w:p>
            </w:tc>
            <w:tc>
              <w:tcPr>
                <w:tcW w:w="2410" w:type="dxa"/>
                <w:tcBorders>
                  <w:top w:val="single" w:sz="4" w:space="0" w:color="auto"/>
                  <w:left w:val="single" w:sz="4" w:space="0" w:color="auto"/>
                  <w:bottom w:val="single" w:sz="4" w:space="0" w:color="auto"/>
                  <w:right w:val="single" w:sz="4" w:space="0" w:color="auto"/>
                </w:tcBorders>
              </w:tcPr>
              <w:p w:rsidR="002C3A92" w:rsidRDefault="001547F4">
                <w:pPr>
                  <w:ind w:left="23" w:hanging="23"/>
                </w:pPr>
                <w:r>
                  <w:t>on</w:t>
                </w:r>
              </w:p>
            </w:tc>
          </w:tr>
          <w:tr w:rsidR="002C3A92">
            <w:trPr>
              <w:jc w:val="center"/>
            </w:trPr>
            <w:tc>
              <w:tcPr>
                <w:tcW w:w="3510" w:type="dxa"/>
                <w:tcBorders>
                  <w:top w:val="single" w:sz="4" w:space="0" w:color="auto"/>
                  <w:left w:val="single" w:sz="4" w:space="0" w:color="auto"/>
                  <w:bottom w:val="single" w:sz="4" w:space="0" w:color="auto"/>
                  <w:right w:val="single" w:sz="4" w:space="0" w:color="auto"/>
                </w:tcBorders>
              </w:tcPr>
              <w:p w:rsidR="002C3A92" w:rsidRDefault="001547F4">
                <w:r>
                  <w:t>Send state messages</w:t>
                </w:r>
              </w:p>
            </w:tc>
            <w:tc>
              <w:tcPr>
                <w:tcW w:w="2126" w:type="dxa"/>
                <w:tcBorders>
                  <w:top w:val="single" w:sz="4" w:space="0" w:color="auto"/>
                  <w:left w:val="single" w:sz="4" w:space="0" w:color="auto"/>
                  <w:bottom w:val="single" w:sz="4" w:space="0" w:color="auto"/>
                  <w:right w:val="single" w:sz="4" w:space="0" w:color="auto"/>
                </w:tcBorders>
              </w:tcPr>
              <w:p w:rsidR="002C3A92" w:rsidRDefault="001547F4">
                <w:r>
                  <w:t>on</w:t>
                </w:r>
              </w:p>
            </w:tc>
            <w:tc>
              <w:tcPr>
                <w:tcW w:w="1701" w:type="dxa"/>
                <w:tcBorders>
                  <w:top w:val="single" w:sz="4" w:space="0" w:color="auto"/>
                  <w:left w:val="single" w:sz="4" w:space="0" w:color="auto"/>
                  <w:bottom w:val="single" w:sz="4" w:space="0" w:color="auto"/>
                  <w:right w:val="single" w:sz="4" w:space="0" w:color="auto"/>
                </w:tcBorders>
              </w:tcPr>
              <w:p w:rsidR="002C3A92" w:rsidRDefault="001547F4">
                <w:r>
                  <w:t>on</w:t>
                </w:r>
              </w:p>
            </w:tc>
            <w:tc>
              <w:tcPr>
                <w:tcW w:w="2410" w:type="dxa"/>
                <w:tcBorders>
                  <w:top w:val="single" w:sz="4" w:space="0" w:color="auto"/>
                  <w:left w:val="single" w:sz="4" w:space="0" w:color="auto"/>
                  <w:bottom w:val="single" w:sz="4" w:space="0" w:color="auto"/>
                  <w:right w:val="single" w:sz="4" w:space="0" w:color="auto"/>
                </w:tcBorders>
              </w:tcPr>
              <w:p w:rsidR="002C3A92" w:rsidRDefault="001547F4">
                <w:pPr>
                  <w:keepNext/>
                </w:pPr>
                <w:r>
                  <w:t>off</w:t>
                </w:r>
              </w:p>
            </w:tc>
          </w:tr>
        </w:tbl>
        <w:p w:rsidR="002C3A92" w:rsidRDefault="001547F4">
          <w:pPr>
            <w:pStyle w:val="Beschriftung"/>
          </w:pPr>
          <w:r>
            <w:t xml:space="preserve">Table </w:t>
          </w:r>
          <w:fldSimple w:instr=" SEQ Table \* ARABIC ">
            <w:r w:rsidR="00991E57">
              <w:rPr>
                <w:noProof/>
              </w:rPr>
              <w:t>18</w:t>
            </w:r>
          </w:fldSimple>
          <w:r>
            <w:t>: Display Handler instances</w:t>
          </w:r>
        </w:p>
        <w:p w:rsidR="002C3A92" w:rsidRDefault="000E5562"/>
      </w:customXml>
      <w:p w:rsidR="002C3A92" w:rsidRDefault="001547F4">
        <w:pPr>
          <w:pStyle w:val="berschrift4"/>
        </w:pPr>
        <w:bookmarkStart w:id="300" w:name="_Ref362861621"/>
        <w:r>
          <w:t>HUD Display Handler</w:t>
        </w:r>
        <w:bookmarkEnd w:id="300"/>
      </w:p>
      <w:customXml w:uri="SSD_XML_DEF" w:element="SysD">
        <w:customXmlPr>
          <w:attr w:name="documentType" w:val="SSD_HMI_381"/>
          <w:attr w:name="ExistingVariants" w:val="non-FS"/>
        </w:customXmlPr>
        <w:p w:rsidR="002C3A92" w:rsidRDefault="001547F4">
          <w:r>
            <w:t>[SSD_HMI_381]: See section </w:t>
          </w:r>
          <w:r w:rsidR="000E5562">
            <w:fldChar w:fldCharType="begin"/>
          </w:r>
          <w:r>
            <w:instrText xml:space="preserve"> REF _Ref354995490 \r \h </w:instrText>
          </w:r>
          <w:r w:rsidR="000E5562">
            <w:fldChar w:fldCharType="separate"/>
          </w:r>
          <w:r w:rsidR="00991E57">
            <w:t>10.9.3.11</w:t>
          </w:r>
          <w:r w:rsidR="000E5562">
            <w:fldChar w:fldCharType="end"/>
          </w:r>
          <w:r>
            <w:t>.</w:t>
          </w:r>
        </w:p>
      </w:customXml>
      <w:p w:rsidR="002C3A92" w:rsidRDefault="001547F4">
        <w:pPr>
          <w:pStyle w:val="berschrift4"/>
          <w:keepNext w:val="0"/>
          <w:keepLines w:val="0"/>
          <w:tabs>
            <w:tab w:val="left" w:pos="1134"/>
            <w:tab w:val="num" w:pos="5812"/>
          </w:tabs>
          <w:spacing w:before="0"/>
        </w:pPr>
        <w:bookmarkStart w:id="301" w:name="_Ref305678235"/>
        <w:r>
          <w:t>HUD Helper Widget</w:t>
        </w:r>
        <w:bookmarkEnd w:id="301"/>
      </w:p>
      <w:customXml w:uri="SSD_XML_DEF" w:element="SysD">
        <w:customXmlPr>
          <w:attr w:name="documentType" w:val="SSD_HMI_178"/>
          <w:attr w:name="ExistingVariants" w:val="non-FS"/>
        </w:customXmlPr>
        <w:p w:rsidR="002C3A92" w:rsidRDefault="001547F4">
          <w:r>
            <w:t>[SSD_HMI_178]: The HUD Helper Widget is needed to trigger a redraw of the HUD. If it receives an HMI message from the package WARP (see section </w:t>
          </w:r>
          <w:r w:rsidR="000E5562">
            <w:fldChar w:fldCharType="begin"/>
          </w:r>
          <w:r>
            <w:instrText xml:space="preserve"> REF _Ref353540453 \r \h </w:instrText>
          </w:r>
          <w:r w:rsidR="000E5562">
            <w:fldChar w:fldCharType="separate"/>
          </w:r>
          <w:r w:rsidR="00991E57">
            <w:t>7.3.57</w:t>
          </w:r>
          <w:r w:rsidR="000E5562">
            <w:fldChar w:fldCharType="end"/>
          </w:r>
          <w:r>
            <w:t>), it invalidates itself to trigger a redraw of the HUD widget tree.</w:t>
          </w:r>
        </w:p>
      </w:customXml>
      <w:p w:rsidR="002C3A92" w:rsidRDefault="001547F4">
        <w:pPr>
          <w:pStyle w:val="berschrift4"/>
        </w:pPr>
        <w:bookmarkStart w:id="302" w:name="_Ref357516096"/>
        <w:r>
          <w:t>Switch Illumination Handler</w:t>
        </w:r>
        <w:bookmarkEnd w:id="302"/>
      </w:p>
      <w:customXml w:uri="SSD_XML_DEF" w:element="SysD">
        <w:customXmlPr>
          <w:attr w:name="documentType" w:val="SSD_HMI_132"/>
          <w:attr w:name="ExistingVariants" w:val="non-FS"/>
        </w:customXmlPr>
        <w:p w:rsidR="002C3A92" w:rsidRDefault="001547F4">
          <w:r>
            <w:t>[SSD_HMI_132]: Controlling the switch illumination is realized by the Switch Illumination Handler which is a controller container with an associated display strategy. It has the same request and release messages (IDs), like the Display Handler for the IC display, but the property “convert protected to normal” concerning protected release requests is set to on.</w:t>
          </w:r>
        </w:p>
        <w:p w:rsidR="002C3A92" w:rsidRDefault="001547F4">
          <w:r>
            <w:t>For more information, see section </w:t>
          </w:r>
          <w:r w:rsidR="000E5562">
            <w:fldChar w:fldCharType="begin"/>
          </w:r>
          <w:r>
            <w:instrText xml:space="preserve"> REF _Ref354995490 \r \h </w:instrText>
          </w:r>
          <w:r w:rsidR="000E5562">
            <w:fldChar w:fldCharType="separate"/>
          </w:r>
          <w:r w:rsidR="00991E57">
            <w:t>10.9.3.11</w:t>
          </w:r>
          <w:r w:rsidR="000E5562">
            <w:fldChar w:fldCharType="end"/>
          </w:r>
          <w:r>
            <w:t>.</w:t>
          </w:r>
        </w:p>
      </w:customXml>
      <w:p w:rsidR="002C3A92" w:rsidRDefault="001547F4">
        <w:pPr>
          <w:pStyle w:val="berschrift4"/>
        </w:pPr>
        <w:r>
          <w:t>Language Setter</w:t>
        </w:r>
      </w:p>
      <w:customXml w:uri="SSD_XML_DEF" w:element="SysD">
        <w:customXmlPr>
          <w:attr w:name="documentType" w:val="SSD_HMI_401"/>
          <w:attr w:name="ExistingVariants" w:val="non-FS"/>
        </w:customXmlPr>
        <w:p w:rsidR="002C3A92" w:rsidRDefault="001547F4">
          <w:r>
            <w:t>[SSD_HMI_401]: The Language Setter is a widget in the IC display widget tree that has the following tasks:</w:t>
          </w:r>
        </w:p>
        <w:p w:rsidR="002C3A92" w:rsidRDefault="001547F4">
          <w:pPr>
            <w:pStyle w:val="Listenabsatz"/>
            <w:numPr>
              <w:ilvl w:val="0"/>
              <w:numId w:val="103"/>
            </w:numPr>
          </w:pPr>
          <w:r>
            <w:t>Map and set language</w:t>
          </w:r>
        </w:p>
        <w:p w:rsidR="002C3A92" w:rsidRDefault="001547F4">
          <w:pPr>
            <w:pStyle w:val="Listenabsatz"/>
            <w:numPr>
              <w:ilvl w:val="0"/>
              <w:numId w:val="103"/>
            </w:numPr>
          </w:pPr>
          <w:r>
            <w:t>Choose replacement language</w:t>
          </w:r>
        </w:p>
        <w:p w:rsidR="002C3A92" w:rsidRDefault="001547F4">
          <w:pPr>
            <w:pStyle w:val="Listenabsatz"/>
            <w:numPr>
              <w:ilvl w:val="0"/>
              <w:numId w:val="103"/>
            </w:numPr>
          </w:pPr>
          <w:r>
            <w:t>Give HIL feedback</w:t>
          </w:r>
        </w:p>
        <w:p w:rsidR="002C3A92" w:rsidRDefault="001547F4">
          <w:r>
            <w:t xml:space="preserve">The Language Setter gets the information about the language to use via API Getter and DPOOL from DSFA module on AC side. It checks via the GS4 if the requested language is available. If the language is not available, it chooses a replacement language. Afterwards, the Language Setter sets the resulting language dependency in the HMI subsystem. The last step is to give a HIL feedback about the language that has been selected. All this is done by an HMI API that is called by the Language Setter (see </w:t>
          </w:r>
          <w:r w:rsidR="000E5562">
            <w:fldChar w:fldCharType="begin"/>
          </w:r>
          <w:r>
            <w:instrText xml:space="preserve"> REF  _Ref405569552 \h \* Lower </w:instrText>
          </w:r>
          <w:r w:rsidR="000E5562">
            <w:fldChar w:fldCharType="separate"/>
          </w:r>
          <w:r w:rsidR="00991E57">
            <w:t xml:space="preserve">figure </w:t>
          </w:r>
          <w:r w:rsidR="00991E57">
            <w:rPr>
              <w:noProof/>
            </w:rPr>
            <w:t>66</w:t>
          </w:r>
          <w:r w:rsidR="000E5562">
            <w:fldChar w:fldCharType="end"/>
          </w:r>
          <w:r>
            <w:t>).</w:t>
          </w:r>
        </w:p>
        <w:p w:rsidR="002C3A92" w:rsidRDefault="000E5562">
          <w:pPr>
            <w:keepNext/>
          </w:pPr>
          <w:r>
            <w:pict>
              <v:shape id="_x0000_i1091" type="#_x0000_t75" style="width:498pt;height:246.75pt">
                <v:imagedata r:id="rId140" r:href="rId141"/>
              </v:shape>
            </w:pict>
          </w:r>
        </w:p>
        <w:p w:rsidR="002C3A92" w:rsidRDefault="001547F4">
          <w:pPr>
            <w:pStyle w:val="Beschriftung"/>
          </w:pPr>
          <w:bookmarkStart w:id="303" w:name="_Ref405569552"/>
          <w:r>
            <w:t xml:space="preserve">Figure </w:t>
          </w:r>
          <w:fldSimple w:instr=" SEQ Figure \* ARABIC ">
            <w:r w:rsidR="00991E57">
              <w:rPr>
                <w:noProof/>
              </w:rPr>
              <w:t>66</w:t>
            </w:r>
          </w:fldSimple>
          <w:bookmarkEnd w:id="303"/>
          <w:r>
            <w:t>: Setting the language</w:t>
          </w:r>
        </w:p>
        <w:p w:rsidR="002C3A92" w:rsidRDefault="001547F4">
          <w:r>
            <w:t>The Language Setter calls the HMI API in the following use cases:</w:t>
          </w:r>
        </w:p>
        <w:p w:rsidR="002C3A92" w:rsidRDefault="001547F4">
          <w:pPr>
            <w:pStyle w:val="Listenabsatz"/>
            <w:numPr>
              <w:ilvl w:val="0"/>
              <w:numId w:val="104"/>
            </w:numPr>
          </w:pPr>
          <w:r>
            <w:t>When receiving the first bottom up tree build done HMI message</w:t>
          </w:r>
        </w:p>
        <w:p w:rsidR="002C3A92" w:rsidRDefault="001547F4">
          <w:pPr>
            <w:pStyle w:val="Listenabsatz"/>
            <w:numPr>
              <w:ilvl w:val="0"/>
              <w:numId w:val="104"/>
            </w:numPr>
          </w:pPr>
          <w:r>
            <w:t>When the API Getter for the language changes</w:t>
          </w:r>
        </w:p>
      </w:customXml>
      <w:p w:rsidR="002C3A92" w:rsidRDefault="001547F4">
        <w:pPr>
          <w:pStyle w:val="berschrift4"/>
        </w:pPr>
        <w:r>
          <w:t>Simple Menu Animation Handler</w:t>
        </w:r>
      </w:p>
      <w:customXml w:uri="SSD_XML_DEF" w:element="SysD">
        <w:customXmlPr>
          <w:attr w:name="documentType" w:val="SSD_HMI_425"/>
          <w:attr w:name="ExistingVariants" w:val="non-FS"/>
        </w:customXmlPr>
        <w:p w:rsidR="002C3A92" w:rsidRDefault="001547F4">
          <w:r>
            <w:t>[SSD_HMI_425]: The Simple Menu Animation Handler is an instance of the class with the same name. It belongs to the HMI Model Package ICBWMDL and its main task is caring for animations for which their owner widgets are not able to.</w:t>
          </w:r>
        </w:p>
        <w:p w:rsidR="002C3A92" w:rsidRDefault="001547F4">
          <w:r>
            <w:t xml:space="preserve">The design pattern client server is applied. The clients register their animations to the Simple Menu Animation Handler while also providing visibility and lifetime notifications. The Simple Menu Animation Handler in turn registers to TPOL on its client behalf while also controlling the lifetime of the registered animations (see </w:t>
          </w:r>
          <w:r w:rsidR="000E5562">
            <w:fldChar w:fldCharType="begin"/>
          </w:r>
          <w:r>
            <w:instrText xml:space="preserve"> REF  _Ref373832731 \h \* Lower </w:instrText>
          </w:r>
          <w:r w:rsidR="000E5562">
            <w:fldChar w:fldCharType="separate"/>
          </w:r>
          <w:r w:rsidR="00991E57">
            <w:t xml:space="preserve">figure </w:t>
          </w:r>
          <w:r w:rsidR="00991E57">
            <w:rPr>
              <w:noProof/>
            </w:rPr>
            <w:t>67</w:t>
          </w:r>
          <w:r w:rsidR="000E5562">
            <w:fldChar w:fldCharType="end"/>
          </w:r>
          <w:r>
            <w:t>).</w:t>
          </w:r>
        </w:p>
        <w:p w:rsidR="002C3A92" w:rsidRDefault="000E5562">
          <w:pPr>
            <w:keepNext/>
            <w:jc w:val="center"/>
          </w:pPr>
          <w:r>
            <w:pict>
              <v:shape id="_x0000_i1092" type="#_x0000_t75" style="width:470.25pt;height:167.25pt">
                <v:imagedata r:id="rId142" r:href="rId143"/>
              </v:shape>
            </w:pict>
          </w:r>
        </w:p>
        <w:p w:rsidR="002C3A92" w:rsidRDefault="001547F4">
          <w:pPr>
            <w:pStyle w:val="Beschriftung"/>
          </w:pPr>
          <w:bookmarkStart w:id="304" w:name="_Ref373832731"/>
          <w:r>
            <w:t xml:space="preserve">Figure </w:t>
          </w:r>
          <w:fldSimple w:instr=" SEQ Figure \* ARABIC ">
            <w:r w:rsidR="00991E57">
              <w:rPr>
                <w:noProof/>
              </w:rPr>
              <w:t>67</w:t>
            </w:r>
          </w:fldSimple>
          <w:bookmarkEnd w:id="304"/>
          <w:r>
            <w:t>: Simple Menu Animation communication</w:t>
          </w:r>
        </w:p>
        <w:p w:rsidR="002C3A92" w:rsidRDefault="001547F4">
          <w:r>
            <w:t>In essence the handler will control the lifetime of the registered animation(s) based on the visibility and lifetime of the client and also in accordance to the TPOL animated transition phases.</w:t>
          </w:r>
        </w:p>
        <w:p w:rsidR="002C3A92" w:rsidRDefault="000E5562">
          <w:r>
            <w:pict>
              <v:shape id="_x0000_i1093" type="#_x0000_t75" style="width:469.5pt;height:244.5pt">
                <v:imagedata r:id="rId144" r:href="rId145"/>
              </v:shape>
            </w:pict>
          </w:r>
        </w:p>
        <w:p w:rsidR="002C3A92" w:rsidRDefault="001547F4">
          <w:pPr>
            <w:pStyle w:val="Beschriftung"/>
          </w:pPr>
          <w:r>
            <w:t xml:space="preserve">Figure </w:t>
          </w:r>
          <w:fldSimple w:instr=" SEQ Figure \* ARABIC ">
            <w:r w:rsidR="00991E57">
              <w:rPr>
                <w:noProof/>
              </w:rPr>
              <w:t>68</w:t>
            </w:r>
          </w:fldSimple>
          <w:r>
            <w:t>: Simple Menu Animation Handler state machine</w:t>
          </w:r>
        </w:p>
        <w:p w:rsidR="002C3A92" w:rsidRDefault="001547F4">
          <w:r>
            <w:t xml:space="preserve">The Simple Menu Animation Handler has state knowledge for each registered animation menu client. </w:t>
          </w:r>
        </w:p>
        <w:p w:rsidR="002C3A92" w:rsidRDefault="001547F4">
          <w:r>
            <w:t>The Simple Menu Animation Handler must only be used when there is a use-case for it (e.g. widget owner is not alive in all needed phases).</w:t>
          </w:r>
        </w:p>
        <w:p w:rsidR="002C3A92" w:rsidRDefault="001547F4">
          <w:r>
            <w:t>The following figure shows the behavior during a menu animated transition.</w:t>
          </w:r>
        </w:p>
        <w:p w:rsidR="002C3A92" w:rsidRDefault="000E5562">
          <w:r>
            <w:pict>
              <v:shape id="_x0000_i1094" type="#_x0000_t75" style="width:470.25pt;height:484.5pt">
                <v:imagedata r:id="rId146" r:href="rId147"/>
              </v:shape>
            </w:pict>
          </w:r>
        </w:p>
        <w:p w:rsidR="002C3A92" w:rsidRDefault="001547F4">
          <w:pPr>
            <w:pStyle w:val="Beschriftung"/>
          </w:pPr>
          <w:r>
            <w:t xml:space="preserve">Figure </w:t>
          </w:r>
          <w:fldSimple w:instr=" SEQ Figure \* ARABIC ">
            <w:r w:rsidR="00991E57">
              <w:rPr>
                <w:noProof/>
              </w:rPr>
              <w:t>69</w:t>
            </w:r>
          </w:fldSimple>
          <w:r>
            <w:t>: Simple Menu Animation Handler behavior</w:t>
          </w:r>
        </w:p>
        <w:p w:rsidR="002C3A92" w:rsidRDefault="002C3A92"/>
        <w:p w:rsidR="002C3A92" w:rsidRDefault="000E5562"/>
      </w:customXml>
      <w:p w:rsidR="002C3A92" w:rsidRDefault="001547F4">
        <w:pPr>
          <w:pStyle w:val="berschrift4"/>
        </w:pPr>
        <w:bookmarkStart w:id="305" w:name="_Ref389057310"/>
        <w:r>
          <w:t>List Animation Handler</w:t>
        </w:r>
        <w:bookmarkEnd w:id="305"/>
      </w:p>
      <w:customXml w:uri="SSD_XML_DEF" w:element="SysD">
        <w:customXmlPr>
          <w:attr w:name="documentType" w:val="SSD_HMI_495"/>
        </w:customXmlPr>
        <w:p w:rsidR="002C3A92" w:rsidRDefault="001547F4">
          <w:r>
            <w:t xml:space="preserve">[SSD_HMI_495]: The ListAnimationHandler is a part of the LIST package. The single instance of this class interfaces list widget instance with the list animation (details, see </w:t>
          </w:r>
          <w:r w:rsidR="000E5562">
            <w:fldChar w:fldCharType="begin"/>
          </w:r>
          <w:r>
            <w:instrText xml:space="preserve"> REF _Ref385257155 \r \h </w:instrText>
          </w:r>
          <w:r w:rsidR="000E5562">
            <w:fldChar w:fldCharType="separate"/>
          </w:r>
          <w:r w:rsidR="00991E57">
            <w:t>7.3.15</w:t>
          </w:r>
          <w:r w:rsidR="000E5562">
            <w:fldChar w:fldCharType="end"/>
          </w:r>
          <w:r>
            <w:t>).</w:t>
          </w:r>
        </w:p>
        <w:p w:rsidR="002C3A92" w:rsidRDefault="000E5562">
          <w:pPr>
            <w:jc w:val="center"/>
          </w:pPr>
          <w:r>
            <w:fldChar w:fldCharType="begin"/>
          </w:r>
          <w:r w:rsidR="001547F4">
            <w:rPr>
              <w:lang w:val="de-DE"/>
            </w:rPr>
            <w:instrText xml:space="preserve"> INCLUDEPICTURE  "D:\\CASDEV\\HMISYS\\Together\\Figures\\cbListAnimationHandler.wmf" \* MERGEFORMATINET </w:instrText>
          </w:r>
          <w:r>
            <w:fldChar w:fldCharType="separate"/>
          </w:r>
          <w:r w:rsidRPr="000E5562">
            <w:rPr>
              <w:b/>
              <w:bCs/>
              <w:lang w:val="de-DE"/>
            </w:rPr>
            <w:pict>
              <v:shape id="_x0000_i1095" type="#_x0000_t75" style="width:330.75pt;height:248.25pt">
                <v:imagedata r:id="rId148" r:href="rId149"/>
              </v:shape>
            </w:pict>
          </w:r>
          <w:r>
            <w:fldChar w:fldCharType="end"/>
          </w:r>
        </w:p>
        <w:p w:rsidR="002C3A92" w:rsidRDefault="001547F4">
          <w:pPr>
            <w:pStyle w:val="Beschriftung"/>
          </w:pPr>
          <w:r>
            <w:t xml:space="preserve">Figure </w:t>
          </w:r>
          <w:fldSimple w:instr=" SEQ Figure \* ARABIC ">
            <w:r w:rsidR="00991E57">
              <w:rPr>
                <w:noProof/>
              </w:rPr>
              <w:t>70</w:t>
            </w:r>
          </w:fldSimple>
          <w:r>
            <w:t>: LIST animation communication</w:t>
          </w:r>
        </w:p>
      </w:customXml>
      <w:p w:rsidR="002C3A92" w:rsidRDefault="001547F4">
        <w:pPr>
          <w:pStyle w:val="berschrift4"/>
        </w:pPr>
        <w:r>
          <w:t>Black Screen</w:t>
        </w:r>
      </w:p>
      <w:customXml w:uri="SSD_XML_DEF" w:element="SysD">
        <w:customXmlPr>
          <w:attr w:name="documentType" w:val="SSD_HMI_133"/>
          <w:attr w:name="ExistingVariants" w:val="non-FS"/>
        </w:customXmlPr>
        <w:p w:rsidR="002C3A92" w:rsidRDefault="001547F4">
          <w:r>
            <w:t>[SSD_HMI_133]: The Black Screen is a widget in the IC display that is visible in case of display off. It is responsible for configuring the Layer Groups Dials and Dynamic Area in case of becoming visible in order to make the display black. This is achieved by starting the corresponding init animations.</w:t>
          </w:r>
        </w:p>
      </w:customXml>
      <w:p w:rsidR="002C3A92" w:rsidRDefault="001547F4">
        <w:pPr>
          <w:pStyle w:val="berschrift4"/>
        </w:pPr>
        <w:bookmarkStart w:id="306" w:name="_Ref354995448"/>
        <w:bookmarkStart w:id="307" w:name="_Ref353183834"/>
        <w:r>
          <w:t>Priority Handler</w:t>
        </w:r>
        <w:bookmarkEnd w:id="306"/>
      </w:p>
      <w:customXml w:uri="SSD_XML_DEF" w:element="SysD">
        <w:customXmlPr>
          <w:attr w:name="documentType" w:val="SSD_HMI_157"/>
          <w:attr w:name="ExistingVariants" w:val="non-FS"/>
        </w:customXmlPr>
        <w:p w:rsidR="002C3A92" w:rsidRDefault="001547F4">
          <w:r>
            <w:t xml:space="preserve">[SSD_HMI_157]: The setup of the class Priority Handler is that there is a set of child widgets that are all displayed in the same display area (see </w:t>
          </w:r>
          <w:r w:rsidR="000E5562">
            <w:fldChar w:fldCharType="begin"/>
          </w:r>
          <w:r>
            <w:instrText xml:space="preserve"> REF  _Ref256760503 \h \* Lower </w:instrText>
          </w:r>
          <w:r w:rsidR="000E5562">
            <w:fldChar w:fldCharType="separate"/>
          </w:r>
          <w:r w:rsidR="00991E57">
            <w:t xml:space="preserve">figure </w:t>
          </w:r>
          <w:r w:rsidR="00991E57">
            <w:rPr>
              <w:noProof/>
            </w:rPr>
            <w:t>71</w:t>
          </w:r>
          <w:r w:rsidR="000E5562">
            <w:fldChar w:fldCharType="end"/>
          </w:r>
          <w:r>
            <w:t>). The screen content differs completely between the sub-trees of the child widgets, there are no common parts. Each child widget has a dynamic priority that can be changed during runtime. The child widgets are instantiated all the time and the Priority Handler sets their visibility flags. Additionally, the visible child does also get the focus.</w:t>
          </w:r>
        </w:p>
        <w:p w:rsidR="002C3A92" w:rsidRDefault="001547F4">
          <w:r>
            <w:t>The child widgets can request to be active by calling a method in the Priority Handler. They identify themselves by passing their widget ID to the Priority Handler as a parameter of the method. A second parameter is the priority they want to have. Also releasing the request is done in the same way but without priority parameter. A child can also send active requests while already holding a request to change its priority.</w:t>
          </w:r>
        </w:p>
        <w:p w:rsidR="002C3A92" w:rsidRDefault="001547F4">
          <w:r>
            <w:t>The Priority Handler stores the state of each child widget (active request yes or no and the priority) and sets the child widget with the highest priority that holds a request to visible. If more than one child holds a visible request with the highest priority number, then the child with the smallest index wins. Please note that the Priority Handler does not support an animation for switching between children.</w:t>
          </w:r>
        </w:p>
        <w:p w:rsidR="002C3A92" w:rsidRDefault="001547F4">
          <w:r>
            <w:t>The Priority Handler provides attributes and methods to get the ID and the priority of the current active client. Additionally a method is provided to get the priority of an arbitrary client specified by its widget ID.</w:t>
          </w:r>
        </w:p>
        <w:p w:rsidR="002C3A92" w:rsidRDefault="001547F4">
          <w:r>
            <w:t>The Priority Handler has a feature to specify a default client (via widget ID) which is activated if there is no request from any client (independent of the visibility state of the Priority Handler).</w:t>
          </w:r>
        </w:p>
        <w:p w:rsidR="002C3A92" w:rsidRDefault="001547F4">
          <w:r>
            <w:t>It can be configured that the Priority Handler throws an error if it is visible and there is no request from any client.</w:t>
          </w:r>
        </w:p>
      </w:customXml>
      <w:customXml w:uri="SSD_XML_DEF" w:element="SysD">
        <w:customXmlPr>
          <w:attr w:name="documentType" w:val="SSD_HMI_158"/>
          <w:attr w:name="ExistingVariants" w:val="non-FS"/>
        </w:customXmlPr>
        <w:p w:rsidR="002C3A92" w:rsidRDefault="001547F4">
          <w:r>
            <w:t xml:space="preserve">[SSD_HMI_158]: </w:t>
          </w:r>
        </w:p>
        <w:p w:rsidR="002C3A92" w:rsidRDefault="000E5562">
          <w:pPr>
            <w:keepNext/>
            <w:jc w:val="center"/>
          </w:pPr>
          <w:r w:rsidRPr="000E5562">
            <w:rPr>
              <w:noProof/>
              <w:lang w:val="de-DE" w:eastAsia="de-DE"/>
            </w:rPr>
            <w:pict>
              <v:shape id="_x0000_i1096" type="#_x0000_t75" style="width:495pt;height:195.75pt">
                <v:imagedata r:id="rId150" r:href="rId151"/>
              </v:shape>
            </w:pict>
          </w:r>
        </w:p>
        <w:p w:rsidR="002C3A92" w:rsidRDefault="001547F4">
          <w:pPr>
            <w:pStyle w:val="Beschriftung"/>
          </w:pPr>
          <w:bookmarkStart w:id="308" w:name="_Ref256760503"/>
          <w:bookmarkStart w:id="309" w:name="_Ref261415514"/>
          <w:r>
            <w:t xml:space="preserve">Figure </w:t>
          </w:r>
          <w:fldSimple w:instr=" SEQ Figure \* ARABIC ">
            <w:r w:rsidR="00991E57">
              <w:rPr>
                <w:noProof/>
              </w:rPr>
              <w:t>71</w:t>
            </w:r>
          </w:fldSimple>
          <w:bookmarkEnd w:id="308"/>
          <w:r>
            <w:t>: Example for Priority Handler</w:t>
          </w:r>
          <w:bookmarkEnd w:id="309"/>
        </w:p>
        <w:p w:rsidR="002C3A92" w:rsidRDefault="001547F4">
          <w:r>
            <w:t xml:space="preserve">In the example in </w:t>
          </w:r>
          <w:r w:rsidR="000E5562">
            <w:fldChar w:fldCharType="begin"/>
          </w:r>
          <w:r>
            <w:instrText xml:space="preserve"> REF  _Ref256760503 \h \* Lower </w:instrText>
          </w:r>
          <w:r w:rsidR="000E5562">
            <w:fldChar w:fldCharType="separate"/>
          </w:r>
          <w:r w:rsidR="00991E57">
            <w:t xml:space="preserve">figure </w:t>
          </w:r>
          <w:r w:rsidR="00991E57">
            <w:rPr>
              <w:noProof/>
            </w:rPr>
            <w:t>71</w:t>
          </w:r>
          <w:r w:rsidR="000E5562">
            <w:fldChar w:fldCharType="end"/>
          </w:r>
          <w:r>
            <w:t xml:space="preserve"> the Priority Handler has three children. Child A and C do not hold a request but child B holds a request with priority 3 so child B is visible. Then, child A requests to be visible with priority 4. Since this is higher than the priority of child B, the child B becomes invisible and child A is set to visible. Afterwards, child A changes its priority from 4 to 2. This means, that now child B has the highest priority and that the Priority Handler makes child A invisible and child B visible.</w:t>
          </w:r>
        </w:p>
      </w:customXml>
      <w:customXml w:uri="SSD_XML_DEF" w:element="SysD">
        <w:customXmlPr>
          <w:attr w:name="documentType" w:val="SSD_HMI_159"/>
          <w:attr w:name="ExistingVariants" w:val="non-FS"/>
        </w:customXmlPr>
        <w:p w:rsidR="002C3A92" w:rsidRDefault="001547F4">
          <w:r>
            <w:t xml:space="preserve">[SSD_HMI_159]: A child widget checks if its request was confirmed by the Priority Handler by checking if it is visible. This should be done using the visibility change mechanisms provided by the widget extension class (see section </w:t>
          </w:r>
          <w:r w:rsidR="000E5562">
            <w:fldChar w:fldCharType="begin"/>
          </w:r>
          <w:r>
            <w:instrText xml:space="preserve"> REF _Ref353454252 \r \h </w:instrText>
          </w:r>
          <w:r w:rsidR="000E5562">
            <w:fldChar w:fldCharType="separate"/>
          </w:r>
          <w:r w:rsidR="00991E57">
            <w:t>7.3.1.1</w:t>
          </w:r>
          <w:r w:rsidR="000E5562">
            <w:fldChar w:fldCharType="end"/>
          </w:r>
          <w:r>
            <w:t>).</w:t>
          </w:r>
        </w:p>
      </w:customXml>
      <w:p w:rsidR="002C3A92" w:rsidRDefault="001547F4">
        <w:pPr>
          <w:pStyle w:val="berschrift4"/>
        </w:pPr>
        <w:bookmarkStart w:id="310" w:name="_Ref380660306"/>
        <w:r>
          <w:t>Priority Handler Info</w:t>
        </w:r>
        <w:bookmarkEnd w:id="310"/>
      </w:p>
      <w:customXml w:uri="SSD_XML_DEF" w:element="SysD">
        <w:customXmlPr>
          <w:attr w:name="documentType" w:val="SSD_HMI_446"/>
          <w:attr w:name="ExistingVariants" w:val="non-FS"/>
          <w:attr w:name="FSM" w:val="No"/>
        </w:customXmlPr>
        <w:p w:rsidR="002C3A92" w:rsidRDefault="001547F4">
          <w:r>
            <w:t>[SSD_HMI_446]: Priority Handler does have the same functionality as the super class called Priority Handler. It adds only the functionality to collect information from its direct children in an internal buffer. The following diagram shows the functionality in detail.</w:t>
          </w:r>
        </w:p>
        <w:p w:rsidR="002C3A92" w:rsidRDefault="000E5562">
          <w:pPr>
            <w:keepNext/>
            <w:jc w:val="center"/>
          </w:pPr>
          <w:r>
            <w:pict>
              <v:shape id="_x0000_i1097" type="#_x0000_t75" style="width:502.5pt;height:207pt">
                <v:imagedata r:id="rId152" r:href="rId153"/>
              </v:shape>
            </w:pict>
          </w:r>
        </w:p>
        <w:p w:rsidR="002C3A92" w:rsidRDefault="001547F4">
          <w:pPr>
            <w:pStyle w:val="Beschriftung"/>
          </w:pPr>
          <w:r>
            <w:t xml:space="preserve">Figure </w:t>
          </w:r>
          <w:fldSimple w:instr=" SEQ Figure \* ARABIC ">
            <w:r w:rsidR="00991E57">
              <w:rPr>
                <w:noProof/>
              </w:rPr>
              <w:t>72</w:t>
            </w:r>
          </w:fldSimple>
          <w:r>
            <w:t>: Example for PrioHandlerInfo</w:t>
          </w:r>
        </w:p>
      </w:customXml>
      <w:p w:rsidR="002C3A92" w:rsidRDefault="001547F4">
        <w:pPr>
          <w:pStyle w:val="berschrift4"/>
        </w:pPr>
        <w:r>
          <w:t>Screen Manager</w:t>
        </w:r>
        <w:bookmarkEnd w:id="307"/>
      </w:p>
      <w:customXml w:uri="SSD_XML_DEF" w:element="SysD">
        <w:customXmlPr>
          <w:attr w:name="documentType" w:val="SSD_HMI_146"/>
          <w:attr w:name="ExistingVariants" w:val="non-FS"/>
        </w:customXmlPr>
        <w:p w:rsidR="002C3A92" w:rsidRDefault="001547F4">
          <w:r>
            <w:t xml:space="preserve">[SSD_HMI_146]: The Screen Manager of the IC display is an instance of the priority handler class. It is used to switch between normal mode and diagnosis mode for the whole IC display (see </w:t>
          </w:r>
          <w:r w:rsidR="000E5562">
            <w:fldChar w:fldCharType="begin"/>
          </w:r>
          <w:r>
            <w:instrText xml:space="preserve"> REF  _Ref353190782 \h \* Lower </w:instrText>
          </w:r>
          <w:r w:rsidR="000E5562">
            <w:fldChar w:fldCharType="separate"/>
          </w:r>
          <w:r w:rsidR="00991E57">
            <w:t xml:space="preserve">figure </w:t>
          </w:r>
          <w:r w:rsidR="00991E57">
            <w:rPr>
              <w:noProof/>
            </w:rPr>
            <w:t>50</w:t>
          </w:r>
          <w:r w:rsidR="000E5562">
            <w:fldChar w:fldCharType="end"/>
          </w:r>
          <w:r>
            <w:t>).</w:t>
          </w:r>
        </w:p>
        <w:p w:rsidR="002C3A92" w:rsidRDefault="001547F4">
          <w:r>
            <w:t>The following table contains an overview about the Screen Manager clients and their priorities. A big number means high priority; a small number means low priority.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101"/>
            <w:gridCol w:w="2976"/>
          </w:tblGrid>
          <w:tr w:rsidR="002C3A92">
            <w:trPr>
              <w:jc w:val="center"/>
            </w:trPr>
            <w:tc>
              <w:tcPr>
                <w:tcW w:w="1101" w:type="dxa"/>
                <w:shd w:val="pct20" w:color="auto" w:fill="auto"/>
              </w:tcPr>
              <w:p w:rsidR="002C3A92" w:rsidRDefault="001547F4">
                <w:pPr>
                  <w:rPr>
                    <w:b/>
                    <w:vertAlign w:val="superscript"/>
                  </w:rPr>
                </w:pPr>
                <w:r>
                  <w:rPr>
                    <w:b/>
                  </w:rPr>
                  <w:t>Priority</w:t>
                </w:r>
              </w:p>
            </w:tc>
            <w:tc>
              <w:tcPr>
                <w:tcW w:w="2976" w:type="dxa"/>
                <w:shd w:val="pct20" w:color="auto" w:fill="auto"/>
              </w:tcPr>
              <w:p w:rsidR="002C3A92" w:rsidRDefault="001547F4">
                <w:pPr>
                  <w:rPr>
                    <w:b/>
                  </w:rPr>
                </w:pPr>
                <w:r>
                  <w:rPr>
                    <w:b/>
                  </w:rPr>
                  <w:t>Screen Manager Client</w:t>
                </w:r>
              </w:p>
            </w:tc>
          </w:tr>
          <w:tr w:rsidR="002C3A92">
            <w:trPr>
              <w:jc w:val="center"/>
            </w:trPr>
            <w:tc>
              <w:tcPr>
                <w:tcW w:w="1101" w:type="dxa"/>
              </w:tcPr>
              <w:p w:rsidR="002C3A92" w:rsidRDefault="001547F4">
                <w:r>
                  <w:t>4</w:t>
                </w:r>
              </w:p>
            </w:tc>
            <w:tc>
              <w:tcPr>
                <w:tcW w:w="2976" w:type="dxa"/>
              </w:tcPr>
              <w:p w:rsidR="002C3A92" w:rsidRDefault="001547F4">
                <w:r>
                  <w:t>IC Demo Picture Controller</w:t>
                </w:r>
              </w:p>
            </w:tc>
          </w:tr>
          <w:tr w:rsidR="002C3A92">
            <w:trPr>
              <w:jc w:val="center"/>
            </w:trPr>
            <w:tc>
              <w:tcPr>
                <w:tcW w:w="1101" w:type="dxa"/>
              </w:tcPr>
              <w:p w:rsidR="002C3A92" w:rsidRDefault="001547F4">
                <w:r>
                  <w:t>3</w:t>
                </w:r>
              </w:p>
            </w:tc>
            <w:tc>
              <w:tcPr>
                <w:tcW w:w="2976" w:type="dxa"/>
              </w:tcPr>
              <w:p w:rsidR="002C3A92" w:rsidRDefault="001547F4">
                <w:r>
                  <w:t>Display Test</w:t>
                </w:r>
              </w:p>
            </w:tc>
          </w:tr>
          <w:tr w:rsidR="002C3A92">
            <w:trPr>
              <w:jc w:val="center"/>
            </w:trPr>
            <w:tc>
              <w:tcPr>
                <w:tcW w:w="1101" w:type="dxa"/>
              </w:tcPr>
              <w:p w:rsidR="002C3A92" w:rsidRDefault="001547F4">
                <w:r>
                  <w:t>2</w:t>
                </w:r>
              </w:p>
            </w:tc>
            <w:tc>
              <w:tcPr>
                <w:tcW w:w="2976" w:type="dxa"/>
              </w:tcPr>
              <w:p w:rsidR="002C3A92" w:rsidRDefault="001547F4">
                <w:r>
                  <w:t>IC SLD Picture</w:t>
                </w:r>
              </w:p>
            </w:tc>
          </w:tr>
          <w:tr w:rsidR="002C3A92">
            <w:trPr>
              <w:jc w:val="center"/>
            </w:trPr>
            <w:tc>
              <w:tcPr>
                <w:tcW w:w="1101" w:type="dxa"/>
              </w:tcPr>
              <w:p w:rsidR="002C3A92" w:rsidRDefault="001547F4">
                <w:r>
                  <w:t>1</w:t>
                </w:r>
              </w:p>
            </w:tc>
            <w:tc>
              <w:tcPr>
                <w:tcW w:w="2976" w:type="dxa"/>
              </w:tcPr>
              <w:p w:rsidR="002C3A92" w:rsidRDefault="001547F4">
                <w:pPr>
                  <w:keepNext/>
                </w:pPr>
                <w:r>
                  <w:t>Architecture Manager</w:t>
                </w:r>
              </w:p>
            </w:tc>
          </w:tr>
        </w:tbl>
        <w:p w:rsidR="002C3A92" w:rsidRDefault="001547F4">
          <w:pPr>
            <w:pStyle w:val="Beschriftung"/>
          </w:pPr>
          <w:r>
            <w:t xml:space="preserve">Table </w:t>
          </w:r>
          <w:fldSimple w:instr=" SEQ Table \* ARABIC ">
            <w:r w:rsidR="00991E57">
              <w:rPr>
                <w:noProof/>
              </w:rPr>
              <w:t>19</w:t>
            </w:r>
          </w:fldSimple>
          <w:r>
            <w:t>: Clients of the IC Screen Manager</w:t>
          </w:r>
        </w:p>
        <w:p w:rsidR="002C3A92" w:rsidRDefault="001547F4">
          <w:r>
            <w:t>The default client of the Screen Manager is the Architecture Manager.</w:t>
          </w:r>
        </w:p>
      </w:customXml>
      <w:p w:rsidR="002C3A92" w:rsidRDefault="001547F4">
        <w:pPr>
          <w:pStyle w:val="berschrift4"/>
        </w:pPr>
        <w:r>
          <w:t>HUD Screen Manager</w:t>
        </w:r>
      </w:p>
      <w:customXml w:uri="SSD_XML_DEF" w:element="SysD">
        <w:customXmlPr>
          <w:attr w:name="documentType" w:val="SSD_HMI_142"/>
          <w:attr w:name="ExistingVariants" w:val="non-FS"/>
        </w:customXmlPr>
        <w:p w:rsidR="002C3A92" w:rsidRDefault="001547F4">
          <w:r>
            <w:t>[SSD_HMI_142]: The HUD Screen Manager of the HUD display is an instance of the priority handler class.</w:t>
          </w:r>
        </w:p>
        <w:p w:rsidR="002C3A92" w:rsidRDefault="001547F4">
          <w:r>
            <w:t>The following table contains an overview about the HUD Screen Manager clients and their priorities. A big number means high priority; a small number means low priority.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101"/>
            <w:gridCol w:w="3543"/>
          </w:tblGrid>
          <w:tr w:rsidR="002C3A92">
            <w:trPr>
              <w:jc w:val="center"/>
            </w:trPr>
            <w:tc>
              <w:tcPr>
                <w:tcW w:w="1101" w:type="dxa"/>
                <w:tcBorders>
                  <w:bottom w:val="single" w:sz="4" w:space="0" w:color="auto"/>
                </w:tcBorders>
                <w:shd w:val="pct20" w:color="auto" w:fill="auto"/>
              </w:tcPr>
              <w:p w:rsidR="002C3A92" w:rsidRDefault="001547F4">
                <w:pPr>
                  <w:rPr>
                    <w:b/>
                  </w:rPr>
                </w:pPr>
                <w:r>
                  <w:rPr>
                    <w:b/>
                  </w:rPr>
                  <w:t>Priority</w:t>
                </w:r>
              </w:p>
            </w:tc>
            <w:tc>
              <w:tcPr>
                <w:tcW w:w="3543" w:type="dxa"/>
                <w:tcBorders>
                  <w:bottom w:val="single" w:sz="4" w:space="0" w:color="auto"/>
                </w:tcBorders>
                <w:shd w:val="pct20" w:color="auto" w:fill="auto"/>
              </w:tcPr>
              <w:p w:rsidR="002C3A92" w:rsidRDefault="001547F4">
                <w:pPr>
                  <w:rPr>
                    <w:b/>
                  </w:rPr>
                </w:pPr>
                <w:r>
                  <w:rPr>
                    <w:b/>
                  </w:rPr>
                  <w:t>HUD Screen Manager Client</w:t>
                </w:r>
              </w:p>
            </w:tc>
          </w:tr>
          <w:tr w:rsidR="002C3A92">
            <w:trPr>
              <w:jc w:val="center"/>
            </w:trPr>
            <w:tc>
              <w:tcPr>
                <w:tcW w:w="1101" w:type="dxa"/>
                <w:tcBorders>
                  <w:bottom w:val="single" w:sz="4" w:space="0" w:color="auto"/>
                </w:tcBorders>
                <w:shd w:val="clear" w:color="auto" w:fill="auto"/>
              </w:tcPr>
              <w:p w:rsidR="002C3A92" w:rsidRDefault="001547F4">
                <w:r>
                  <w:t>130</w:t>
                </w:r>
              </w:p>
            </w:tc>
            <w:tc>
              <w:tcPr>
                <w:tcW w:w="3543" w:type="dxa"/>
                <w:tcBorders>
                  <w:bottom w:val="single" w:sz="4" w:space="0" w:color="auto"/>
                </w:tcBorders>
                <w:shd w:val="clear" w:color="auto" w:fill="auto"/>
              </w:tcPr>
              <w:p w:rsidR="002C3A92" w:rsidRDefault="001547F4">
                <w:r>
                  <w:t>HUD Demo Picture Controller</w:t>
                </w:r>
              </w:p>
            </w:tc>
          </w:tr>
          <w:tr w:rsidR="002C3A92">
            <w:trPr>
              <w:jc w:val="center"/>
            </w:trPr>
            <w:tc>
              <w:tcPr>
                <w:tcW w:w="1101" w:type="dxa"/>
                <w:tcBorders>
                  <w:bottom w:val="single" w:sz="4" w:space="0" w:color="auto"/>
                </w:tcBorders>
                <w:shd w:val="clear" w:color="auto" w:fill="auto"/>
              </w:tcPr>
              <w:p w:rsidR="002C3A92" w:rsidRDefault="001547F4">
                <w:r>
                  <w:t>125</w:t>
                </w:r>
              </w:p>
            </w:tc>
            <w:tc>
              <w:tcPr>
                <w:tcW w:w="3543" w:type="dxa"/>
                <w:tcBorders>
                  <w:bottom w:val="single" w:sz="4" w:space="0" w:color="auto"/>
                </w:tcBorders>
                <w:shd w:val="clear" w:color="auto" w:fill="auto"/>
              </w:tcPr>
              <w:p w:rsidR="002C3A92" w:rsidRDefault="001547F4">
                <w:r>
                  <w:t>HUD Startup Screen</w:t>
                </w:r>
              </w:p>
            </w:tc>
          </w:tr>
          <w:tr w:rsidR="002C3A92">
            <w:trPr>
              <w:jc w:val="center"/>
            </w:trPr>
            <w:tc>
              <w:tcPr>
                <w:tcW w:w="1101" w:type="dxa"/>
                <w:shd w:val="clear" w:color="auto" w:fill="auto"/>
              </w:tcPr>
              <w:p w:rsidR="002C3A92" w:rsidRDefault="001547F4">
                <w:r>
                  <w:t>5</w:t>
                </w:r>
              </w:p>
            </w:tc>
            <w:tc>
              <w:tcPr>
                <w:tcW w:w="3543" w:type="dxa"/>
                <w:shd w:val="clear" w:color="auto" w:fill="auto"/>
              </w:tcPr>
              <w:p w:rsidR="002C3A92" w:rsidRDefault="001547F4">
                <w:r>
                  <w:t>Diagnosis Display Test</w:t>
                </w:r>
              </w:p>
            </w:tc>
          </w:tr>
          <w:tr w:rsidR="002C3A92">
            <w:trPr>
              <w:jc w:val="center"/>
            </w:trPr>
            <w:tc>
              <w:tcPr>
                <w:tcW w:w="1101" w:type="dxa"/>
                <w:shd w:val="clear" w:color="auto" w:fill="auto"/>
              </w:tcPr>
              <w:p w:rsidR="002C3A92" w:rsidRDefault="001547F4">
                <w:r>
                  <w:t>4</w:t>
                </w:r>
              </w:p>
            </w:tc>
            <w:tc>
              <w:tcPr>
                <w:tcW w:w="3543" w:type="dxa"/>
                <w:shd w:val="clear" w:color="auto" w:fill="auto"/>
              </w:tcPr>
              <w:p w:rsidR="002C3A92" w:rsidRDefault="001547F4">
                <w:r>
                  <w:t>HUD SLD Picture</w:t>
                </w:r>
              </w:p>
            </w:tc>
          </w:tr>
          <w:tr w:rsidR="002C3A92">
            <w:trPr>
              <w:jc w:val="center"/>
            </w:trPr>
            <w:tc>
              <w:tcPr>
                <w:tcW w:w="1101" w:type="dxa"/>
                <w:shd w:val="clear" w:color="auto" w:fill="auto"/>
              </w:tcPr>
              <w:p w:rsidR="002C3A92" w:rsidRDefault="001547F4">
                <w:r>
                  <w:t>3</w:t>
                </w:r>
              </w:p>
            </w:tc>
            <w:tc>
              <w:tcPr>
                <w:tcW w:w="3543" w:type="dxa"/>
                <w:shd w:val="clear" w:color="auto" w:fill="auto"/>
              </w:tcPr>
              <w:p w:rsidR="002C3A92" w:rsidRDefault="001547F4">
                <w:r>
                  <w:t>Warping Parameter Picture</w:t>
                </w:r>
              </w:p>
            </w:tc>
          </w:tr>
          <w:tr w:rsidR="002C3A92">
            <w:trPr>
              <w:jc w:val="center"/>
            </w:trPr>
            <w:tc>
              <w:tcPr>
                <w:tcW w:w="1101" w:type="dxa"/>
              </w:tcPr>
              <w:p w:rsidR="002C3A92" w:rsidRDefault="001547F4">
                <w:r>
                  <w:t>2</w:t>
                </w:r>
              </w:p>
            </w:tc>
            <w:tc>
              <w:tcPr>
                <w:tcW w:w="3543" w:type="dxa"/>
              </w:tcPr>
              <w:p w:rsidR="002C3A92" w:rsidRDefault="001547F4">
                <w:r>
                  <w:t>Garage Display Test</w:t>
                </w:r>
              </w:p>
            </w:tc>
          </w:tr>
          <w:tr w:rsidR="002C3A92">
            <w:trPr>
              <w:jc w:val="center"/>
            </w:trPr>
            <w:tc>
              <w:tcPr>
                <w:tcW w:w="1101" w:type="dxa"/>
              </w:tcPr>
              <w:p w:rsidR="002C3A92" w:rsidRDefault="001547F4">
                <w:r>
                  <w:t>1</w:t>
                </w:r>
              </w:p>
            </w:tc>
            <w:tc>
              <w:tcPr>
                <w:tcW w:w="3543" w:type="dxa"/>
              </w:tcPr>
              <w:p w:rsidR="002C3A92" w:rsidRDefault="001547F4">
                <w:pPr>
                  <w:keepNext/>
                </w:pPr>
                <w:r>
                  <w:t>HUD Scene Manager</w:t>
                </w:r>
              </w:p>
            </w:tc>
          </w:tr>
        </w:tbl>
        <w:p w:rsidR="002C3A92" w:rsidRDefault="001547F4">
          <w:pPr>
            <w:pStyle w:val="Beschriftung"/>
          </w:pPr>
          <w:r>
            <w:t xml:space="preserve">Table </w:t>
          </w:r>
          <w:fldSimple w:instr=" SEQ Table \* ARABIC ">
            <w:r w:rsidR="00991E57">
              <w:rPr>
                <w:noProof/>
              </w:rPr>
              <w:t>20</w:t>
            </w:r>
          </w:fldSimple>
          <w:r>
            <w:t>: Clients of the HUD Screen Manager</w:t>
          </w:r>
        </w:p>
      </w:customXml>
      <w:p w:rsidR="002C3A92" w:rsidRDefault="001547F4">
        <w:pPr>
          <w:pStyle w:val="berschrift4"/>
        </w:pPr>
        <w:r>
          <w:t>HIL Collector</w:t>
        </w:r>
      </w:p>
      <w:customXml w:uri="SSD_XML_DEF" w:element="SysD">
        <w:customXmlPr>
          <w:attr w:name="id" w:val="SSD_HMI_557"/>
          <w:attr w:name="FSM" w:val="non-FS"/>
          <w:attr w:name="NFT" w:val="No"/>
          <w:attr w:name="Variants" w:val=""/>
          <w:attr w:name="VariantsBkUp" w:val=""/>
        </w:customXmlPr>
        <w:p w:rsidR="002C3A92" w:rsidRDefault="001547F4">
          <w:r>
            <w:t xml:space="preserve">[SSD_HMI_557]: The HIL Collector is an instance of HilCollector widget. It collects all HIL relevant information of the IC display and sends that information to DPOOL triggered by a message. For more information about the mechanism see </w:t>
          </w:r>
          <w:r w:rsidR="000E5562">
            <w:fldChar w:fldCharType="begin"/>
          </w:r>
          <w:r>
            <w:instrText xml:space="preserve"> REF _Ref367977087 \r \h </w:instrText>
          </w:r>
          <w:r w:rsidR="000E5562">
            <w:fldChar w:fldCharType="separate"/>
          </w:r>
          <w:r w:rsidR="00991E57">
            <w:t>10.9.3.53</w:t>
          </w:r>
          <w:r w:rsidR="000E5562">
            <w:fldChar w:fldCharType="end"/>
          </w:r>
        </w:p>
      </w:customXml>
      <w:p w:rsidR="002C3A92" w:rsidRDefault="001547F4">
        <w:pPr>
          <w:pStyle w:val="berschrift4"/>
        </w:pPr>
        <w:bookmarkStart w:id="311" w:name="_Ref390417579"/>
        <w:r>
          <w:t>Architecture Manager</w:t>
        </w:r>
        <w:bookmarkEnd w:id="311"/>
      </w:p>
      <w:customXml w:uri="SSD_XML_DEF" w:element="SysD">
        <w:customXmlPr>
          <w:attr w:name="id" w:val="SSD_HMI_520"/>
          <w:attr w:name="FSM" w:val="non-FS"/>
          <w:attr w:name="NFT" w:val="No"/>
          <w:attr w:name="Variants" w:val=""/>
          <w:attr w:name="VariantsBkUp" w:val=""/>
        </w:customXmlPr>
        <w:p w:rsidR="002C3A92" w:rsidRDefault="001547F4">
          <w:r>
            <w:t>[SSD_HMI_520]: The Architecture Manager has the task to handle the following use cases:</w:t>
          </w:r>
        </w:p>
        <w:p w:rsidR="002C3A92" w:rsidRDefault="001547F4">
          <w:pPr>
            <w:pStyle w:val="Listenabsatz"/>
            <w:numPr>
              <w:ilvl w:val="0"/>
              <w:numId w:val="114"/>
            </w:numPr>
          </w:pPr>
          <w:r>
            <w:t>Architecture switch</w:t>
          </w:r>
        </w:p>
        <w:p w:rsidR="002C3A92" w:rsidRDefault="001547F4">
          <w:pPr>
            <w:pStyle w:val="Listenabsatz"/>
            <w:numPr>
              <w:ilvl w:val="0"/>
              <w:numId w:val="114"/>
            </w:numPr>
          </w:pPr>
          <w:r>
            <w:t>Style switch</w:t>
          </w:r>
        </w:p>
        <w:p w:rsidR="002C3A92" w:rsidRDefault="001547F4">
          <w:pPr>
            <w:pStyle w:val="Listenabsatz"/>
            <w:numPr>
              <w:ilvl w:val="0"/>
              <w:numId w:val="114"/>
            </w:numPr>
          </w:pPr>
          <w:r>
            <w:t>Factory reset</w:t>
          </w:r>
        </w:p>
        <w:p w:rsidR="002C3A92" w:rsidRDefault="001547F4">
          <w:r>
            <w:t xml:space="preserve">It is an instance of the architecture manager controller class with an instance of the architecture manager strategy class associated. Its task is to switch between the completely separated sub-widget trees for the architectures Traditional and Progressive and to do the HMI state mapping during switching of the architecture. The Architecture Manager also manages the switch of style during runtime. For more information see section </w:t>
          </w:r>
          <w:r w:rsidR="000E5562">
            <w:fldChar w:fldCharType="begin"/>
          </w:r>
          <w:r>
            <w:instrText xml:space="preserve"> REF _Ref402950297 \r \h </w:instrText>
          </w:r>
          <w:r w:rsidR="000E5562">
            <w:fldChar w:fldCharType="separate"/>
          </w:r>
          <w:r w:rsidR="00991E57">
            <w:t>10.9.3.58</w:t>
          </w:r>
          <w:r w:rsidR="000E5562">
            <w:fldChar w:fldCharType="end"/>
          </w:r>
          <w:r>
            <w:t xml:space="preserve">. Details about the third task of the architecture manager can be found in section </w:t>
          </w:r>
          <w:r w:rsidR="000E5562">
            <w:fldChar w:fldCharType="begin"/>
          </w:r>
          <w:r>
            <w:instrText xml:space="preserve"> REF _Ref424044774 \r \h </w:instrText>
          </w:r>
          <w:r w:rsidR="000E5562">
            <w:fldChar w:fldCharType="separate"/>
          </w:r>
          <w:r w:rsidR="00991E57">
            <w:t>10.9.3.25</w:t>
          </w:r>
          <w:r w:rsidR="000E5562">
            <w:fldChar w:fldCharType="end"/>
          </w:r>
          <w:r>
            <w:t>.</w:t>
          </w:r>
        </w:p>
        <w:p w:rsidR="002C3A92" w:rsidRDefault="001547F4">
          <w:r>
            <w:t xml:space="preserve">The Architecture Manager also has an initial state where no child widgets are instantiated (see </w:t>
          </w:r>
          <w:r w:rsidR="000E5562">
            <w:fldChar w:fldCharType="begin"/>
          </w:r>
          <w:r>
            <w:instrText xml:space="preserve"> REF  _Ref403142816 \h \* Lower </w:instrText>
          </w:r>
          <w:r w:rsidR="000E5562">
            <w:fldChar w:fldCharType="separate"/>
          </w:r>
          <w:r w:rsidR="00991E57">
            <w:t xml:space="preserve">figure </w:t>
          </w:r>
          <w:r w:rsidR="00991E57">
            <w:rPr>
              <w:noProof/>
            </w:rPr>
            <w:t>73</w:t>
          </w:r>
          <w:r w:rsidR="000E5562">
            <w:fldChar w:fldCharType="end"/>
          </w:r>
          <w:r>
            <w:t>). During construction, the Architecture Manager reads the information about the architecture via API Getter and sets the corresponding state of its controller strategy including setting the architecture dependency. This is to avoid constructing the wrong sub-widget tree during initial build (e.g. to avoid creating the sub-widget tree for architecture Traditional and then switching immediately to architecture Progressive).</w:t>
          </w:r>
        </w:p>
        <w:p w:rsidR="002C3A92" w:rsidRDefault="000E5562">
          <w:pPr>
            <w:keepNext/>
            <w:jc w:val="center"/>
          </w:pPr>
          <w:r>
            <w:pict>
              <v:shape id="_x0000_i1098" type="#_x0000_t75" style="width:240.75pt;height:149.25pt">
                <v:imagedata r:id="rId154" r:href="rId155"/>
              </v:shape>
            </w:pict>
          </w:r>
        </w:p>
        <w:p w:rsidR="002C3A92" w:rsidRDefault="001547F4">
          <w:pPr>
            <w:pStyle w:val="Beschriftung"/>
          </w:pPr>
          <w:bookmarkStart w:id="312" w:name="_Ref403142816"/>
          <w:r>
            <w:t xml:space="preserve">Figure </w:t>
          </w:r>
          <w:fldSimple w:instr=" SEQ Figure \* ARABIC ">
            <w:r w:rsidR="00991E57">
              <w:rPr>
                <w:noProof/>
              </w:rPr>
              <w:t>73</w:t>
            </w:r>
          </w:fldSimple>
          <w:bookmarkEnd w:id="312"/>
          <w:r>
            <w:t>: States of Architecture Manager</w:t>
          </w:r>
        </w:p>
        <w:p w:rsidR="002C3A92" w:rsidRDefault="000E5562">
          <w:r>
            <w:fldChar w:fldCharType="begin"/>
          </w:r>
          <w:r w:rsidR="001547F4">
            <w:instrText xml:space="preserve"> REF _Ref403143804 \h </w:instrText>
          </w:r>
          <w:r>
            <w:fldChar w:fldCharType="separate"/>
          </w:r>
          <w:r w:rsidR="00991E57">
            <w:t xml:space="preserve">Figure </w:t>
          </w:r>
          <w:r w:rsidR="00991E57">
            <w:rPr>
              <w:noProof/>
            </w:rPr>
            <w:t>74</w:t>
          </w:r>
          <w:r>
            <w:fldChar w:fldCharType="end"/>
          </w:r>
          <w:r w:rsidR="001547F4">
            <w:t xml:space="preserve"> shows the initialization of the Architecture Manager. Since the client content property list contains method invocations to widgets of both architectures, the list needs a dependency guard for the architecture so that only method invocations to instantiated widgets are executed. This is the reason why the Architecture Manager needs to use an external self-message to wait with the content mapping until the property content has been changed.</w:t>
          </w:r>
        </w:p>
        <w:p w:rsidR="002C3A92" w:rsidRDefault="000E5562">
          <w:pPr>
            <w:keepNext/>
            <w:jc w:val="center"/>
          </w:pPr>
          <w:r>
            <w:pict>
              <v:shape id="_x0000_i1099" type="#_x0000_t75" style="width:498.75pt;height:6in">
                <v:imagedata r:id="rId156" r:href="rId157"/>
              </v:shape>
            </w:pict>
          </w:r>
        </w:p>
        <w:p w:rsidR="002C3A92" w:rsidRDefault="001547F4">
          <w:pPr>
            <w:pStyle w:val="Beschriftung"/>
          </w:pPr>
          <w:bookmarkStart w:id="313" w:name="_Ref403143804"/>
          <w:r>
            <w:t xml:space="preserve">Figure </w:t>
          </w:r>
          <w:fldSimple w:instr=" SEQ Figure \* ARABIC ">
            <w:r w:rsidR="00991E57">
              <w:rPr>
                <w:noProof/>
              </w:rPr>
              <w:t>74</w:t>
            </w:r>
          </w:fldSimple>
          <w:bookmarkEnd w:id="313"/>
          <w:r>
            <w:t>: Initialization of Architecture Manager</w:t>
          </w:r>
        </w:p>
        <w:p w:rsidR="002C3A92" w:rsidRDefault="001547F4">
          <w:r>
            <w:t>The following table shows which component is responsible for which HMI state mapping:</w:t>
          </w:r>
        </w:p>
        <w:tbl>
          <w:tblPr>
            <w:tblStyle w:val="Tabellengitternetz"/>
            <w:tblW w:w="0" w:type="auto"/>
            <w:tblLook w:val="04A0"/>
          </w:tblPr>
          <w:tblGrid>
            <w:gridCol w:w="2420"/>
            <w:gridCol w:w="2432"/>
            <w:gridCol w:w="2374"/>
            <w:gridCol w:w="2396"/>
          </w:tblGrid>
          <w:tr w:rsidR="002C3A92">
            <w:tc>
              <w:tcPr>
                <w:tcW w:w="2544" w:type="dxa"/>
                <w:shd w:val="pct20" w:color="auto" w:fill="auto"/>
              </w:tcPr>
              <w:p w:rsidR="002C3A92" w:rsidRDefault="001547F4">
                <w:pPr>
                  <w:rPr>
                    <w:b/>
                  </w:rPr>
                </w:pPr>
                <w:r>
                  <w:rPr>
                    <w:b/>
                  </w:rPr>
                  <w:t>Component</w:t>
                </w:r>
              </w:p>
            </w:tc>
            <w:tc>
              <w:tcPr>
                <w:tcW w:w="2544" w:type="dxa"/>
                <w:shd w:val="pct20" w:color="auto" w:fill="auto"/>
              </w:tcPr>
              <w:p w:rsidR="002C3A92" w:rsidRDefault="001547F4">
                <w:pPr>
                  <w:rPr>
                    <w:b/>
                  </w:rPr>
                </w:pPr>
                <w:r>
                  <w:rPr>
                    <w:b/>
                  </w:rPr>
                  <w:t>Responsible widget</w:t>
                </w:r>
              </w:p>
            </w:tc>
            <w:tc>
              <w:tcPr>
                <w:tcW w:w="2544" w:type="dxa"/>
                <w:shd w:val="pct20" w:color="auto" w:fill="auto"/>
              </w:tcPr>
              <w:p w:rsidR="002C3A92" w:rsidRDefault="001547F4">
                <w:pPr>
                  <w:rPr>
                    <w:b/>
                  </w:rPr>
                </w:pPr>
                <w:r>
                  <w:rPr>
                    <w:b/>
                  </w:rPr>
                  <w:t>Widget package</w:t>
                </w:r>
              </w:p>
            </w:tc>
            <w:tc>
              <w:tcPr>
                <w:tcW w:w="2544" w:type="dxa"/>
                <w:shd w:val="pct20" w:color="auto" w:fill="auto"/>
              </w:tcPr>
              <w:p w:rsidR="002C3A92" w:rsidRDefault="001547F4">
                <w:pPr>
                  <w:rPr>
                    <w:b/>
                  </w:rPr>
                </w:pPr>
                <w:r>
                  <w:rPr>
                    <w:b/>
                  </w:rPr>
                  <w:t>HMI Model Package</w:t>
                </w:r>
              </w:p>
            </w:tc>
          </w:tr>
          <w:tr w:rsidR="002C3A92">
            <w:tc>
              <w:tcPr>
                <w:tcW w:w="2544" w:type="dxa"/>
                <w:vMerge w:val="restart"/>
              </w:tcPr>
              <w:p w:rsidR="002C3A92" w:rsidRDefault="001547F4">
                <w:r>
                  <w:t>TPOL</w:t>
                </w:r>
              </w:p>
            </w:tc>
            <w:tc>
              <w:tcPr>
                <w:tcW w:w="2544" w:type="dxa"/>
              </w:tcPr>
              <w:p w:rsidR="002C3A92" w:rsidRDefault="001547F4">
                <w:r>
                  <w:t>Menu Tree</w:t>
                </w:r>
              </w:p>
            </w:tc>
            <w:tc>
              <w:tcPr>
                <w:tcW w:w="2544" w:type="dxa"/>
              </w:tcPr>
              <w:p w:rsidR="002C3A92" w:rsidRDefault="001547F4">
                <w:r>
                  <w:t>TPOL</w:t>
                </w:r>
              </w:p>
            </w:tc>
            <w:tc>
              <w:tcPr>
                <w:tcW w:w="2544" w:type="dxa"/>
              </w:tcPr>
              <w:p w:rsidR="002C3A92" w:rsidRDefault="001547F4">
                <w:r>
                  <w:t>TPOLMDL</w:t>
                </w:r>
              </w:p>
            </w:tc>
          </w:tr>
          <w:tr w:rsidR="002C3A92">
            <w:tc>
              <w:tcPr>
                <w:tcW w:w="2544" w:type="dxa"/>
                <w:vMerge/>
              </w:tcPr>
              <w:p w:rsidR="002C3A92" w:rsidRDefault="002C3A92"/>
            </w:tc>
            <w:tc>
              <w:tcPr>
                <w:tcW w:w="2544" w:type="dxa"/>
              </w:tcPr>
              <w:p w:rsidR="002C3A92" w:rsidRDefault="001547F4">
                <w:r>
                  <w:t>Architecture Manager</w:t>
                </w:r>
              </w:p>
            </w:tc>
            <w:tc>
              <w:tcPr>
                <w:tcW w:w="2544" w:type="dxa"/>
              </w:tcPr>
              <w:p w:rsidR="002C3A92" w:rsidRDefault="001547F4">
                <w:r>
                  <w:t>AMAN</w:t>
                </w:r>
              </w:p>
            </w:tc>
            <w:tc>
              <w:tcPr>
                <w:tcW w:w="2544" w:type="dxa"/>
              </w:tcPr>
              <w:p w:rsidR="002C3A92" w:rsidRDefault="001547F4">
                <w:r>
                  <w:t>ICBWMDL</w:t>
                </w:r>
              </w:p>
            </w:tc>
          </w:tr>
          <w:tr w:rsidR="002C3A92">
            <w:tc>
              <w:tcPr>
                <w:tcW w:w="2544" w:type="dxa"/>
              </w:tcPr>
              <w:p w:rsidR="002C3A92" w:rsidRDefault="001547F4">
                <w:r>
                  <w:t>SCA Manager</w:t>
                </w:r>
              </w:p>
            </w:tc>
            <w:tc>
              <w:tcPr>
                <w:tcW w:w="2544" w:type="dxa"/>
              </w:tcPr>
              <w:p w:rsidR="002C3A92" w:rsidRDefault="001547F4">
                <w:r>
                  <w:t>Architecture Manager</w:t>
                </w:r>
              </w:p>
            </w:tc>
            <w:tc>
              <w:tcPr>
                <w:tcW w:w="2544" w:type="dxa"/>
              </w:tcPr>
              <w:p w:rsidR="002C3A92" w:rsidRDefault="001547F4">
                <w:r>
                  <w:t>AMAN</w:t>
                </w:r>
              </w:p>
            </w:tc>
            <w:tc>
              <w:tcPr>
                <w:tcW w:w="2544" w:type="dxa"/>
              </w:tcPr>
              <w:p w:rsidR="002C3A92" w:rsidRDefault="001547F4">
                <w:r>
                  <w:t>ICBWMDL</w:t>
                </w:r>
              </w:p>
            </w:tc>
          </w:tr>
          <w:tr w:rsidR="002C3A92">
            <w:tc>
              <w:tcPr>
                <w:tcW w:w="2544" w:type="dxa"/>
              </w:tcPr>
              <w:p w:rsidR="002C3A92" w:rsidRDefault="001547F4">
                <w:r>
                  <w:t>RPM Manager</w:t>
                </w:r>
              </w:p>
            </w:tc>
            <w:tc>
              <w:tcPr>
                <w:tcW w:w="2544" w:type="dxa"/>
              </w:tcPr>
              <w:p w:rsidR="002C3A92" w:rsidRDefault="001547F4">
                <w:r>
                  <w:t>Architecture Manager</w:t>
                </w:r>
              </w:p>
            </w:tc>
            <w:tc>
              <w:tcPr>
                <w:tcW w:w="2544" w:type="dxa"/>
              </w:tcPr>
              <w:p w:rsidR="002C3A92" w:rsidRDefault="001547F4">
                <w:r>
                  <w:t>AMAN</w:t>
                </w:r>
              </w:p>
            </w:tc>
            <w:tc>
              <w:tcPr>
                <w:tcW w:w="2544" w:type="dxa"/>
              </w:tcPr>
              <w:p w:rsidR="002C3A92" w:rsidRDefault="001547F4">
                <w:r>
                  <w:t>ICBWMDL</w:t>
                </w:r>
              </w:p>
            </w:tc>
          </w:tr>
          <w:tr w:rsidR="002C3A92">
            <w:tc>
              <w:tcPr>
                <w:tcW w:w="2544" w:type="dxa"/>
              </w:tcPr>
              <w:p w:rsidR="002C3A92" w:rsidRDefault="001547F4">
                <w:r>
                  <w:t>CDA Manager</w:t>
                </w:r>
              </w:p>
            </w:tc>
            <w:tc>
              <w:tcPr>
                <w:tcW w:w="2544" w:type="dxa"/>
              </w:tcPr>
              <w:p w:rsidR="002C3A92" w:rsidRDefault="001547F4">
                <w:r>
                  <w:t>Architecture Manager</w:t>
                </w:r>
              </w:p>
            </w:tc>
            <w:tc>
              <w:tcPr>
                <w:tcW w:w="2544" w:type="dxa"/>
              </w:tcPr>
              <w:p w:rsidR="002C3A92" w:rsidRDefault="001547F4">
                <w:r>
                  <w:t>AMAN</w:t>
                </w:r>
              </w:p>
            </w:tc>
            <w:tc>
              <w:tcPr>
                <w:tcW w:w="2544" w:type="dxa"/>
              </w:tcPr>
              <w:p w:rsidR="002C3A92" w:rsidRDefault="001547F4">
                <w:pPr>
                  <w:keepNext/>
                </w:pPr>
                <w:r>
                  <w:t>ICBWMDL</w:t>
                </w:r>
              </w:p>
            </w:tc>
          </w:tr>
        </w:tbl>
        <w:p w:rsidR="002C3A92" w:rsidRDefault="001547F4">
          <w:pPr>
            <w:pStyle w:val="Beschriftung"/>
          </w:pPr>
          <w:r>
            <w:t xml:space="preserve">Table </w:t>
          </w:r>
          <w:fldSimple w:instr=" SEQ Table \* ARABIC ">
            <w:r w:rsidR="00991E57">
              <w:rPr>
                <w:noProof/>
              </w:rPr>
              <w:t>21</w:t>
            </w:r>
          </w:fldSimple>
          <w:r>
            <w:t>: Responsible widgets for HMI state mapping</w:t>
          </w:r>
        </w:p>
        <w:p w:rsidR="002C3A92" w:rsidRDefault="001547F4">
          <w:r>
            <w:t>In case of component TPOL, there are two responsible widgets for the HMI state mapping. TPOL itself is doing the HMI state mapping that is independent from the other components. The Architecture Manager is doing the HMI state mapping for TPOL that depends on the other components. The order of applying these two mappings is as follows:</w:t>
          </w:r>
        </w:p>
        <w:p w:rsidR="002C3A92" w:rsidRDefault="001547F4">
          <w:pPr>
            <w:pStyle w:val="Listenabsatz"/>
            <w:numPr>
              <w:ilvl w:val="0"/>
              <w:numId w:val="97"/>
            </w:numPr>
          </w:pPr>
          <w:r>
            <w:t>HMI state mapping that is independent from other components</w:t>
          </w:r>
        </w:p>
        <w:p w:rsidR="002C3A92" w:rsidRDefault="001547F4">
          <w:pPr>
            <w:pStyle w:val="Listenabsatz"/>
            <w:numPr>
              <w:ilvl w:val="0"/>
              <w:numId w:val="97"/>
            </w:numPr>
          </w:pPr>
          <w:r>
            <w:t>HMI state mapping that depends on other components</w:t>
          </w:r>
        </w:p>
        <w:p w:rsidR="002C3A92" w:rsidRDefault="001547F4">
          <w:r>
            <w:t>The Architecture Manager does its part of the HMI state mapping when receiving the first tree build done message (bottom up one). It determines the last architecture via the information about the last selected SCA content. It determines the current architecture via the dependency for the architecture. After applying the new mapped HMI states, it stores the information about the selected content using persistent data. The following figure shows the whole sequence:</w:t>
          </w:r>
        </w:p>
        <w:p w:rsidR="002C3A92" w:rsidRDefault="000E5562">
          <w:pPr>
            <w:keepNext/>
            <w:jc w:val="center"/>
          </w:pPr>
          <w:r>
            <w:pict>
              <v:shape id="_x0000_i1100" type="#_x0000_t75" style="width:500.25pt;height:207pt">
                <v:imagedata r:id="rId158" r:href="rId159"/>
              </v:shape>
            </w:pict>
          </w:r>
        </w:p>
        <w:p w:rsidR="002C3A92" w:rsidRDefault="001547F4">
          <w:pPr>
            <w:pStyle w:val="Beschriftung"/>
          </w:pPr>
          <w:r>
            <w:t xml:space="preserve">Figure </w:t>
          </w:r>
          <w:fldSimple w:instr=" SEQ Figure \* ARABIC ">
            <w:r w:rsidR="00991E57">
              <w:rPr>
                <w:noProof/>
              </w:rPr>
              <w:t>75</w:t>
            </w:r>
          </w:fldSimple>
          <w:r>
            <w:t>: HMI state mapping by Architecture Manager during architecture switch</w:t>
          </w:r>
        </w:p>
        <w:p w:rsidR="002C3A92" w:rsidRDefault="001547F4">
          <w:r>
            <w:t>The following table shows all persistent data that is involved in the HMI state mapping during an architecture switch:</w:t>
          </w:r>
        </w:p>
        <w:tbl>
          <w:tblPr>
            <w:tblStyle w:val="Tabellengitternetz"/>
            <w:tblW w:w="0" w:type="auto"/>
            <w:tblLook w:val="04A0"/>
          </w:tblPr>
          <w:tblGrid>
            <w:gridCol w:w="2271"/>
            <w:gridCol w:w="1443"/>
            <w:gridCol w:w="1675"/>
            <w:gridCol w:w="1382"/>
            <w:gridCol w:w="2851"/>
          </w:tblGrid>
          <w:tr w:rsidR="002C3A92">
            <w:tc>
              <w:tcPr>
                <w:tcW w:w="2271" w:type="dxa"/>
                <w:vMerge w:val="restart"/>
                <w:shd w:val="pct20" w:color="auto" w:fill="auto"/>
              </w:tcPr>
              <w:p w:rsidR="002C3A92" w:rsidRDefault="001547F4">
                <w:pPr>
                  <w:rPr>
                    <w:b/>
                  </w:rPr>
                </w:pPr>
                <w:r>
                  <w:rPr>
                    <w:b/>
                  </w:rPr>
                  <w:t>Persistent data</w:t>
                </w:r>
              </w:p>
            </w:tc>
            <w:tc>
              <w:tcPr>
                <w:tcW w:w="3118" w:type="dxa"/>
                <w:gridSpan w:val="2"/>
                <w:shd w:val="pct20" w:color="auto" w:fill="auto"/>
              </w:tcPr>
              <w:p w:rsidR="002C3A92" w:rsidRDefault="001547F4">
                <w:pPr>
                  <w:jc w:val="center"/>
                  <w:rPr>
                    <w:b/>
                  </w:rPr>
                </w:pPr>
                <w:r>
                  <w:rPr>
                    <w:b/>
                  </w:rPr>
                  <w:t>Affects</w:t>
                </w:r>
              </w:p>
            </w:tc>
            <w:tc>
              <w:tcPr>
                <w:tcW w:w="1382" w:type="dxa"/>
                <w:vMerge w:val="restart"/>
                <w:shd w:val="pct20" w:color="auto" w:fill="auto"/>
              </w:tcPr>
              <w:p w:rsidR="002C3A92" w:rsidRDefault="001547F4">
                <w:pPr>
                  <w:rPr>
                    <w:b/>
                  </w:rPr>
                </w:pPr>
                <w:r>
                  <w:rPr>
                    <w:b/>
                  </w:rPr>
                  <w:t>Owner (package)</w:t>
                </w:r>
              </w:p>
            </w:tc>
            <w:tc>
              <w:tcPr>
                <w:tcW w:w="2851" w:type="dxa"/>
                <w:vMerge w:val="restart"/>
                <w:shd w:val="pct20" w:color="auto" w:fill="auto"/>
              </w:tcPr>
              <w:p w:rsidR="002C3A92" w:rsidRDefault="001547F4">
                <w:pPr>
                  <w:rPr>
                    <w:b/>
                  </w:rPr>
                </w:pPr>
                <w:r>
                  <w:rPr>
                    <w:b/>
                  </w:rPr>
                  <w:t>Write access in HMI Stack by</w:t>
                </w:r>
              </w:p>
            </w:tc>
          </w:tr>
          <w:tr w:rsidR="002C3A92">
            <w:tc>
              <w:tcPr>
                <w:tcW w:w="2271" w:type="dxa"/>
                <w:vMerge/>
                <w:shd w:val="pct20" w:color="auto" w:fill="auto"/>
              </w:tcPr>
              <w:p w:rsidR="002C3A92" w:rsidRDefault="002C3A92">
                <w:pPr>
                  <w:rPr>
                    <w:b/>
                  </w:rPr>
                </w:pPr>
              </w:p>
            </w:tc>
            <w:tc>
              <w:tcPr>
                <w:tcW w:w="1443" w:type="dxa"/>
                <w:shd w:val="pct20" w:color="auto" w:fill="auto"/>
              </w:tcPr>
              <w:p w:rsidR="002C3A92" w:rsidRDefault="001547F4">
                <w:pPr>
                  <w:rPr>
                    <w:b/>
                  </w:rPr>
                </w:pPr>
                <w:r>
                  <w:rPr>
                    <w:b/>
                  </w:rPr>
                  <w:t>Traditional</w:t>
                </w:r>
              </w:p>
            </w:tc>
            <w:tc>
              <w:tcPr>
                <w:tcW w:w="1675" w:type="dxa"/>
                <w:shd w:val="pct20" w:color="auto" w:fill="auto"/>
              </w:tcPr>
              <w:p w:rsidR="002C3A92" w:rsidRDefault="001547F4">
                <w:pPr>
                  <w:rPr>
                    <w:b/>
                  </w:rPr>
                </w:pPr>
                <w:r>
                  <w:rPr>
                    <w:b/>
                  </w:rPr>
                  <w:t>Progressive</w:t>
                </w:r>
              </w:p>
            </w:tc>
            <w:tc>
              <w:tcPr>
                <w:tcW w:w="1382" w:type="dxa"/>
                <w:vMerge/>
                <w:shd w:val="pct20" w:color="auto" w:fill="auto"/>
              </w:tcPr>
              <w:p w:rsidR="002C3A92" w:rsidRDefault="002C3A92">
                <w:pPr>
                  <w:rPr>
                    <w:b/>
                  </w:rPr>
                </w:pPr>
              </w:p>
            </w:tc>
            <w:tc>
              <w:tcPr>
                <w:tcW w:w="2851" w:type="dxa"/>
                <w:vMerge/>
                <w:shd w:val="pct20" w:color="auto" w:fill="auto"/>
              </w:tcPr>
              <w:p w:rsidR="002C3A92" w:rsidRDefault="002C3A92">
                <w:pPr>
                  <w:rPr>
                    <w:b/>
                  </w:rPr>
                </w:pPr>
              </w:p>
            </w:tc>
          </w:tr>
          <w:tr w:rsidR="002C3A92">
            <w:tc>
              <w:tcPr>
                <w:tcW w:w="2271" w:type="dxa"/>
              </w:tcPr>
              <w:p w:rsidR="002C3A92" w:rsidRDefault="001547F4">
                <w:r>
                  <w:t>Architecture and Style</w:t>
                </w:r>
              </w:p>
            </w:tc>
            <w:tc>
              <w:tcPr>
                <w:tcW w:w="1443" w:type="dxa"/>
              </w:tcPr>
              <w:p w:rsidR="002C3A92" w:rsidRDefault="001547F4">
                <w:pPr>
                  <w:jc w:val="center"/>
                </w:pPr>
                <w:r>
                  <w:t>×</w:t>
                </w:r>
              </w:p>
            </w:tc>
            <w:tc>
              <w:tcPr>
                <w:tcW w:w="1675" w:type="dxa"/>
              </w:tcPr>
              <w:p w:rsidR="002C3A92" w:rsidRDefault="001547F4">
                <w:pPr>
                  <w:jc w:val="center"/>
                </w:pPr>
                <w:r>
                  <w:t>×</w:t>
                </w:r>
              </w:p>
            </w:tc>
            <w:tc>
              <w:tcPr>
                <w:tcW w:w="1382" w:type="dxa"/>
              </w:tcPr>
              <w:p w:rsidR="002C3A92" w:rsidRDefault="001547F4">
                <w:r>
                  <w:t>CFG</w:t>
                </w:r>
              </w:p>
            </w:tc>
            <w:tc>
              <w:tcPr>
                <w:tcW w:w="2851" w:type="dxa"/>
              </w:tcPr>
              <w:p w:rsidR="002C3A92" w:rsidRDefault="001547F4">
                <w:pPr>
                  <w:jc w:val="center"/>
                </w:pPr>
                <w:r>
                  <w:t>—</w:t>
                </w:r>
              </w:p>
            </w:tc>
          </w:tr>
          <w:tr w:rsidR="002C3A92">
            <w:tc>
              <w:tcPr>
                <w:tcW w:w="2271" w:type="dxa"/>
              </w:tcPr>
              <w:p w:rsidR="002C3A92" w:rsidRDefault="001547F4">
                <w:r>
                  <w:t>Menu layer</w:t>
                </w:r>
              </w:p>
            </w:tc>
            <w:tc>
              <w:tcPr>
                <w:tcW w:w="1443" w:type="dxa"/>
              </w:tcPr>
              <w:p w:rsidR="002C3A92" w:rsidRDefault="001547F4">
                <w:pPr>
                  <w:jc w:val="center"/>
                </w:pPr>
                <w:r>
                  <w:t>×</w:t>
                </w:r>
              </w:p>
            </w:tc>
            <w:tc>
              <w:tcPr>
                <w:tcW w:w="1675" w:type="dxa"/>
              </w:tcPr>
              <w:p w:rsidR="002C3A92" w:rsidRDefault="001547F4">
                <w:pPr>
                  <w:jc w:val="center"/>
                </w:pPr>
                <w:r>
                  <w:t>×</w:t>
                </w:r>
              </w:p>
            </w:tc>
            <w:tc>
              <w:tcPr>
                <w:tcW w:w="1382" w:type="dxa"/>
              </w:tcPr>
              <w:p w:rsidR="002C3A92" w:rsidRDefault="001547F4">
                <w:r>
                  <w:t>DSFA</w:t>
                </w:r>
              </w:p>
            </w:tc>
            <w:tc>
              <w:tcPr>
                <w:tcW w:w="2851" w:type="dxa"/>
              </w:tcPr>
              <w:p w:rsidR="002C3A92" w:rsidRDefault="001547F4">
                <w:r>
                  <w:t>TPOL</w:t>
                </w:r>
              </w:p>
            </w:tc>
          </w:tr>
          <w:tr w:rsidR="002C3A92">
            <w:tc>
              <w:tcPr>
                <w:tcW w:w="2271" w:type="dxa"/>
              </w:tcPr>
              <w:p w:rsidR="002C3A92" w:rsidRDefault="001547F4">
                <w:r>
                  <w:t>SCA content</w:t>
                </w:r>
              </w:p>
            </w:tc>
            <w:tc>
              <w:tcPr>
                <w:tcW w:w="1443" w:type="dxa"/>
              </w:tcPr>
              <w:p w:rsidR="002C3A92" w:rsidRDefault="001547F4">
                <w:pPr>
                  <w:jc w:val="center"/>
                </w:pPr>
                <w:r>
                  <w:t>×</w:t>
                </w:r>
              </w:p>
            </w:tc>
            <w:tc>
              <w:tcPr>
                <w:tcW w:w="1675" w:type="dxa"/>
              </w:tcPr>
              <w:p w:rsidR="002C3A92" w:rsidRDefault="001547F4">
                <w:pPr>
                  <w:jc w:val="center"/>
                </w:pPr>
                <w:r>
                  <w:t>×</w:t>
                </w:r>
              </w:p>
            </w:tc>
            <w:tc>
              <w:tcPr>
                <w:tcW w:w="1382" w:type="dxa"/>
              </w:tcPr>
              <w:p w:rsidR="002C3A92" w:rsidRDefault="001547F4">
                <w:r>
                  <w:t>CFG</w:t>
                </w:r>
              </w:p>
            </w:tc>
            <w:tc>
              <w:tcPr>
                <w:tcW w:w="2851" w:type="dxa"/>
              </w:tcPr>
              <w:p w:rsidR="002C3A92" w:rsidRDefault="001547F4">
                <w:r>
                  <w:t>Architecture Manager</w:t>
                </w:r>
              </w:p>
            </w:tc>
          </w:tr>
          <w:tr w:rsidR="002C3A92">
            <w:tc>
              <w:tcPr>
                <w:tcW w:w="2271" w:type="dxa"/>
              </w:tcPr>
              <w:p w:rsidR="002C3A92" w:rsidRDefault="001547F4">
                <w:r>
                  <w:t>RPM mode</w:t>
                </w:r>
              </w:p>
            </w:tc>
            <w:tc>
              <w:tcPr>
                <w:tcW w:w="1443" w:type="dxa"/>
              </w:tcPr>
              <w:p w:rsidR="002C3A92" w:rsidRDefault="002C3A92">
                <w:pPr>
                  <w:jc w:val="center"/>
                </w:pPr>
              </w:p>
            </w:tc>
            <w:tc>
              <w:tcPr>
                <w:tcW w:w="1675" w:type="dxa"/>
              </w:tcPr>
              <w:p w:rsidR="002C3A92" w:rsidRDefault="001547F4">
                <w:pPr>
                  <w:jc w:val="center"/>
                </w:pPr>
                <w:r>
                  <w:t>×</w:t>
                </w:r>
              </w:p>
            </w:tc>
            <w:tc>
              <w:tcPr>
                <w:tcW w:w="1382" w:type="dxa"/>
              </w:tcPr>
              <w:p w:rsidR="002C3A92" w:rsidRDefault="001547F4">
                <w:r>
                  <w:t>CFG</w:t>
                </w:r>
              </w:p>
            </w:tc>
            <w:tc>
              <w:tcPr>
                <w:tcW w:w="2851" w:type="dxa"/>
              </w:tcPr>
              <w:p w:rsidR="002C3A92" w:rsidRDefault="001547F4">
                <w:r>
                  <w:t>Architecture Manager</w:t>
                </w:r>
              </w:p>
            </w:tc>
          </w:tr>
          <w:tr w:rsidR="002C3A92">
            <w:tc>
              <w:tcPr>
                <w:tcW w:w="2271" w:type="dxa"/>
              </w:tcPr>
              <w:p w:rsidR="002C3A92" w:rsidRDefault="001547F4">
                <w:r>
                  <w:t>CDA mode</w:t>
                </w:r>
              </w:p>
            </w:tc>
            <w:tc>
              <w:tcPr>
                <w:tcW w:w="1443" w:type="dxa"/>
              </w:tcPr>
              <w:p w:rsidR="002C3A92" w:rsidRDefault="002C3A92">
                <w:pPr>
                  <w:jc w:val="center"/>
                </w:pPr>
              </w:p>
            </w:tc>
            <w:tc>
              <w:tcPr>
                <w:tcW w:w="1675" w:type="dxa"/>
              </w:tcPr>
              <w:p w:rsidR="002C3A92" w:rsidRDefault="001547F4">
                <w:pPr>
                  <w:jc w:val="center"/>
                </w:pPr>
                <w:r>
                  <w:t>×</w:t>
                </w:r>
              </w:p>
            </w:tc>
            <w:tc>
              <w:tcPr>
                <w:tcW w:w="1382" w:type="dxa"/>
              </w:tcPr>
              <w:p w:rsidR="002C3A92" w:rsidRDefault="001547F4">
                <w:r>
                  <w:t>CFG</w:t>
                </w:r>
              </w:p>
            </w:tc>
            <w:tc>
              <w:tcPr>
                <w:tcW w:w="2851" w:type="dxa"/>
              </w:tcPr>
              <w:p w:rsidR="002C3A92" w:rsidRDefault="001547F4">
                <w:pPr>
                  <w:keepNext/>
                </w:pPr>
                <w:r>
                  <w:t>Architecture Manager</w:t>
                </w:r>
              </w:p>
            </w:tc>
          </w:tr>
        </w:tbl>
        <w:p w:rsidR="002C3A92" w:rsidRDefault="001547F4">
          <w:pPr>
            <w:pStyle w:val="Beschriftung"/>
          </w:pPr>
          <w:r>
            <w:t xml:space="preserve">Table </w:t>
          </w:r>
          <w:fldSimple w:instr=" SEQ Table \* ARABIC ">
            <w:r w:rsidR="00991E57">
              <w:rPr>
                <w:noProof/>
              </w:rPr>
              <w:t>22</w:t>
            </w:r>
          </w:fldSimple>
          <w:r>
            <w:t>: Persistent data concerning HMI state mapping</w:t>
          </w:r>
        </w:p>
        <w:p w:rsidR="002C3A92" w:rsidRDefault="001547F4">
          <w:r>
            <w:t>The following figure shows the HMI state mapping during an architecture switch including the handling of the persistent data. Please note that it depends on the use case which HMI state is set by the Architecture Manager. This means that for example the HMI message activate layer is not sent in all use cases.</w:t>
          </w:r>
        </w:p>
        <w:p w:rsidR="002C3A92" w:rsidRDefault="000E5562">
          <w:pPr>
            <w:keepNext/>
            <w:jc w:val="center"/>
          </w:pPr>
          <w:r>
            <w:pict>
              <v:shape id="_x0000_i1101" type="#_x0000_t75" style="width:484.5pt;height:395.25pt">
                <v:imagedata r:id="rId160" r:href="rId161" cropleft="2158f"/>
              </v:shape>
            </w:pict>
          </w:r>
        </w:p>
        <w:p w:rsidR="002C3A92" w:rsidRDefault="001547F4">
          <w:pPr>
            <w:pStyle w:val="Beschriftung"/>
          </w:pPr>
          <w:r>
            <w:t xml:space="preserve">Figure </w:t>
          </w:r>
          <w:fldSimple w:instr=" SEQ Figure \* ARABIC ">
            <w:r w:rsidR="00991E57">
              <w:rPr>
                <w:noProof/>
              </w:rPr>
              <w:t>76</w:t>
            </w:r>
          </w:fldSimple>
          <w:r>
            <w:t>: HMI state mapping by Architecture Manager during architecture switch</w:t>
          </w:r>
        </w:p>
        <w:p w:rsidR="002C3A92" w:rsidRDefault="001547F4">
          <w:r>
            <w:t>In addition to setting the Architecture and Style Dependencies for the IC the Architecture Manager informs the HUD when these dependencies are initially set or changed during run-time. This is done by an addressable HMI message sent to the HUD Root widget with the Architecture and Style Dependency codes inside the message data.</w:t>
          </w:r>
        </w:p>
        <w:p w:rsidR="002C3A92" w:rsidRDefault="001547F4">
          <w:r>
            <w:t>The Architecture Manager does not exist in 213 EL.</w:t>
          </w:r>
        </w:p>
      </w:customXml>
      <w:p w:rsidR="002C3A92" w:rsidRDefault="001547F4">
        <w:pPr>
          <w:pStyle w:val="berschrift4"/>
        </w:pPr>
        <w:bookmarkStart w:id="314" w:name="_Ref424044774"/>
        <w:r>
          <w:t>Factory Reset</w:t>
        </w:r>
        <w:bookmarkEnd w:id="314"/>
      </w:p>
      <w:customXml w:uri="SSD_XML_DEF" w:element="SysD">
        <w:customXmlPr>
          <w:attr w:name="id" w:val="SSD_HMI_586"/>
          <w:attr w:name="FSM" w:val="non-FS"/>
          <w:attr w:name="NFT" w:val="No"/>
          <w:attr w:name="Variants" w:val=""/>
          <w:attr w:name="VariantsBkUp" w:val=""/>
        </w:customXmlPr>
        <w:p w:rsidR="002C3A92" w:rsidRDefault="001547F4">
          <w:r>
            <w:t>[SSD_HMI_586]: Doing a factory reset means copying the factory default values (“menu factory settings”) into the “actual menu settings”. This section describes how the factory reset of the following parameters is done:</w:t>
          </w:r>
        </w:p>
        <w:p w:rsidR="002C3A92" w:rsidRDefault="001547F4">
          <w:pPr>
            <w:pStyle w:val="Listenabsatz"/>
            <w:numPr>
              <w:ilvl w:val="0"/>
              <w:numId w:val="115"/>
            </w:numPr>
          </w:pPr>
          <w:r>
            <w:t>SCA content</w:t>
          </w:r>
        </w:p>
        <w:p w:rsidR="002C3A92" w:rsidRDefault="001547F4">
          <w:pPr>
            <w:pStyle w:val="Listenabsatz"/>
            <w:numPr>
              <w:ilvl w:val="0"/>
              <w:numId w:val="115"/>
            </w:numPr>
          </w:pPr>
          <w:r>
            <w:t>CDA mode</w:t>
          </w:r>
        </w:p>
        <w:p w:rsidR="002C3A92" w:rsidRDefault="001547F4">
          <w:pPr>
            <w:pStyle w:val="Listenabsatz"/>
            <w:numPr>
              <w:ilvl w:val="0"/>
              <w:numId w:val="115"/>
            </w:numPr>
          </w:pPr>
          <w:r>
            <w:t>RPM mode</w:t>
          </w:r>
        </w:p>
        <w:p w:rsidR="002C3A92" w:rsidRDefault="001547F4">
          <w:pPr>
            <w:pStyle w:val="Listenabsatz"/>
            <w:numPr>
              <w:ilvl w:val="0"/>
              <w:numId w:val="115"/>
            </w:numPr>
          </w:pPr>
          <w:r>
            <w:t>Menu layer</w:t>
          </w:r>
        </w:p>
        <w:p w:rsidR="002C3A92" w:rsidRDefault="001547F4">
          <w:pPr>
            <w:pStyle w:val="Listenabsatz"/>
            <w:numPr>
              <w:ilvl w:val="0"/>
              <w:numId w:val="115"/>
            </w:numPr>
          </w:pPr>
          <w:r>
            <w:t>Style</w:t>
          </w:r>
        </w:p>
        <w:p w:rsidR="002C3A92" w:rsidRDefault="001547F4">
          <w:pPr>
            <w:pStyle w:val="Listenabsatz"/>
            <w:numPr>
              <w:ilvl w:val="0"/>
              <w:numId w:val="115"/>
            </w:numPr>
          </w:pPr>
          <w:r>
            <w:t>Architecture</w:t>
          </w:r>
        </w:p>
        <w:p w:rsidR="002C3A92" w:rsidRDefault="001547F4">
          <w:r>
            <w:t>There are also additional parameters (e.g. the distance unit) that are affected by a factory reset but resetting them is not done by the HMI Stack. This is the reason why these additional parameters are out of scope of this document.</w:t>
          </w:r>
        </w:p>
        <w:p w:rsidR="002C3A92" w:rsidRDefault="001547F4">
          <w:r>
            <w:t>The following figure shows the communication concerning the use case factory reset that happens outside the HMI Stack concerning the parameters mentioned explicitly above.</w:t>
          </w:r>
        </w:p>
        <w:p w:rsidR="002C3A92" w:rsidRDefault="000E5562">
          <w:pPr>
            <w:keepNext/>
            <w:jc w:val="center"/>
          </w:pPr>
          <w:r>
            <w:pict>
              <v:shape id="_x0000_i1102" type="#_x0000_t75" style="width:470.25pt;height:201pt">
                <v:imagedata r:id="rId162" r:href="rId163"/>
              </v:shape>
            </w:pict>
          </w:r>
        </w:p>
        <w:p w:rsidR="002C3A92" w:rsidRDefault="001547F4">
          <w:pPr>
            <w:pStyle w:val="Beschriftung"/>
          </w:pPr>
          <w:r>
            <w:t xml:space="preserve">Figure </w:t>
          </w:r>
          <w:fldSimple w:instr=" SEQ Figure \* ARABIC ">
            <w:r w:rsidR="00991E57">
              <w:rPr>
                <w:noProof/>
              </w:rPr>
              <w:t>77</w:t>
            </w:r>
          </w:fldSimple>
          <w:r>
            <w:t>: Communication concerning Factory Reset (outside HMI Stack)</w:t>
          </w:r>
        </w:p>
        <w:p w:rsidR="002C3A92" w:rsidRDefault="001547F4">
          <w:r>
            <w:t>If a factory reset is triggered, the CFG module on AC side first of all writes the DPOOL dates containing the settings for SCA content, CDA mode and RPM mode. Then it writes a DPOOL date called “style request” which notifies SYMAN via a counter that a factory reset should be performed. This DPOOL date also contains the new style and architecture that should be set due to the factory reset.</w:t>
          </w:r>
        </w:p>
        <w:p w:rsidR="002C3A92" w:rsidRDefault="001547F4">
          <w:r>
            <w:t>SYMAN informs the module AAD that a factory reset should be performed via the DPOOL date “Hosted Style Request”. In this case, AAD sends the HMI message “factory reset” to the Architecture Manager instead of sending the HMI message “architecture style change”. If the factory reset includes a switch of the architecture, SYMAN delays the switch and also the notification to AAD depending on the configured delay times.</w:t>
          </w:r>
        </w:p>
        <w:p w:rsidR="002C3A92" w:rsidRDefault="001547F4">
          <w:r>
            <w:t>The following figure shows the next steps that happen inside the HMI Stack.</w:t>
          </w:r>
        </w:p>
        <w:p w:rsidR="002C3A92" w:rsidRDefault="000E5562">
          <w:pPr>
            <w:keepNext/>
            <w:jc w:val="center"/>
          </w:pPr>
          <w:r>
            <w:pict>
              <v:shape id="_x0000_i1103" type="#_x0000_t75" style="width:470.25pt;height:231.75pt">
                <v:imagedata r:id="rId164" r:href="rId165"/>
              </v:shape>
            </w:pict>
          </w:r>
        </w:p>
        <w:p w:rsidR="002C3A92" w:rsidRDefault="001547F4">
          <w:pPr>
            <w:pStyle w:val="Beschriftung"/>
          </w:pPr>
          <w:r>
            <w:t xml:space="preserve">Figure </w:t>
          </w:r>
          <w:fldSimple w:instr=" SEQ Figure \* ARABIC ">
            <w:r w:rsidR="00991E57">
              <w:rPr>
                <w:noProof/>
              </w:rPr>
              <w:t>78</w:t>
            </w:r>
          </w:fldSimple>
          <w:r>
            <w:t>: Communication concerning Factory Reset (inside HMI Stack)</w:t>
          </w:r>
        </w:p>
        <w:p w:rsidR="002C3A92" w:rsidRDefault="001547F4">
          <w:r>
            <w:t>The Architecture Manager receives the HMI message “factory reset” from AAD and reads the new architecture and style from the corresponding DPOOL date via API Getter. Basing on this information and the settings from the DPOOL dates written by CFG, the Architecture Manager sets the new style and architecture and sends requests to the SCA Manager, the CDA Manager and the RPM Manager to apply the new settings.</w:t>
          </w:r>
        </w:p>
        <w:p w:rsidR="002C3A92" w:rsidRDefault="001547F4">
          <w:r>
            <w:t>There is one exception: during startup animation, the Architecture Manager does not modify the SCA content. In this case the impact of the factory reset on the SCA content is applied later after the startup animation when the last mode SCA content is set. In this use case (factory reset performed during startup animation), the last mode SCA content will be the SCA content selected by the factory reset.</w:t>
          </w:r>
        </w:p>
        <w:p w:rsidR="002C3A92" w:rsidRDefault="001547F4">
          <w:r>
            <w:t>The last action done by the Architecture Manager in case of a factory reset request is to send a HMI message to the Menu Tree to activate the home screen.</w:t>
          </w:r>
        </w:p>
        <w:p w:rsidR="002C3A92" w:rsidRDefault="001547F4">
          <w:r>
            <w:t>In case of 213 EL, only the activation of the home screen needs to be done. This is done by the module AAD.</w:t>
          </w:r>
        </w:p>
      </w:customXml>
      <w:p w:rsidR="002C3A92" w:rsidRDefault="001547F4">
        <w:pPr>
          <w:pStyle w:val="berschrift4"/>
        </w:pPr>
        <w:bookmarkStart w:id="315" w:name="_Ref353183678"/>
        <w:bookmarkStart w:id="316" w:name="_Ref422823182"/>
        <w:r>
          <w:t>Scene Manager</w:t>
        </w:r>
        <w:bookmarkEnd w:id="296"/>
        <w:bookmarkEnd w:id="315"/>
        <w:r>
          <w:t xml:space="preserve"> (213)</w:t>
        </w:r>
        <w:bookmarkEnd w:id="316"/>
      </w:p>
      <w:p w:rsidR="002C3A92" w:rsidRDefault="001547F4">
        <w:r>
          <w:t xml:space="preserve">This chapter contains information about Scene Manager as used in 213. For 222 MOPF see chapter </w:t>
        </w:r>
        <w:r w:rsidR="000E5562">
          <w:fldChar w:fldCharType="begin"/>
        </w:r>
        <w:r>
          <w:instrText xml:space="preserve"> REF _Ref422823030 \r \h </w:instrText>
        </w:r>
        <w:r w:rsidR="000E5562">
          <w:fldChar w:fldCharType="separate"/>
        </w:r>
        <w:r w:rsidR="00991E57">
          <w:t>10.9.3.27</w:t>
        </w:r>
        <w:r w:rsidR="000E5562">
          <w:fldChar w:fldCharType="end"/>
        </w:r>
        <w:r>
          <w:t>.</w:t>
        </w:r>
      </w:p>
      <w:customXml w:uri="SSD_XML_DEF" w:element="SysD">
        <w:customXmlPr>
          <w:attr w:name="documentType" w:val="SSD_HMI_147"/>
          <w:attr w:name="ExistingVariants" w:val="non-FS"/>
        </w:customXmlPr>
        <w:p w:rsidR="002C3A92" w:rsidRDefault="001547F4">
          <w:r>
            <w:t>[SSD_HMI_147]: The setup of scene switching is that there is a set of defined states for scenes that have a different layout of the screen (for example off, boot screen, blank, startup, full tubes day, full tubes night). The scenes differ mainly but it is also possible that the scenes have some common parts (for example the scenes full tubes day and full tubes night in 213 HL have only minor differences).</w:t>
          </w:r>
        </w:p>
        <w:p w:rsidR="002C3A92" w:rsidRDefault="001547F4">
          <w:r>
            <w:t>Switching to a scene is requested with a direct message that comes from widgets in the IC display widget tree (DAM p clients). There is no prioritization mechanism for the requests so the requests must be coordinated and there should not be requests for different scenes at the same time. It is assured by the HMI model that this does not happen (only one DAM p client can be active at the same time).</w:t>
          </w:r>
        </w:p>
        <w:p w:rsidR="002C3A92" w:rsidRDefault="001547F4">
          <w:r>
            <w:t xml:space="preserve">Beside the target scene, the direct messages contain also the information if to switch directly without animation or to switch slowly to the target scene with animation. In the state machine, there are intermediate states for the time when the (slow) animations are running. When a scene change starts, the Scene Manager sends the direct message “scene change started”. If a scene change completed, the Scene Manager sends the direct message “scene changed” (see also section </w:t>
          </w:r>
          <w:r w:rsidR="000E5562">
            <w:fldChar w:fldCharType="begin"/>
          </w:r>
          <w:r>
            <w:instrText xml:space="preserve"> REF _Ref352936260 \r \h </w:instrText>
          </w:r>
          <w:r w:rsidR="000E5562">
            <w:fldChar w:fldCharType="separate"/>
          </w:r>
          <w:r w:rsidR="00991E57">
            <w:t>10.9.3.64</w:t>
          </w:r>
          <w:r w:rsidR="000E5562">
            <w:fldChar w:fldCharType="end"/>
          </w:r>
          <w:r>
            <w:t>).</w:t>
          </w:r>
        </w:p>
        <w:p w:rsidR="002C3A92" w:rsidRDefault="001547F4">
          <w:r>
            <w:t>It is also possible to request a conditional scene change (fast or slow) that is only executed if the Scene Manager is in state off, blank, startup or boot screen. This can also be requested using direct messages.</w:t>
          </w:r>
        </w:p>
      </w:customXml>
      <w:customXml w:uri="SSD_XML_DEF" w:element="SysD">
        <w:customXmlPr>
          <w:attr w:name="id" w:val="SSD_HMI_521"/>
          <w:attr w:name="FSM" w:val="non-FS"/>
          <w:attr w:name="NFT" w:val="No"/>
          <w:attr w:name="Variants" w:val=""/>
          <w:attr w:name="VariantsBkUp" w:val=""/>
        </w:customXmlPr>
        <w:p w:rsidR="002C3A92" w:rsidRDefault="001547F4">
          <w:r>
            <w:t>[SSD_HMI_521]: Each architecture has its own Scene Manager. The widget “Scene Manager” is used for the architecture Traditional. The widget “Scene Manager Prg” is used for the architecture Progressive (not 213 EL).</w:t>
          </w:r>
        </w:p>
      </w:customXml>
      <w:customXml w:uri="SSD_XML_DEF" w:element="SysD">
        <w:customXmlPr>
          <w:attr w:name="documentType" w:val="SSD_HMI_148"/>
          <w:attr w:name="ExistingVariants" w:val="non-FS"/>
        </w:customXmlPr>
        <w:p w:rsidR="002C3A92" w:rsidRDefault="001547F4">
          <w:r>
            <w:t>[SSD_HMI_148]: If a request is sent, the state changes to the requested scene and the tree is reconstructed. There are two ways how to inform the widgets which belong to the new scene about the new state:</w:t>
          </w:r>
        </w:p>
        <w:p w:rsidR="002C3A92" w:rsidRDefault="001547F4">
          <w:pPr>
            <w:numPr>
              <w:ilvl w:val="0"/>
              <w:numId w:val="26"/>
            </w:numPr>
          </w:pPr>
          <w:r>
            <w:t>A direct message is sent as an internal message (scene changed). This message can be used for example to do additional widget tree switching inside the common part of the scenes.</w:t>
          </w:r>
        </w:p>
        <w:p w:rsidR="002C3A92" w:rsidRDefault="001547F4">
          <w:pPr>
            <w:numPr>
              <w:ilvl w:val="0"/>
              <w:numId w:val="26"/>
            </w:numPr>
          </w:pPr>
          <w:r>
            <w:t>Before executing the switch to a new scene, the Scene Manager writes the new state into a DPOOL date using an API Setter. This can be used for example for setting properties of widgets that are instantiated as a reaction on the first notification mechanism when the direct message triggers a widget tree switch in the common parts, because the newly instantiated messages of the common part will not receive the direct message from the Scene Manager. The newly created widgets will get the correct value of the API Function since the HMI subsystem sends an API update to the API Manager after widget tree switching.</w:t>
          </w:r>
          <w:r>
            <w:br/>
            <w:t>So for this mechanism, there is an API Setter and an API Getter for the Scene Manager state.</w:t>
          </w:r>
        </w:p>
      </w:customXml>
      <w:customXml w:uri="SSD_XML_DEF" w:element="SysD">
        <w:customXmlPr>
          <w:attr w:name="documentType" w:val="SSD_HMI_451"/>
          <w:attr w:name="ExistingVariants" w:val="non-FS"/>
        </w:customXmlPr>
        <w:p w:rsidR="002C3A92" w:rsidRDefault="001547F4">
          <w:r>
            <w:t xml:space="preserve">[SSD_HMI_451]: </w:t>
          </w:r>
          <w:r w:rsidR="000E5562">
            <w:fldChar w:fldCharType="begin"/>
          </w:r>
          <w:r>
            <w:instrText xml:space="preserve"> REF _Ref381367345 \h </w:instrText>
          </w:r>
          <w:r w:rsidR="000E5562">
            <w:fldChar w:fldCharType="separate"/>
          </w:r>
          <w:r w:rsidR="00991E57">
            <w:t xml:space="preserve">Figure </w:t>
          </w:r>
          <w:r w:rsidR="00991E57">
            <w:rPr>
              <w:noProof/>
            </w:rPr>
            <w:t>79</w:t>
          </w:r>
          <w:r w:rsidR="000E5562">
            <w:fldChar w:fldCharType="end"/>
          </w:r>
          <w:r>
            <w:t xml:space="preserve"> shows the communication between the DAM p clients and the Scene Manager.</w:t>
          </w:r>
        </w:p>
        <w:p w:rsidR="002C3A92" w:rsidRDefault="000E5562">
          <w:pPr>
            <w:jc w:val="center"/>
          </w:pPr>
          <w:r>
            <w:pict>
              <v:shape id="_x0000_i1104" type="#_x0000_t75" style="width:231pt;height:195.75pt">
                <v:imagedata r:id="rId166" r:href="rId167"/>
              </v:shape>
            </w:pict>
          </w:r>
        </w:p>
        <w:p w:rsidR="002C3A92" w:rsidRDefault="001547F4">
          <w:pPr>
            <w:pStyle w:val="Beschriftung"/>
          </w:pPr>
          <w:bookmarkStart w:id="317" w:name="_Ref381367345"/>
          <w:r>
            <w:t xml:space="preserve">Figure </w:t>
          </w:r>
          <w:fldSimple w:instr=" SEQ Figure \* ARABIC ">
            <w:r w:rsidR="00991E57">
              <w:rPr>
                <w:noProof/>
              </w:rPr>
              <w:t>79</w:t>
            </w:r>
          </w:fldSimple>
          <w:bookmarkEnd w:id="317"/>
          <w:r>
            <w:t>: Communication between DAM p clients and Scene Manager</w:t>
          </w:r>
        </w:p>
        <w:p w:rsidR="002C3A92" w:rsidRDefault="001547F4">
          <w:r>
            <w:t>The following table explains the messages that are sent between the DAM p clients and the Scene Manager.</w:t>
          </w:r>
        </w:p>
        <w:tbl>
          <w:tblPr>
            <w:tblW w:w="1006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529"/>
            <w:gridCol w:w="1418"/>
            <w:gridCol w:w="55"/>
            <w:gridCol w:w="1362"/>
            <w:gridCol w:w="1701"/>
          </w:tblGrid>
          <w:tr w:rsidR="002C3A92">
            <w:tc>
              <w:tcPr>
                <w:tcW w:w="5529" w:type="dxa"/>
                <w:tcBorders>
                  <w:bottom w:val="single" w:sz="4" w:space="0" w:color="auto"/>
                </w:tcBorders>
                <w:shd w:val="pct20" w:color="auto" w:fill="auto"/>
              </w:tcPr>
              <w:p w:rsidR="002C3A92" w:rsidRDefault="001547F4">
                <w:pPr>
                  <w:rPr>
                    <w:b/>
                  </w:rPr>
                </w:pPr>
                <w:r>
                  <w:rPr>
                    <w:b/>
                  </w:rPr>
                  <w:t>HMI Message</w:t>
                </w:r>
              </w:p>
            </w:tc>
            <w:tc>
              <w:tcPr>
                <w:tcW w:w="1418" w:type="dxa"/>
                <w:tcBorders>
                  <w:bottom w:val="single" w:sz="4" w:space="0" w:color="auto"/>
                </w:tcBorders>
                <w:shd w:val="pct20" w:color="auto" w:fill="auto"/>
              </w:tcPr>
              <w:p w:rsidR="002C3A92" w:rsidRDefault="001547F4">
                <w:pPr>
                  <w:rPr>
                    <w:b/>
                  </w:rPr>
                </w:pPr>
                <w:r>
                  <w:rPr>
                    <w:b/>
                  </w:rPr>
                  <w:t>Sender</w:t>
                </w:r>
              </w:p>
            </w:tc>
            <w:tc>
              <w:tcPr>
                <w:tcW w:w="1417" w:type="dxa"/>
                <w:gridSpan w:val="2"/>
                <w:tcBorders>
                  <w:bottom w:val="single" w:sz="4" w:space="0" w:color="auto"/>
                </w:tcBorders>
                <w:shd w:val="pct20" w:color="auto" w:fill="auto"/>
              </w:tcPr>
              <w:p w:rsidR="002C3A92" w:rsidRDefault="001547F4">
                <w:pPr>
                  <w:rPr>
                    <w:b/>
                  </w:rPr>
                </w:pPr>
                <w:r>
                  <w:rPr>
                    <w:b/>
                  </w:rPr>
                  <w:t>Receiver</w:t>
                </w:r>
              </w:p>
            </w:tc>
            <w:tc>
              <w:tcPr>
                <w:tcW w:w="1701" w:type="dxa"/>
                <w:tcBorders>
                  <w:bottom w:val="single" w:sz="4" w:space="0" w:color="auto"/>
                </w:tcBorders>
                <w:shd w:val="pct20" w:color="auto" w:fill="auto"/>
              </w:tcPr>
              <w:p w:rsidR="002C3A92" w:rsidRDefault="001547F4">
                <w:pPr>
                  <w:rPr>
                    <w:b/>
                  </w:rPr>
                </w:pPr>
                <w:r>
                  <w:rPr>
                    <w:b/>
                  </w:rPr>
                  <w:t xml:space="preserve">Propagation </w:t>
                </w:r>
              </w:p>
            </w:tc>
          </w:tr>
          <w:tr w:rsidR="002C3A92">
            <w:tc>
              <w:tcPr>
                <w:tcW w:w="5529" w:type="dxa"/>
                <w:tcBorders>
                  <w:bottom w:val="single" w:sz="4" w:space="0" w:color="auto"/>
                </w:tcBorders>
                <w:shd w:val="clear" w:color="auto" w:fill="auto"/>
              </w:tcPr>
              <w:p w:rsidR="002C3A92" w:rsidRDefault="001547F4">
                <w:r>
                  <w:t>MsgID_ReqBlank</w:t>
                </w:r>
              </w:p>
            </w:tc>
            <w:tc>
              <w:tcPr>
                <w:tcW w:w="1418" w:type="dxa"/>
                <w:tcBorders>
                  <w:bottom w:val="single" w:sz="4" w:space="0" w:color="auto"/>
                </w:tcBorders>
                <w:shd w:val="clear" w:color="auto" w:fill="auto"/>
              </w:tcPr>
              <w:p w:rsidR="002C3A92" w:rsidRDefault="001547F4">
                <w:r>
                  <w:t>DAM p client</w:t>
                </w:r>
              </w:p>
            </w:tc>
            <w:tc>
              <w:tcPr>
                <w:tcW w:w="1417" w:type="dxa"/>
                <w:gridSpan w:val="2"/>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5"/>
                <w:tcBorders>
                  <w:bottom w:val="single" w:sz="4" w:space="0" w:color="auto"/>
                </w:tcBorders>
                <w:shd w:val="clear" w:color="auto" w:fill="auto"/>
              </w:tcPr>
              <w:p w:rsidR="002C3A92" w:rsidRDefault="001547F4">
                <w:r>
                  <w:t>Request to Scene Manager to perform a fast switch (one frame animation) to blank scene of architecture Traditional. A running scene change is aborted.</w:t>
                </w:r>
              </w:p>
            </w:tc>
          </w:tr>
          <w:tr w:rsidR="002C3A92">
            <w:tc>
              <w:tcPr>
                <w:tcW w:w="5529" w:type="dxa"/>
                <w:tcBorders>
                  <w:bottom w:val="single" w:sz="4" w:space="0" w:color="auto"/>
                </w:tcBorders>
                <w:shd w:val="clear" w:color="auto" w:fill="auto"/>
              </w:tcPr>
              <w:p w:rsidR="002C3A92" w:rsidRDefault="001547F4">
                <w:r>
                  <w:t>MsgID_ReqStartup</w:t>
                </w:r>
              </w:p>
            </w:tc>
            <w:tc>
              <w:tcPr>
                <w:tcW w:w="1418" w:type="dxa"/>
                <w:tcBorders>
                  <w:bottom w:val="single" w:sz="4" w:space="0" w:color="auto"/>
                </w:tcBorders>
                <w:shd w:val="clear" w:color="auto" w:fill="auto"/>
              </w:tcPr>
              <w:p w:rsidR="002C3A92" w:rsidRDefault="001547F4">
                <w:r>
                  <w:t>DAM p client</w:t>
                </w:r>
              </w:p>
            </w:tc>
            <w:tc>
              <w:tcPr>
                <w:tcW w:w="1417" w:type="dxa"/>
                <w:gridSpan w:val="2"/>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to perform a switch to the scene for the startup animation of architecture Traditional. A running scene change is aborted.</w:t>
                </w:r>
              </w:p>
            </w:tc>
          </w:tr>
          <w:tr w:rsidR="002C3A92">
            <w:tc>
              <w:tcPr>
                <w:tcW w:w="5529" w:type="dxa"/>
                <w:tcBorders>
                  <w:bottom w:val="single" w:sz="4" w:space="0" w:color="auto"/>
                </w:tcBorders>
                <w:shd w:val="clear" w:color="auto" w:fill="auto"/>
              </w:tcPr>
              <w:p w:rsidR="002C3A92" w:rsidRDefault="001547F4">
                <w:r>
                  <w:t>MsgID_ReqBootScreen</w:t>
                </w:r>
              </w:p>
            </w:tc>
            <w:tc>
              <w:tcPr>
                <w:tcW w:w="1418" w:type="dxa"/>
                <w:tcBorders>
                  <w:bottom w:val="single" w:sz="4" w:space="0" w:color="auto"/>
                </w:tcBorders>
                <w:shd w:val="clear" w:color="auto" w:fill="auto"/>
              </w:tcPr>
              <w:p w:rsidR="002C3A92" w:rsidRDefault="001547F4">
                <w:r>
                  <w:t>DAM p client</w:t>
                </w:r>
              </w:p>
            </w:tc>
            <w:tc>
              <w:tcPr>
                <w:tcW w:w="1417" w:type="dxa"/>
                <w:gridSpan w:val="2"/>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to perform a fast switch (one frame animation) to boot screen scene of architecture Traditional. A running scene change is aborted.</w:t>
                </w:r>
              </w:p>
            </w:tc>
          </w:tr>
          <w:tr w:rsidR="002C3A92">
            <w:tc>
              <w:tcPr>
                <w:tcW w:w="5529" w:type="dxa"/>
                <w:tcBorders>
                  <w:bottom w:val="single" w:sz="4" w:space="0" w:color="auto"/>
                </w:tcBorders>
                <w:shd w:val="clear" w:color="auto" w:fill="auto"/>
              </w:tcPr>
              <w:p w:rsidR="002C3A92" w:rsidRDefault="001547F4">
                <w:pPr>
                  <w:tabs>
                    <w:tab w:val="clear" w:pos="3430"/>
                    <w:tab w:val="clear" w:pos="4876"/>
                    <w:tab w:val="clear" w:pos="6861"/>
                    <w:tab w:val="left" w:pos="1470"/>
                  </w:tabs>
                </w:pPr>
                <w:r>
                  <w:t>MsgID_ScM_ReqChargeScreen</w:t>
                </w:r>
              </w:p>
            </w:tc>
            <w:tc>
              <w:tcPr>
                <w:tcW w:w="1418" w:type="dxa"/>
                <w:tcBorders>
                  <w:bottom w:val="single" w:sz="4" w:space="0" w:color="auto"/>
                </w:tcBorders>
                <w:shd w:val="clear" w:color="auto" w:fill="auto"/>
              </w:tcPr>
              <w:p w:rsidR="002C3A92" w:rsidRDefault="001547F4">
                <w:r>
                  <w:t>DAM p client</w:t>
                </w:r>
              </w:p>
            </w:tc>
            <w:tc>
              <w:tcPr>
                <w:tcW w:w="1417" w:type="dxa"/>
                <w:gridSpan w:val="2"/>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to perform a fast switch to the Charge Screen scene of architecture Traditional. A running scene change is aborted.</w:t>
                </w:r>
              </w:p>
            </w:tc>
          </w:tr>
          <w:tr w:rsidR="002C3A92">
            <w:tc>
              <w:tcPr>
                <w:tcW w:w="5529" w:type="dxa"/>
                <w:tcBorders>
                  <w:bottom w:val="single" w:sz="4" w:space="0" w:color="auto"/>
                </w:tcBorders>
                <w:shd w:val="clear" w:color="auto" w:fill="auto"/>
              </w:tcPr>
              <w:p w:rsidR="002C3A92" w:rsidRDefault="001547F4">
                <w:r>
                  <w:t>MsgID_ReqFTSlow</w:t>
                </w:r>
              </w:p>
            </w:tc>
            <w:tc>
              <w:tcPr>
                <w:tcW w:w="1418" w:type="dxa"/>
                <w:tcBorders>
                  <w:bottom w:val="single" w:sz="4" w:space="0" w:color="auto"/>
                </w:tcBorders>
                <w:shd w:val="clear" w:color="auto" w:fill="auto"/>
              </w:tcPr>
              <w:p w:rsidR="002C3A92" w:rsidRDefault="001547F4">
                <w:r>
                  <w:t>DAM p client</w:t>
                </w:r>
              </w:p>
            </w:tc>
            <w:tc>
              <w:tcPr>
                <w:tcW w:w="1417" w:type="dxa"/>
                <w:gridSpan w:val="2"/>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to perform a normal switch to full tubes scene of architecture Traditional. A running scene change is aborted.</w:t>
                </w:r>
              </w:p>
            </w:tc>
          </w:tr>
          <w:tr w:rsidR="002C3A92">
            <w:tc>
              <w:tcPr>
                <w:tcW w:w="5529" w:type="dxa"/>
                <w:tcBorders>
                  <w:bottom w:val="single" w:sz="4" w:space="0" w:color="auto"/>
                </w:tcBorders>
                <w:shd w:val="clear" w:color="auto" w:fill="auto"/>
              </w:tcPr>
              <w:p w:rsidR="002C3A92" w:rsidRDefault="001547F4">
                <w:r>
                  <w:t>MsgID_ReqFTFast_IfOff</w:t>
                </w:r>
              </w:p>
            </w:tc>
            <w:tc>
              <w:tcPr>
                <w:tcW w:w="1473" w:type="dxa"/>
                <w:gridSpan w:val="2"/>
                <w:tcBorders>
                  <w:bottom w:val="single" w:sz="4" w:space="0" w:color="auto"/>
                </w:tcBorders>
                <w:shd w:val="clear" w:color="auto" w:fill="auto"/>
              </w:tcPr>
              <w:p w:rsidR="002C3A92" w:rsidRDefault="001547F4">
                <w:r>
                  <w:t>DAM p client</w:t>
                </w:r>
              </w:p>
            </w:tc>
            <w:tc>
              <w:tcPr>
                <w:tcW w:w="1362"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Same behavior like for MsgID_ReqFTFast but the switch is performed only if the Scene Manager is in state off, blank, startup or boot screen. Otherwise, the request is ignored.</w:t>
                </w:r>
              </w:p>
            </w:tc>
          </w:tr>
          <w:tr w:rsidR="002C3A92">
            <w:tc>
              <w:tcPr>
                <w:tcW w:w="5529" w:type="dxa"/>
                <w:tcBorders>
                  <w:bottom w:val="single" w:sz="4" w:space="0" w:color="auto"/>
                </w:tcBorders>
                <w:shd w:val="clear" w:color="auto" w:fill="auto"/>
              </w:tcPr>
              <w:p w:rsidR="002C3A92" w:rsidRDefault="001547F4">
                <w:r>
                  <w:t>MsgID_ReqFTSlow_IfOff</w:t>
                </w:r>
              </w:p>
            </w:tc>
            <w:tc>
              <w:tcPr>
                <w:tcW w:w="1473" w:type="dxa"/>
                <w:gridSpan w:val="2"/>
                <w:tcBorders>
                  <w:bottom w:val="single" w:sz="4" w:space="0" w:color="auto"/>
                </w:tcBorders>
                <w:shd w:val="clear" w:color="auto" w:fill="auto"/>
              </w:tcPr>
              <w:p w:rsidR="002C3A92" w:rsidRDefault="001547F4">
                <w:r>
                  <w:t>DAM p client</w:t>
                </w:r>
              </w:p>
            </w:tc>
            <w:tc>
              <w:tcPr>
                <w:tcW w:w="1362"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Same behavior like for MsgID_ReqFTSlow but the switch is performed only if the Scene Manager is in state off, blank, startup or boot screen. Otherwise, the request is ignored.</w:t>
                </w:r>
              </w:p>
            </w:tc>
          </w:tr>
          <w:tr w:rsidR="002C3A92">
            <w:tc>
              <w:tcPr>
                <w:tcW w:w="5529" w:type="dxa"/>
                <w:tcBorders>
                  <w:bottom w:val="single" w:sz="4" w:space="0" w:color="auto"/>
                </w:tcBorders>
                <w:shd w:val="clear" w:color="auto" w:fill="auto"/>
              </w:tcPr>
              <w:p w:rsidR="002C3A92" w:rsidRDefault="001547F4">
                <w:r>
                  <w:t>MsgID_ScM_SceneChangeStarted</w:t>
                </w:r>
              </w:p>
            </w:tc>
            <w:tc>
              <w:tcPr>
                <w:tcW w:w="1473" w:type="dxa"/>
                <w:gridSpan w:val="2"/>
                <w:tcBorders>
                  <w:bottom w:val="single" w:sz="4" w:space="0" w:color="auto"/>
                </w:tcBorders>
                <w:shd w:val="clear" w:color="auto" w:fill="auto"/>
              </w:tcPr>
              <w:p w:rsidR="002C3A92" w:rsidRDefault="001547F4">
                <w:r>
                  <w:t>Scene Manager</w:t>
                </w:r>
              </w:p>
            </w:tc>
            <w:tc>
              <w:tcPr>
                <w:tcW w:w="1362" w:type="dxa"/>
                <w:tcBorders>
                  <w:bottom w:val="single" w:sz="4" w:space="0" w:color="auto"/>
                </w:tcBorders>
                <w:shd w:val="clear" w:color="auto" w:fill="auto"/>
              </w:tcPr>
              <w:p w:rsidR="002C3A92" w:rsidRDefault="001547F4">
                <w:r>
                  <w:t>DAM p client</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Sent by Scene Manager each time a scene change starts. This message is sent in case of day/night switches. Also for fast switches, this message is sent.</w:t>
                </w:r>
              </w:p>
              <w:p w:rsidR="002C3A92" w:rsidRDefault="001547F4">
                <w:r>
                  <w:t>The date of this message contains the destination scene.</w:t>
                </w:r>
              </w:p>
            </w:tc>
          </w:tr>
          <w:tr w:rsidR="002C3A92">
            <w:tc>
              <w:tcPr>
                <w:tcW w:w="5529" w:type="dxa"/>
                <w:tcBorders>
                  <w:bottom w:val="single" w:sz="4" w:space="0" w:color="auto"/>
                </w:tcBorders>
                <w:shd w:val="clear" w:color="auto" w:fill="auto"/>
              </w:tcPr>
              <w:p w:rsidR="002C3A92" w:rsidRDefault="001547F4">
                <w:r>
                  <w:t>MsgID_ScM_SceneChanged</w:t>
                </w:r>
              </w:p>
            </w:tc>
            <w:tc>
              <w:tcPr>
                <w:tcW w:w="1473" w:type="dxa"/>
                <w:gridSpan w:val="2"/>
                <w:tcBorders>
                  <w:bottom w:val="single" w:sz="4" w:space="0" w:color="auto"/>
                </w:tcBorders>
                <w:shd w:val="clear" w:color="auto" w:fill="auto"/>
              </w:tcPr>
              <w:p w:rsidR="002C3A92" w:rsidRDefault="001547F4">
                <w:r>
                  <w:t>Scene Manager</w:t>
                </w:r>
              </w:p>
            </w:tc>
            <w:tc>
              <w:tcPr>
                <w:tcW w:w="1362" w:type="dxa"/>
                <w:tcBorders>
                  <w:bottom w:val="single" w:sz="4" w:space="0" w:color="auto"/>
                </w:tcBorders>
                <w:shd w:val="clear" w:color="auto" w:fill="auto"/>
              </w:tcPr>
              <w:p w:rsidR="002C3A92" w:rsidRDefault="001547F4">
                <w:r>
                  <w:t>DAM p client</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Sent by Scene Manager each time a scene change has been completed.</w:t>
                </w:r>
              </w:p>
              <w:p w:rsidR="002C3A92" w:rsidRDefault="001547F4">
                <w:pPr>
                  <w:keepNext/>
                </w:pPr>
                <w:r>
                  <w:t>If a running scene change is canceled (for example because of a new request), this message is sent only when the final (new requested) scene is reached. For the aborted scene change, no message MsgID_ScM_SceneChanged is sent.</w:t>
                </w:r>
              </w:p>
            </w:tc>
          </w:tr>
        </w:tbl>
        <w:p w:rsidR="002C3A92" w:rsidRDefault="001547F4">
          <w:pPr>
            <w:pStyle w:val="Beschriftung"/>
          </w:pPr>
          <w:r>
            <w:t xml:space="preserve">Table </w:t>
          </w:r>
          <w:fldSimple w:instr=" SEQ Table \* ARABIC ">
            <w:r w:rsidR="00991E57">
              <w:rPr>
                <w:noProof/>
              </w:rPr>
              <w:t>23</w:t>
            </w:r>
          </w:fldSimple>
          <w:r>
            <w:t>: Communication between DAM p and Scene Manager</w:t>
          </w:r>
        </w:p>
      </w:customXml>
      <w:customXml w:uri="SSD_XML_DEF" w:element="SysD">
        <w:customXmlPr>
          <w:attr w:name="id" w:val="SSD_HMI_522"/>
          <w:attr w:name="FSM" w:val="non-FS"/>
          <w:attr w:name="NFT" w:val="No"/>
          <w:attr w:name="Variants" w:val=""/>
          <w:attr w:name="VariantsBkUp" w:val=""/>
        </w:customXmlPr>
        <w:p w:rsidR="002C3A92" w:rsidRDefault="001547F4">
          <w:r>
            <w:t xml:space="preserve">[SSD_HMI_522]: </w:t>
          </w:r>
          <w:r w:rsidR="000E5562">
            <w:fldChar w:fldCharType="begin"/>
          </w:r>
          <w:r>
            <w:instrText xml:space="preserve"> REF _Ref390443313 \h </w:instrText>
          </w:r>
          <w:r w:rsidR="000E5562">
            <w:fldChar w:fldCharType="separate"/>
          </w:r>
          <w:r w:rsidR="00991E57">
            <w:t xml:space="preserve">Figure </w:t>
          </w:r>
          <w:r w:rsidR="00991E57">
            <w:rPr>
              <w:noProof/>
            </w:rPr>
            <w:t>80</w:t>
          </w:r>
          <w:r w:rsidR="000E5562">
            <w:fldChar w:fldCharType="end"/>
          </w:r>
          <w:r>
            <w:t xml:space="preserve"> shows the communication between the DAM p Prg clients and the Scene Manager Prg in case of architecture Progressive (not 213 EL).</w:t>
          </w:r>
        </w:p>
        <w:p w:rsidR="002C3A92" w:rsidRDefault="000E5562">
          <w:pPr>
            <w:keepNext/>
            <w:jc w:val="center"/>
          </w:pPr>
          <w:r>
            <w:pict>
              <v:shape id="_x0000_i1105" type="#_x0000_t75" style="width:237.75pt;height:188.25pt">
                <v:imagedata r:id="rId168" r:href="rId169"/>
              </v:shape>
            </w:pict>
          </w:r>
        </w:p>
        <w:p w:rsidR="002C3A92" w:rsidRDefault="001547F4">
          <w:pPr>
            <w:pStyle w:val="Beschriftung"/>
          </w:pPr>
          <w:bookmarkStart w:id="318" w:name="_Ref390443313"/>
          <w:r>
            <w:t xml:space="preserve">Figure </w:t>
          </w:r>
          <w:fldSimple w:instr=" SEQ Figure \* ARABIC ">
            <w:r w:rsidR="00991E57">
              <w:rPr>
                <w:noProof/>
              </w:rPr>
              <w:t>80</w:t>
            </w:r>
          </w:fldSimple>
          <w:bookmarkEnd w:id="318"/>
          <w:r>
            <w:t>: Communication between DAM p Prg clients and Scene Manager Prg</w:t>
          </w:r>
        </w:p>
        <w:p w:rsidR="002C3A92" w:rsidRDefault="001547F4">
          <w:r>
            <w:t>The following table explains the messages that are sent between the DAM p Prg clients and the Scene Manager Prg.</w:t>
          </w:r>
        </w:p>
        <w:tbl>
          <w:tblPr>
            <w:tblW w:w="1006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529"/>
            <w:gridCol w:w="1418"/>
            <w:gridCol w:w="55"/>
            <w:gridCol w:w="1362"/>
            <w:gridCol w:w="1701"/>
          </w:tblGrid>
          <w:tr w:rsidR="002C3A92">
            <w:tc>
              <w:tcPr>
                <w:tcW w:w="5529" w:type="dxa"/>
                <w:tcBorders>
                  <w:bottom w:val="single" w:sz="4" w:space="0" w:color="auto"/>
                </w:tcBorders>
                <w:shd w:val="pct20" w:color="auto" w:fill="auto"/>
              </w:tcPr>
              <w:p w:rsidR="002C3A92" w:rsidRDefault="001547F4">
                <w:pPr>
                  <w:rPr>
                    <w:b/>
                  </w:rPr>
                </w:pPr>
                <w:r>
                  <w:rPr>
                    <w:b/>
                  </w:rPr>
                  <w:t>HMI Message</w:t>
                </w:r>
              </w:p>
            </w:tc>
            <w:tc>
              <w:tcPr>
                <w:tcW w:w="1418" w:type="dxa"/>
                <w:tcBorders>
                  <w:bottom w:val="single" w:sz="4" w:space="0" w:color="auto"/>
                </w:tcBorders>
                <w:shd w:val="pct20" w:color="auto" w:fill="auto"/>
              </w:tcPr>
              <w:p w:rsidR="002C3A92" w:rsidRDefault="001547F4">
                <w:pPr>
                  <w:rPr>
                    <w:b/>
                  </w:rPr>
                </w:pPr>
                <w:r>
                  <w:rPr>
                    <w:b/>
                  </w:rPr>
                  <w:t>Sender</w:t>
                </w:r>
              </w:p>
            </w:tc>
            <w:tc>
              <w:tcPr>
                <w:tcW w:w="1417" w:type="dxa"/>
                <w:gridSpan w:val="2"/>
                <w:tcBorders>
                  <w:bottom w:val="single" w:sz="4" w:space="0" w:color="auto"/>
                </w:tcBorders>
                <w:shd w:val="pct20" w:color="auto" w:fill="auto"/>
              </w:tcPr>
              <w:p w:rsidR="002C3A92" w:rsidRDefault="001547F4">
                <w:pPr>
                  <w:rPr>
                    <w:b/>
                  </w:rPr>
                </w:pPr>
                <w:r>
                  <w:rPr>
                    <w:b/>
                  </w:rPr>
                  <w:t>Receiver</w:t>
                </w:r>
              </w:p>
            </w:tc>
            <w:tc>
              <w:tcPr>
                <w:tcW w:w="1701" w:type="dxa"/>
                <w:tcBorders>
                  <w:bottom w:val="single" w:sz="4" w:space="0" w:color="auto"/>
                </w:tcBorders>
                <w:shd w:val="pct20" w:color="auto" w:fill="auto"/>
              </w:tcPr>
              <w:p w:rsidR="002C3A92" w:rsidRDefault="001547F4">
                <w:pPr>
                  <w:rPr>
                    <w:b/>
                  </w:rPr>
                </w:pPr>
                <w:r>
                  <w:rPr>
                    <w:b/>
                  </w:rPr>
                  <w:t xml:space="preserve">Propagation </w:t>
                </w:r>
              </w:p>
            </w:tc>
          </w:tr>
          <w:tr w:rsidR="002C3A92">
            <w:tc>
              <w:tcPr>
                <w:tcW w:w="5529" w:type="dxa"/>
                <w:tcBorders>
                  <w:bottom w:val="single" w:sz="4" w:space="0" w:color="auto"/>
                </w:tcBorders>
                <w:shd w:val="clear" w:color="auto" w:fill="auto"/>
              </w:tcPr>
              <w:p w:rsidR="002C3A92" w:rsidRDefault="001547F4">
                <w:r>
                  <w:t>MsgID_ReqBlank_Prg</w:t>
                </w:r>
              </w:p>
            </w:tc>
            <w:tc>
              <w:tcPr>
                <w:tcW w:w="1418" w:type="dxa"/>
                <w:tcBorders>
                  <w:bottom w:val="single" w:sz="4" w:space="0" w:color="auto"/>
                </w:tcBorders>
                <w:shd w:val="clear" w:color="auto" w:fill="auto"/>
              </w:tcPr>
              <w:p w:rsidR="002C3A92" w:rsidRDefault="001547F4">
                <w:r>
                  <w:t>DAM p Prg client</w:t>
                </w:r>
              </w:p>
            </w:tc>
            <w:tc>
              <w:tcPr>
                <w:tcW w:w="1417" w:type="dxa"/>
                <w:gridSpan w:val="2"/>
                <w:tcBorders>
                  <w:bottom w:val="single" w:sz="4" w:space="0" w:color="auto"/>
                </w:tcBorders>
                <w:shd w:val="clear" w:color="auto" w:fill="auto"/>
              </w:tcPr>
              <w:p w:rsidR="002C3A92" w:rsidRDefault="001547F4">
                <w:r>
                  <w:t>Scene Manager Prg</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5"/>
                <w:tcBorders>
                  <w:bottom w:val="single" w:sz="4" w:space="0" w:color="auto"/>
                </w:tcBorders>
                <w:shd w:val="clear" w:color="auto" w:fill="auto"/>
              </w:tcPr>
              <w:p w:rsidR="002C3A92" w:rsidRDefault="001547F4">
                <w:r>
                  <w:t>Request to Scene Manager Prg to perform a fast switch (one frame animation) to blank scene of architecture Progressive. A running scene change is aborted.</w:t>
                </w:r>
              </w:p>
            </w:tc>
          </w:tr>
          <w:tr w:rsidR="002C3A92">
            <w:tc>
              <w:tcPr>
                <w:tcW w:w="5529" w:type="dxa"/>
                <w:tcBorders>
                  <w:bottom w:val="single" w:sz="4" w:space="0" w:color="auto"/>
                </w:tcBorders>
                <w:shd w:val="clear" w:color="auto" w:fill="auto"/>
              </w:tcPr>
              <w:p w:rsidR="002C3A92" w:rsidRDefault="001547F4">
                <w:r>
                  <w:t>MsgID_ReqStartup_Prg</w:t>
                </w:r>
              </w:p>
            </w:tc>
            <w:tc>
              <w:tcPr>
                <w:tcW w:w="1418" w:type="dxa"/>
                <w:tcBorders>
                  <w:bottom w:val="single" w:sz="4" w:space="0" w:color="auto"/>
                </w:tcBorders>
                <w:shd w:val="clear" w:color="auto" w:fill="auto"/>
              </w:tcPr>
              <w:p w:rsidR="002C3A92" w:rsidRDefault="001547F4">
                <w:r>
                  <w:t>DAM p Prg client</w:t>
                </w:r>
              </w:p>
            </w:tc>
            <w:tc>
              <w:tcPr>
                <w:tcW w:w="1417" w:type="dxa"/>
                <w:gridSpan w:val="2"/>
                <w:tcBorders>
                  <w:bottom w:val="single" w:sz="4" w:space="0" w:color="auto"/>
                </w:tcBorders>
                <w:shd w:val="clear" w:color="auto" w:fill="auto"/>
              </w:tcPr>
              <w:p w:rsidR="002C3A92" w:rsidRDefault="001547F4">
                <w:r>
                  <w:t>Scene Manager Prg</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Prg to perform a switch to the scene for the startup animation of architecture Progressive. A running scene change is aborted.</w:t>
                </w:r>
              </w:p>
            </w:tc>
          </w:tr>
          <w:tr w:rsidR="002C3A92">
            <w:tc>
              <w:tcPr>
                <w:tcW w:w="5529" w:type="dxa"/>
                <w:tcBorders>
                  <w:bottom w:val="single" w:sz="4" w:space="0" w:color="auto"/>
                </w:tcBorders>
                <w:shd w:val="clear" w:color="auto" w:fill="auto"/>
              </w:tcPr>
              <w:p w:rsidR="002C3A92" w:rsidRDefault="001547F4">
                <w:r>
                  <w:t>MsgID_ReqBootScreen_Prg</w:t>
                </w:r>
              </w:p>
            </w:tc>
            <w:tc>
              <w:tcPr>
                <w:tcW w:w="1418" w:type="dxa"/>
                <w:tcBorders>
                  <w:bottom w:val="single" w:sz="4" w:space="0" w:color="auto"/>
                </w:tcBorders>
                <w:shd w:val="clear" w:color="auto" w:fill="auto"/>
              </w:tcPr>
              <w:p w:rsidR="002C3A92" w:rsidRDefault="001547F4">
                <w:r>
                  <w:t>DAM p Prg client</w:t>
                </w:r>
              </w:p>
            </w:tc>
            <w:tc>
              <w:tcPr>
                <w:tcW w:w="1417" w:type="dxa"/>
                <w:gridSpan w:val="2"/>
                <w:tcBorders>
                  <w:bottom w:val="single" w:sz="4" w:space="0" w:color="auto"/>
                </w:tcBorders>
                <w:shd w:val="clear" w:color="auto" w:fill="auto"/>
              </w:tcPr>
              <w:p w:rsidR="002C3A92" w:rsidRDefault="001547F4">
                <w:r>
                  <w:t>Scene Manager Prg</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Prg to perform a fast switch (one frame animation) to boot screen scene of architecture Progressive. A running scene change is aborted.</w:t>
                </w:r>
              </w:p>
            </w:tc>
          </w:tr>
          <w:tr w:rsidR="002C3A92">
            <w:tc>
              <w:tcPr>
                <w:tcW w:w="5529" w:type="dxa"/>
                <w:tcBorders>
                  <w:bottom w:val="single" w:sz="4" w:space="0" w:color="auto"/>
                </w:tcBorders>
                <w:shd w:val="clear" w:color="auto" w:fill="auto"/>
              </w:tcPr>
              <w:p w:rsidR="002C3A92" w:rsidRDefault="001547F4">
                <w:pPr>
                  <w:tabs>
                    <w:tab w:val="clear" w:pos="3430"/>
                    <w:tab w:val="clear" w:pos="4876"/>
                    <w:tab w:val="clear" w:pos="6861"/>
                    <w:tab w:val="left" w:pos="1470"/>
                  </w:tabs>
                </w:pPr>
                <w:r>
                  <w:t>MsgID_ScM_ReqChargeScreen_Prg</w:t>
                </w:r>
              </w:p>
            </w:tc>
            <w:tc>
              <w:tcPr>
                <w:tcW w:w="1418" w:type="dxa"/>
                <w:tcBorders>
                  <w:bottom w:val="single" w:sz="4" w:space="0" w:color="auto"/>
                </w:tcBorders>
                <w:shd w:val="clear" w:color="auto" w:fill="auto"/>
              </w:tcPr>
              <w:p w:rsidR="002C3A92" w:rsidRDefault="001547F4">
                <w:r>
                  <w:t>DAM p Prg client</w:t>
                </w:r>
              </w:p>
            </w:tc>
            <w:tc>
              <w:tcPr>
                <w:tcW w:w="1417" w:type="dxa"/>
                <w:gridSpan w:val="2"/>
                <w:tcBorders>
                  <w:bottom w:val="single" w:sz="4" w:space="0" w:color="auto"/>
                </w:tcBorders>
                <w:shd w:val="clear" w:color="auto" w:fill="auto"/>
              </w:tcPr>
              <w:p w:rsidR="002C3A92" w:rsidRDefault="001547F4">
                <w:pPr>
                  <w:spacing w:after="0"/>
                </w:pPr>
                <w:r>
                  <w:t>Scene Manager</w:t>
                </w:r>
              </w:p>
              <w:p w:rsidR="002C3A92" w:rsidRDefault="001547F4">
                <w:pPr>
                  <w:spacing w:after="0"/>
                </w:pPr>
                <w:r>
                  <w:t>Prg</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Request to Scene Manager to perform a fast switch to the Charge Screen scene of architecture Progressive. A running scene change is aborted.</w:t>
                </w:r>
              </w:p>
            </w:tc>
          </w:tr>
          <w:tr w:rsidR="002C3A92">
            <w:tc>
              <w:tcPr>
                <w:tcW w:w="5529" w:type="dxa"/>
                <w:tcBorders>
                  <w:bottom w:val="single" w:sz="4" w:space="0" w:color="auto"/>
                </w:tcBorders>
                <w:shd w:val="clear" w:color="auto" w:fill="auto"/>
              </w:tcPr>
              <w:p w:rsidR="002C3A92" w:rsidRDefault="001547F4">
                <w:r>
                  <w:t>MsgID_ReqNormal_IfOff_Prg</w:t>
                </w:r>
              </w:p>
            </w:tc>
            <w:tc>
              <w:tcPr>
                <w:tcW w:w="1473" w:type="dxa"/>
                <w:gridSpan w:val="2"/>
                <w:tcBorders>
                  <w:bottom w:val="single" w:sz="4" w:space="0" w:color="auto"/>
                </w:tcBorders>
                <w:shd w:val="clear" w:color="auto" w:fill="auto"/>
              </w:tcPr>
              <w:p w:rsidR="002C3A92" w:rsidRDefault="001547F4">
                <w:r>
                  <w:t>DAM p Prg client</w:t>
                </w:r>
              </w:p>
            </w:tc>
            <w:tc>
              <w:tcPr>
                <w:tcW w:w="1362" w:type="dxa"/>
                <w:tcBorders>
                  <w:bottom w:val="single" w:sz="4" w:space="0" w:color="auto"/>
                </w:tcBorders>
                <w:shd w:val="clear" w:color="auto" w:fill="auto"/>
              </w:tcPr>
              <w:p w:rsidR="002C3A92" w:rsidRDefault="001547F4">
                <w:r>
                  <w:t>Scene Manager Prg</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Same behavior like for MsgID_ReqNormal_Prg but the switch is performed only if the Scene Manager Prg is in state off, blank, startup or boot screen. Otherwise, the request is ignored.</w:t>
                </w:r>
              </w:p>
            </w:tc>
          </w:tr>
          <w:tr w:rsidR="002C3A92">
            <w:tc>
              <w:tcPr>
                <w:tcW w:w="5529" w:type="dxa"/>
                <w:tcBorders>
                  <w:bottom w:val="single" w:sz="4" w:space="0" w:color="auto"/>
                </w:tcBorders>
                <w:shd w:val="clear" w:color="auto" w:fill="auto"/>
              </w:tcPr>
              <w:p w:rsidR="002C3A92" w:rsidRDefault="001547F4">
                <w:r>
                  <w:t>MsgID_ScM_SceneChangeStarted</w:t>
                </w:r>
              </w:p>
            </w:tc>
            <w:tc>
              <w:tcPr>
                <w:tcW w:w="1473" w:type="dxa"/>
                <w:gridSpan w:val="2"/>
                <w:tcBorders>
                  <w:bottom w:val="single" w:sz="4" w:space="0" w:color="auto"/>
                </w:tcBorders>
                <w:shd w:val="clear" w:color="auto" w:fill="auto"/>
              </w:tcPr>
              <w:p w:rsidR="002C3A92" w:rsidRDefault="001547F4">
                <w:r>
                  <w:t>Scene Manager Prg</w:t>
                </w:r>
              </w:p>
            </w:tc>
            <w:tc>
              <w:tcPr>
                <w:tcW w:w="1362" w:type="dxa"/>
                <w:tcBorders>
                  <w:bottom w:val="single" w:sz="4" w:space="0" w:color="auto"/>
                </w:tcBorders>
                <w:shd w:val="clear" w:color="auto" w:fill="auto"/>
              </w:tcPr>
              <w:p w:rsidR="002C3A92" w:rsidRDefault="001547F4">
                <w:r>
                  <w:t>DAM p Prg client</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r>
                  <w:t>See table above.</w:t>
                </w:r>
              </w:p>
            </w:tc>
          </w:tr>
          <w:tr w:rsidR="002C3A92">
            <w:tc>
              <w:tcPr>
                <w:tcW w:w="5529" w:type="dxa"/>
                <w:tcBorders>
                  <w:bottom w:val="single" w:sz="4" w:space="0" w:color="auto"/>
                </w:tcBorders>
                <w:shd w:val="clear" w:color="auto" w:fill="auto"/>
              </w:tcPr>
              <w:p w:rsidR="002C3A92" w:rsidRDefault="001547F4">
                <w:r>
                  <w:t>MsgID_ScM_SceneChanged</w:t>
                </w:r>
              </w:p>
            </w:tc>
            <w:tc>
              <w:tcPr>
                <w:tcW w:w="1473" w:type="dxa"/>
                <w:gridSpan w:val="2"/>
                <w:tcBorders>
                  <w:bottom w:val="single" w:sz="4" w:space="0" w:color="auto"/>
                </w:tcBorders>
                <w:shd w:val="clear" w:color="auto" w:fill="auto"/>
              </w:tcPr>
              <w:p w:rsidR="002C3A92" w:rsidRDefault="001547F4">
                <w:r>
                  <w:t>Scene Manager Prg</w:t>
                </w:r>
              </w:p>
            </w:tc>
            <w:tc>
              <w:tcPr>
                <w:tcW w:w="1362" w:type="dxa"/>
                <w:tcBorders>
                  <w:bottom w:val="single" w:sz="4" w:space="0" w:color="auto"/>
                </w:tcBorders>
                <w:shd w:val="clear" w:color="auto" w:fill="auto"/>
              </w:tcPr>
              <w:p w:rsidR="002C3A92" w:rsidRDefault="001547F4">
                <w:r>
                  <w:t>DAM p Prg client</w:t>
                </w:r>
              </w:p>
            </w:tc>
            <w:tc>
              <w:tcPr>
                <w:tcW w:w="1701" w:type="dxa"/>
                <w:tcBorders>
                  <w:bottom w:val="single" w:sz="4" w:space="0" w:color="auto"/>
                </w:tcBorders>
                <w:shd w:val="clear" w:color="auto" w:fill="auto"/>
              </w:tcPr>
              <w:p w:rsidR="002C3A92" w:rsidRDefault="001547F4">
                <w:r>
                  <w:t>Direct</w:t>
                </w:r>
              </w:p>
            </w:tc>
          </w:tr>
          <w:tr w:rsidR="002C3A92">
            <w:tc>
              <w:tcPr>
                <w:tcW w:w="10065" w:type="dxa"/>
                <w:gridSpan w:val="5"/>
                <w:tcBorders>
                  <w:bottom w:val="single" w:sz="4" w:space="0" w:color="auto"/>
                </w:tcBorders>
                <w:shd w:val="clear" w:color="auto" w:fill="auto"/>
              </w:tcPr>
              <w:p w:rsidR="002C3A92" w:rsidRDefault="001547F4">
                <w:pPr>
                  <w:keepNext/>
                </w:pPr>
                <w:r>
                  <w:t>See table above.</w:t>
                </w:r>
              </w:p>
            </w:tc>
          </w:tr>
        </w:tbl>
        <w:p w:rsidR="002C3A92" w:rsidRDefault="001547F4">
          <w:pPr>
            <w:pStyle w:val="Beschriftung"/>
          </w:pPr>
          <w:r>
            <w:t xml:space="preserve">Table </w:t>
          </w:r>
          <w:fldSimple w:instr=" SEQ Table \* ARABIC ">
            <w:r w:rsidR="00991E57">
              <w:rPr>
                <w:noProof/>
              </w:rPr>
              <w:t>24</w:t>
            </w:r>
          </w:fldSimple>
          <w:r>
            <w:t>: Communication between DAM p Prg and Scene Manager Prg</w:t>
          </w:r>
        </w:p>
      </w:customXml>
      <w:customXml w:uri="SSD_XML_DEF" w:element="SysD">
        <w:customXmlPr>
          <w:attr w:name="documentType" w:val="SSD_HMI_149"/>
          <w:attr w:name="ExistingVariants" w:val="non-FS"/>
        </w:customXmlPr>
        <w:p w:rsidR="002C3A92" w:rsidRDefault="001547F4">
          <w:r>
            <w:t xml:space="preserve">[SSD_HMI_149]: Executing the switch requests is done using a Scene Controller. Since the algorithm for scene switching is very simple, the Controller Strategy can be done with a state machine (see examples in </w:t>
          </w:r>
          <w:r w:rsidR="000E5562">
            <w:fldChar w:fldCharType="begin"/>
          </w:r>
          <w:r>
            <w:instrText xml:space="preserve"> REF  _Ref256759558 \h \* Lower </w:instrText>
          </w:r>
          <w:r w:rsidR="000E5562">
            <w:fldChar w:fldCharType="separate"/>
          </w:r>
          <w:r w:rsidR="00991E57">
            <w:t xml:space="preserve">figure </w:t>
          </w:r>
          <w:r w:rsidR="00991E57">
            <w:rPr>
              <w:noProof/>
            </w:rPr>
            <w:t>81</w:t>
          </w:r>
          <w:r w:rsidR="000E5562">
            <w:fldChar w:fldCharType="end"/>
          </w:r>
          <w:r>
            <w:t xml:space="preserve"> and </w:t>
          </w:r>
          <w:r w:rsidR="000E5562">
            <w:fldChar w:fldCharType="begin"/>
          </w:r>
          <w:r>
            <w:instrText xml:space="preserve"> REF  _Ref390443622 \h \* Lower </w:instrText>
          </w:r>
          <w:r w:rsidR="000E5562">
            <w:fldChar w:fldCharType="separate"/>
          </w:r>
          <w:r w:rsidR="00991E57">
            <w:t xml:space="preserve">figure </w:t>
          </w:r>
          <w:r w:rsidR="00991E57">
            <w:rPr>
              <w:noProof/>
            </w:rPr>
            <w:t>82</w:t>
          </w:r>
          <w:r w:rsidR="000E5562">
            <w:fldChar w:fldCharType="end"/>
          </w:r>
          <w:r>
            <w:t>). The states of the Scene Manager differ between the projects which are in scope of this document.</w:t>
          </w:r>
        </w:p>
        <w:p w:rsidR="002C3A92" w:rsidRDefault="000E5562">
          <w:pPr>
            <w:jc w:val="center"/>
          </w:pPr>
          <w:r>
            <w:pict>
              <v:shape id="_x0000_i1106" type="#_x0000_t75" style="width:338.25pt;height:383.25pt">
                <v:imagedata r:id="rId170" r:href="rId171"/>
              </v:shape>
            </w:pict>
          </w:r>
        </w:p>
        <w:p w:rsidR="002C3A92" w:rsidRDefault="001547F4">
          <w:pPr>
            <w:pStyle w:val="Beschriftung"/>
          </w:pPr>
          <w:bookmarkStart w:id="319" w:name="_Ref256759558"/>
          <w:r>
            <w:t xml:space="preserve">Figure </w:t>
          </w:r>
          <w:fldSimple w:instr=" SEQ Figure \* ARABIC ">
            <w:r w:rsidR="00991E57">
              <w:rPr>
                <w:noProof/>
              </w:rPr>
              <w:t>81</w:t>
            </w:r>
          </w:fldSimple>
          <w:bookmarkEnd w:id="319"/>
          <w:r>
            <w:t>: State Machine of Scene Manager Traditional of 213 HL</w:t>
          </w:r>
        </w:p>
        <w:p w:rsidR="002C3A92" w:rsidRDefault="000E5562">
          <w:pPr>
            <w:keepNext/>
            <w:jc w:val="center"/>
          </w:pPr>
          <w:r>
            <w:pict>
              <v:shape id="_x0000_i1107" type="#_x0000_t75" style="width:339.75pt;height:383.25pt">
                <v:imagedata r:id="rId172" r:href="rId173"/>
              </v:shape>
            </w:pict>
          </w:r>
        </w:p>
        <w:p w:rsidR="002C3A92" w:rsidRDefault="001547F4">
          <w:pPr>
            <w:pStyle w:val="Beschriftung"/>
          </w:pPr>
          <w:bookmarkStart w:id="320" w:name="_Ref390443622"/>
          <w:r>
            <w:t xml:space="preserve">Figure </w:t>
          </w:r>
          <w:fldSimple w:instr=" SEQ Figure \* ARABIC ">
            <w:r w:rsidR="00991E57">
              <w:rPr>
                <w:noProof/>
              </w:rPr>
              <w:t>82</w:t>
            </w:r>
          </w:fldSimple>
          <w:bookmarkEnd w:id="320"/>
          <w:r>
            <w:t>: State Machine of Scene Manager Progressive of 213 HL</w:t>
          </w:r>
        </w:p>
        <w:p w:rsidR="002C3A92" w:rsidRDefault="001547F4">
          <w:pPr>
            <w:keepNext/>
            <w:jc w:val="center"/>
          </w:pPr>
          <w:r>
            <w:rPr>
              <w:noProof/>
              <w:lang w:val="de-DE" w:eastAsia="de-DE"/>
            </w:rPr>
            <w:drawing>
              <wp:inline distT="0" distB="0" distL="0" distR="0">
                <wp:extent cx="4476750" cy="4864100"/>
                <wp:effectExtent l="19050" t="0" r="0" b="0"/>
                <wp:docPr id="198" name="Picture 198" descr="E:\casdev\HMISYSUpdate03\Together\SWSYSHMI1D1\Figures\stSceneManager213EL.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8" descr="E:\casdev\HMISYSUpdate03\Together\SWSYSHMI1D1\Figures\stSceneManager213EL.wmf"/>
                        <pic:cNvPicPr>
                          <a:picLocks noChangeAspect="1" noChangeArrowheads="1"/>
                        </pic:cNvPicPr>
                      </pic:nvPicPr>
                      <pic:blipFill>
                        <a:blip r:embed="rId174" r:link="rId175" cstate="print"/>
                        <a:srcRect/>
                        <a:stretch>
                          <a:fillRect/>
                        </a:stretch>
                      </pic:blipFill>
                      <pic:spPr bwMode="auto">
                        <a:xfrm>
                          <a:off x="0" y="0"/>
                          <a:ext cx="4476750" cy="4864100"/>
                        </a:xfrm>
                        <a:prstGeom prst="rect">
                          <a:avLst/>
                        </a:prstGeom>
                        <a:noFill/>
                        <a:ln w="9525">
                          <a:noFill/>
                          <a:miter lim="800000"/>
                          <a:headEnd/>
                          <a:tailEnd/>
                        </a:ln>
                      </pic:spPr>
                    </pic:pic>
                  </a:graphicData>
                </a:graphic>
              </wp:inline>
            </w:drawing>
          </w:r>
        </w:p>
        <w:p w:rsidR="002C3A92" w:rsidRDefault="001547F4">
          <w:pPr>
            <w:jc w:val="center"/>
            <w:rPr>
              <w:b/>
            </w:rPr>
          </w:pPr>
          <w:r>
            <w:rPr>
              <w:b/>
            </w:rPr>
            <w:t xml:space="preserve">Figure </w:t>
          </w:r>
          <w:r w:rsidR="000E5562">
            <w:rPr>
              <w:b/>
            </w:rPr>
            <w:fldChar w:fldCharType="begin"/>
          </w:r>
          <w:r>
            <w:rPr>
              <w:b/>
            </w:rPr>
            <w:instrText xml:space="preserve"> SEQ Figure \* ARABIC </w:instrText>
          </w:r>
          <w:r w:rsidR="000E5562">
            <w:rPr>
              <w:b/>
            </w:rPr>
            <w:fldChar w:fldCharType="separate"/>
          </w:r>
          <w:r w:rsidR="00991E57">
            <w:rPr>
              <w:b/>
              <w:noProof/>
            </w:rPr>
            <w:t>83</w:t>
          </w:r>
          <w:r w:rsidR="000E5562">
            <w:rPr>
              <w:b/>
            </w:rPr>
            <w:fldChar w:fldCharType="end"/>
          </w:r>
          <w:r>
            <w:rPr>
              <w:b/>
            </w:rPr>
            <w:t>: of Scene Manager of 213 EL</w:t>
          </w:r>
        </w:p>
        <w:p w:rsidR="002C3A92" w:rsidRDefault="000E5562">
          <w:r>
            <w:fldChar w:fldCharType="begin"/>
          </w:r>
          <w:r w:rsidR="001547F4">
            <w:instrText xml:space="preserve"> REF _Ref370982539 \h </w:instrText>
          </w:r>
          <w:r>
            <w:fldChar w:fldCharType="separate"/>
          </w:r>
          <w:r w:rsidR="00991E57">
            <w:t xml:space="preserve">Table </w:t>
          </w:r>
          <w:r w:rsidR="00991E57">
            <w:rPr>
              <w:noProof/>
            </w:rPr>
            <w:t>25</w:t>
          </w:r>
          <w:r>
            <w:fldChar w:fldCharType="end"/>
          </w:r>
          <w:r w:rsidR="001547F4">
            <w:t xml:space="preserve"> shows the Visual Elements of the Scene Manager for architecture Traditional of 213 HL. </w:t>
          </w:r>
          <w:r>
            <w:fldChar w:fldCharType="begin"/>
          </w:r>
          <w:r w:rsidR="001547F4">
            <w:instrText xml:space="preserve"> REF _Ref390444009 \h </w:instrText>
          </w:r>
          <w:r>
            <w:fldChar w:fldCharType="separate"/>
          </w:r>
          <w:r w:rsidR="00991E57">
            <w:t xml:space="preserve">Table </w:t>
          </w:r>
          <w:r w:rsidR="00991E57">
            <w:rPr>
              <w:noProof/>
            </w:rPr>
            <w:t>26</w:t>
          </w:r>
          <w:r>
            <w:fldChar w:fldCharType="end"/>
          </w:r>
          <w:r w:rsidR="001547F4">
            <w:t xml:space="preserve"> shows the Visual Elements of the Scene Manager for architecture Progressive of 213 HL. </w:t>
          </w:r>
          <w:r>
            <w:fldChar w:fldCharType="begin"/>
          </w:r>
          <w:r w:rsidR="001547F4">
            <w:instrText xml:space="preserve"> REF _Ref421091826 \h </w:instrText>
          </w:r>
          <w:r>
            <w:fldChar w:fldCharType="separate"/>
          </w:r>
          <w:r w:rsidR="00991E57">
            <w:t xml:space="preserve">Table </w:t>
          </w:r>
          <w:r w:rsidR="00991E57">
            <w:rPr>
              <w:noProof/>
            </w:rPr>
            <w:t>27</w:t>
          </w:r>
          <w:r>
            <w:fldChar w:fldCharType="end"/>
          </w:r>
          <w:r w:rsidR="001547F4">
            <w:t xml:space="preserve"> shows the Visual Elements of the Scene Manager for 213 EL.</w:t>
          </w:r>
        </w:p>
        <w:tbl>
          <w:tblPr>
            <w:tblStyle w:val="Tabellengitternetz"/>
            <w:tblW w:w="0" w:type="auto"/>
            <w:jc w:val="center"/>
            <w:tblLook w:val="04A0"/>
          </w:tblPr>
          <w:tblGrid>
            <w:gridCol w:w="2481"/>
            <w:gridCol w:w="564"/>
            <w:gridCol w:w="1706"/>
            <w:gridCol w:w="1016"/>
            <w:gridCol w:w="1447"/>
            <w:gridCol w:w="1204"/>
            <w:gridCol w:w="1204"/>
          </w:tblGrid>
          <w:tr w:rsidR="002C3A92">
            <w:trPr>
              <w:cantSplit/>
              <w:jc w:val="center"/>
            </w:trPr>
            <w:tc>
              <w:tcPr>
                <w:tcW w:w="2481" w:type="dxa"/>
                <w:shd w:val="pct20" w:color="auto" w:fill="auto"/>
              </w:tcPr>
              <w:p w:rsidR="002C3A92" w:rsidRDefault="001547F4">
                <w:pPr>
                  <w:keepNext/>
                  <w:rPr>
                    <w:b/>
                  </w:rPr>
                </w:pPr>
                <w:r>
                  <w:rPr>
                    <w:b/>
                  </w:rPr>
                  <w:t>Child Widget</w:t>
                </w:r>
              </w:p>
            </w:tc>
            <w:tc>
              <w:tcPr>
                <w:tcW w:w="564" w:type="dxa"/>
                <w:shd w:val="pct20" w:color="auto" w:fill="auto"/>
              </w:tcPr>
              <w:p w:rsidR="002C3A92" w:rsidRDefault="001547F4">
                <w:pPr>
                  <w:keepNext/>
                  <w:rPr>
                    <w:b/>
                  </w:rPr>
                </w:pPr>
                <w:r>
                  <w:rPr>
                    <w:b/>
                  </w:rPr>
                  <w:t>Off</w:t>
                </w:r>
              </w:p>
            </w:tc>
            <w:tc>
              <w:tcPr>
                <w:tcW w:w="1706" w:type="dxa"/>
                <w:shd w:val="pct20" w:color="auto" w:fill="auto"/>
              </w:tcPr>
              <w:p w:rsidR="002C3A92" w:rsidRDefault="001547F4">
                <w:pPr>
                  <w:keepNext/>
                  <w:rPr>
                    <w:b/>
                  </w:rPr>
                </w:pPr>
                <w:r>
                  <w:rPr>
                    <w:b/>
                  </w:rPr>
                  <w:t>Boot Screen</w:t>
                </w:r>
              </w:p>
            </w:tc>
            <w:tc>
              <w:tcPr>
                <w:tcW w:w="1016" w:type="dxa"/>
                <w:shd w:val="pct20" w:color="auto" w:fill="auto"/>
              </w:tcPr>
              <w:p w:rsidR="002C3A92" w:rsidRDefault="001547F4">
                <w:pPr>
                  <w:keepNext/>
                  <w:rPr>
                    <w:b/>
                  </w:rPr>
                </w:pPr>
                <w:r>
                  <w:rPr>
                    <w:b/>
                  </w:rPr>
                  <w:t>Blank</w:t>
                </w:r>
              </w:p>
            </w:tc>
            <w:tc>
              <w:tcPr>
                <w:tcW w:w="1447" w:type="dxa"/>
                <w:shd w:val="pct20" w:color="auto" w:fill="auto"/>
              </w:tcPr>
              <w:p w:rsidR="002C3A92" w:rsidRDefault="001547F4">
                <w:pPr>
                  <w:keepNext/>
                  <w:rPr>
                    <w:b/>
                  </w:rPr>
                </w:pPr>
                <w:r>
                  <w:rPr>
                    <w:b/>
                  </w:rPr>
                  <w:t>Startup animation</w:t>
                </w:r>
              </w:p>
            </w:tc>
            <w:tc>
              <w:tcPr>
                <w:tcW w:w="1204" w:type="dxa"/>
                <w:shd w:val="pct20" w:color="auto" w:fill="auto"/>
              </w:tcPr>
              <w:p w:rsidR="002C3A92" w:rsidRDefault="001547F4">
                <w:pPr>
                  <w:keepNext/>
                  <w:rPr>
                    <w:b/>
                  </w:rPr>
                </w:pPr>
                <w:r>
                  <w:rPr>
                    <w:b/>
                  </w:rPr>
                  <w:t>Normal</w:t>
                </w:r>
              </w:p>
            </w:tc>
            <w:tc>
              <w:tcPr>
                <w:tcW w:w="1204" w:type="dxa"/>
                <w:shd w:val="pct20" w:color="auto" w:fill="auto"/>
              </w:tcPr>
              <w:p w:rsidR="002C3A92" w:rsidRDefault="001547F4">
                <w:pPr>
                  <w:keepNext/>
                  <w:rPr>
                    <w:b/>
                  </w:rPr>
                </w:pPr>
                <w:r>
                  <w:rPr>
                    <w:b/>
                  </w:rPr>
                  <w:t>Charge Screen</w:t>
                </w:r>
              </w:p>
            </w:tc>
          </w:tr>
          <w:tr w:rsidR="002C3A92">
            <w:trPr>
              <w:cantSplit/>
              <w:jc w:val="center"/>
            </w:trPr>
            <w:tc>
              <w:tcPr>
                <w:tcW w:w="2481" w:type="dxa"/>
              </w:tcPr>
              <w:p w:rsidR="002C3A92" w:rsidRDefault="001547F4">
                <w:pPr>
                  <w:keepNext/>
                </w:pPr>
                <w:r>
                  <w:t>Static Area</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Telltales</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Dynamic Area</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Dials (not 213 EL)</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Tubes (not 213 EL)</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Background Server</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Normal Slacks</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Charge Screen</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r w:rsidR="002C3A92">
            <w:trPr>
              <w:cantSplit/>
              <w:jc w:val="center"/>
            </w:trPr>
            <w:tc>
              <w:tcPr>
                <w:tcW w:w="2481" w:type="dxa"/>
              </w:tcPr>
              <w:p w:rsidR="002C3A92" w:rsidRDefault="001547F4">
                <w:pPr>
                  <w:keepNext/>
                </w:pPr>
                <w:r>
                  <w:t>Telltales Charge Screen</w:t>
                </w:r>
              </w:p>
            </w:tc>
            <w:tc>
              <w:tcPr>
                <w:tcW w:w="564" w:type="dxa"/>
              </w:tcPr>
              <w:p w:rsidR="002C3A92" w:rsidRDefault="001547F4">
                <w:pPr>
                  <w:keepNext/>
                  <w:jc w:val="center"/>
                </w:pPr>
                <w:r>
                  <w:t>—</w:t>
                </w:r>
              </w:p>
            </w:tc>
            <w:tc>
              <w:tcPr>
                <w:tcW w:w="1706" w:type="dxa"/>
              </w:tcPr>
              <w:p w:rsidR="002C3A92" w:rsidRDefault="001547F4">
                <w:pPr>
                  <w:keepNext/>
                  <w:jc w:val="center"/>
                </w:pPr>
                <w:r>
                  <w:t>—</w:t>
                </w:r>
              </w:p>
            </w:tc>
            <w:tc>
              <w:tcPr>
                <w:tcW w:w="1016" w:type="dxa"/>
              </w:tcPr>
              <w:p w:rsidR="002C3A92" w:rsidRDefault="001547F4">
                <w:pPr>
                  <w:keepNext/>
                  <w:jc w:val="center"/>
                </w:pPr>
                <w:r>
                  <w:t>—</w:t>
                </w:r>
              </w:p>
            </w:tc>
            <w:tc>
              <w:tcPr>
                <w:tcW w:w="1447" w:type="dxa"/>
              </w:tcPr>
              <w:p w:rsidR="002C3A92" w:rsidRDefault="001547F4">
                <w:pPr>
                  <w:keepNext/>
                  <w:jc w:val="center"/>
                </w:pPr>
                <w:r>
                  <w:t>—</w:t>
                </w:r>
              </w:p>
            </w:tc>
            <w:tc>
              <w:tcPr>
                <w:tcW w:w="1204" w:type="dxa"/>
              </w:tcPr>
              <w:p w:rsidR="002C3A92" w:rsidRDefault="001547F4">
                <w:pPr>
                  <w:keepNext/>
                  <w:jc w:val="center"/>
                </w:pPr>
                <w:r>
                  <w:t>—</w:t>
                </w:r>
              </w:p>
            </w:tc>
            <w:tc>
              <w:tcPr>
                <w:tcW w:w="1204" w:type="dxa"/>
              </w:tcPr>
              <w:p w:rsidR="002C3A92" w:rsidRDefault="001547F4">
                <w:pPr>
                  <w:keepNext/>
                  <w:jc w:val="center"/>
                </w:pPr>
                <w:r>
                  <w:t>×</w:t>
                </w:r>
              </w:p>
            </w:tc>
          </w:tr>
        </w:tbl>
        <w:p w:rsidR="002C3A92" w:rsidRDefault="001547F4">
          <w:pPr>
            <w:pStyle w:val="Beschriftung"/>
          </w:pPr>
          <w:bookmarkStart w:id="321" w:name="_Ref370982539"/>
          <w:bookmarkStart w:id="322" w:name="_Ref370982538"/>
          <w:r>
            <w:t xml:space="preserve">Table </w:t>
          </w:r>
          <w:fldSimple w:instr=" SEQ Table \* ARABIC ">
            <w:r w:rsidR="00991E57">
              <w:rPr>
                <w:noProof/>
              </w:rPr>
              <w:t>25</w:t>
            </w:r>
          </w:fldSimple>
          <w:bookmarkEnd w:id="321"/>
          <w:r>
            <w:t>: Visual Elements of Scene Manager Traditional of 213 HL</w:t>
          </w:r>
          <w:bookmarkEnd w:id="322"/>
        </w:p>
        <w:tbl>
          <w:tblPr>
            <w:tblStyle w:val="Tabellengitternetz"/>
            <w:tblW w:w="0" w:type="auto"/>
            <w:jc w:val="center"/>
            <w:tblLook w:val="04A0"/>
          </w:tblPr>
          <w:tblGrid>
            <w:gridCol w:w="2430"/>
            <w:gridCol w:w="617"/>
            <w:gridCol w:w="1671"/>
            <w:gridCol w:w="1162"/>
            <w:gridCol w:w="1350"/>
            <w:gridCol w:w="1196"/>
            <w:gridCol w:w="1196"/>
          </w:tblGrid>
          <w:tr w:rsidR="002C3A92">
            <w:trPr>
              <w:cantSplit/>
              <w:jc w:val="center"/>
            </w:trPr>
            <w:tc>
              <w:tcPr>
                <w:tcW w:w="2430" w:type="dxa"/>
                <w:shd w:val="pct20" w:color="auto" w:fill="auto"/>
              </w:tcPr>
              <w:p w:rsidR="002C3A92" w:rsidRDefault="001547F4">
                <w:pPr>
                  <w:keepNext/>
                  <w:rPr>
                    <w:b/>
                  </w:rPr>
                </w:pPr>
                <w:r>
                  <w:rPr>
                    <w:b/>
                  </w:rPr>
                  <w:t>Child Widget</w:t>
                </w:r>
              </w:p>
            </w:tc>
            <w:tc>
              <w:tcPr>
                <w:tcW w:w="617" w:type="dxa"/>
                <w:shd w:val="pct20" w:color="auto" w:fill="auto"/>
              </w:tcPr>
              <w:p w:rsidR="002C3A92" w:rsidRDefault="001547F4">
                <w:pPr>
                  <w:keepNext/>
                  <w:rPr>
                    <w:b/>
                  </w:rPr>
                </w:pPr>
                <w:r>
                  <w:rPr>
                    <w:b/>
                  </w:rPr>
                  <w:t>Off Prg</w:t>
                </w:r>
              </w:p>
            </w:tc>
            <w:tc>
              <w:tcPr>
                <w:tcW w:w="1671" w:type="dxa"/>
                <w:shd w:val="pct20" w:color="auto" w:fill="auto"/>
              </w:tcPr>
              <w:p w:rsidR="002C3A92" w:rsidRDefault="001547F4">
                <w:pPr>
                  <w:keepNext/>
                  <w:rPr>
                    <w:b/>
                  </w:rPr>
                </w:pPr>
                <w:r>
                  <w:rPr>
                    <w:b/>
                  </w:rPr>
                  <w:t>Boot Screen Prg</w:t>
                </w:r>
              </w:p>
            </w:tc>
            <w:tc>
              <w:tcPr>
                <w:tcW w:w="1162" w:type="dxa"/>
                <w:shd w:val="pct20" w:color="auto" w:fill="auto"/>
              </w:tcPr>
              <w:p w:rsidR="002C3A92" w:rsidRDefault="001547F4">
                <w:pPr>
                  <w:keepNext/>
                </w:pPr>
                <w:r>
                  <w:rPr>
                    <w:b/>
                  </w:rPr>
                  <w:t>Blank Prg</w:t>
                </w:r>
              </w:p>
            </w:tc>
            <w:tc>
              <w:tcPr>
                <w:tcW w:w="1350" w:type="dxa"/>
                <w:shd w:val="pct20" w:color="auto" w:fill="auto"/>
              </w:tcPr>
              <w:p w:rsidR="002C3A92" w:rsidRDefault="001547F4">
                <w:pPr>
                  <w:keepNext/>
                  <w:rPr>
                    <w:b/>
                  </w:rPr>
                </w:pPr>
                <w:r>
                  <w:rPr>
                    <w:b/>
                  </w:rPr>
                  <w:t>Startup animation Prg</w:t>
                </w:r>
              </w:p>
            </w:tc>
            <w:tc>
              <w:tcPr>
                <w:tcW w:w="1196" w:type="dxa"/>
                <w:shd w:val="pct20" w:color="auto" w:fill="auto"/>
              </w:tcPr>
              <w:p w:rsidR="002C3A92" w:rsidRDefault="001547F4">
                <w:pPr>
                  <w:keepNext/>
                  <w:rPr>
                    <w:b/>
                  </w:rPr>
                </w:pPr>
                <w:r>
                  <w:rPr>
                    <w:b/>
                  </w:rPr>
                  <w:t>Normal Prg</w:t>
                </w:r>
              </w:p>
            </w:tc>
            <w:tc>
              <w:tcPr>
                <w:tcW w:w="1196" w:type="dxa"/>
                <w:shd w:val="pct20" w:color="auto" w:fill="auto"/>
              </w:tcPr>
              <w:p w:rsidR="002C3A92" w:rsidRDefault="001547F4">
                <w:pPr>
                  <w:keepNext/>
                  <w:spacing w:after="0"/>
                  <w:rPr>
                    <w:b/>
                  </w:rPr>
                </w:pPr>
                <w:r>
                  <w:rPr>
                    <w:b/>
                  </w:rPr>
                  <w:t>Charge Screen</w:t>
                </w:r>
              </w:p>
              <w:p w:rsidR="002C3A92" w:rsidRDefault="001547F4">
                <w:pPr>
                  <w:keepNext/>
                  <w:spacing w:after="0"/>
                  <w:rPr>
                    <w:b/>
                  </w:rPr>
                </w:pPr>
                <w:r>
                  <w:rPr>
                    <w:b/>
                  </w:rPr>
                  <w:t>Prg</w:t>
                </w:r>
              </w:p>
            </w:tc>
          </w:tr>
          <w:tr w:rsidR="002C3A92">
            <w:trPr>
              <w:cantSplit/>
              <w:jc w:val="center"/>
            </w:trPr>
            <w:tc>
              <w:tcPr>
                <w:tcW w:w="2430" w:type="dxa"/>
              </w:tcPr>
              <w:p w:rsidR="002C3A92" w:rsidRDefault="001547F4">
                <w:pPr>
                  <w:keepNext/>
                </w:pPr>
                <w:r>
                  <w:t>Static Area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Telltales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Dynamic Area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SCA Manager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Background Server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Normal Slacks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Charge Screen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r w:rsidR="002C3A92">
            <w:trPr>
              <w:cantSplit/>
              <w:jc w:val="center"/>
            </w:trPr>
            <w:tc>
              <w:tcPr>
                <w:tcW w:w="2430" w:type="dxa"/>
              </w:tcPr>
              <w:p w:rsidR="002C3A92" w:rsidRDefault="001547F4">
                <w:pPr>
                  <w:keepNext/>
                </w:pPr>
                <w:r>
                  <w:t>Telltales Charge Screen Prg</w:t>
                </w:r>
              </w:p>
            </w:tc>
            <w:tc>
              <w:tcPr>
                <w:tcW w:w="617" w:type="dxa"/>
              </w:tcPr>
              <w:p w:rsidR="002C3A92" w:rsidRDefault="001547F4">
                <w:pPr>
                  <w:keepNext/>
                  <w:jc w:val="center"/>
                </w:pPr>
                <w:r>
                  <w:t>—</w:t>
                </w:r>
              </w:p>
            </w:tc>
            <w:tc>
              <w:tcPr>
                <w:tcW w:w="1671" w:type="dxa"/>
              </w:tcPr>
              <w:p w:rsidR="002C3A92" w:rsidRDefault="001547F4">
                <w:pPr>
                  <w:keepNext/>
                  <w:jc w:val="center"/>
                </w:pPr>
                <w:r>
                  <w:t>—</w:t>
                </w:r>
              </w:p>
            </w:tc>
            <w:tc>
              <w:tcPr>
                <w:tcW w:w="1162" w:type="dxa"/>
              </w:tcPr>
              <w:p w:rsidR="002C3A92" w:rsidRDefault="001547F4">
                <w:pPr>
                  <w:keepNext/>
                  <w:jc w:val="center"/>
                </w:pPr>
                <w:r>
                  <w:t>—</w:t>
                </w:r>
              </w:p>
            </w:tc>
            <w:tc>
              <w:tcPr>
                <w:tcW w:w="1350" w:type="dxa"/>
              </w:tcPr>
              <w:p w:rsidR="002C3A92" w:rsidRDefault="001547F4">
                <w:pPr>
                  <w:keepNext/>
                  <w:jc w:val="center"/>
                </w:pPr>
                <w:r>
                  <w:t>—</w:t>
                </w:r>
              </w:p>
            </w:tc>
            <w:tc>
              <w:tcPr>
                <w:tcW w:w="1196" w:type="dxa"/>
              </w:tcPr>
              <w:p w:rsidR="002C3A92" w:rsidRDefault="001547F4">
                <w:pPr>
                  <w:keepNext/>
                  <w:jc w:val="center"/>
                </w:pPr>
                <w:r>
                  <w:t>—</w:t>
                </w:r>
              </w:p>
            </w:tc>
            <w:tc>
              <w:tcPr>
                <w:tcW w:w="1196" w:type="dxa"/>
              </w:tcPr>
              <w:p w:rsidR="002C3A92" w:rsidRDefault="001547F4">
                <w:pPr>
                  <w:keepNext/>
                  <w:jc w:val="center"/>
                </w:pPr>
                <w:r>
                  <w:t>×</w:t>
                </w:r>
              </w:p>
            </w:tc>
          </w:tr>
        </w:tbl>
        <w:p w:rsidR="002C3A92" w:rsidRDefault="001547F4">
          <w:pPr>
            <w:pStyle w:val="Beschriftung"/>
          </w:pPr>
          <w:bookmarkStart w:id="323" w:name="_Ref390444009"/>
          <w:bookmarkStart w:id="324" w:name="_Ref390335764"/>
          <w:r>
            <w:t xml:space="preserve">Table </w:t>
          </w:r>
          <w:fldSimple w:instr=" SEQ Table \* ARABIC ">
            <w:r w:rsidR="00991E57">
              <w:rPr>
                <w:noProof/>
              </w:rPr>
              <w:t>26</w:t>
            </w:r>
          </w:fldSimple>
          <w:bookmarkEnd w:id="323"/>
          <w:r>
            <w:t>: Visual Elements of Scene Manager Progressive of 213 HL</w:t>
          </w:r>
          <w:bookmarkEnd w:id="324"/>
        </w:p>
        <w:tbl>
          <w:tblPr>
            <w:tblStyle w:val="Tabellengitternetz"/>
            <w:tblW w:w="0" w:type="auto"/>
            <w:jc w:val="center"/>
            <w:tblLook w:val="04A0"/>
          </w:tblPr>
          <w:tblGrid>
            <w:gridCol w:w="2431"/>
            <w:gridCol w:w="611"/>
            <w:gridCol w:w="1673"/>
            <w:gridCol w:w="1163"/>
            <w:gridCol w:w="1350"/>
            <w:gridCol w:w="1197"/>
            <w:gridCol w:w="1197"/>
          </w:tblGrid>
          <w:tr w:rsidR="002C3A92">
            <w:trPr>
              <w:cantSplit/>
              <w:jc w:val="center"/>
            </w:trPr>
            <w:tc>
              <w:tcPr>
                <w:tcW w:w="2551" w:type="dxa"/>
                <w:shd w:val="pct20" w:color="auto" w:fill="auto"/>
              </w:tcPr>
              <w:p w:rsidR="002C3A92" w:rsidRDefault="001547F4">
                <w:pPr>
                  <w:keepNext/>
                  <w:rPr>
                    <w:b/>
                  </w:rPr>
                </w:pPr>
                <w:r>
                  <w:rPr>
                    <w:b/>
                  </w:rPr>
                  <w:t>Child Widget</w:t>
                </w:r>
              </w:p>
            </w:tc>
            <w:tc>
              <w:tcPr>
                <w:tcW w:w="617" w:type="dxa"/>
                <w:shd w:val="pct20" w:color="auto" w:fill="auto"/>
              </w:tcPr>
              <w:p w:rsidR="002C3A92" w:rsidRDefault="001547F4">
                <w:pPr>
                  <w:keepNext/>
                  <w:rPr>
                    <w:b/>
                  </w:rPr>
                </w:pPr>
                <w:r>
                  <w:rPr>
                    <w:b/>
                  </w:rPr>
                  <w:t xml:space="preserve">Off </w:t>
                </w:r>
              </w:p>
            </w:tc>
            <w:tc>
              <w:tcPr>
                <w:tcW w:w="1756" w:type="dxa"/>
                <w:shd w:val="pct20" w:color="auto" w:fill="auto"/>
              </w:tcPr>
              <w:p w:rsidR="002C3A92" w:rsidRDefault="001547F4">
                <w:pPr>
                  <w:keepNext/>
                  <w:rPr>
                    <w:b/>
                  </w:rPr>
                </w:pPr>
                <w:r>
                  <w:rPr>
                    <w:b/>
                  </w:rPr>
                  <w:t xml:space="preserve">Boot Screen </w:t>
                </w:r>
              </w:p>
            </w:tc>
            <w:tc>
              <w:tcPr>
                <w:tcW w:w="1200" w:type="dxa"/>
                <w:shd w:val="pct20" w:color="auto" w:fill="auto"/>
              </w:tcPr>
              <w:p w:rsidR="002C3A92" w:rsidRDefault="001547F4">
                <w:pPr>
                  <w:keepNext/>
                </w:pPr>
                <w:r>
                  <w:rPr>
                    <w:b/>
                  </w:rPr>
                  <w:t xml:space="preserve">Blank </w:t>
                </w:r>
              </w:p>
            </w:tc>
            <w:tc>
              <w:tcPr>
                <w:tcW w:w="1350" w:type="dxa"/>
                <w:shd w:val="pct20" w:color="auto" w:fill="auto"/>
              </w:tcPr>
              <w:p w:rsidR="002C3A92" w:rsidRDefault="001547F4">
                <w:pPr>
                  <w:keepNext/>
                  <w:rPr>
                    <w:b/>
                  </w:rPr>
                </w:pPr>
                <w:r>
                  <w:rPr>
                    <w:b/>
                  </w:rPr>
                  <w:t xml:space="preserve">Startup animation </w:t>
                </w:r>
              </w:p>
            </w:tc>
            <w:tc>
              <w:tcPr>
                <w:tcW w:w="1216" w:type="dxa"/>
                <w:shd w:val="pct20" w:color="auto" w:fill="auto"/>
              </w:tcPr>
              <w:p w:rsidR="002C3A92" w:rsidRDefault="001547F4">
                <w:pPr>
                  <w:keepNext/>
                  <w:rPr>
                    <w:b/>
                  </w:rPr>
                </w:pPr>
                <w:r>
                  <w:rPr>
                    <w:b/>
                  </w:rPr>
                  <w:t xml:space="preserve">Normal </w:t>
                </w:r>
              </w:p>
            </w:tc>
            <w:tc>
              <w:tcPr>
                <w:tcW w:w="1216" w:type="dxa"/>
                <w:shd w:val="pct20" w:color="auto" w:fill="auto"/>
              </w:tcPr>
              <w:p w:rsidR="002C3A92" w:rsidRDefault="001547F4">
                <w:pPr>
                  <w:keepNext/>
                  <w:spacing w:after="0"/>
                  <w:rPr>
                    <w:b/>
                  </w:rPr>
                </w:pPr>
                <w:r>
                  <w:rPr>
                    <w:b/>
                  </w:rPr>
                  <w:t>Charge Screen</w:t>
                </w:r>
              </w:p>
              <w:p w:rsidR="002C3A92" w:rsidRDefault="002C3A92">
                <w:pPr>
                  <w:keepNext/>
                  <w:spacing w:after="0"/>
                  <w:rPr>
                    <w:b/>
                  </w:rPr>
                </w:pPr>
              </w:p>
            </w:tc>
          </w:tr>
          <w:tr w:rsidR="002C3A92">
            <w:trPr>
              <w:cantSplit/>
              <w:jc w:val="center"/>
            </w:trPr>
            <w:tc>
              <w:tcPr>
                <w:tcW w:w="2551" w:type="dxa"/>
              </w:tcPr>
              <w:p w:rsidR="002C3A92" w:rsidRDefault="001547F4">
                <w:pPr>
                  <w:keepNext/>
                </w:pPr>
                <w:r>
                  <w:t xml:space="preserve">Static Area </w:t>
                </w:r>
              </w:p>
            </w:tc>
            <w:tc>
              <w:tcPr>
                <w:tcW w:w="617" w:type="dxa"/>
              </w:tcPr>
              <w:p w:rsidR="002C3A92" w:rsidRDefault="001547F4">
                <w:pPr>
                  <w:keepNext/>
                  <w:jc w:val="center"/>
                </w:pPr>
                <w:r>
                  <w:t>—</w:t>
                </w:r>
              </w:p>
            </w:tc>
            <w:tc>
              <w:tcPr>
                <w:tcW w:w="1756" w:type="dxa"/>
              </w:tcPr>
              <w:p w:rsidR="002C3A92" w:rsidRDefault="001547F4">
                <w:pPr>
                  <w:keepNext/>
                  <w:jc w:val="center"/>
                </w:pPr>
                <w:r>
                  <w:t>—</w:t>
                </w:r>
              </w:p>
            </w:tc>
            <w:tc>
              <w:tcPr>
                <w:tcW w:w="1200" w:type="dxa"/>
              </w:tcPr>
              <w:p w:rsidR="002C3A92" w:rsidRDefault="001547F4">
                <w:pPr>
                  <w:keepNext/>
                  <w:jc w:val="center"/>
                </w:pPr>
                <w:r>
                  <w:t>—</w:t>
                </w:r>
              </w:p>
            </w:tc>
            <w:tc>
              <w:tcPr>
                <w:tcW w:w="1350" w:type="dxa"/>
              </w:tcPr>
              <w:p w:rsidR="002C3A92" w:rsidRDefault="001547F4">
                <w:pPr>
                  <w:keepNext/>
                  <w:jc w:val="center"/>
                </w:pPr>
                <w:r>
                  <w:t>×</w:t>
                </w:r>
              </w:p>
            </w:tc>
            <w:tc>
              <w:tcPr>
                <w:tcW w:w="1216" w:type="dxa"/>
              </w:tcPr>
              <w:p w:rsidR="002C3A92" w:rsidRDefault="001547F4">
                <w:pPr>
                  <w:keepNext/>
                  <w:jc w:val="center"/>
                </w:pPr>
                <w:r>
                  <w:t>×</w:t>
                </w:r>
              </w:p>
            </w:tc>
            <w:tc>
              <w:tcPr>
                <w:tcW w:w="1216" w:type="dxa"/>
              </w:tcPr>
              <w:p w:rsidR="002C3A92" w:rsidRDefault="001547F4">
                <w:pPr>
                  <w:keepNext/>
                  <w:jc w:val="center"/>
                </w:pPr>
                <w:r>
                  <w:t>—</w:t>
                </w:r>
              </w:p>
            </w:tc>
          </w:tr>
          <w:tr w:rsidR="002C3A92">
            <w:trPr>
              <w:cantSplit/>
              <w:jc w:val="center"/>
            </w:trPr>
            <w:tc>
              <w:tcPr>
                <w:tcW w:w="2551" w:type="dxa"/>
              </w:tcPr>
              <w:p w:rsidR="002C3A92" w:rsidRDefault="001547F4">
                <w:pPr>
                  <w:keepNext/>
                </w:pPr>
                <w:r>
                  <w:t>Dynamic Area</w:t>
                </w:r>
              </w:p>
            </w:tc>
            <w:tc>
              <w:tcPr>
                <w:tcW w:w="617" w:type="dxa"/>
              </w:tcPr>
              <w:p w:rsidR="002C3A92" w:rsidRDefault="001547F4">
                <w:pPr>
                  <w:keepNext/>
                  <w:jc w:val="center"/>
                </w:pPr>
                <w:r>
                  <w:t>×</w:t>
                </w:r>
              </w:p>
            </w:tc>
            <w:tc>
              <w:tcPr>
                <w:tcW w:w="1756" w:type="dxa"/>
              </w:tcPr>
              <w:p w:rsidR="002C3A92" w:rsidRDefault="001547F4">
                <w:pPr>
                  <w:keepNext/>
                  <w:jc w:val="center"/>
                </w:pPr>
                <w:r>
                  <w:t>×</w:t>
                </w:r>
              </w:p>
            </w:tc>
            <w:tc>
              <w:tcPr>
                <w:tcW w:w="1200" w:type="dxa"/>
              </w:tcPr>
              <w:p w:rsidR="002C3A92" w:rsidRDefault="001547F4">
                <w:pPr>
                  <w:keepNext/>
                  <w:jc w:val="center"/>
                </w:pPr>
                <w:r>
                  <w:t>×</w:t>
                </w:r>
              </w:p>
            </w:tc>
            <w:tc>
              <w:tcPr>
                <w:tcW w:w="1350" w:type="dxa"/>
              </w:tcPr>
              <w:p w:rsidR="002C3A92" w:rsidRDefault="001547F4">
                <w:pPr>
                  <w:keepNext/>
                  <w:jc w:val="center"/>
                </w:pPr>
                <w:r>
                  <w:t>×</w:t>
                </w:r>
              </w:p>
            </w:tc>
            <w:tc>
              <w:tcPr>
                <w:tcW w:w="1216" w:type="dxa"/>
              </w:tcPr>
              <w:p w:rsidR="002C3A92" w:rsidRDefault="001547F4">
                <w:pPr>
                  <w:keepNext/>
                  <w:jc w:val="center"/>
                </w:pPr>
                <w:r>
                  <w:t>×</w:t>
                </w:r>
              </w:p>
            </w:tc>
            <w:tc>
              <w:tcPr>
                <w:tcW w:w="1216" w:type="dxa"/>
              </w:tcPr>
              <w:p w:rsidR="002C3A92" w:rsidRDefault="001547F4">
                <w:pPr>
                  <w:keepNext/>
                  <w:jc w:val="center"/>
                </w:pPr>
                <w:r>
                  <w:t>×</w:t>
                </w:r>
              </w:p>
            </w:tc>
          </w:tr>
          <w:tr w:rsidR="002C3A92">
            <w:trPr>
              <w:cantSplit/>
              <w:jc w:val="center"/>
            </w:trPr>
            <w:tc>
              <w:tcPr>
                <w:tcW w:w="2551" w:type="dxa"/>
              </w:tcPr>
              <w:p w:rsidR="002C3A92" w:rsidRDefault="001547F4">
                <w:pPr>
                  <w:keepNext/>
                </w:pPr>
                <w:r>
                  <w:t xml:space="preserve">Background Server </w:t>
                </w:r>
              </w:p>
            </w:tc>
            <w:tc>
              <w:tcPr>
                <w:tcW w:w="617" w:type="dxa"/>
              </w:tcPr>
              <w:p w:rsidR="002C3A92" w:rsidRDefault="001547F4">
                <w:pPr>
                  <w:keepNext/>
                  <w:jc w:val="center"/>
                </w:pPr>
                <w:r>
                  <w:t>—</w:t>
                </w:r>
              </w:p>
            </w:tc>
            <w:tc>
              <w:tcPr>
                <w:tcW w:w="1756" w:type="dxa"/>
              </w:tcPr>
              <w:p w:rsidR="002C3A92" w:rsidRDefault="001547F4">
                <w:pPr>
                  <w:keepNext/>
                  <w:jc w:val="center"/>
                </w:pPr>
                <w:r>
                  <w:t>×</w:t>
                </w:r>
              </w:p>
            </w:tc>
            <w:tc>
              <w:tcPr>
                <w:tcW w:w="1200" w:type="dxa"/>
              </w:tcPr>
              <w:p w:rsidR="002C3A92" w:rsidRDefault="001547F4">
                <w:pPr>
                  <w:keepNext/>
                  <w:jc w:val="center"/>
                </w:pPr>
                <w:r>
                  <w:t>—</w:t>
                </w:r>
              </w:p>
            </w:tc>
            <w:tc>
              <w:tcPr>
                <w:tcW w:w="1350" w:type="dxa"/>
              </w:tcPr>
              <w:p w:rsidR="002C3A92" w:rsidRDefault="001547F4">
                <w:pPr>
                  <w:keepNext/>
                  <w:jc w:val="center"/>
                </w:pPr>
                <w:r>
                  <w:t>×</w:t>
                </w:r>
              </w:p>
            </w:tc>
            <w:tc>
              <w:tcPr>
                <w:tcW w:w="1216" w:type="dxa"/>
              </w:tcPr>
              <w:p w:rsidR="002C3A92" w:rsidRDefault="001547F4">
                <w:pPr>
                  <w:keepNext/>
                  <w:jc w:val="center"/>
                </w:pPr>
                <w:r>
                  <w:t>×</w:t>
                </w:r>
              </w:p>
            </w:tc>
            <w:tc>
              <w:tcPr>
                <w:tcW w:w="1216" w:type="dxa"/>
              </w:tcPr>
              <w:p w:rsidR="002C3A92" w:rsidRDefault="001547F4">
                <w:pPr>
                  <w:keepNext/>
                  <w:jc w:val="center"/>
                </w:pPr>
                <w:r>
                  <w:t>×</w:t>
                </w:r>
              </w:p>
            </w:tc>
          </w:tr>
          <w:tr w:rsidR="002C3A92">
            <w:trPr>
              <w:cantSplit/>
              <w:jc w:val="center"/>
            </w:trPr>
            <w:tc>
              <w:tcPr>
                <w:tcW w:w="2551" w:type="dxa"/>
              </w:tcPr>
              <w:p w:rsidR="002C3A92" w:rsidRDefault="001547F4">
                <w:pPr>
                  <w:keepNext/>
                </w:pPr>
                <w:r>
                  <w:t xml:space="preserve">Normal Slacks </w:t>
                </w:r>
              </w:p>
            </w:tc>
            <w:tc>
              <w:tcPr>
                <w:tcW w:w="617" w:type="dxa"/>
              </w:tcPr>
              <w:p w:rsidR="002C3A92" w:rsidRDefault="001547F4">
                <w:pPr>
                  <w:keepNext/>
                  <w:jc w:val="center"/>
                </w:pPr>
                <w:r>
                  <w:t>—</w:t>
                </w:r>
              </w:p>
            </w:tc>
            <w:tc>
              <w:tcPr>
                <w:tcW w:w="1756" w:type="dxa"/>
              </w:tcPr>
              <w:p w:rsidR="002C3A92" w:rsidRDefault="001547F4">
                <w:pPr>
                  <w:keepNext/>
                  <w:jc w:val="center"/>
                </w:pPr>
                <w:r>
                  <w:t>—</w:t>
                </w:r>
              </w:p>
            </w:tc>
            <w:tc>
              <w:tcPr>
                <w:tcW w:w="1200" w:type="dxa"/>
              </w:tcPr>
              <w:p w:rsidR="002C3A92" w:rsidRDefault="001547F4">
                <w:pPr>
                  <w:keepNext/>
                  <w:jc w:val="center"/>
                </w:pPr>
                <w:r>
                  <w:t>—</w:t>
                </w:r>
              </w:p>
            </w:tc>
            <w:tc>
              <w:tcPr>
                <w:tcW w:w="1350" w:type="dxa"/>
              </w:tcPr>
              <w:p w:rsidR="002C3A92" w:rsidRDefault="001547F4">
                <w:pPr>
                  <w:keepNext/>
                  <w:jc w:val="center"/>
                </w:pPr>
                <w:r>
                  <w:t>×</w:t>
                </w:r>
              </w:p>
            </w:tc>
            <w:tc>
              <w:tcPr>
                <w:tcW w:w="1216" w:type="dxa"/>
              </w:tcPr>
              <w:p w:rsidR="002C3A92" w:rsidRDefault="001547F4">
                <w:pPr>
                  <w:keepNext/>
                  <w:jc w:val="center"/>
                </w:pPr>
                <w:r>
                  <w:t>×</w:t>
                </w:r>
              </w:p>
            </w:tc>
            <w:tc>
              <w:tcPr>
                <w:tcW w:w="1216" w:type="dxa"/>
              </w:tcPr>
              <w:p w:rsidR="002C3A92" w:rsidRDefault="001547F4">
                <w:pPr>
                  <w:keepNext/>
                  <w:jc w:val="center"/>
                </w:pPr>
                <w:r>
                  <w:t>×</w:t>
                </w:r>
              </w:p>
            </w:tc>
          </w:tr>
          <w:tr w:rsidR="002C3A92">
            <w:trPr>
              <w:cantSplit/>
              <w:jc w:val="center"/>
            </w:trPr>
            <w:tc>
              <w:tcPr>
                <w:tcW w:w="2551" w:type="dxa"/>
              </w:tcPr>
              <w:p w:rsidR="002C3A92" w:rsidRDefault="001547F4">
                <w:pPr>
                  <w:keepNext/>
                </w:pPr>
                <w:r>
                  <w:t xml:space="preserve">Charge Screen </w:t>
                </w:r>
              </w:p>
            </w:tc>
            <w:tc>
              <w:tcPr>
                <w:tcW w:w="617" w:type="dxa"/>
              </w:tcPr>
              <w:p w:rsidR="002C3A92" w:rsidRDefault="001547F4">
                <w:pPr>
                  <w:keepNext/>
                  <w:jc w:val="center"/>
                </w:pPr>
                <w:r>
                  <w:t>—</w:t>
                </w:r>
              </w:p>
            </w:tc>
            <w:tc>
              <w:tcPr>
                <w:tcW w:w="1756" w:type="dxa"/>
              </w:tcPr>
              <w:p w:rsidR="002C3A92" w:rsidRDefault="001547F4">
                <w:pPr>
                  <w:keepNext/>
                  <w:jc w:val="center"/>
                </w:pPr>
                <w:r>
                  <w:t>—</w:t>
                </w:r>
              </w:p>
            </w:tc>
            <w:tc>
              <w:tcPr>
                <w:tcW w:w="1200" w:type="dxa"/>
              </w:tcPr>
              <w:p w:rsidR="002C3A92" w:rsidRDefault="001547F4">
                <w:pPr>
                  <w:keepNext/>
                  <w:jc w:val="center"/>
                </w:pPr>
                <w:r>
                  <w:t>—</w:t>
                </w:r>
              </w:p>
            </w:tc>
            <w:tc>
              <w:tcPr>
                <w:tcW w:w="1350" w:type="dxa"/>
              </w:tcPr>
              <w:p w:rsidR="002C3A92" w:rsidRDefault="001547F4">
                <w:pPr>
                  <w:keepNext/>
                  <w:jc w:val="center"/>
                </w:pPr>
                <w:r>
                  <w:t>—</w:t>
                </w:r>
              </w:p>
            </w:tc>
            <w:tc>
              <w:tcPr>
                <w:tcW w:w="1216" w:type="dxa"/>
              </w:tcPr>
              <w:p w:rsidR="002C3A92" w:rsidRDefault="001547F4">
                <w:pPr>
                  <w:keepNext/>
                  <w:jc w:val="center"/>
                </w:pPr>
                <w:r>
                  <w:t>—</w:t>
                </w:r>
              </w:p>
            </w:tc>
            <w:tc>
              <w:tcPr>
                <w:tcW w:w="1216" w:type="dxa"/>
              </w:tcPr>
              <w:p w:rsidR="002C3A92" w:rsidRDefault="001547F4">
                <w:pPr>
                  <w:keepNext/>
                  <w:jc w:val="center"/>
                </w:pPr>
                <w:r>
                  <w:t>×</w:t>
                </w:r>
              </w:p>
            </w:tc>
          </w:tr>
        </w:tbl>
        <w:p w:rsidR="002C3A92" w:rsidRDefault="001547F4">
          <w:pPr>
            <w:pStyle w:val="Beschriftung"/>
          </w:pPr>
          <w:bookmarkStart w:id="325" w:name="_Ref421091826"/>
          <w:r>
            <w:t xml:space="preserve">Table </w:t>
          </w:r>
          <w:fldSimple w:instr=" SEQ Table \* ARABIC ">
            <w:r w:rsidR="00991E57">
              <w:rPr>
                <w:noProof/>
              </w:rPr>
              <w:t>27</w:t>
            </w:r>
          </w:fldSimple>
          <w:bookmarkEnd w:id="325"/>
          <w:r>
            <w:t xml:space="preserve">: Visual Elements of Scene Manager of 213 EL </w:t>
          </w:r>
        </w:p>
        <w:p w:rsidR="002C3A92" w:rsidRDefault="001547F4">
          <w:r>
            <w:t>The Dynamic Area that contains the DAM p must be visible in all states. Otherwise there will be a problem if a scene is reached where DAM p is not visible because in this case, a DAM p client will never get the notification that it is active since it will always be invisible since the DAM p itself is invisible which leads to a dead lock.</w:t>
          </w:r>
        </w:p>
        <w:p w:rsidR="002C3A92" w:rsidRDefault="001547F4">
          <w:r>
            <w:t>The widgets Normal Slacks resp. Normal Slacks Prg must be visible in scene “startup animation” so that they can interrupt the startup animation when a SLACK becomes active. Otherwise, the widgets would not start the SLACK animation if they would be invisible.</w:t>
          </w:r>
        </w:p>
      </w:customXml>
      <w:customXml w:uri="SSD_XML_DEF" w:element="SysD">
        <w:customXmlPr>
          <w:attr w:name="documentType" w:val="SSD_HMI_150"/>
          <w:attr w:name="ExistingVariants" w:val="non-FS"/>
        </w:customXmlPr>
        <w:p w:rsidR="002C3A92" w:rsidRDefault="001547F4">
          <w:r>
            <w:t xml:space="preserve">[SSD_HMI_150]: </w:t>
          </w:r>
          <w:r w:rsidR="000E5562">
            <w:fldChar w:fldCharType="begin"/>
          </w:r>
          <w:r>
            <w:instrText xml:space="preserve"> REF _Ref256759607 \h </w:instrText>
          </w:r>
          <w:r w:rsidR="000E5562">
            <w:fldChar w:fldCharType="separate"/>
          </w:r>
          <w:r w:rsidR="00991E57">
            <w:t xml:space="preserve">Figure </w:t>
          </w:r>
          <w:r w:rsidR="00991E57">
            <w:rPr>
              <w:noProof/>
            </w:rPr>
            <w:t>84</w:t>
          </w:r>
          <w:r w:rsidR="000E5562">
            <w:fldChar w:fldCharType="end"/>
          </w:r>
          <w:r>
            <w:t xml:space="preserve"> shows an example for a scene switch using the Scene Manager. At the beginning, the user presses the down key. This key is sent as a HMI focus message into the widget tree which follows the focus path and goes to the Menu Tree. In the Menu Tree, the key down message triggers a switch of the menu so the Menu Tree destroys the sub-tree for Menu B and creates the sub-tree for Menu A. The new Menu A needs the full tubes layout so it requests this layout by sending a direct message to the Scene Manager. The Scene Manager receives this message, writes the new state using an API Setter and makes the sub-tree for the dials visible. Afterwards, it sends the direct message "scene changed". A Scene Controller in the common sub-tree of the Scene Manager is registered to this message and switches its state from inactive to full tubes. So Element A is destroyed and Element B and Element C are created. The newly created Element C has a property that is assigned to the API Function for the scene state which has the new state "full tubes".</w:t>
          </w:r>
        </w:p>
        <w:p w:rsidR="002C3A92" w:rsidRDefault="000E5562">
          <w:pPr>
            <w:keepNext/>
            <w:jc w:val="center"/>
          </w:pPr>
          <w:r w:rsidRPr="000E5562">
            <w:rPr>
              <w:noProof/>
              <w:lang w:val="de-DE" w:eastAsia="de-DE"/>
            </w:rPr>
            <w:pict>
              <v:shape id="_x0000_i1108" type="#_x0000_t75" style="width:500.25pt;height:378.75pt">
                <v:imagedata r:id="rId176" r:href="rId177"/>
              </v:shape>
            </w:pict>
          </w:r>
        </w:p>
        <w:p w:rsidR="002C3A92" w:rsidRDefault="001547F4">
          <w:pPr>
            <w:pStyle w:val="Beschriftung"/>
          </w:pPr>
          <w:bookmarkStart w:id="326" w:name="_Ref256759607"/>
          <w:r>
            <w:t xml:space="preserve">Figure </w:t>
          </w:r>
          <w:fldSimple w:instr=" SEQ Figure \* ARABIC ">
            <w:r w:rsidR="00991E57">
              <w:rPr>
                <w:noProof/>
              </w:rPr>
              <w:t>84</w:t>
            </w:r>
          </w:fldSimple>
          <w:bookmarkEnd w:id="326"/>
          <w:r>
            <w:t>: Communication example for Scene Manager</w:t>
          </w:r>
        </w:p>
      </w:customXml>
      <w:p w:rsidR="002C3A92" w:rsidRDefault="001547F4">
        <w:pPr>
          <w:pStyle w:val="berschrift4"/>
        </w:pPr>
        <w:bookmarkStart w:id="327" w:name="_Ref422823030"/>
        <w:bookmarkStart w:id="328" w:name="_Ref357515446"/>
        <w:r>
          <w:t>Scene Manager (222 MOPF)</w:t>
        </w:r>
        <w:bookmarkEnd w:id="327"/>
      </w:p>
      <w:p w:rsidR="002C3A92" w:rsidRDefault="001547F4">
        <w:r>
          <w:t xml:space="preserve">This chapter contains information about Scene Manager as used in 222 MOPF. For 213 see chapter </w:t>
        </w:r>
        <w:r w:rsidR="000E5562">
          <w:fldChar w:fldCharType="begin"/>
        </w:r>
        <w:r>
          <w:instrText xml:space="preserve"> REF _Ref422823182 \r \h </w:instrText>
        </w:r>
        <w:r w:rsidR="000E5562">
          <w:fldChar w:fldCharType="separate"/>
        </w:r>
        <w:r w:rsidR="00991E57">
          <w:t>10.9.3.26</w:t>
        </w:r>
        <w:r w:rsidR="000E5562">
          <w:fldChar w:fldCharType="end"/>
        </w:r>
        <w:r>
          <w:t>.</w:t>
        </w:r>
      </w:p>
      <w:p w:rsidR="002C3A92" w:rsidRDefault="000E5562">
        <w:pPr>
          <w:pStyle w:val="Beschriftung"/>
        </w:pPr>
        <w:r>
          <w:pict>
            <v:shape id="_x0000_i1109" type="#_x0000_t75" style="width:225.75pt;height:45.75pt">
              <v:imagedata r:id="rId178" r:href="rId179"/>
            </v:shape>
          </w:pict>
        </w:r>
      </w:p>
      <w:p w:rsidR="002C3A92" w:rsidRDefault="001547F4">
        <w:pPr>
          <w:pStyle w:val="Beschriftung"/>
        </w:pPr>
        <w:r>
          <w:t xml:space="preserve">Figure </w:t>
        </w:r>
        <w:fldSimple w:instr=" SEQ Figure \* ARABIC ">
          <w:r w:rsidR="00991E57">
            <w:rPr>
              <w:noProof/>
            </w:rPr>
            <w:t>85</w:t>
          </w:r>
        </w:fldSimple>
        <w:r>
          <w:t>: Structure of Scene Manager (222 MOPF)</w:t>
        </w:r>
      </w:p>
      <w:p w:rsidR="002C3A92" w:rsidRDefault="001547F4">
        <w:r>
          <w:t>The Scene Manager is a Visibility Controller with a coded strategy of type SCMStrategy. It is used to switch between scenes that have a different screen layout, e.g. Off, Startup, Full Instruments, etc. These scenes usually have major differences, but also are allowed to have common parts (e.g. the tubes in Full Instruments and Small Instruments of architecture Traditional).</w:t>
        </w:r>
      </w:p>
      <w:p w:rsidR="002C3A92" w:rsidRDefault="001547F4">
        <w:r>
          <w:t>For each architecture an own instance of the Scene Manager exists. For Traditional it is called “Scene Manager Trd”, for Progressive it is called “Scene Manager Prg”. Because of different Visual Elements the controllers are also architecture specific, but the coded strategy class is generic.</w:t>
        </w:r>
      </w:p>
      <w:p w:rsidR="002C3A92" w:rsidRDefault="001547F4">
        <w:r>
          <w:t>Scene changes are requested using direct messages. There is no prioritization mechanism. To make sure that no concurring requests occur, there is a rule that only the active DAM p client is allowed to request scene changes. Note: this also requires scenes to always contain the Dynamic Area; otherwise a situation is created where no further scene switches can be requested.</w:t>
        </w:r>
      </w:p>
      <w:p w:rsidR="002C3A92" w:rsidRDefault="001547F4">
        <w:r>
          <w:t xml:space="preserve">Scene requests contain two pieces of information: the target scene to switch to and the type of switch. Switches can be fast using one frame animations or slow using a more elaborated animation. </w:t>
        </w:r>
        <w:r>
          <w:rPr>
            <w:highlight w:val="yellow"/>
          </w:rPr>
          <w:t>If a new request occurs while a slow switch is ongoing, the slow switch is aborted and the new request is processed as defined (e.g. no special handling to fast forward into the target state). [Possibly wrong, clarification with Jürgen Kunkel needed]</w:t>
        </w:r>
        <w:r>
          <w:t xml:space="preserve"> Slow switches should be part of a HLA whose master implements a proper abort handling using the Animation Manager. Because of this the Scene Manager itself doesn’t use the Animation Manager.</w:t>
        </w:r>
      </w:p>
      <w:p w:rsidR="002C3A92" w:rsidRDefault="001547F4">
        <w:r>
          <w:t>A Scene change may require other components to participate, for example a switch between full/small instruments. There is a registration mechanism for such clients. They are controlled using addressable messages sent during a scene change. Additionally there are two generic direct messages, “Scene Change Started” which is sent when a scene changes begins and “Scene Changed” which is sent when a scene change has completed.</w:t>
        </w:r>
      </w:p>
      <w:p w:rsidR="002C3A92" w:rsidRDefault="000E5562">
        <w:r>
          <w:rPr>
            <w:highlight w:val="yellow"/>
          </w:rPr>
          <w:fldChar w:fldCharType="begin"/>
        </w:r>
        <w:r w:rsidR="001547F4">
          <w:instrText xml:space="preserve"> REF _Ref422912125 \h </w:instrText>
        </w:r>
        <w:r>
          <w:rPr>
            <w:highlight w:val="yellow"/>
          </w:rPr>
        </w:r>
        <w:r>
          <w:rPr>
            <w:highlight w:val="yellow"/>
          </w:rPr>
          <w:fldChar w:fldCharType="separate"/>
        </w:r>
        <w:r w:rsidR="00991E57">
          <w:t xml:space="preserve">Figure </w:t>
        </w:r>
        <w:r w:rsidR="00991E57">
          <w:rPr>
            <w:noProof/>
          </w:rPr>
          <w:t>86</w:t>
        </w:r>
        <w:r>
          <w:rPr>
            <w:highlight w:val="yellow"/>
          </w:rPr>
          <w:fldChar w:fldCharType="end"/>
        </w:r>
        <w:r w:rsidR="001547F4">
          <w:t xml:space="preserve"> shows the registration mechanism between Scene Manager and animation clients which participate in the scene change. The messages are described in </w:t>
        </w:r>
        <w:r>
          <w:fldChar w:fldCharType="begin"/>
        </w:r>
        <w:r w:rsidR="001547F4">
          <w:instrText xml:space="preserve"> REF _Ref422912827 \h </w:instrText>
        </w:r>
        <w:r>
          <w:fldChar w:fldCharType="separate"/>
        </w:r>
        <w:r w:rsidR="00991E57">
          <w:t xml:space="preserve">Table </w:t>
        </w:r>
        <w:r w:rsidR="00991E57">
          <w:rPr>
            <w:noProof/>
          </w:rPr>
          <w:t>28</w:t>
        </w:r>
        <w:r>
          <w:fldChar w:fldCharType="end"/>
        </w:r>
        <w:r w:rsidR="001547F4">
          <w:t>. Currently only animation clients for switches between Full Instruments and Small Instruments require participating (all other transitions are fast ones).</w:t>
        </w:r>
      </w:p>
      <w:p w:rsidR="002C3A92" w:rsidRDefault="000E5562">
        <w:pPr>
          <w:keepNext/>
          <w:jc w:val="center"/>
        </w:pPr>
        <w:r w:rsidRPr="000E5562">
          <w:rPr>
            <w:noProof/>
            <w:lang w:val="de-DE" w:eastAsia="de-DE"/>
          </w:rPr>
          <w:pict>
            <v:shape id="_x0000_i1110" type="#_x0000_t75" style="width:249pt;height:128.25pt">
              <v:imagedata r:id="rId180" r:href="rId181"/>
            </v:shape>
          </w:pict>
        </w:r>
      </w:p>
      <w:p w:rsidR="002C3A92" w:rsidRDefault="001547F4">
        <w:pPr>
          <w:pStyle w:val="Beschriftung"/>
        </w:pPr>
        <w:bookmarkStart w:id="329" w:name="_Ref422912125"/>
        <w:r>
          <w:t xml:space="preserve">Figure </w:t>
        </w:r>
        <w:fldSimple w:instr=" SEQ Figure \* ARABIC ">
          <w:r w:rsidR="00991E57">
            <w:rPr>
              <w:noProof/>
            </w:rPr>
            <w:t>86</w:t>
          </w:r>
        </w:fldSimple>
        <w:bookmarkEnd w:id="329"/>
        <w:r>
          <w:t>: Registration mechanism of Scene Manager (222 MOPF)</w:t>
        </w:r>
      </w:p>
      <w:tbl>
        <w:tblPr>
          <w:tblW w:w="1006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529"/>
          <w:gridCol w:w="1418"/>
          <w:gridCol w:w="1417"/>
          <w:gridCol w:w="1701"/>
        </w:tblGrid>
        <w:tr w:rsidR="002C3A92">
          <w:tc>
            <w:tcPr>
              <w:tcW w:w="5529" w:type="dxa"/>
              <w:tcBorders>
                <w:bottom w:val="single" w:sz="4" w:space="0" w:color="auto"/>
              </w:tcBorders>
              <w:shd w:val="pct20" w:color="auto" w:fill="auto"/>
            </w:tcPr>
            <w:p w:rsidR="002C3A92" w:rsidRDefault="001547F4">
              <w:pPr>
                <w:rPr>
                  <w:b/>
                </w:rPr>
              </w:pPr>
              <w:r>
                <w:rPr>
                  <w:b/>
                </w:rPr>
                <w:t>HMI Message</w:t>
              </w:r>
            </w:p>
          </w:tc>
          <w:tc>
            <w:tcPr>
              <w:tcW w:w="1418" w:type="dxa"/>
              <w:tcBorders>
                <w:bottom w:val="single" w:sz="4" w:space="0" w:color="auto"/>
              </w:tcBorders>
              <w:shd w:val="pct20" w:color="auto" w:fill="auto"/>
            </w:tcPr>
            <w:p w:rsidR="002C3A92" w:rsidRDefault="001547F4">
              <w:pPr>
                <w:rPr>
                  <w:b/>
                </w:rPr>
              </w:pPr>
              <w:r>
                <w:rPr>
                  <w:b/>
                </w:rPr>
                <w:t>Sender</w:t>
              </w:r>
            </w:p>
          </w:tc>
          <w:tc>
            <w:tcPr>
              <w:tcW w:w="1417" w:type="dxa"/>
              <w:tcBorders>
                <w:bottom w:val="single" w:sz="4" w:space="0" w:color="auto"/>
              </w:tcBorders>
              <w:shd w:val="pct20" w:color="auto" w:fill="auto"/>
            </w:tcPr>
            <w:p w:rsidR="002C3A92" w:rsidRDefault="001547F4">
              <w:pPr>
                <w:rPr>
                  <w:b/>
                </w:rPr>
              </w:pPr>
              <w:r>
                <w:rPr>
                  <w:b/>
                </w:rPr>
                <w:t>Receiver</w:t>
              </w:r>
            </w:p>
          </w:tc>
          <w:tc>
            <w:tcPr>
              <w:tcW w:w="1701" w:type="dxa"/>
              <w:tcBorders>
                <w:bottom w:val="single" w:sz="4" w:space="0" w:color="auto"/>
              </w:tcBorders>
              <w:shd w:val="pct20" w:color="auto" w:fill="auto"/>
            </w:tcPr>
            <w:p w:rsidR="002C3A92" w:rsidRDefault="001547F4">
              <w:pPr>
                <w:rPr>
                  <w:b/>
                </w:rPr>
              </w:pPr>
              <w:r>
                <w:rPr>
                  <w:b/>
                </w:rPr>
                <w:t xml:space="preserve">Propagation </w:t>
              </w:r>
            </w:p>
          </w:tc>
        </w:tr>
        <w:tr w:rsidR="002C3A92">
          <w:tc>
            <w:tcPr>
              <w:tcW w:w="5529" w:type="dxa"/>
              <w:tcBorders>
                <w:bottom w:val="single" w:sz="4" w:space="0" w:color="auto"/>
              </w:tcBorders>
              <w:shd w:val="clear" w:color="auto" w:fill="auto"/>
            </w:tcPr>
            <w:p w:rsidR="002C3A92" w:rsidRDefault="001547F4">
              <w:r>
                <w:t>MsgID_ScM_dSwitchInstrRegister</w:t>
              </w:r>
            </w:p>
          </w:tc>
          <w:tc>
            <w:tcPr>
              <w:tcW w:w="1418" w:type="dxa"/>
              <w:tcBorders>
                <w:bottom w:val="single" w:sz="4" w:space="0" w:color="auto"/>
              </w:tcBorders>
              <w:shd w:val="clear" w:color="auto" w:fill="auto"/>
            </w:tcPr>
            <w:p w:rsidR="002C3A92" w:rsidRDefault="001547F4">
              <w:r>
                <w:t>Scene switch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Sent by scene switch clients to register. The clients identify their selves by passing their Widget ID as message data.</w:t>
              </w:r>
            </w:p>
            <w:p w:rsidR="002C3A92" w:rsidRDefault="001547F4">
              <w:pPr>
                <w:keepNext/>
              </w:pPr>
              <w:r>
                <w:t>The clients register when they are created.</w:t>
              </w:r>
            </w:p>
          </w:tc>
        </w:tr>
        <w:tr w:rsidR="002C3A92">
          <w:tc>
            <w:tcPr>
              <w:tcW w:w="5529" w:type="dxa"/>
              <w:tcBorders>
                <w:bottom w:val="single" w:sz="4" w:space="0" w:color="auto"/>
              </w:tcBorders>
              <w:shd w:val="clear" w:color="auto" w:fill="auto"/>
            </w:tcPr>
            <w:p w:rsidR="002C3A92" w:rsidRDefault="001547F4">
              <w:r>
                <w:t>MsgID_ScM_dSwitchInstrDeregister</w:t>
              </w:r>
            </w:p>
          </w:tc>
          <w:tc>
            <w:tcPr>
              <w:tcW w:w="1418" w:type="dxa"/>
              <w:tcBorders>
                <w:bottom w:val="single" w:sz="4" w:space="0" w:color="auto"/>
              </w:tcBorders>
              <w:shd w:val="clear" w:color="auto" w:fill="auto"/>
            </w:tcPr>
            <w:p w:rsidR="002C3A92" w:rsidRDefault="001547F4">
              <w:r>
                <w:t>Scene switch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Sent by scene switch clients to deregister. The clients identify their selves by passing their Widget ID as message data.</w:t>
              </w:r>
            </w:p>
            <w:p w:rsidR="002C3A92" w:rsidRDefault="001547F4">
              <w:pPr>
                <w:keepNext/>
              </w:pPr>
              <w:r>
                <w:t>The clients deregister when they are destroyed.</w:t>
              </w:r>
            </w:p>
          </w:tc>
        </w:tr>
      </w:tbl>
      <w:p w:rsidR="002C3A92" w:rsidRDefault="001547F4">
        <w:pPr>
          <w:pStyle w:val="Beschriftung"/>
        </w:pPr>
        <w:bookmarkStart w:id="330" w:name="_Ref422912827"/>
        <w:bookmarkStart w:id="331" w:name="_Ref422912810"/>
        <w:r>
          <w:t xml:space="preserve">Table </w:t>
        </w:r>
        <w:fldSimple w:instr=" SEQ Table \* ARABIC ">
          <w:r w:rsidR="00991E57">
            <w:rPr>
              <w:noProof/>
            </w:rPr>
            <w:t>28</w:t>
          </w:r>
        </w:fldSimple>
        <w:bookmarkEnd w:id="330"/>
        <w:r>
          <w:t>: HMI messages for registration at Scene Manager (222 MOPF)</w:t>
        </w:r>
        <w:bookmarkEnd w:id="331"/>
      </w:p>
      <w:p w:rsidR="002C3A92" w:rsidRDefault="000E5562">
        <w:r>
          <w:fldChar w:fldCharType="begin"/>
        </w:r>
        <w:r w:rsidR="001547F4">
          <w:instrText xml:space="preserve"> REF _Ref424903847 \h </w:instrText>
        </w:r>
        <w:r>
          <w:fldChar w:fldCharType="separate"/>
        </w:r>
        <w:r w:rsidR="00991E57">
          <w:t xml:space="preserve">Figure </w:t>
        </w:r>
        <w:r w:rsidR="00991E57">
          <w:rPr>
            <w:noProof/>
          </w:rPr>
          <w:t>87</w:t>
        </w:r>
        <w:r>
          <w:fldChar w:fldCharType="end"/>
        </w:r>
        <w:r w:rsidR="001547F4">
          <w:t xml:space="preserve"> shows the communication of Scene Manager, DAM-p clients and animation clients which participate in the scene change. The messages are described in </w:t>
        </w:r>
        <w:r>
          <w:fldChar w:fldCharType="begin"/>
        </w:r>
        <w:r w:rsidR="001547F4">
          <w:instrText xml:space="preserve"> REF _Ref424903927 \h </w:instrText>
        </w:r>
        <w:r>
          <w:fldChar w:fldCharType="separate"/>
        </w:r>
        <w:r w:rsidR="00991E57">
          <w:t xml:space="preserve">Table </w:t>
        </w:r>
        <w:r w:rsidR="00991E57">
          <w:rPr>
            <w:noProof/>
          </w:rPr>
          <w:t>29</w:t>
        </w:r>
        <w:r>
          <w:fldChar w:fldCharType="end"/>
        </w:r>
        <w:r w:rsidR="001547F4">
          <w:t>.</w:t>
        </w:r>
      </w:p>
      <w:p w:rsidR="002C3A92" w:rsidRDefault="000E5562">
        <w:pPr>
          <w:keepNext/>
          <w:jc w:val="center"/>
          <w:rPr>
            <w:noProof/>
            <w:lang w:val="de-DE" w:eastAsia="de-DE"/>
          </w:rPr>
        </w:pPr>
        <w:r w:rsidRPr="000E5562">
          <w:rPr>
            <w:noProof/>
            <w:lang w:val="de-DE" w:eastAsia="de-DE"/>
          </w:rPr>
          <w:pict>
            <v:shape id="_x0000_i1111" type="#_x0000_t75" style="width:470.25pt;height:163.5pt">
              <v:imagedata r:id="rId182" r:href="rId183"/>
            </v:shape>
          </w:pict>
        </w:r>
      </w:p>
      <w:p w:rsidR="002C3A92" w:rsidRDefault="001547F4">
        <w:pPr>
          <w:pStyle w:val="Beschriftung"/>
        </w:pPr>
        <w:bookmarkStart w:id="332" w:name="_Ref424903847"/>
        <w:r>
          <w:t xml:space="preserve">Figure </w:t>
        </w:r>
        <w:fldSimple w:instr=" SEQ Figure \* ARABIC ">
          <w:r w:rsidR="00991E57">
            <w:rPr>
              <w:noProof/>
            </w:rPr>
            <w:t>87</w:t>
          </w:r>
        </w:fldSimple>
        <w:bookmarkEnd w:id="332"/>
        <w:r>
          <w:t>: Communication of Scene Manager during switch (222 MOPF)</w:t>
        </w:r>
      </w:p>
      <w:tbl>
        <w:tblPr>
          <w:tblW w:w="1006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529"/>
          <w:gridCol w:w="1418"/>
          <w:gridCol w:w="1417"/>
          <w:gridCol w:w="1701"/>
        </w:tblGrid>
        <w:tr w:rsidR="002C3A92">
          <w:tc>
            <w:tcPr>
              <w:tcW w:w="5529" w:type="dxa"/>
              <w:tcBorders>
                <w:bottom w:val="single" w:sz="4" w:space="0" w:color="auto"/>
              </w:tcBorders>
              <w:shd w:val="pct20" w:color="auto" w:fill="auto"/>
            </w:tcPr>
            <w:p w:rsidR="002C3A92" w:rsidRDefault="001547F4">
              <w:pPr>
                <w:rPr>
                  <w:b/>
                </w:rPr>
              </w:pPr>
              <w:r>
                <w:rPr>
                  <w:b/>
                </w:rPr>
                <w:t>HMI Message</w:t>
              </w:r>
            </w:p>
          </w:tc>
          <w:tc>
            <w:tcPr>
              <w:tcW w:w="1418" w:type="dxa"/>
              <w:tcBorders>
                <w:bottom w:val="single" w:sz="4" w:space="0" w:color="auto"/>
              </w:tcBorders>
              <w:shd w:val="pct20" w:color="auto" w:fill="auto"/>
            </w:tcPr>
            <w:p w:rsidR="002C3A92" w:rsidRDefault="001547F4">
              <w:pPr>
                <w:rPr>
                  <w:b/>
                </w:rPr>
              </w:pPr>
              <w:r>
                <w:rPr>
                  <w:b/>
                </w:rPr>
                <w:t>Sender</w:t>
              </w:r>
            </w:p>
          </w:tc>
          <w:tc>
            <w:tcPr>
              <w:tcW w:w="1417" w:type="dxa"/>
              <w:tcBorders>
                <w:bottom w:val="single" w:sz="4" w:space="0" w:color="auto"/>
              </w:tcBorders>
              <w:shd w:val="pct20" w:color="auto" w:fill="auto"/>
            </w:tcPr>
            <w:p w:rsidR="002C3A92" w:rsidRDefault="001547F4">
              <w:pPr>
                <w:rPr>
                  <w:b/>
                </w:rPr>
              </w:pPr>
              <w:r>
                <w:rPr>
                  <w:b/>
                </w:rPr>
                <w:t>Receiver</w:t>
              </w:r>
            </w:p>
          </w:tc>
          <w:tc>
            <w:tcPr>
              <w:tcW w:w="1701" w:type="dxa"/>
              <w:tcBorders>
                <w:bottom w:val="single" w:sz="4" w:space="0" w:color="auto"/>
              </w:tcBorders>
              <w:shd w:val="pct20" w:color="auto" w:fill="auto"/>
            </w:tcPr>
            <w:p w:rsidR="002C3A92" w:rsidRDefault="001547F4">
              <w:pPr>
                <w:rPr>
                  <w:b/>
                </w:rPr>
              </w:pPr>
              <w:r>
                <w:rPr>
                  <w:b/>
                </w:rPr>
                <w:t xml:space="preserve">Propagation </w:t>
              </w:r>
            </w:p>
          </w:tc>
        </w:tr>
        <w:tr w:rsidR="002C3A92">
          <w:tc>
            <w:tcPr>
              <w:tcW w:w="5529" w:type="dxa"/>
              <w:tcBorders>
                <w:bottom w:val="single" w:sz="4" w:space="0" w:color="auto"/>
              </w:tcBorders>
              <w:shd w:val="clear" w:color="auto" w:fill="auto"/>
            </w:tcPr>
            <w:p w:rsidR="002C3A92" w:rsidRDefault="001547F4">
              <w:r>
                <w:t>MsgID_ScM_aSwitchFIFast</w:t>
              </w:r>
            </w:p>
          </w:tc>
          <w:tc>
            <w:tcPr>
              <w:tcW w:w="1418" w:type="dxa"/>
              <w:tcBorders>
                <w:bottom w:val="single" w:sz="4" w:space="0" w:color="auto"/>
              </w:tcBorders>
              <w:shd w:val="clear" w:color="auto" w:fill="auto"/>
            </w:tcPr>
            <w:p w:rsidR="002C3A92" w:rsidRDefault="001547F4">
              <w:r>
                <w:t>Scene Manager</w:t>
              </w:r>
            </w:p>
          </w:tc>
          <w:tc>
            <w:tcPr>
              <w:tcW w:w="1417" w:type="dxa"/>
              <w:tcBorders>
                <w:bottom w:val="single" w:sz="4" w:space="0" w:color="auto"/>
              </w:tcBorders>
              <w:shd w:val="clear" w:color="auto" w:fill="auto"/>
            </w:tcPr>
            <w:p w:rsidR="002C3A92" w:rsidRDefault="001547F4">
              <w:r>
                <w:t>Scene switch client</w:t>
              </w:r>
            </w:p>
          </w:tc>
          <w:tc>
            <w:tcPr>
              <w:tcW w:w="1701" w:type="dxa"/>
              <w:tcBorders>
                <w:bottom w:val="single" w:sz="4" w:space="0" w:color="auto"/>
              </w:tcBorders>
              <w:shd w:val="clear" w:color="auto" w:fill="auto"/>
            </w:tcPr>
            <w:p w:rsidR="002C3A92" w:rsidRDefault="001547F4">
              <w:pPr>
                <w:ind w:left="276" w:hanging="276"/>
              </w:pPr>
              <w:r>
                <w:t>addressable</w:t>
              </w:r>
            </w:p>
          </w:tc>
        </w:tr>
        <w:tr w:rsidR="002C3A92">
          <w:tc>
            <w:tcPr>
              <w:tcW w:w="10065" w:type="dxa"/>
              <w:gridSpan w:val="4"/>
              <w:tcBorders>
                <w:bottom w:val="single" w:sz="4" w:space="0" w:color="auto"/>
              </w:tcBorders>
              <w:shd w:val="clear" w:color="auto" w:fill="auto"/>
            </w:tcPr>
            <w:p w:rsidR="002C3A92" w:rsidRDefault="001547F4">
              <w:pPr>
                <w:keepNext/>
              </w:pPr>
              <w:r>
                <w:t>Announcement of Scene Manager that a fast switch (1 frame animation) to Full Instruments is running. The scene switch client is requested to participate, no feedback is required.</w:t>
              </w:r>
            </w:p>
          </w:tc>
        </w:tr>
        <w:tr w:rsidR="002C3A92">
          <w:tc>
            <w:tcPr>
              <w:tcW w:w="5529" w:type="dxa"/>
              <w:tcBorders>
                <w:bottom w:val="single" w:sz="4" w:space="0" w:color="auto"/>
              </w:tcBorders>
              <w:shd w:val="clear" w:color="auto" w:fill="auto"/>
            </w:tcPr>
            <w:p w:rsidR="002C3A92" w:rsidRDefault="001547F4">
              <w:r>
                <w:t>MsgID_ScM_aSwitchFISlow</w:t>
              </w:r>
            </w:p>
          </w:tc>
          <w:tc>
            <w:tcPr>
              <w:tcW w:w="1418" w:type="dxa"/>
              <w:tcBorders>
                <w:bottom w:val="single" w:sz="4" w:space="0" w:color="auto"/>
              </w:tcBorders>
              <w:shd w:val="clear" w:color="auto" w:fill="auto"/>
            </w:tcPr>
            <w:p w:rsidR="002C3A92" w:rsidRDefault="001547F4">
              <w:r>
                <w:t>Scene Manager</w:t>
              </w:r>
            </w:p>
          </w:tc>
          <w:tc>
            <w:tcPr>
              <w:tcW w:w="1417" w:type="dxa"/>
              <w:tcBorders>
                <w:bottom w:val="single" w:sz="4" w:space="0" w:color="auto"/>
              </w:tcBorders>
              <w:shd w:val="clear" w:color="auto" w:fill="auto"/>
            </w:tcPr>
            <w:p w:rsidR="002C3A92" w:rsidRDefault="001547F4">
              <w:r>
                <w:t>Scene switch client</w:t>
              </w:r>
            </w:p>
          </w:tc>
          <w:tc>
            <w:tcPr>
              <w:tcW w:w="1701" w:type="dxa"/>
              <w:tcBorders>
                <w:bottom w:val="single" w:sz="4" w:space="0" w:color="auto"/>
              </w:tcBorders>
              <w:shd w:val="clear" w:color="auto" w:fill="auto"/>
            </w:tcPr>
            <w:p w:rsidR="002C3A92" w:rsidRDefault="001547F4">
              <w:pPr>
                <w:ind w:left="276" w:hanging="276"/>
              </w:pPr>
              <w:r>
                <w:t>addressable</w:t>
              </w:r>
            </w:p>
          </w:tc>
        </w:tr>
        <w:tr w:rsidR="002C3A92">
          <w:tc>
            <w:tcPr>
              <w:tcW w:w="10065" w:type="dxa"/>
              <w:gridSpan w:val="4"/>
              <w:tcBorders>
                <w:bottom w:val="single" w:sz="4" w:space="0" w:color="auto"/>
              </w:tcBorders>
              <w:shd w:val="clear" w:color="auto" w:fill="auto"/>
            </w:tcPr>
            <w:p w:rsidR="002C3A92" w:rsidRDefault="001547F4">
              <w:pPr>
                <w:keepNext/>
              </w:pPr>
              <w:r>
                <w:t>Announcement of Scene Manager that a slow switch from Small Instruments to Full Instruments is running. The scene switch client is requested to participate and required to provide feedback.</w:t>
              </w:r>
            </w:p>
          </w:tc>
        </w:tr>
        <w:tr w:rsidR="002C3A92">
          <w:tc>
            <w:tcPr>
              <w:tcW w:w="5529" w:type="dxa"/>
              <w:tcBorders>
                <w:bottom w:val="single" w:sz="4" w:space="0" w:color="auto"/>
              </w:tcBorders>
              <w:shd w:val="clear" w:color="auto" w:fill="auto"/>
            </w:tcPr>
            <w:p w:rsidR="002C3A92" w:rsidRDefault="001547F4">
              <w:r>
                <w:t>MsgID_ScM_aSwitchSIFast</w:t>
              </w:r>
            </w:p>
          </w:tc>
          <w:tc>
            <w:tcPr>
              <w:tcW w:w="1418" w:type="dxa"/>
              <w:tcBorders>
                <w:bottom w:val="single" w:sz="4" w:space="0" w:color="auto"/>
              </w:tcBorders>
              <w:shd w:val="clear" w:color="auto" w:fill="auto"/>
            </w:tcPr>
            <w:p w:rsidR="002C3A92" w:rsidRDefault="001547F4">
              <w:r>
                <w:t>Scene Manager</w:t>
              </w:r>
            </w:p>
          </w:tc>
          <w:tc>
            <w:tcPr>
              <w:tcW w:w="1417" w:type="dxa"/>
              <w:tcBorders>
                <w:bottom w:val="single" w:sz="4" w:space="0" w:color="auto"/>
              </w:tcBorders>
              <w:shd w:val="clear" w:color="auto" w:fill="auto"/>
            </w:tcPr>
            <w:p w:rsidR="002C3A92" w:rsidRDefault="001547F4">
              <w:r>
                <w:t>Scene switch client</w:t>
              </w:r>
            </w:p>
          </w:tc>
          <w:tc>
            <w:tcPr>
              <w:tcW w:w="1701" w:type="dxa"/>
              <w:tcBorders>
                <w:bottom w:val="single" w:sz="4" w:space="0" w:color="auto"/>
              </w:tcBorders>
              <w:shd w:val="clear" w:color="auto" w:fill="auto"/>
            </w:tcPr>
            <w:p w:rsidR="002C3A92" w:rsidRDefault="001547F4">
              <w:pPr>
                <w:ind w:left="276" w:hanging="276"/>
              </w:pPr>
              <w:r>
                <w:t>addressable</w:t>
              </w:r>
            </w:p>
          </w:tc>
        </w:tr>
        <w:tr w:rsidR="002C3A92">
          <w:tc>
            <w:tcPr>
              <w:tcW w:w="10065" w:type="dxa"/>
              <w:gridSpan w:val="4"/>
              <w:tcBorders>
                <w:bottom w:val="single" w:sz="4" w:space="0" w:color="auto"/>
              </w:tcBorders>
              <w:shd w:val="clear" w:color="auto" w:fill="auto"/>
            </w:tcPr>
            <w:p w:rsidR="002C3A92" w:rsidRDefault="001547F4">
              <w:pPr>
                <w:keepNext/>
              </w:pPr>
              <w:r>
                <w:t>Announcement of Scene Manager that a fast switch (1 frame animation) to Small Instruments is running. The scene switch client is requested to participate, no feedback is required.</w:t>
              </w:r>
            </w:p>
          </w:tc>
        </w:tr>
        <w:tr w:rsidR="002C3A92">
          <w:tc>
            <w:tcPr>
              <w:tcW w:w="5529" w:type="dxa"/>
              <w:tcBorders>
                <w:bottom w:val="single" w:sz="4" w:space="0" w:color="auto"/>
              </w:tcBorders>
              <w:shd w:val="clear" w:color="auto" w:fill="auto"/>
            </w:tcPr>
            <w:p w:rsidR="002C3A92" w:rsidRDefault="001547F4">
              <w:r>
                <w:t>MsgID_ScM_aSwitchSISlow</w:t>
              </w:r>
            </w:p>
          </w:tc>
          <w:tc>
            <w:tcPr>
              <w:tcW w:w="1418" w:type="dxa"/>
              <w:tcBorders>
                <w:bottom w:val="single" w:sz="4" w:space="0" w:color="auto"/>
              </w:tcBorders>
              <w:shd w:val="clear" w:color="auto" w:fill="auto"/>
            </w:tcPr>
            <w:p w:rsidR="002C3A92" w:rsidRDefault="001547F4">
              <w:r>
                <w:t>Scene Manager</w:t>
              </w:r>
            </w:p>
          </w:tc>
          <w:tc>
            <w:tcPr>
              <w:tcW w:w="1417" w:type="dxa"/>
              <w:tcBorders>
                <w:bottom w:val="single" w:sz="4" w:space="0" w:color="auto"/>
              </w:tcBorders>
              <w:shd w:val="clear" w:color="auto" w:fill="auto"/>
            </w:tcPr>
            <w:p w:rsidR="002C3A92" w:rsidRDefault="001547F4">
              <w:r>
                <w:t>Scene switch client</w:t>
              </w:r>
            </w:p>
          </w:tc>
          <w:tc>
            <w:tcPr>
              <w:tcW w:w="1701" w:type="dxa"/>
              <w:tcBorders>
                <w:bottom w:val="single" w:sz="4" w:space="0" w:color="auto"/>
              </w:tcBorders>
              <w:shd w:val="clear" w:color="auto" w:fill="auto"/>
            </w:tcPr>
            <w:p w:rsidR="002C3A92" w:rsidRDefault="001547F4">
              <w:pPr>
                <w:ind w:left="276" w:hanging="276"/>
              </w:pPr>
              <w:r>
                <w:t>addressable</w:t>
              </w:r>
            </w:p>
          </w:tc>
        </w:tr>
        <w:tr w:rsidR="002C3A92">
          <w:tc>
            <w:tcPr>
              <w:tcW w:w="10065" w:type="dxa"/>
              <w:gridSpan w:val="4"/>
              <w:tcBorders>
                <w:bottom w:val="single" w:sz="4" w:space="0" w:color="auto"/>
              </w:tcBorders>
              <w:shd w:val="clear" w:color="auto" w:fill="auto"/>
            </w:tcPr>
            <w:p w:rsidR="002C3A92" w:rsidRDefault="001547F4">
              <w:pPr>
                <w:keepNext/>
              </w:pPr>
              <w:r>
                <w:t>Announcement of Scene Manager that a slow switch from Full Instruments to Small Instruments is running. The scene switch client is requested to participate and required to provide feedback.</w:t>
              </w:r>
            </w:p>
          </w:tc>
        </w:tr>
        <w:tr w:rsidR="002C3A92">
          <w:tc>
            <w:tcPr>
              <w:tcW w:w="5529" w:type="dxa"/>
              <w:tcBorders>
                <w:bottom w:val="single" w:sz="4" w:space="0" w:color="auto"/>
              </w:tcBorders>
              <w:shd w:val="clear" w:color="auto" w:fill="auto"/>
            </w:tcPr>
            <w:p w:rsidR="002C3A92" w:rsidRDefault="001547F4">
              <w:r>
                <w:t>MsgID_ScM_dSwitchInstrDone</w:t>
              </w:r>
            </w:p>
          </w:tc>
          <w:tc>
            <w:tcPr>
              <w:tcW w:w="1418" w:type="dxa"/>
              <w:tcBorders>
                <w:bottom w:val="single" w:sz="4" w:space="0" w:color="auto"/>
              </w:tcBorders>
              <w:shd w:val="clear" w:color="auto" w:fill="auto"/>
            </w:tcPr>
            <w:p w:rsidR="002C3A92" w:rsidRDefault="001547F4">
              <w:r>
                <w:t>Scene switch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Feedback of scene switch client that its part of the switch has been done. The Scene Manager waits until all clients have finished before the complete switch is considered complete.</w:t>
              </w:r>
            </w:p>
          </w:tc>
        </w:tr>
        <w:tr w:rsidR="002C3A92">
          <w:tc>
            <w:tcPr>
              <w:tcW w:w="5529" w:type="dxa"/>
              <w:tcBorders>
                <w:bottom w:val="single" w:sz="4" w:space="0" w:color="auto"/>
              </w:tcBorders>
              <w:shd w:val="clear" w:color="auto" w:fill="auto"/>
            </w:tcPr>
            <w:p w:rsidR="002C3A92" w:rsidRDefault="001547F4">
              <w:r>
                <w:t>MsgID_ScM_dReqFIFast</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Full Instruments using a fast transition (1 frame animation).</w:t>
              </w:r>
            </w:p>
          </w:tc>
        </w:tr>
        <w:tr w:rsidR="002C3A92">
          <w:tc>
            <w:tcPr>
              <w:tcW w:w="5529" w:type="dxa"/>
              <w:tcBorders>
                <w:bottom w:val="single" w:sz="4" w:space="0" w:color="auto"/>
              </w:tcBorders>
              <w:shd w:val="clear" w:color="auto" w:fill="auto"/>
            </w:tcPr>
            <w:p w:rsidR="002C3A92" w:rsidRDefault="001547F4">
              <w:r>
                <w:t>MsgID_ScM_dReqFISlow</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Full Instruments using a slow transition.</w:t>
              </w:r>
            </w:p>
          </w:tc>
        </w:tr>
        <w:tr w:rsidR="002C3A92">
          <w:tc>
            <w:tcPr>
              <w:tcW w:w="5529" w:type="dxa"/>
              <w:tcBorders>
                <w:bottom w:val="single" w:sz="4" w:space="0" w:color="auto"/>
              </w:tcBorders>
              <w:shd w:val="clear" w:color="auto" w:fill="auto"/>
            </w:tcPr>
            <w:p w:rsidR="002C3A92" w:rsidRDefault="001547F4">
              <w:r>
                <w:t>MsgID_ScM_dReqSIFast</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Small Instruments using a fast transition (1 frame animation).</w:t>
              </w:r>
            </w:p>
          </w:tc>
        </w:tr>
        <w:tr w:rsidR="002C3A92">
          <w:tc>
            <w:tcPr>
              <w:tcW w:w="5529" w:type="dxa"/>
              <w:tcBorders>
                <w:bottom w:val="single" w:sz="4" w:space="0" w:color="auto"/>
              </w:tcBorders>
              <w:shd w:val="clear" w:color="auto" w:fill="auto"/>
            </w:tcPr>
            <w:p w:rsidR="002C3A92" w:rsidRDefault="001547F4">
              <w:r>
                <w:t>MsgID_ScM_dReqSISlow</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Small Instruments using a slow transition.</w:t>
              </w:r>
            </w:p>
          </w:tc>
        </w:tr>
        <w:tr w:rsidR="002C3A92">
          <w:tc>
            <w:tcPr>
              <w:tcW w:w="5529" w:type="dxa"/>
              <w:tcBorders>
                <w:bottom w:val="single" w:sz="4" w:space="0" w:color="auto"/>
              </w:tcBorders>
              <w:shd w:val="clear" w:color="auto" w:fill="auto"/>
            </w:tcPr>
            <w:p w:rsidR="002C3A92" w:rsidRDefault="001547F4">
              <w:r>
                <w:t>MsgID_ScM_ReqBlank</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Blank using a fast transition (1 frame animation).</w:t>
              </w:r>
            </w:p>
          </w:tc>
        </w:tr>
        <w:tr w:rsidR="002C3A92">
          <w:tc>
            <w:tcPr>
              <w:tcW w:w="5529" w:type="dxa"/>
              <w:tcBorders>
                <w:bottom w:val="single" w:sz="4" w:space="0" w:color="auto"/>
              </w:tcBorders>
              <w:shd w:val="clear" w:color="auto" w:fill="auto"/>
            </w:tcPr>
            <w:p w:rsidR="002C3A92" w:rsidRDefault="001547F4">
              <w:r>
                <w:t>MsgID_ScM_ReqStartup</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Startup using a fast transition (1 frame animation).</w:t>
              </w:r>
            </w:p>
          </w:tc>
        </w:tr>
        <w:tr w:rsidR="002C3A92">
          <w:tc>
            <w:tcPr>
              <w:tcW w:w="5529" w:type="dxa"/>
              <w:tcBorders>
                <w:bottom w:val="single" w:sz="4" w:space="0" w:color="auto"/>
              </w:tcBorders>
              <w:shd w:val="clear" w:color="auto" w:fill="auto"/>
            </w:tcPr>
            <w:p w:rsidR="002C3A92" w:rsidRDefault="001547F4">
              <w:r>
                <w:t>MsgID_ScM_ReqBootScreen</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Boot Screen using a fast transition (1 frame animation).</w:t>
              </w:r>
            </w:p>
          </w:tc>
        </w:tr>
        <w:tr w:rsidR="002C3A92">
          <w:tc>
            <w:tcPr>
              <w:tcW w:w="5529" w:type="dxa"/>
              <w:tcBorders>
                <w:bottom w:val="single" w:sz="4" w:space="0" w:color="auto"/>
              </w:tcBorders>
              <w:shd w:val="clear" w:color="auto" w:fill="auto"/>
            </w:tcPr>
            <w:p w:rsidR="002C3A92" w:rsidRDefault="001547F4">
              <w:r>
                <w:t>MsgID_ScM_ReqChargeScreen</w:t>
              </w:r>
            </w:p>
          </w:tc>
          <w:tc>
            <w:tcPr>
              <w:tcW w:w="1418" w:type="dxa"/>
              <w:tcBorders>
                <w:bottom w:val="single" w:sz="4" w:space="0" w:color="auto"/>
              </w:tcBorders>
              <w:shd w:val="clear" w:color="auto" w:fill="auto"/>
            </w:tcPr>
            <w:p w:rsidR="002C3A92" w:rsidRDefault="001547F4">
              <w:r>
                <w:t>DAM p client</w:t>
              </w:r>
            </w:p>
          </w:tc>
          <w:tc>
            <w:tcPr>
              <w:tcW w:w="1417" w:type="dxa"/>
              <w:tcBorders>
                <w:bottom w:val="single" w:sz="4" w:space="0" w:color="auto"/>
              </w:tcBorders>
              <w:shd w:val="clear" w:color="auto" w:fill="auto"/>
            </w:tcPr>
            <w:p w:rsidR="002C3A92" w:rsidRDefault="001547F4">
              <w:r>
                <w:t>Scene Manager</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Request for Scene Manager to switch into scene Charge Screen using a fast transition (1 frame animation).</w:t>
              </w:r>
            </w:p>
          </w:tc>
        </w:tr>
        <w:tr w:rsidR="002C3A92">
          <w:tc>
            <w:tcPr>
              <w:tcW w:w="5529" w:type="dxa"/>
              <w:tcBorders>
                <w:bottom w:val="single" w:sz="4" w:space="0" w:color="auto"/>
              </w:tcBorders>
              <w:shd w:val="clear" w:color="auto" w:fill="auto"/>
            </w:tcPr>
            <w:p w:rsidR="002C3A92" w:rsidRDefault="001547F4">
              <w:r>
                <w:t>MsgID_ScM_SceneChangeStarted</w:t>
              </w:r>
            </w:p>
          </w:tc>
          <w:tc>
            <w:tcPr>
              <w:tcW w:w="1418" w:type="dxa"/>
              <w:tcBorders>
                <w:bottom w:val="single" w:sz="4" w:space="0" w:color="auto"/>
              </w:tcBorders>
              <w:shd w:val="clear" w:color="auto" w:fill="auto"/>
            </w:tcPr>
            <w:p w:rsidR="002C3A92" w:rsidRDefault="001547F4">
              <w:r>
                <w:t>Scene Manager</w:t>
              </w:r>
            </w:p>
          </w:tc>
          <w:tc>
            <w:tcPr>
              <w:tcW w:w="1417" w:type="dxa"/>
              <w:tcBorders>
                <w:bottom w:val="single" w:sz="4" w:space="0" w:color="auto"/>
              </w:tcBorders>
              <w:shd w:val="clear" w:color="auto" w:fill="auto"/>
            </w:tcPr>
            <w:p w:rsidR="002C3A92" w:rsidRDefault="001547F4">
              <w:r>
                <w:t>Anyone interested</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rsidP="009C2C5E">
              <w:r>
                <w:t>Sent by Scene Manager each time a scene change starts.</w:t>
              </w:r>
              <w:r w:rsidR="006F46DA">
                <w:t xml:space="preserve"> Also for fast switches, this message is sent.</w:t>
              </w:r>
            </w:p>
          </w:tc>
        </w:tr>
        <w:tr w:rsidR="002C3A92">
          <w:tc>
            <w:tcPr>
              <w:tcW w:w="5529" w:type="dxa"/>
              <w:tcBorders>
                <w:bottom w:val="single" w:sz="4" w:space="0" w:color="auto"/>
              </w:tcBorders>
              <w:shd w:val="clear" w:color="auto" w:fill="auto"/>
            </w:tcPr>
            <w:p w:rsidR="002C3A92" w:rsidRDefault="001547F4">
              <w:r>
                <w:t>MsgID_ScM_SceneChanged</w:t>
              </w:r>
            </w:p>
          </w:tc>
          <w:tc>
            <w:tcPr>
              <w:tcW w:w="1418" w:type="dxa"/>
              <w:tcBorders>
                <w:bottom w:val="single" w:sz="4" w:space="0" w:color="auto"/>
              </w:tcBorders>
              <w:shd w:val="clear" w:color="auto" w:fill="auto"/>
            </w:tcPr>
            <w:p w:rsidR="002C3A92" w:rsidRDefault="001547F4">
              <w:r>
                <w:t>Scene Manager</w:t>
              </w:r>
            </w:p>
          </w:tc>
          <w:tc>
            <w:tcPr>
              <w:tcW w:w="1417" w:type="dxa"/>
              <w:tcBorders>
                <w:bottom w:val="single" w:sz="4" w:space="0" w:color="auto"/>
              </w:tcBorders>
              <w:shd w:val="clear" w:color="auto" w:fill="auto"/>
            </w:tcPr>
            <w:p w:rsidR="002C3A92" w:rsidRDefault="001547F4">
              <w:r>
                <w:t>Anyone interested</w:t>
              </w:r>
            </w:p>
          </w:tc>
          <w:tc>
            <w:tcPr>
              <w:tcW w:w="1701" w:type="dxa"/>
              <w:tcBorders>
                <w:bottom w:val="single" w:sz="4" w:space="0" w:color="auto"/>
              </w:tcBorders>
              <w:shd w:val="clear" w:color="auto" w:fill="auto"/>
            </w:tcPr>
            <w:p w:rsidR="002C3A92" w:rsidRDefault="001547F4">
              <w:pPr>
                <w:ind w:left="276" w:hanging="276"/>
              </w:pPr>
              <w:r>
                <w:t>direct</w:t>
              </w:r>
            </w:p>
          </w:tc>
        </w:tr>
        <w:tr w:rsidR="002C3A92">
          <w:tc>
            <w:tcPr>
              <w:tcW w:w="10065" w:type="dxa"/>
              <w:gridSpan w:val="4"/>
              <w:tcBorders>
                <w:bottom w:val="single" w:sz="4" w:space="0" w:color="auto"/>
              </w:tcBorders>
              <w:shd w:val="clear" w:color="auto" w:fill="auto"/>
            </w:tcPr>
            <w:p w:rsidR="002C3A92" w:rsidRDefault="001547F4">
              <w:pPr>
                <w:keepNext/>
              </w:pPr>
              <w:r>
                <w:t>Sent by Scene Manager when a scene change has been completed.</w:t>
              </w:r>
            </w:p>
            <w:p w:rsidR="002C3A92" w:rsidRDefault="001547F4">
              <w:pPr>
                <w:keepNext/>
              </w:pPr>
              <w:r>
                <w:t>When a scene change is aborted by another scene change, only one message is sent when the final target scene has been reached.</w:t>
              </w:r>
            </w:p>
          </w:tc>
        </w:tr>
      </w:tbl>
      <w:p w:rsidR="002C3A92" w:rsidRDefault="001547F4">
        <w:pPr>
          <w:pStyle w:val="Beschriftung"/>
        </w:pPr>
        <w:bookmarkStart w:id="333" w:name="_Ref424903927"/>
        <w:r>
          <w:t xml:space="preserve">Table </w:t>
        </w:r>
        <w:fldSimple w:instr=" SEQ Table \* ARABIC ">
          <w:r w:rsidR="00991E57">
            <w:rPr>
              <w:noProof/>
            </w:rPr>
            <w:t>29</w:t>
          </w:r>
        </w:fldSimple>
        <w:bookmarkEnd w:id="333"/>
        <w:r>
          <w:t>: HMI messages used during switch of Scene Manager (222 MOPF)</w:t>
        </w:r>
      </w:p>
      <w:p w:rsidR="002C3A92" w:rsidRDefault="000E5562">
        <w:r>
          <w:fldChar w:fldCharType="begin"/>
        </w:r>
        <w:r w:rsidR="001547F4">
          <w:instrText xml:space="preserve"> REF _Ref426037570 \h </w:instrText>
        </w:r>
        <w:r>
          <w:fldChar w:fldCharType="separate"/>
        </w:r>
        <w:r w:rsidR="00991E57">
          <w:t xml:space="preserve">Figure </w:t>
        </w:r>
        <w:r w:rsidR="00991E57">
          <w:rPr>
            <w:noProof/>
          </w:rPr>
          <w:t>88</w:t>
        </w:r>
        <w:r>
          <w:fldChar w:fldCharType="end"/>
        </w:r>
        <w:r w:rsidR="001547F4">
          <w:t xml:space="preserve"> shows the state diagram, which is identical for Traditional and Progressive. However, the mapping of state to visual elements differs, which can be seen in </w:t>
        </w:r>
        <w:r>
          <w:fldChar w:fldCharType="begin"/>
        </w:r>
        <w:r w:rsidR="001547F4">
          <w:instrText xml:space="preserve"> REF _Ref426117759 \h </w:instrText>
        </w:r>
        <w:r>
          <w:fldChar w:fldCharType="separate"/>
        </w:r>
        <w:r w:rsidR="00991E57">
          <w:t xml:space="preserve">Table </w:t>
        </w:r>
        <w:r w:rsidR="00991E57">
          <w:rPr>
            <w:noProof/>
          </w:rPr>
          <w:t>30</w:t>
        </w:r>
        <w:r>
          <w:fldChar w:fldCharType="end"/>
        </w:r>
        <w:r w:rsidR="001547F4">
          <w:t xml:space="preserve"> (Traditional) and </w:t>
        </w:r>
        <w:r>
          <w:fldChar w:fldCharType="begin"/>
        </w:r>
        <w:r w:rsidR="001547F4">
          <w:instrText xml:space="preserve"> REF _Ref426117762 \h </w:instrText>
        </w:r>
        <w:r>
          <w:fldChar w:fldCharType="separate"/>
        </w:r>
        <w:r w:rsidR="00991E57">
          <w:t xml:space="preserve">Table </w:t>
        </w:r>
        <w:r w:rsidR="00991E57">
          <w:rPr>
            <w:noProof/>
          </w:rPr>
          <w:t>31</w:t>
        </w:r>
        <w:r>
          <w:fldChar w:fldCharType="end"/>
        </w:r>
        <w:r w:rsidR="001547F4">
          <w:t xml:space="preserve"> (Progressive).</w:t>
        </w:r>
      </w:p>
      <w:p w:rsidR="002C3A92" w:rsidRDefault="000E5562">
        <w:pPr>
          <w:keepNext/>
          <w:jc w:val="center"/>
        </w:pPr>
        <w:r w:rsidRPr="000E5562">
          <w:rPr>
            <w:noProof/>
            <w:lang w:val="de-DE" w:eastAsia="de-DE"/>
          </w:rPr>
          <w:pict>
            <v:shape id="_x0000_i1112" type="#_x0000_t75" style="width:338.25pt;height:383.25pt">
              <v:imagedata r:id="rId184" r:href="rId185"/>
            </v:shape>
          </w:pict>
        </w:r>
      </w:p>
      <w:p w:rsidR="002C3A92" w:rsidRDefault="001547F4">
        <w:pPr>
          <w:pStyle w:val="Beschriftung"/>
          <w:rPr>
            <w:noProof/>
            <w:lang w:eastAsia="de-DE"/>
          </w:rPr>
        </w:pPr>
        <w:bookmarkStart w:id="334" w:name="_Ref426037570"/>
        <w:r>
          <w:t xml:space="preserve">Figure </w:t>
        </w:r>
        <w:fldSimple w:instr=" SEQ Figure \* ARABIC ">
          <w:r w:rsidR="00991E57">
            <w:rPr>
              <w:noProof/>
            </w:rPr>
            <w:t>88</w:t>
          </w:r>
        </w:fldSimple>
        <w:bookmarkEnd w:id="334"/>
        <w:r>
          <w:t>: State Machine of Scene Manager (222 MOPF)</w:t>
        </w:r>
      </w:p>
      <w:tbl>
        <w:tblPr>
          <w:tblStyle w:val="Tabellengitternetz"/>
          <w:tblW w:w="0" w:type="auto"/>
          <w:jc w:val="center"/>
          <w:tblLook w:val="04A0"/>
        </w:tblPr>
        <w:tblGrid>
          <w:gridCol w:w="3362"/>
          <w:gridCol w:w="626"/>
          <w:gridCol w:w="626"/>
          <w:gridCol w:w="626"/>
          <w:gridCol w:w="626"/>
          <w:gridCol w:w="626"/>
          <w:gridCol w:w="626"/>
          <w:gridCol w:w="626"/>
          <w:gridCol w:w="626"/>
          <w:gridCol w:w="626"/>
          <w:gridCol w:w="626"/>
        </w:tblGrid>
        <w:tr w:rsidR="002C3A92">
          <w:trPr>
            <w:cantSplit/>
            <w:trHeight w:val="3006"/>
            <w:jc w:val="center"/>
          </w:trPr>
          <w:tc>
            <w:tcPr>
              <w:tcW w:w="0" w:type="auto"/>
              <w:shd w:val="pct20" w:color="auto" w:fill="auto"/>
              <w:vAlign w:val="bottom"/>
            </w:tcPr>
            <w:p w:rsidR="002C3A92" w:rsidRDefault="001547F4">
              <w:pPr>
                <w:keepNext/>
                <w:rPr>
                  <w:b/>
                </w:rPr>
              </w:pPr>
              <w:r>
                <w:rPr>
                  <w:b/>
                </w:rPr>
                <w:t>Child Widget</w:t>
              </w:r>
            </w:p>
          </w:tc>
          <w:tc>
            <w:tcPr>
              <w:tcW w:w="0" w:type="auto"/>
              <w:shd w:val="pct20" w:color="auto" w:fill="auto"/>
              <w:textDirection w:val="btLr"/>
            </w:tcPr>
            <w:p w:rsidR="002C3A92" w:rsidRDefault="001547F4">
              <w:pPr>
                <w:keepNext/>
                <w:ind w:left="113" w:right="113"/>
                <w:rPr>
                  <w:b/>
                </w:rPr>
              </w:pPr>
              <w:r>
                <w:rPr>
                  <w:b/>
                </w:rPr>
                <w:t>No Scene Display Off</w:t>
              </w:r>
            </w:p>
          </w:tc>
          <w:tc>
            <w:tcPr>
              <w:tcW w:w="0" w:type="auto"/>
              <w:shd w:val="pct20" w:color="auto" w:fill="auto"/>
              <w:textDirection w:val="btLr"/>
            </w:tcPr>
            <w:p w:rsidR="002C3A92" w:rsidRDefault="001547F4">
              <w:pPr>
                <w:keepNext/>
                <w:ind w:left="113" w:right="113"/>
                <w:rPr>
                  <w:b/>
                </w:rPr>
              </w:pPr>
              <w:r>
                <w:rPr>
                  <w:b/>
                </w:rPr>
                <w:t>No Scene Display On</w:t>
              </w:r>
            </w:p>
          </w:tc>
          <w:tc>
            <w:tcPr>
              <w:tcW w:w="0" w:type="auto"/>
              <w:shd w:val="pct20" w:color="auto" w:fill="auto"/>
              <w:textDirection w:val="btLr"/>
            </w:tcPr>
            <w:p w:rsidR="002C3A92" w:rsidRDefault="001547F4">
              <w:pPr>
                <w:keepNext/>
                <w:ind w:left="113" w:right="113"/>
                <w:rPr>
                  <w:b/>
                </w:rPr>
              </w:pPr>
              <w:r>
                <w:rPr>
                  <w:b/>
                </w:rPr>
                <w:t>Boot Screen</w:t>
              </w:r>
            </w:p>
          </w:tc>
          <w:tc>
            <w:tcPr>
              <w:tcW w:w="0" w:type="auto"/>
              <w:shd w:val="pct20" w:color="auto" w:fill="auto"/>
              <w:textDirection w:val="btLr"/>
            </w:tcPr>
            <w:p w:rsidR="002C3A92" w:rsidRDefault="001547F4">
              <w:pPr>
                <w:keepNext/>
                <w:ind w:left="113" w:right="113"/>
                <w:rPr>
                  <w:b/>
                </w:rPr>
              </w:pPr>
              <w:r>
                <w:rPr>
                  <w:b/>
                </w:rPr>
                <w:t>Blank</w:t>
              </w:r>
            </w:p>
          </w:tc>
          <w:tc>
            <w:tcPr>
              <w:tcW w:w="0" w:type="auto"/>
              <w:shd w:val="pct20" w:color="auto" w:fill="auto"/>
              <w:textDirection w:val="btLr"/>
            </w:tcPr>
            <w:p w:rsidR="002C3A92" w:rsidRDefault="001547F4">
              <w:pPr>
                <w:keepNext/>
                <w:ind w:left="113" w:right="113"/>
                <w:rPr>
                  <w:b/>
                </w:rPr>
              </w:pPr>
              <w:r>
                <w:rPr>
                  <w:b/>
                </w:rPr>
                <w:t>Charge Screen</w:t>
              </w:r>
            </w:p>
          </w:tc>
          <w:tc>
            <w:tcPr>
              <w:tcW w:w="0" w:type="auto"/>
              <w:shd w:val="pct20" w:color="auto" w:fill="auto"/>
              <w:textDirection w:val="btLr"/>
            </w:tcPr>
            <w:p w:rsidR="002C3A92" w:rsidRDefault="001547F4">
              <w:pPr>
                <w:keepNext/>
                <w:ind w:left="113" w:right="113"/>
                <w:rPr>
                  <w:b/>
                </w:rPr>
              </w:pPr>
              <w:r>
                <w:rPr>
                  <w:b/>
                </w:rPr>
                <w:t>Startup Animation</w:t>
              </w:r>
            </w:p>
          </w:tc>
          <w:tc>
            <w:tcPr>
              <w:tcW w:w="0" w:type="auto"/>
              <w:shd w:val="pct20" w:color="auto" w:fill="auto"/>
              <w:textDirection w:val="btLr"/>
            </w:tcPr>
            <w:p w:rsidR="002C3A92" w:rsidRDefault="001547F4">
              <w:pPr>
                <w:keepNext/>
                <w:ind w:left="113" w:right="113"/>
                <w:rPr>
                  <w:b/>
                </w:rPr>
              </w:pPr>
              <w:r>
                <w:rPr>
                  <w:b/>
                </w:rPr>
                <w:t>Full Instruments</w:t>
              </w:r>
            </w:p>
          </w:tc>
          <w:tc>
            <w:tcPr>
              <w:tcW w:w="0" w:type="auto"/>
              <w:shd w:val="pct20" w:color="auto" w:fill="auto"/>
              <w:textDirection w:val="btLr"/>
            </w:tcPr>
            <w:p w:rsidR="002C3A92" w:rsidRDefault="001547F4">
              <w:pPr>
                <w:keepNext/>
                <w:ind w:left="113" w:right="113"/>
                <w:rPr>
                  <w:b/>
                </w:rPr>
              </w:pPr>
              <w:r>
                <w:rPr>
                  <w:b/>
                </w:rPr>
                <w:t>Small Instruments</w:t>
              </w:r>
            </w:p>
          </w:tc>
          <w:tc>
            <w:tcPr>
              <w:tcW w:w="0" w:type="auto"/>
              <w:shd w:val="pct20" w:color="auto" w:fill="auto"/>
              <w:textDirection w:val="btLr"/>
            </w:tcPr>
            <w:p w:rsidR="002C3A92" w:rsidRDefault="001547F4">
              <w:pPr>
                <w:keepNext/>
                <w:ind w:left="113" w:right="113"/>
                <w:rPr>
                  <w:b/>
                </w:rPr>
              </w:pPr>
              <w:r>
                <w:rPr>
                  <w:b/>
                </w:rPr>
                <w:t>Full 2 Small Instruments</w:t>
              </w:r>
            </w:p>
          </w:tc>
          <w:tc>
            <w:tcPr>
              <w:tcW w:w="0" w:type="auto"/>
              <w:shd w:val="pct20" w:color="auto" w:fill="auto"/>
              <w:textDirection w:val="btLr"/>
            </w:tcPr>
            <w:p w:rsidR="002C3A92" w:rsidRDefault="001547F4">
              <w:pPr>
                <w:keepNext/>
                <w:ind w:left="113" w:right="113"/>
                <w:rPr>
                  <w:b/>
                </w:rPr>
              </w:pPr>
              <w:r>
                <w:rPr>
                  <w:b/>
                </w:rPr>
                <w:t>Small 2 Full Instruments</w:t>
              </w:r>
            </w:p>
          </w:tc>
        </w:tr>
        <w:tr w:rsidR="002C3A92">
          <w:trPr>
            <w:cantSplit/>
            <w:jc w:val="center"/>
          </w:trPr>
          <w:tc>
            <w:tcPr>
              <w:tcW w:w="0" w:type="auto"/>
            </w:tcPr>
            <w:p w:rsidR="002C3A92" w:rsidRDefault="001547F4">
              <w:pPr>
                <w:keepNext/>
              </w:pPr>
              <w:r>
                <w:t>Background Container Trd</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Dynamic Area Trd</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Gear Container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Gear Container Charge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r>
        <w:tr w:rsidR="002C3A92">
          <w:trPr>
            <w:cantSplit/>
            <w:jc w:val="center"/>
          </w:trPr>
          <w:tc>
            <w:tcPr>
              <w:tcW w:w="0" w:type="auto"/>
            </w:tcPr>
            <w:p w:rsidR="002C3A92" w:rsidRDefault="001547F4">
              <w:pPr>
                <w:keepNext/>
              </w:pPr>
              <w:r>
                <w:t>PRD Dials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SAC Charge Screen Root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r>
        <w:tr w:rsidR="002C3A92">
          <w:trPr>
            <w:cantSplit/>
            <w:jc w:val="center"/>
          </w:trPr>
          <w:tc>
            <w:tcPr>
              <w:tcW w:w="0" w:type="auto"/>
            </w:tcPr>
            <w:p w:rsidR="002C3A92" w:rsidRDefault="001547F4">
              <w:pPr>
                <w:keepNext/>
              </w:pPr>
              <w:r>
                <w:t>SAC Startup ODO Screen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r>
        <w:tr w:rsidR="002C3A92">
          <w:trPr>
            <w:cantSplit/>
            <w:jc w:val="center"/>
          </w:trPr>
          <w:tc>
            <w:tcPr>
              <w:tcW w:w="0" w:type="auto"/>
            </w:tcPr>
            <w:p w:rsidR="002C3A92" w:rsidRDefault="001547F4">
              <w:pPr>
                <w:keepNext/>
              </w:pPr>
              <w:r>
                <w:t>Slacks Standard Trd</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Static Area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Telltales Container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Telltales Container Charge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r>
        <w:tr w:rsidR="002C3A92">
          <w:trPr>
            <w:cantSplit/>
            <w:jc w:val="center"/>
          </w:trPr>
          <w:tc>
            <w:tcPr>
              <w:tcW w:w="0" w:type="auto"/>
            </w:tcPr>
            <w:p w:rsidR="002C3A92" w:rsidRDefault="001547F4">
              <w:pPr>
                <w:keepNext/>
              </w:pPr>
              <w:r>
                <w:t>Tubes Trd</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bl>
      <w:p w:rsidR="002C3A92" w:rsidRDefault="001547F4">
        <w:pPr>
          <w:pStyle w:val="Beschriftung"/>
        </w:pPr>
        <w:bookmarkStart w:id="335" w:name="_Ref426117759"/>
        <w:r>
          <w:t xml:space="preserve">Table </w:t>
        </w:r>
        <w:fldSimple w:instr=" SEQ Table \* ARABIC ">
          <w:r w:rsidR="00991E57">
            <w:rPr>
              <w:noProof/>
            </w:rPr>
            <w:t>30</w:t>
          </w:r>
        </w:fldSimple>
        <w:bookmarkEnd w:id="335"/>
        <w:r>
          <w:t>: Visual Elements of Scene Manager Traditional (222 MOPF)</w:t>
        </w:r>
      </w:p>
      <w:p w:rsidR="002C3A92" w:rsidRDefault="002C3A92"/>
      <w:tbl>
        <w:tblPr>
          <w:tblStyle w:val="Tabellengitternetz"/>
          <w:tblW w:w="0" w:type="auto"/>
          <w:jc w:val="center"/>
          <w:tblLook w:val="04A0"/>
        </w:tblPr>
        <w:tblGrid>
          <w:gridCol w:w="3362"/>
          <w:gridCol w:w="626"/>
          <w:gridCol w:w="626"/>
          <w:gridCol w:w="626"/>
          <w:gridCol w:w="626"/>
          <w:gridCol w:w="626"/>
          <w:gridCol w:w="626"/>
          <w:gridCol w:w="626"/>
          <w:gridCol w:w="626"/>
          <w:gridCol w:w="626"/>
          <w:gridCol w:w="626"/>
        </w:tblGrid>
        <w:tr w:rsidR="002C3A92">
          <w:trPr>
            <w:cantSplit/>
            <w:trHeight w:val="3006"/>
            <w:jc w:val="center"/>
          </w:trPr>
          <w:tc>
            <w:tcPr>
              <w:tcW w:w="0" w:type="auto"/>
              <w:shd w:val="pct20" w:color="auto" w:fill="auto"/>
              <w:vAlign w:val="bottom"/>
            </w:tcPr>
            <w:p w:rsidR="002C3A92" w:rsidRDefault="001547F4">
              <w:pPr>
                <w:keepNext/>
                <w:rPr>
                  <w:b/>
                </w:rPr>
              </w:pPr>
              <w:r>
                <w:rPr>
                  <w:b/>
                </w:rPr>
                <w:t>Child Widget</w:t>
              </w:r>
            </w:p>
          </w:tc>
          <w:tc>
            <w:tcPr>
              <w:tcW w:w="0" w:type="auto"/>
              <w:shd w:val="pct20" w:color="auto" w:fill="auto"/>
              <w:textDirection w:val="btLr"/>
            </w:tcPr>
            <w:p w:rsidR="002C3A92" w:rsidRDefault="001547F4">
              <w:pPr>
                <w:keepNext/>
                <w:ind w:left="113" w:right="113"/>
                <w:rPr>
                  <w:b/>
                </w:rPr>
              </w:pPr>
              <w:r>
                <w:rPr>
                  <w:b/>
                </w:rPr>
                <w:t>No Scene Display Off</w:t>
              </w:r>
            </w:p>
          </w:tc>
          <w:tc>
            <w:tcPr>
              <w:tcW w:w="0" w:type="auto"/>
              <w:shd w:val="pct20" w:color="auto" w:fill="auto"/>
              <w:textDirection w:val="btLr"/>
            </w:tcPr>
            <w:p w:rsidR="002C3A92" w:rsidRDefault="001547F4">
              <w:pPr>
                <w:keepNext/>
                <w:ind w:left="113" w:right="113"/>
                <w:rPr>
                  <w:b/>
                </w:rPr>
              </w:pPr>
              <w:r>
                <w:rPr>
                  <w:b/>
                </w:rPr>
                <w:t>No Scene Display On</w:t>
              </w:r>
            </w:p>
          </w:tc>
          <w:tc>
            <w:tcPr>
              <w:tcW w:w="0" w:type="auto"/>
              <w:shd w:val="pct20" w:color="auto" w:fill="auto"/>
              <w:textDirection w:val="btLr"/>
            </w:tcPr>
            <w:p w:rsidR="002C3A92" w:rsidRDefault="001547F4">
              <w:pPr>
                <w:keepNext/>
                <w:ind w:left="113" w:right="113"/>
                <w:rPr>
                  <w:b/>
                </w:rPr>
              </w:pPr>
              <w:r>
                <w:rPr>
                  <w:b/>
                </w:rPr>
                <w:t>Boot Screen</w:t>
              </w:r>
            </w:p>
          </w:tc>
          <w:tc>
            <w:tcPr>
              <w:tcW w:w="0" w:type="auto"/>
              <w:shd w:val="pct20" w:color="auto" w:fill="auto"/>
              <w:textDirection w:val="btLr"/>
            </w:tcPr>
            <w:p w:rsidR="002C3A92" w:rsidRDefault="001547F4">
              <w:pPr>
                <w:keepNext/>
                <w:ind w:left="113" w:right="113"/>
                <w:rPr>
                  <w:b/>
                </w:rPr>
              </w:pPr>
              <w:r>
                <w:rPr>
                  <w:b/>
                </w:rPr>
                <w:t>Blank</w:t>
              </w:r>
            </w:p>
          </w:tc>
          <w:tc>
            <w:tcPr>
              <w:tcW w:w="0" w:type="auto"/>
              <w:shd w:val="pct20" w:color="auto" w:fill="auto"/>
              <w:textDirection w:val="btLr"/>
            </w:tcPr>
            <w:p w:rsidR="002C3A92" w:rsidRDefault="001547F4">
              <w:pPr>
                <w:keepNext/>
                <w:ind w:left="113" w:right="113"/>
                <w:rPr>
                  <w:b/>
                </w:rPr>
              </w:pPr>
              <w:r>
                <w:rPr>
                  <w:b/>
                </w:rPr>
                <w:t>Charge Screen</w:t>
              </w:r>
            </w:p>
          </w:tc>
          <w:tc>
            <w:tcPr>
              <w:tcW w:w="0" w:type="auto"/>
              <w:shd w:val="pct20" w:color="auto" w:fill="auto"/>
              <w:textDirection w:val="btLr"/>
            </w:tcPr>
            <w:p w:rsidR="002C3A92" w:rsidRDefault="001547F4">
              <w:pPr>
                <w:keepNext/>
                <w:ind w:left="113" w:right="113"/>
                <w:rPr>
                  <w:b/>
                </w:rPr>
              </w:pPr>
              <w:r>
                <w:rPr>
                  <w:b/>
                </w:rPr>
                <w:t>Startup Animation</w:t>
              </w:r>
            </w:p>
          </w:tc>
          <w:tc>
            <w:tcPr>
              <w:tcW w:w="0" w:type="auto"/>
              <w:shd w:val="pct20" w:color="auto" w:fill="auto"/>
              <w:textDirection w:val="btLr"/>
            </w:tcPr>
            <w:p w:rsidR="002C3A92" w:rsidRDefault="001547F4">
              <w:pPr>
                <w:keepNext/>
                <w:ind w:left="113" w:right="113"/>
                <w:rPr>
                  <w:b/>
                </w:rPr>
              </w:pPr>
              <w:r>
                <w:rPr>
                  <w:b/>
                </w:rPr>
                <w:t>Full Instruments</w:t>
              </w:r>
            </w:p>
          </w:tc>
          <w:tc>
            <w:tcPr>
              <w:tcW w:w="0" w:type="auto"/>
              <w:shd w:val="pct20" w:color="auto" w:fill="auto"/>
              <w:textDirection w:val="btLr"/>
            </w:tcPr>
            <w:p w:rsidR="002C3A92" w:rsidRDefault="001547F4">
              <w:pPr>
                <w:keepNext/>
                <w:ind w:left="113" w:right="113"/>
                <w:rPr>
                  <w:b/>
                </w:rPr>
              </w:pPr>
              <w:r>
                <w:rPr>
                  <w:b/>
                </w:rPr>
                <w:t>Small Instruments</w:t>
              </w:r>
            </w:p>
          </w:tc>
          <w:tc>
            <w:tcPr>
              <w:tcW w:w="0" w:type="auto"/>
              <w:shd w:val="pct20" w:color="auto" w:fill="auto"/>
              <w:textDirection w:val="btLr"/>
            </w:tcPr>
            <w:p w:rsidR="002C3A92" w:rsidRDefault="001547F4">
              <w:pPr>
                <w:keepNext/>
                <w:ind w:left="113" w:right="113"/>
                <w:rPr>
                  <w:b/>
                </w:rPr>
              </w:pPr>
              <w:r>
                <w:rPr>
                  <w:b/>
                </w:rPr>
                <w:t>Full 2 Small Instruments</w:t>
              </w:r>
            </w:p>
          </w:tc>
          <w:tc>
            <w:tcPr>
              <w:tcW w:w="0" w:type="auto"/>
              <w:shd w:val="pct20" w:color="auto" w:fill="auto"/>
              <w:textDirection w:val="btLr"/>
            </w:tcPr>
            <w:p w:rsidR="002C3A92" w:rsidRDefault="001547F4">
              <w:pPr>
                <w:keepNext/>
                <w:ind w:left="113" w:right="113"/>
                <w:rPr>
                  <w:b/>
                </w:rPr>
              </w:pPr>
              <w:r>
                <w:rPr>
                  <w:b/>
                </w:rPr>
                <w:t>Small 2 Full Instruments</w:t>
              </w:r>
            </w:p>
          </w:tc>
        </w:tr>
        <w:tr w:rsidR="002C3A92">
          <w:trPr>
            <w:cantSplit/>
            <w:jc w:val="center"/>
          </w:trPr>
          <w:tc>
            <w:tcPr>
              <w:tcW w:w="0" w:type="auto"/>
            </w:tcPr>
            <w:p w:rsidR="002C3A92" w:rsidRDefault="001547F4">
              <w:pPr>
                <w:keepNext/>
              </w:pPr>
              <w:r>
                <w:t>Background Container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Dynamic Area Prg</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Gear Container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SAC Charge Screen Root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r>
        <w:tr w:rsidR="002C3A92">
          <w:trPr>
            <w:cantSplit/>
            <w:jc w:val="center"/>
          </w:trPr>
          <w:tc>
            <w:tcPr>
              <w:tcW w:w="0" w:type="auto"/>
            </w:tcPr>
            <w:p w:rsidR="002C3A92" w:rsidRDefault="001547F4">
              <w:pPr>
                <w:keepNext/>
              </w:pPr>
              <w:r>
                <w:t>SAC Startup ODO Screen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r>
        <w:tr w:rsidR="002C3A92">
          <w:trPr>
            <w:cantSplit/>
            <w:jc w:val="center"/>
          </w:trPr>
          <w:tc>
            <w:tcPr>
              <w:tcW w:w="0" w:type="auto"/>
            </w:tcPr>
            <w:p w:rsidR="002C3A92" w:rsidRDefault="001547F4">
              <w:pPr>
                <w:keepNext/>
              </w:pPr>
              <w:r>
                <w:t>SCA Manager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Slacks Standard Prg</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Static Area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Telltales Container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c>
            <w:tcPr>
              <w:tcW w:w="0" w:type="auto"/>
            </w:tcPr>
            <w:p w:rsidR="002C3A92" w:rsidRDefault="001547F4">
              <w:pPr>
                <w:keepNext/>
                <w:jc w:val="center"/>
              </w:pPr>
              <w:r>
                <w:t>x</w:t>
              </w:r>
            </w:p>
          </w:tc>
        </w:tr>
        <w:tr w:rsidR="002C3A92">
          <w:trPr>
            <w:cantSplit/>
            <w:jc w:val="center"/>
          </w:trPr>
          <w:tc>
            <w:tcPr>
              <w:tcW w:w="0" w:type="auto"/>
            </w:tcPr>
            <w:p w:rsidR="002C3A92" w:rsidRDefault="001547F4">
              <w:pPr>
                <w:keepNext/>
              </w:pPr>
              <w:r>
                <w:t>Turbine Prg</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c>
            <w:tcPr>
              <w:tcW w:w="0" w:type="auto"/>
            </w:tcPr>
            <w:p w:rsidR="002C3A92" w:rsidRDefault="001547F4">
              <w:pPr>
                <w:keepNext/>
                <w:jc w:val="center"/>
              </w:pPr>
              <w:r>
                <w:t>x</w:t>
              </w:r>
            </w:p>
          </w:tc>
          <w:tc>
            <w:tcPr>
              <w:tcW w:w="0" w:type="auto"/>
            </w:tcPr>
            <w:p w:rsidR="002C3A92" w:rsidRDefault="001547F4">
              <w:pPr>
                <w:keepNext/>
                <w:jc w:val="center"/>
              </w:pPr>
              <w:r>
                <w:t>---</w:t>
              </w:r>
            </w:p>
          </w:tc>
        </w:tr>
      </w:tbl>
      <w:p w:rsidR="002C3A92" w:rsidRDefault="001547F4">
        <w:pPr>
          <w:pStyle w:val="Beschriftung"/>
        </w:pPr>
        <w:bookmarkStart w:id="336" w:name="_Ref426117762"/>
        <w:r>
          <w:t xml:space="preserve">Table </w:t>
        </w:r>
        <w:fldSimple w:instr=" SEQ Table \* ARABIC ">
          <w:r w:rsidR="00991E57">
            <w:rPr>
              <w:noProof/>
            </w:rPr>
            <w:t>31</w:t>
          </w:r>
        </w:fldSimple>
        <w:bookmarkEnd w:id="336"/>
        <w:r>
          <w:t>: Visual Elements of Scene Manager Progressive (222 MOPF)</w:t>
        </w:r>
      </w:p>
      <w:p w:rsidR="002C3A92" w:rsidRDefault="002C3A92"/>
      <w:p w:rsidR="002C3A92" w:rsidRDefault="001547F4">
        <w:r>
          <w:t xml:space="preserve">Beside the messages described above, there are additional communication channels used by Scene Manager to provide information about state changes and the current scene. They are listed in </w:t>
        </w:r>
        <w:r w:rsidR="000E5562">
          <w:fldChar w:fldCharType="begin"/>
        </w:r>
        <w:r>
          <w:instrText xml:space="preserve"> REF _Ref422988906 \h </w:instrText>
        </w:r>
        <w:r w:rsidR="000E5562">
          <w:fldChar w:fldCharType="separate"/>
        </w:r>
        <w:r w:rsidR="00991E57">
          <w:t xml:space="preserve">Table </w:t>
        </w:r>
        <w:r w:rsidR="00991E57">
          <w:rPr>
            <w:noProof/>
          </w:rPr>
          <w:t>32</w:t>
        </w:r>
        <w:r w:rsidR="000E5562">
          <w:fldChar w:fldCharType="end"/>
        </w:r>
        <w:r>
          <w:t>.</w:t>
        </w:r>
      </w:p>
      <w:tbl>
        <w:tblPr>
          <w:tblW w:w="1006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3119"/>
          <w:gridCol w:w="1843"/>
          <w:gridCol w:w="5103"/>
        </w:tblGrid>
        <w:tr w:rsidR="002C3A92">
          <w:tc>
            <w:tcPr>
              <w:tcW w:w="3119" w:type="dxa"/>
              <w:tcBorders>
                <w:bottom w:val="single" w:sz="4" w:space="0" w:color="auto"/>
              </w:tcBorders>
              <w:shd w:val="pct20" w:color="auto" w:fill="auto"/>
            </w:tcPr>
            <w:p w:rsidR="002C3A92" w:rsidRDefault="001547F4">
              <w:pPr>
                <w:rPr>
                  <w:b/>
                </w:rPr>
              </w:pPr>
              <w:r>
                <w:rPr>
                  <w:b/>
                </w:rPr>
                <w:t>Name</w:t>
              </w:r>
            </w:p>
          </w:tc>
          <w:tc>
            <w:tcPr>
              <w:tcW w:w="1843" w:type="dxa"/>
              <w:tcBorders>
                <w:bottom w:val="single" w:sz="4" w:space="0" w:color="auto"/>
              </w:tcBorders>
              <w:shd w:val="pct20" w:color="auto" w:fill="auto"/>
            </w:tcPr>
            <w:p w:rsidR="002C3A92" w:rsidRDefault="001547F4">
              <w:pPr>
                <w:rPr>
                  <w:b/>
                </w:rPr>
              </w:pPr>
              <w:r>
                <w:rPr>
                  <w:b/>
                </w:rPr>
                <w:t>Type</w:t>
              </w:r>
            </w:p>
          </w:tc>
          <w:tc>
            <w:tcPr>
              <w:tcW w:w="5103" w:type="dxa"/>
              <w:tcBorders>
                <w:bottom w:val="single" w:sz="4" w:space="0" w:color="auto"/>
              </w:tcBorders>
              <w:shd w:val="pct20" w:color="auto" w:fill="auto"/>
            </w:tcPr>
            <w:p w:rsidR="002C3A92" w:rsidRDefault="001547F4">
              <w:pPr>
                <w:rPr>
                  <w:b/>
                </w:rPr>
              </w:pPr>
              <w:r>
                <w:rPr>
                  <w:b/>
                </w:rPr>
                <w:t>Description</w:t>
              </w:r>
            </w:p>
          </w:tc>
        </w:tr>
        <w:tr w:rsidR="002C3A92">
          <w:tc>
            <w:tcPr>
              <w:tcW w:w="3119" w:type="dxa"/>
              <w:shd w:val="clear" w:color="auto" w:fill="auto"/>
            </w:tcPr>
            <w:p w:rsidR="002C3A92" w:rsidRDefault="001547F4">
              <w:r>
                <w:t>SCM_GVenCurrentScene</w:t>
              </w:r>
            </w:p>
          </w:tc>
          <w:tc>
            <w:tcPr>
              <w:tcW w:w="1843" w:type="dxa"/>
              <w:shd w:val="clear" w:color="auto" w:fill="auto"/>
            </w:tcPr>
            <w:p w:rsidR="002C3A92" w:rsidRDefault="001547F4">
              <w:r>
                <w:t>Global variable</w:t>
              </w:r>
            </w:p>
          </w:tc>
          <w:tc>
            <w:tcPr>
              <w:tcW w:w="5103" w:type="dxa"/>
              <w:shd w:val="clear" w:color="auto" w:fill="auto"/>
            </w:tcPr>
            <w:p w:rsidR="002C3A92" w:rsidRDefault="001547F4">
              <w:pPr>
                <w:keepNext/>
              </w:pPr>
              <w:r>
                <w:t>Contains the current scene.</w:t>
              </w:r>
            </w:p>
            <w:p w:rsidR="002C3A92" w:rsidRDefault="001547F4">
              <w:pPr>
                <w:keepNext/>
              </w:pPr>
              <w:r>
                <w:t>This variable is updated at the beginning of a scene switch.</w:t>
              </w:r>
            </w:p>
          </w:tc>
        </w:tr>
        <w:tr w:rsidR="002C3A92">
          <w:tc>
            <w:tcPr>
              <w:tcW w:w="3119" w:type="dxa"/>
              <w:shd w:val="clear" w:color="auto" w:fill="auto"/>
            </w:tcPr>
            <w:p w:rsidR="002C3A92" w:rsidRDefault="001547F4">
              <w:r>
                <w:t>SCM_stCurScene</w:t>
              </w:r>
            </w:p>
          </w:tc>
          <w:tc>
            <w:tcPr>
              <w:tcW w:w="1843" w:type="dxa"/>
              <w:shd w:val="clear" w:color="auto" w:fill="auto"/>
            </w:tcPr>
            <w:p w:rsidR="002C3A92" w:rsidRDefault="001547F4">
              <w:r>
                <w:t>API data object</w:t>
              </w:r>
            </w:p>
          </w:tc>
          <w:tc>
            <w:tcPr>
              <w:tcW w:w="5103" w:type="dxa"/>
              <w:shd w:val="clear" w:color="auto" w:fill="auto"/>
            </w:tcPr>
            <w:p w:rsidR="002C3A92" w:rsidRDefault="001547F4">
              <w:pPr>
                <w:keepNext/>
              </w:pPr>
              <w:r>
                <w:t>Used by Background and Tubes to get current day/night status</w:t>
              </w:r>
            </w:p>
          </w:tc>
        </w:tr>
      </w:tbl>
      <w:p w:rsidR="002C3A92" w:rsidRDefault="001547F4">
        <w:pPr>
          <w:pStyle w:val="Beschriftung"/>
        </w:pPr>
        <w:bookmarkStart w:id="337" w:name="_Ref422988906"/>
        <w:r>
          <w:t xml:space="preserve">Table </w:t>
        </w:r>
        <w:fldSimple w:instr=" SEQ Table \* ARABIC ">
          <w:r w:rsidR="00991E57">
            <w:rPr>
              <w:noProof/>
            </w:rPr>
            <w:t>32</w:t>
          </w:r>
        </w:fldSimple>
        <w:bookmarkEnd w:id="337"/>
        <w:r>
          <w:t>: Additional communication channels of Scene Manager (222 MOPF)</w:t>
        </w:r>
      </w:p>
      <w:p w:rsidR="002C3A92" w:rsidRDefault="001547F4">
        <w:pPr>
          <w:pStyle w:val="berschrift4"/>
        </w:pPr>
        <w:r>
          <w:t>Pointers</w:t>
        </w:r>
        <w:bookmarkEnd w:id="328"/>
      </w:p>
      <w:customXml w:uri="SSD_XML_DEF" w:element="SysD">
        <w:customXmlPr>
          <w:attr w:name="documentType" w:val="SSD_HMI_197"/>
          <w:attr w:name="ExistingVariants" w:val="non-FS"/>
        </w:customXmlPr>
        <w:p w:rsidR="002C3A92" w:rsidRDefault="001547F4">
          <w:r>
            <w:t xml:space="preserve">[SSD_HMI_197]: The 3D needle pointers are described in </w:t>
          </w:r>
          <w:r w:rsidR="000E5562">
            <w:fldChar w:fldCharType="begin"/>
          </w:r>
          <w:r>
            <w:instrText xml:space="preserve"> REF refANIMSYS \r \h </w:instrText>
          </w:r>
          <w:r w:rsidR="000E5562">
            <w:fldChar w:fldCharType="separate"/>
          </w:r>
          <w:r w:rsidR="00991E57">
            <w:t>[2]</w:t>
          </w:r>
          <w:r w:rsidR="000E5562">
            <w:fldChar w:fldCharType="end"/>
          </w:r>
          <w:r>
            <w:t>. 213 HL and 222 MOPF have one speed needle pointer and one revolution needle pointer. The 213 EL project does not display any needle pointers.</w:t>
          </w:r>
        </w:p>
      </w:customXml>
      <w:p w:rsidR="002C3A92" w:rsidRDefault="001547F4">
        <w:pPr>
          <w:pStyle w:val="berschrift4"/>
        </w:pPr>
        <w:bookmarkStart w:id="338" w:name="_Ref384980885"/>
        <w:r>
          <w:t>Telltales</w:t>
        </w:r>
        <w:bookmarkEnd w:id="338"/>
      </w:p>
      <w:customXml w:uri="SSD_XML_DEF" w:element="SysD">
        <w:customXmlPr>
          <w:attr w:name="documentType" w:val="SSD_HMI_194"/>
          <w:attr w:name="ExistingVariants" w:val="non-FS"/>
        </w:customXmlPr>
        <w:p w:rsidR="002C3A92" w:rsidRDefault="001547F4">
          <w:r>
            <w:t xml:space="preserve">[SSD_HMI_194]: Telltales in 213 HL and 222 MOPF are part of the display (replacing lamps or LEDs in classic instrument cluster). Telltale active conditions are checked by the function specific models on the AC controller. The result of this check is transferred to the GC side using ICOM. On GC side telltale states are handled by the packages SAM and SOM (see </w:t>
          </w:r>
          <w:r w:rsidR="000E5562">
            <w:fldChar w:fldCharType="begin"/>
          </w:r>
          <w:r>
            <w:instrText xml:space="preserve"> REF refSWSYS \r \h </w:instrText>
          </w:r>
          <w:r w:rsidR="000E5562">
            <w:fldChar w:fldCharType="separate"/>
          </w:r>
          <w:r w:rsidR="00991E57">
            <w:t>[1]</w:t>
          </w:r>
          <w:r w:rsidR="000E5562">
            <w:fldChar w:fldCharType="end"/>
          </w:r>
          <w:r>
            <w:t xml:space="preserve">). The output of the SOM is a DPOOL date with a bit for indicating the state of a telltale. </w:t>
          </w:r>
        </w:p>
        <w:p w:rsidR="002C3A92" w:rsidRDefault="001547F4">
          <w:r>
            <w:t>A telltale can be either active or inactive and when active, it may flash with a certain frequency. The DPOOL output bit from SOM represents the resulting state. If the bit is set the telltale is visible otherwise it is invisible.</w:t>
          </w:r>
        </w:p>
        <w:p w:rsidR="002C3A92" w:rsidRDefault="001547F4">
          <w:r>
            <w:t>The telltales are rendered by icon widgets. The icon widgets are detached to individual off-screen sections which contain the telltale symbol after rendering. Rendering is independent from other screen content and thus done only once after display on.</w:t>
          </w:r>
        </w:p>
        <w:p w:rsidR="002C3A92" w:rsidRDefault="001547F4">
          <w:r>
            <w:t>The individual telltale sections are made visible or invisible according to the state of the corresponding DPOOL bit. Visible and invisible is meant here in the context of composition. The sections are configured in the compositor as virtual layers, one per telltale.</w:t>
          </w:r>
          <w:r>
            <w:br/>
            <w:t xml:space="preserve">When visible the telltale virtual layer is composed with the other layer content in the final image on the IC display (i.e. telltale is shown). The telltale virtual layers belong to the layer group “Dials”, see </w:t>
          </w:r>
          <w:r w:rsidR="000E5562">
            <w:fldChar w:fldCharType="begin"/>
          </w:r>
          <w:r>
            <w:instrText xml:space="preserve"> REF _Ref352936214 \r \h </w:instrText>
          </w:r>
          <w:r w:rsidR="000E5562">
            <w:fldChar w:fldCharType="separate"/>
          </w:r>
          <w:r w:rsidR="00991E57">
            <w:t>10.9.3.60</w:t>
          </w:r>
          <w:r w:rsidR="000E5562">
            <w:fldChar w:fldCharType="end"/>
          </w:r>
          <w:r>
            <w:t>.</w:t>
          </w:r>
        </w:p>
        <w:p w:rsidR="002C3A92" w:rsidRDefault="001547F4">
          <w:r>
            <w:t xml:space="preserve">There is a controlling animation for all telltales which observes the states of the DPOOL bits and switches the virtual layer visibility accordingly. The animation is endless and runs, when the display is on. The animation is named TTA (Telltale Animation, see </w:t>
          </w:r>
          <w:r w:rsidR="000E5562">
            <w:fldChar w:fldCharType="begin"/>
          </w:r>
          <w:r>
            <w:instrText xml:space="preserve"> REF _Ref384911603 \r \h </w:instrText>
          </w:r>
          <w:r w:rsidR="000E5562">
            <w:fldChar w:fldCharType="separate"/>
          </w:r>
          <w:r w:rsidR="00991E57">
            <w:t>[2]</w:t>
          </w:r>
          <w:r w:rsidR="000E5562">
            <w:fldChar w:fldCharType="end"/>
          </w:r>
          <w:r>
            <w:t xml:space="preserve">). Their lifetime is controlled by the widget that contains all telltales of the left, middle and right display areas (see Widget tree structure, </w:t>
          </w:r>
          <w:r w:rsidR="000E5562">
            <w:fldChar w:fldCharType="begin"/>
          </w:r>
          <w:r>
            <w:instrText xml:space="preserve"> REF _Ref354394123 \r \h </w:instrText>
          </w:r>
          <w:r w:rsidR="000E5562">
            <w:fldChar w:fldCharType="separate"/>
          </w:r>
          <w:r w:rsidR="00991E57">
            <w:t>10.9.3.5</w:t>
          </w:r>
          <w:r w:rsidR="000E5562">
            <w:fldChar w:fldCharType="end"/>
          </w:r>
          <w:r>
            <w:t>).</w:t>
          </w:r>
        </w:p>
        <w:p w:rsidR="002C3A92" w:rsidRDefault="001547F4">
          <w:r>
            <w:t>When telltales have variants (concerning color or content), they are modeled with an icon widget where the RSST ID for the bitmap is set using a condition that evaluates the current variant. As an alternative the variants may also be mapped to individual telltale instances. In this case also a DPOOL bit exists for each variant.</w:t>
          </w:r>
        </w:p>
        <w:p w:rsidR="002C3A92" w:rsidRDefault="001547F4">
          <w:r>
            <w:t xml:space="preserve">Additional information regarding synchronization and flashing content can be found in </w:t>
          </w:r>
          <w:r w:rsidR="000E5562">
            <w:fldChar w:fldCharType="begin"/>
          </w:r>
          <w:r>
            <w:instrText xml:space="preserve"> REF _Ref384916569 \r \h </w:instrText>
          </w:r>
          <w:r w:rsidR="000E5562">
            <w:fldChar w:fldCharType="separate"/>
          </w:r>
          <w:r w:rsidR="00991E57">
            <w:t>10.9.3.3</w:t>
          </w:r>
          <w:r w:rsidR="000E5562">
            <w:fldChar w:fldCharType="end"/>
          </w:r>
          <w:r>
            <w:t xml:space="preserve">. </w:t>
          </w:r>
          <w:r w:rsidR="000E5562">
            <w:fldChar w:fldCharType="begin"/>
          </w:r>
          <w:r>
            <w:instrText xml:space="preserve"> REF refSWSYS \h </w:instrText>
          </w:r>
          <w:r w:rsidR="000E5562">
            <w:fldChar w:fldCharType="end"/>
          </w:r>
        </w:p>
      </w:customXml>
      <w:customXml w:uri="SSD_XML_DEF" w:element="SysD">
        <w:customXmlPr>
          <w:attr w:name="documentType" w:val="SSD_HMI_195"/>
          <w:attr w:name="ExistingVariants" w:val="non-FS"/>
        </w:customXmlPr>
        <w:p w:rsidR="002C3A92" w:rsidRDefault="001547F4">
          <w:r>
            <w:t xml:space="preserve">[SSD_HMI_196]: Only in 213 EL, there are no telltales in the pixel display and there is no communication from SAM/SOM on AC side to the GC. Telltales for 213 EL can be displayed on dynamic area if there is an outage of corresponding LEDs (functional safety). In 213 HL and 222 MOPF, SAM and SOM are located on the GC (see </w:t>
          </w:r>
          <w:r w:rsidR="000E5562">
            <w:fldChar w:fldCharType="begin"/>
          </w:r>
          <w:r>
            <w:instrText xml:space="preserve"> REF refSWSYS \r \h </w:instrText>
          </w:r>
          <w:r w:rsidR="000E5562">
            <w:fldChar w:fldCharType="separate"/>
          </w:r>
          <w:r w:rsidR="00991E57">
            <w:t>[1]</w:t>
          </w:r>
          <w:r w:rsidR="000E5562">
            <w:fldChar w:fldCharType="end"/>
          </w:r>
          <w:r>
            <w:t>).</w:t>
          </w:r>
        </w:p>
      </w:customXml>
      <w:customXml w:uri="SSD_XML_DEF" w:element="SysD">
        <w:customXmlPr>
          <w:attr w:name="documentType" w:val="SSD_HMI_508"/>
          <w:attr w:name="ExistingVariants" w:val="non-FS"/>
          <w:attr w:name="FSM" w:val="No"/>
          <w:attr w:name="NFT" w:val=""/>
          <w:attr w:name="Variants" w:val=""/>
        </w:customXmlPr>
        <w:p w:rsidR="002C3A92" w:rsidRDefault="001547F4">
          <w:r>
            <w:t>[SSD_HMI_508]: Normally, the middle telltales container should belong to the static area phase 1 container and not to the telltales container. But since there is only one animation control for all telltales and the lifetime of this animation control is tied to the visibility of the telltales container, the middle telltales are below the telltales container. This is no problem since the static area phase 1 container and the telltales container have identical visibility per scene.</w:t>
          </w:r>
        </w:p>
      </w:customXml>
      <w:p w:rsidR="002C3A92" w:rsidRDefault="001547F4">
        <w:pPr>
          <w:pStyle w:val="berschrift4"/>
        </w:pPr>
        <w:bookmarkStart w:id="339" w:name="_Ref353183967"/>
        <w:r>
          <w:t>Background Server</w:t>
        </w:r>
        <w:bookmarkEnd w:id="339"/>
      </w:p>
      <w:customXml w:uri="SSD_XML_DEF" w:element="SysD">
        <w:customXmlPr>
          <w:attr w:name="documentType" w:val="SSD_HMI_155"/>
          <w:attr w:name="ExistingVariants" w:val="non-FS"/>
        </w:customXmlPr>
        <w:p w:rsidR="002C3A92" w:rsidRDefault="001547F4">
          <w:r>
            <w:t>[SSD_HMI_155]: The task of the Background Servers is to provide the background pictures for all DAM p clients of the IC display and to clear the Dynamic Area buflet. It is a Scene Controller with a simple state machine that has one child container for each menu background style (for example background with streets, background without streets and navigation background with city). The background can be switched by the DAM p clients by sending a direct message to the Background Servers. The data of the message contains the information about the background style to set. Only the active (visible) DAM p client is allowed to request a background change.</w:t>
          </w:r>
        </w:p>
        <w:p w:rsidR="002C3A92" w:rsidRDefault="001547F4">
          <w:r>
            <w:t>Scene dependent background variants (for example full tubes, half tubes, day and night) are handled by the background containers themselves. This means, each background container offers background variants for the existing scenes. Changing the background variant is done by each background container itself when receiving a message from the Scene Manager or just by using only API Getters. The information about the current scene is taken from a DPOOL date provided by the Scene Manager via an API Getter.</w:t>
          </w:r>
        </w:p>
        <w:p w:rsidR="002C3A92" w:rsidRDefault="000E5562">
          <w:pPr>
            <w:keepNext/>
            <w:jc w:val="center"/>
          </w:pPr>
          <w:r w:rsidRPr="000E5562">
            <w:rPr>
              <w:noProof/>
              <w:lang w:val="de-DE" w:eastAsia="de-DE"/>
            </w:rPr>
            <w:pict>
              <v:shape id="_x0000_i1113" type="#_x0000_t75" style="width:471pt;height:171pt">
                <v:imagedata r:id="rId186" r:href="rId187"/>
              </v:shape>
            </w:pict>
          </w:r>
        </w:p>
        <w:p w:rsidR="002C3A92" w:rsidRDefault="001547F4">
          <w:pPr>
            <w:pStyle w:val="Beschriftung"/>
          </w:pPr>
          <w:r>
            <w:t xml:space="preserve">Figure </w:t>
          </w:r>
          <w:fldSimple w:instr=" SEQ Figure \* ARABIC ">
            <w:r w:rsidR="00991E57">
              <w:rPr>
                <w:noProof/>
              </w:rPr>
              <w:t>89</w:t>
            </w:r>
          </w:fldSimple>
          <w:r>
            <w:t>: Example for the sub-widget tree of the Background Container</w:t>
          </w:r>
        </w:p>
        <w:p w:rsidR="002C3A92" w:rsidRDefault="001547F4">
          <w:r>
            <w:t>The background area occupied by the picture in picture clients must be fully opaque. An alpha mask (part of the PIP Background Container sub-widget tree) is used by the feature to create a hole in the background to show the picture in picture content that is located behind the background itself. If the background is not opaque the picture in picture content may be visible in areas where it is not intended and lead to an erroneous display output.</w:t>
          </w:r>
        </w:p>
        <w:p w:rsidR="002C3A92" w:rsidRDefault="001547F4">
          <w:r>
            <w:t>The corresponding ADC menus control the visibility of the PIP mask widgets via method invocation.</w:t>
          </w:r>
        </w:p>
      </w:customXml>
      <w:customXml w:uri="SSD_XML_DEF" w:element="SysD">
        <w:customXmlPr>
          <w:attr w:name="id" w:val="SSD_HMI_545"/>
          <w:attr w:name="FSM" w:val="non-FS"/>
          <w:attr w:name="NFT" w:val="No"/>
          <w:attr w:name="Variants" w:val=""/>
          <w:attr w:name="VariantsBkUp" w:val=""/>
        </w:customXmlPr>
        <w:p w:rsidR="002C3A92" w:rsidRDefault="001547F4">
          <w:r>
            <w:t>[SSD_HMI_545]: The black background is realized using a clear widget instead of using icon widgets.</w:t>
          </w:r>
        </w:p>
      </w:customXml>
      <w:customXml w:uri="SSD_XML_DEF" w:element="SysD">
        <w:customXmlPr>
          <w:attr w:name="id" w:val="SSD_HMI_523"/>
          <w:attr w:name="FSM" w:val="non-FS"/>
          <w:attr w:name="NFT" w:val="No"/>
          <w:attr w:name="Variants" w:val=""/>
          <w:attr w:name="VariantsBkUp" w:val=""/>
        </w:customXmlPr>
        <w:p w:rsidR="002C3A92" w:rsidRDefault="001547F4">
          <w:r>
            <w:t>[SSD_HMI_523]: In 213 HL and 222 MOPF, there is also a Background Container Prg for the architecture Progressive which is similar to the Background Container of the architecture Traditional. The request message for both servers is the same and there is also a common enumeration to identify the backgrounds but each server does only support the backgrounds of the architecture it belongs to.</w:t>
          </w:r>
        </w:p>
      </w:customXml>
      <w:p w:rsidR="002C3A92" w:rsidRDefault="001547F4">
        <w:pPr>
          <w:pStyle w:val="berschrift4"/>
        </w:pPr>
        <w:bookmarkStart w:id="340" w:name="_Ref357517093"/>
        <w:bookmarkStart w:id="341" w:name="_Ref353184089"/>
        <w:r>
          <w:t>Static Area</w:t>
        </w:r>
        <w:bookmarkEnd w:id="340"/>
      </w:p>
      <w:customXml w:uri="SSD_XML_DEF" w:element="SysD">
        <w:customXmlPr>
          <w:attr w:name="documentType" w:val="SSD_HMI_160"/>
          <w:attr w:name="ExistingVariants" w:val="non-FS"/>
        </w:customXmlPr>
        <w:p w:rsidR="002C3A92" w:rsidRDefault="001547F4">
          <w:r>
            <w:t>[SSD_HMI_160]: In case of the architecture Traditional, the so called Static Area consists of the Static Area Top and Static Area Bottom which are above and below the dynamical area. Static Area for 213 HL, 222 MOPF and 213 EL are generally differently structured.</w:t>
          </w:r>
        </w:p>
        <w:p w:rsidR="002C3A92" w:rsidRDefault="001547F4">
          <w:r>
            <w:t>In case of the architecture Progressive (not 213 EL), the Static Area consists of the following parts:</w:t>
          </w:r>
        </w:p>
        <w:p w:rsidR="002C3A92" w:rsidRDefault="001547F4">
          <w:pPr>
            <w:pStyle w:val="Listenabsatz"/>
            <w:numPr>
              <w:ilvl w:val="0"/>
              <w:numId w:val="93"/>
            </w:numPr>
          </w:pPr>
          <w:r>
            <w:t>Static Area Left Prg</w:t>
          </w:r>
        </w:p>
        <w:p w:rsidR="002C3A92" w:rsidRDefault="001547F4">
          <w:pPr>
            <w:pStyle w:val="Listenabsatz"/>
            <w:numPr>
              <w:ilvl w:val="0"/>
              <w:numId w:val="93"/>
            </w:numPr>
          </w:pPr>
          <w:r>
            <w:t>Static Area Bottom Prg</w:t>
          </w:r>
        </w:p>
        <w:p w:rsidR="002C3A92" w:rsidRDefault="001547F4">
          <w:pPr>
            <w:pStyle w:val="Listenabsatz"/>
            <w:numPr>
              <w:ilvl w:val="0"/>
              <w:numId w:val="93"/>
            </w:numPr>
          </w:pPr>
          <w:r>
            <w:t>Static Area Right Prg</w:t>
          </w:r>
        </w:p>
      </w:customXml>
      <w:p w:rsidR="002C3A92" w:rsidRDefault="001547F4">
        <w:pPr>
          <w:pStyle w:val="berschrift4"/>
        </w:pPr>
        <w:r>
          <w:t>Static Area Top</w:t>
        </w:r>
      </w:p>
      <w:customXml w:uri="SSD_XML_DEF" w:element="SysD">
        <w:customXmlPr>
          <w:attr w:name="documentType" w:val="SSD_HMI_164"/>
          <w:attr w:name="ExistingVariants" w:val="non-FS"/>
        </w:customXmlPr>
        <w:p w:rsidR="002C3A92" w:rsidRDefault="001547F4">
          <w:r>
            <w:t>[SSD_HMI_164]: The Status Area Top belongs to the Static Area and is a status line above the Dynamical Area. It contains mainly telltales.</w:t>
          </w:r>
        </w:p>
      </w:customXml>
      <w:p w:rsidR="002C3A92" w:rsidRDefault="001547F4">
        <w:pPr>
          <w:pStyle w:val="berschrift4"/>
        </w:pPr>
        <w:r>
          <w:t>Static Area Bottom</w:t>
        </w:r>
      </w:p>
      <w:customXml w:uri="SSD_XML_DEF" w:element="SysD">
        <w:customXmlPr>
          <w:attr w:name="documentType" w:val="SSD_HMI_165"/>
          <w:attr w:name="ExistingVariants" w:val="non-FS"/>
        </w:customXmlPr>
        <w:p w:rsidR="002C3A92" w:rsidRDefault="001547F4">
          <w:r>
            <w:t>[SSD_HMI_165]: The Status Area Bottom belongs to the Static Area and is a status line below the Dynamical Area.</w:t>
          </w:r>
        </w:p>
      </w:customXml>
      <w:p w:rsidR="002C3A92" w:rsidRDefault="001547F4">
        <w:pPr>
          <w:pStyle w:val="berschrift4"/>
        </w:pPr>
        <w:r>
          <w:t>Static Area Left Prg</w:t>
        </w:r>
      </w:p>
      <w:customXml w:uri="SSD_XML_DEF" w:element="SysD">
        <w:customXmlPr>
          <w:attr w:name="id" w:val="SSD_HMI_524"/>
          <w:attr w:name="FSM" w:val="non-FS"/>
          <w:attr w:name="NFT" w:val="No"/>
          <w:attr w:name="Variants" w:val=""/>
          <w:attr w:name="VariantsBkUp" w:val=""/>
        </w:customXmlPr>
        <w:p w:rsidR="002C3A92" w:rsidRDefault="001547F4">
          <w:r>
            <w:t>[SSD_HMI_524]: The Static Area Left Prg belongs to the Static Area Prg and does not exist in 213 EL.</w:t>
          </w:r>
        </w:p>
      </w:customXml>
      <w:p w:rsidR="002C3A92" w:rsidRDefault="001547F4">
        <w:pPr>
          <w:pStyle w:val="berschrift4"/>
        </w:pPr>
        <w:r>
          <w:t>Static Area Bottom Prg</w:t>
        </w:r>
      </w:p>
      <w:customXml w:uri="SSD_XML_DEF" w:element="SysD">
        <w:customXmlPr>
          <w:attr w:name="id" w:val="SSD_HMI_525"/>
          <w:attr w:name="FSM" w:val="non-FS"/>
          <w:attr w:name="NFT" w:val="No"/>
          <w:attr w:name="Variants" w:val=""/>
          <w:attr w:name="VariantsBkUp" w:val=""/>
        </w:customXmlPr>
        <w:p w:rsidR="002C3A92" w:rsidRDefault="001547F4">
          <w:r>
            <w:t>[SSD_HMI_525]: The Static Area Bottom Prg belongs to the Static Area Prg and does not exist in 213 EL.</w:t>
          </w:r>
        </w:p>
      </w:customXml>
      <w:p w:rsidR="002C3A92" w:rsidRDefault="001547F4">
        <w:pPr>
          <w:pStyle w:val="berschrift4"/>
        </w:pPr>
        <w:r>
          <w:t>Static Area Right Prg</w:t>
        </w:r>
      </w:p>
      <w:customXml w:uri="SSD_XML_DEF" w:element="SysD">
        <w:customXmlPr>
          <w:attr w:name="id" w:val="SSD_HMI_526"/>
          <w:attr w:name="FSM" w:val="non-FS"/>
          <w:attr w:name="NFT" w:val="No"/>
          <w:attr w:name="Variants" w:val=""/>
          <w:attr w:name="VariantsBkUp" w:val=""/>
        </w:customXmlPr>
        <w:p w:rsidR="002C3A92" w:rsidRDefault="001547F4">
          <w:r>
            <w:t>[SSD_HMI_526]: The Static Area Right Prg belongs to the Static Area Prg and does not exist in 213 EL.</w:t>
          </w:r>
        </w:p>
      </w:customXml>
      <w:p w:rsidR="002C3A92" w:rsidRDefault="001547F4">
        <w:pPr>
          <w:pStyle w:val="berschrift4"/>
        </w:pPr>
        <w:r>
          <w:t>Gear Container</w:t>
        </w:r>
      </w:p>
      <w:customXml w:uri="SSD_XML_DEF" w:element="SysD">
        <w:customXmlPr>
          <w:attr w:name="documentType" w:val="SSD_HMI_163"/>
          <w:attr w:name="ExistingVariants" w:val="non-FS"/>
        </w:customXmlPr>
        <w:p w:rsidR="002C3A92" w:rsidRDefault="001547F4">
          <w:r>
            <w:t>[SSD_HMI_163]: The Gear Container of the architecture Traditional is a child widget of the Left Tube and is the owner of the gear animation.</w:t>
          </w:r>
        </w:p>
        <w:p w:rsidR="002C3A92" w:rsidRDefault="001547F4">
          <w:r>
            <w:t>The visibility of gear elements is controlled by the gear animation. This is because the gear indication is a safety relevant function and must have a guaranteed update latency. This is not possible with widgets running in the widget tasks.</w:t>
          </w:r>
        </w:p>
        <w:p w:rsidR="002C3A92" w:rsidRDefault="001547F4">
          <w:r>
            <w:t>Each gear element has a corresponding icon widget. Each icon widget is detached from the widget tree to a specific buflet section. The gear animation handles buflet sections visibility depending on DPOOL data on each time tick.</w:t>
          </w:r>
        </w:p>
        <w:p w:rsidR="002C3A92" w:rsidRDefault="001547F4">
          <w:r>
            <w:t>For the architecture Progressive, there is a Gear Container Prg which is a child of the Static Area Right Prg (not 213 EL).</w:t>
          </w:r>
        </w:p>
        <w:p w:rsidR="002C3A92" w:rsidRDefault="001547F4">
          <w:r>
            <w:t>The software design of the gear indication is similar for all projects which are in scope of this document.</w:t>
          </w:r>
        </w:p>
      </w:customXml>
      <w:p w:rsidR="002C3A92" w:rsidRDefault="001547F4">
        <w:pPr>
          <w:pStyle w:val="berschrift4"/>
        </w:pPr>
        <w:r>
          <w:t>Display Test</w:t>
        </w:r>
      </w:p>
      <w:customXml w:uri="SSD_XML_DEF" w:element="SysD">
        <w:customXmlPr>
          <w:attr w:name="documentType" w:val="SSD_HMI_161"/>
          <w:attr w:name="ExistingVariants" w:val="non-FS"/>
        </w:customXmlPr>
        <w:p w:rsidR="002C3A92" w:rsidRDefault="001547F4">
          <w:r>
            <w:t>[SSD_HMI_161]: The Display Test for the IC display triggered by diagnosis is an icon widget instance that is responsible for showing the display test patterns. Depending on HMI messages that are sent from package DHI, the widget requests or releases the screen using the Screen Manager so the Display Test is a client of the Screen Manager. An API Getter gives the widget the information which display test pattern to show.</w:t>
          </w:r>
        </w:p>
      </w:customXml>
      <w:customXml w:uri="SSD_XML_DEF" w:element="SysD">
        <w:customXmlPr>
          <w:attr w:name="documentType" w:val="SSD_HMI_162"/>
          <w:attr w:name="ExistingVariants" w:val="non-FS"/>
        </w:customXmlPr>
        <w:p w:rsidR="002C3A92" w:rsidRDefault="001547F4">
          <w:r>
            <w:t>[SSD_HMI_162]: The same mechanism is used for the Diagnosis Display Test and the Garage Display Test of the HUD display.</w:t>
          </w:r>
        </w:p>
        <w:bookmarkStart w:id="342" w:name="_Selectable_Content_Area" w:displacedByCustomXml="next"/>
        <w:bookmarkEnd w:id="342" w:displacedByCustomXml="next"/>
      </w:customXml>
      <w:p w:rsidR="002C3A92" w:rsidRDefault="001547F4">
        <w:pPr>
          <w:pStyle w:val="berschrift4"/>
        </w:pPr>
        <w:bookmarkStart w:id="343" w:name="_Ref386207133"/>
        <w:r>
          <w:t>Selectable Content Area Manager</w:t>
        </w:r>
        <w:bookmarkEnd w:id="343"/>
      </w:p>
      <w:customXml w:uri="SSD_XML_DEF" w:element="SysD">
        <w:customXmlPr>
          <w:attr w:name="documentType" w:val="SSD_HMI_503"/>
          <w:attr w:name="ExistingVariants" w:val="non-FS"/>
        </w:customXmlPr>
        <w:bookmarkStart w:id="344" w:name="SSD_HMI_503" w:displacedByCustomXml="prev"/>
        <w:p w:rsidR="002C3A92" w:rsidRDefault="001547F4">
          <w:r>
            <w:t>[SSD_HMI_503]</w:t>
          </w:r>
          <w:bookmarkEnd w:id="344"/>
          <w:r>
            <w:t>: The Selectable Content Area Manager for the architecture Traditional is an instance of the scene controller class. It is used to switch the content of the right tube (also referred as Selectable Content Area) according to user selection via menu with graphical list.</w:t>
          </w:r>
        </w:p>
        <w:p w:rsidR="002C3A92" w:rsidRDefault="001547F4">
          <w:r>
            <w:t>For the architecture Progressive (not 213 EL), there is the Selectable Content Area Manager Prg which is similar to the one from Traditional.</w:t>
          </w:r>
        </w:p>
        <w:p w:rsidR="002C3A92" w:rsidRDefault="001547F4">
          <w:r>
            <w:t>The SCA does not exist for 213 EL so this project has no Selectable Content Area Managers at all.</w:t>
          </w:r>
        </w:p>
        <w:p w:rsidR="002C3A92" w:rsidRDefault="001547F4">
          <w:r>
            <w:t>The following picture shows possible situations of the Selectable Content Area:</w:t>
          </w:r>
        </w:p>
        <w:p w:rsidR="002C3A92" w:rsidRDefault="000E5562">
          <w:pPr>
            <w:keepNext/>
            <w:jc w:val="center"/>
          </w:pPr>
          <w:r>
            <w:pict>
              <v:shape id="_x0000_i1114" type="#_x0000_t75" style="width:469.5pt;height:162.75pt">
                <v:imagedata r:id="rId188" r:href="rId189"/>
              </v:shape>
            </w:pict>
          </w:r>
        </w:p>
        <w:p w:rsidR="002C3A92" w:rsidRDefault="001547F4">
          <w:pPr>
            <w:pStyle w:val="Beschriftung"/>
          </w:pPr>
          <w:r>
            <w:t xml:space="preserve">Figure </w:t>
          </w:r>
          <w:fldSimple w:instr=" SEQ Figure \* ARABIC ">
            <w:r w:rsidR="00991E57">
              <w:rPr>
                <w:noProof/>
              </w:rPr>
              <w:t>90</w:t>
            </w:r>
          </w:fldSimple>
          <w:r>
            <w:t>: Situations of SCA</w:t>
          </w:r>
        </w:p>
        <w:p w:rsidR="002C3A92" w:rsidRDefault="001547F4">
          <w:r>
            <w:t>As an attached controller strategy the SCA Manager uses an instance of the SCAStrategy class. This enables the manager to switch the content with animations.</w:t>
          </w:r>
        </w:p>
        <w:p w:rsidR="002C3A92" w:rsidRDefault="000E5562">
          <w:pPr>
            <w:jc w:val="center"/>
          </w:pPr>
          <w:r>
            <w:pict>
              <v:shape id="_x0000_i1115" type="#_x0000_t75" style="width:353.25pt;height:113.25pt">
                <v:imagedata r:id="rId190" r:href="rId191"/>
              </v:shape>
            </w:pict>
          </w:r>
        </w:p>
        <w:p w:rsidR="002C3A92" w:rsidRDefault="001547F4">
          <w:pPr>
            <w:pStyle w:val="Beschriftung"/>
          </w:pPr>
          <w:r>
            <w:t xml:space="preserve">Figure </w:t>
          </w:r>
          <w:fldSimple w:instr=" SEQ Figure \* ARABIC ">
            <w:r w:rsidR="00991E57">
              <w:rPr>
                <w:noProof/>
              </w:rPr>
              <w:t>91</w:t>
            </w:r>
          </w:fldSimple>
          <w:r>
            <w:t>: Sub-widget tree below SCA Manager</w:t>
          </w:r>
        </w:p>
        <w:p w:rsidR="002C3A92" w:rsidRDefault="001547F4">
          <w:r>
            <w:t xml:space="preserve">The content can be switched in two ways: with or without animations. A separate switch request message is available for each. </w:t>
          </w:r>
        </w:p>
        <w:p w:rsidR="002C3A92" w:rsidRDefault="001547F4">
          <w:r>
            <w:t>The animations for switching are generic and thus independent of the content switched. However there are content specific SCA switch animations which are triggered by the clients beside the generic ones triggered by the SCA Manager.</w:t>
          </w:r>
        </w:p>
        <w:p w:rsidR="002C3A92" w:rsidRDefault="001547F4">
          <w:r>
            <w:t>A difference on how the content is switched is based on if and how the new SCA Content registers to the SCA Manager upon creation.</w:t>
          </w:r>
        </w:p>
        <w:p w:rsidR="002C3A92" w:rsidRDefault="001547F4">
          <w:r>
            <w:t>There are two options available at registration and they are not mutually exclusive:</w:t>
          </w:r>
        </w:p>
        <w:p w:rsidR="002C3A92" w:rsidRDefault="001547F4">
          <w:r>
            <w:t>Register option 1: the new SCA Client does not have content available upon creation (e.g. PIP) and registers for content confirmation.</w:t>
          </w:r>
        </w:p>
        <w:p w:rsidR="002C3A92" w:rsidRDefault="001547F4">
          <w:r>
            <w:t>Register option 2: the new SCA Client registers as an active participant to the SCA switch client. With this registration option the content will receive triggers so that it can start its own specific SCA switch animations.</w:t>
          </w:r>
        </w:p>
        <w:p w:rsidR="002C3A92" w:rsidRDefault="001547F4">
          <w:r>
            <w:t>In case the new client does not need any of the two options then it must not register at all.</w:t>
          </w:r>
        </w:p>
        <w:p w:rsidR="002C3A92" w:rsidRDefault="001547F4">
          <w:r>
            <w:t xml:space="preserve">In the next figure the internal state machine of the SCA Strategy is shown. </w:t>
          </w:r>
        </w:p>
        <w:p w:rsidR="002C3A92" w:rsidRDefault="000E5562">
          <w:r>
            <w:rPr>
              <w:noProof/>
            </w:rPr>
            <w:pict>
              <v:shape id="_x0000_i1116" type="#_x0000_t75" style="width:469.5pt;height:313.5pt">
                <v:imagedata r:id="rId192" r:href="rId193"/>
              </v:shape>
            </w:pict>
          </w:r>
        </w:p>
        <w:p w:rsidR="002C3A92" w:rsidRDefault="001547F4">
          <w:pPr>
            <w:pStyle w:val="Beschriftung"/>
          </w:pPr>
          <w:bookmarkStart w:id="345" w:name="_Ref417460873"/>
          <w:bookmarkStart w:id="346" w:name="_Ref417460868"/>
          <w:r>
            <w:t xml:space="preserve">Figure </w:t>
          </w:r>
          <w:fldSimple w:instr=" SEQ Figure \* ARABIC ">
            <w:r w:rsidR="00991E57">
              <w:rPr>
                <w:noProof/>
              </w:rPr>
              <w:t>92</w:t>
            </w:r>
          </w:fldSimple>
          <w:bookmarkEnd w:id="345"/>
          <w:r>
            <w:t>: SCAStrategy internal state machine</w:t>
          </w:r>
          <w:bookmarkEnd w:id="346"/>
        </w:p>
        <w:p w:rsidR="002C3A92" w:rsidRDefault="002C3A92"/>
        <w:p w:rsidR="002C3A92" w:rsidRDefault="001547F4">
          <w:r>
            <w:t>Basically upon receiving a request to switch with animations the strategy immediately starts the generic fade out animation for the current content. If registered accordingly a trigger is also sent to the current content so that it can also start its specific fade out animation. Once the generic and specific fade out animation are finished the state of the strategy is changed to the one corresponding to the new content so that the old content is destroyed and the new content is built by the framework.</w:t>
          </w:r>
        </w:p>
        <w:p w:rsidR="002C3A92" w:rsidRDefault="001547F4">
          <w:r>
            <w:t>If a request to switch without animations is received then the content will be switched in a similar way but without any animations.</w:t>
          </w:r>
        </w:p>
        <w:p w:rsidR="002C3A92" w:rsidRDefault="001547F4">
          <w:r>
            <w:t>Once the new content is built the SCA Strategy will begin waiting for the new content to register.</w:t>
          </w:r>
        </w:p>
        <w:p w:rsidR="002C3A92" w:rsidRDefault="001547F4">
          <w:r>
            <w:t>The generic and specific fade in animation for the new content will be triggered either immediately in case the new content has not registered for content confirmation or once the confirmation comes, in case it did register with this option.</w:t>
          </w:r>
        </w:p>
        <w:p w:rsidR="002C3A92" w:rsidRDefault="001547F4">
          <w:r>
            <w:t>For robustness reasons the “waiting for content to become available” and “fade in animation requested” states are aborted in case a switch request comes for a new SCA Client. The fade out however will not be aborted as there is no possibility (use case) that a switch request comes in this phase. If a request does come during fade out phase an exception is thrown. The “Wait for client registration” state also needs no abort as this state is atomic and the messages we wait for are internal messages. All other triggers are external messages that we will never receive in this state.</w:t>
          </w:r>
        </w:p>
        <w:p w:rsidR="002C3A92" w:rsidRDefault="001547F4">
          <w:r>
            <w:t xml:space="preserve">As the SCA Content does not need key or gesture events, the focus path is not needed for the SCA Manager. </w:t>
          </w:r>
        </w:p>
        <w:p w:rsidR="002C3A92" w:rsidRDefault="001547F4">
          <w:r>
            <w:t>The request for SCA Client switching is done with the following HMI messages.</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495"/>
            <w:gridCol w:w="13"/>
            <w:gridCol w:w="1440"/>
            <w:gridCol w:w="20"/>
            <w:gridCol w:w="1485"/>
            <w:gridCol w:w="25"/>
            <w:gridCol w:w="1695"/>
          </w:tblGrid>
          <w:tr w:rsidR="002C3A92">
            <w:tc>
              <w:tcPr>
                <w:tcW w:w="5495" w:type="dxa"/>
                <w:tcBorders>
                  <w:bottom w:val="single" w:sz="4" w:space="0" w:color="auto"/>
                </w:tcBorders>
                <w:shd w:val="pct20" w:color="auto" w:fill="auto"/>
              </w:tcPr>
              <w:p w:rsidR="002C3A92" w:rsidRDefault="001547F4">
                <w:pPr>
                  <w:rPr>
                    <w:b/>
                  </w:rPr>
                </w:pPr>
                <w:r>
                  <w:rPr>
                    <w:b/>
                  </w:rPr>
                  <w:t>HMI Message</w:t>
                </w:r>
              </w:p>
            </w:tc>
            <w:tc>
              <w:tcPr>
                <w:tcW w:w="1473" w:type="dxa"/>
                <w:gridSpan w:val="3"/>
                <w:tcBorders>
                  <w:bottom w:val="single" w:sz="4" w:space="0" w:color="auto"/>
                </w:tcBorders>
                <w:shd w:val="pct20" w:color="auto" w:fill="auto"/>
              </w:tcPr>
              <w:p w:rsidR="002C3A92" w:rsidRDefault="001547F4">
                <w:pPr>
                  <w:rPr>
                    <w:b/>
                  </w:rPr>
                </w:pPr>
                <w:r>
                  <w:rPr>
                    <w:b/>
                  </w:rPr>
                  <w:t>Sender</w:t>
                </w:r>
              </w:p>
            </w:tc>
            <w:tc>
              <w:tcPr>
                <w:tcW w:w="1485" w:type="dxa"/>
                <w:tcBorders>
                  <w:bottom w:val="single" w:sz="4" w:space="0" w:color="auto"/>
                </w:tcBorders>
                <w:shd w:val="pct20" w:color="auto" w:fill="auto"/>
              </w:tcPr>
              <w:p w:rsidR="002C3A92" w:rsidRDefault="001547F4">
                <w:pPr>
                  <w:rPr>
                    <w:b/>
                  </w:rPr>
                </w:pPr>
                <w:r>
                  <w:rPr>
                    <w:b/>
                  </w:rPr>
                  <w:t>Receiver</w:t>
                </w:r>
              </w:p>
            </w:tc>
            <w:tc>
              <w:tcPr>
                <w:tcW w:w="1720" w:type="dxa"/>
                <w:gridSpan w:val="2"/>
                <w:tcBorders>
                  <w:bottom w:val="single" w:sz="4" w:space="0" w:color="auto"/>
                </w:tcBorders>
                <w:shd w:val="pct20" w:color="auto" w:fill="auto"/>
              </w:tcPr>
              <w:p w:rsidR="002C3A92" w:rsidRDefault="001547F4">
                <w:pPr>
                  <w:rPr>
                    <w:b/>
                  </w:rPr>
                </w:pPr>
                <w:r>
                  <w:rPr>
                    <w:b/>
                  </w:rPr>
                  <w:t xml:space="preserve">Propagation </w:t>
                </w:r>
              </w:p>
            </w:tc>
          </w:tr>
          <w:tr w:rsidR="002C3A92">
            <w:tc>
              <w:tcPr>
                <w:tcW w:w="5495" w:type="dxa"/>
              </w:tcPr>
              <w:p w:rsidR="002C3A92" w:rsidRDefault="001547F4">
                <w:r>
                  <w:t>MsgID_SCA_dRequestScreen</w:t>
                </w:r>
              </w:p>
            </w:tc>
            <w:tc>
              <w:tcPr>
                <w:tcW w:w="1473" w:type="dxa"/>
                <w:gridSpan w:val="3"/>
              </w:tcPr>
              <w:p w:rsidR="002C3A92" w:rsidRDefault="001547F4">
                <w:r>
                  <w:t>Application</w:t>
                </w:r>
              </w:p>
            </w:tc>
            <w:tc>
              <w:tcPr>
                <w:tcW w:w="1485" w:type="dxa"/>
              </w:tcPr>
              <w:p w:rsidR="002C3A92" w:rsidRDefault="001547F4">
                <w:r>
                  <w:t>SCA Manager</w:t>
                </w:r>
              </w:p>
            </w:tc>
            <w:tc>
              <w:tcPr>
                <w:tcW w:w="1720" w:type="dxa"/>
                <w:gridSpan w:val="2"/>
              </w:tcPr>
              <w:p w:rsidR="002C3A92" w:rsidRDefault="001547F4">
                <w:r>
                  <w:t>Direct</w:t>
                </w:r>
              </w:p>
            </w:tc>
          </w:tr>
          <w:tr w:rsidR="002C3A92">
            <w:tc>
              <w:tcPr>
                <w:tcW w:w="10173" w:type="dxa"/>
                <w:gridSpan w:val="7"/>
              </w:tcPr>
              <w:p w:rsidR="002C3A92" w:rsidRDefault="001547F4">
                <w:r>
                  <w:t>Message sent to the SCA Manager to request a switch to a new SCA client.</w:t>
                </w:r>
              </w:p>
              <w:p w:rsidR="002C3A92" w:rsidRDefault="001547F4">
                <w:r>
                  <w:t>The data of this message contains the SCA client ID to which the transition will be done.</w:t>
                </w:r>
              </w:p>
            </w:tc>
          </w:tr>
          <w:tr w:rsidR="002C3A92">
            <w:tc>
              <w:tcPr>
                <w:tcW w:w="5508" w:type="dxa"/>
                <w:gridSpan w:val="2"/>
              </w:tcPr>
              <w:p w:rsidR="002C3A92" w:rsidRDefault="001547F4">
                <w:r>
                  <w:t>MsgID_SCA_dRequestScreenWithoutAnimations</w:t>
                </w:r>
              </w:p>
            </w:tc>
            <w:tc>
              <w:tcPr>
                <w:tcW w:w="1440" w:type="dxa"/>
              </w:tcPr>
              <w:p w:rsidR="002C3A92" w:rsidRDefault="001547F4">
                <w:r>
                  <w:t>Application</w:t>
                </w:r>
              </w:p>
            </w:tc>
            <w:tc>
              <w:tcPr>
                <w:tcW w:w="1530" w:type="dxa"/>
                <w:gridSpan w:val="3"/>
              </w:tcPr>
              <w:p w:rsidR="002C3A92" w:rsidRDefault="001547F4">
                <w:r>
                  <w:t>SCA Manager</w:t>
                </w:r>
              </w:p>
            </w:tc>
            <w:tc>
              <w:tcPr>
                <w:tcW w:w="1695" w:type="dxa"/>
              </w:tcPr>
              <w:p w:rsidR="002C3A92" w:rsidRDefault="001547F4">
                <w:r>
                  <w:t>Direct</w:t>
                </w:r>
              </w:p>
            </w:tc>
          </w:tr>
          <w:tr w:rsidR="002C3A92">
            <w:tc>
              <w:tcPr>
                <w:tcW w:w="10173" w:type="dxa"/>
                <w:gridSpan w:val="7"/>
              </w:tcPr>
              <w:p w:rsidR="002C3A92" w:rsidRDefault="001547F4">
                <w:r>
                  <w:t>Message sent to the SCA Manager to request a switch to a new SCA client without animations.</w:t>
                </w:r>
              </w:p>
              <w:p w:rsidR="002C3A92" w:rsidRDefault="001547F4">
                <w:pPr>
                  <w:keepNext/>
                </w:pPr>
                <w:r>
                  <w:t>The data of this message contains the SCA client ID to which the transition will be done.</w:t>
                </w:r>
              </w:p>
            </w:tc>
          </w:tr>
        </w:tbl>
        <w:p w:rsidR="002C3A92" w:rsidRDefault="001547F4">
          <w:pPr>
            <w:pStyle w:val="Beschriftung"/>
          </w:pPr>
          <w:r>
            <w:t xml:space="preserve">Table </w:t>
          </w:r>
          <w:fldSimple w:instr=" SEQ Table \* ARABIC ">
            <w:r w:rsidR="00991E57">
              <w:rPr>
                <w:noProof/>
              </w:rPr>
              <w:t>33</w:t>
            </w:r>
          </w:fldSimple>
          <w:r>
            <w:t>: HMI Messages of SCA Manager</w:t>
          </w:r>
        </w:p>
        <w:p w:rsidR="002C3A92" w:rsidRDefault="001547F4">
          <w:r>
            <w:t xml:space="preserve">For more details related to the SCA switch please see also section </w:t>
          </w:r>
          <w:r w:rsidR="000E5562">
            <w:fldChar w:fldCharType="begin"/>
          </w:r>
          <w:r>
            <w:instrText xml:space="preserve"> REF _Ref386207134 \r \h </w:instrText>
          </w:r>
          <w:r w:rsidR="000E5562">
            <w:fldChar w:fldCharType="separate"/>
          </w:r>
          <w:r w:rsidR="00991E57">
            <w:t>10.9.3.68</w:t>
          </w:r>
          <w:r w:rsidR="000E5562">
            <w:fldChar w:fldCharType="end"/>
          </w:r>
          <w:r>
            <w:t>.</w:t>
          </w:r>
        </w:p>
        <w:p w:rsidR="002C3A92" w:rsidRDefault="001547F4">
          <w:r>
            <w:t>In case of more than one architecture (not 213 EL), the individual architecture specific SCA Managers use a common ID range for their contents. The following table shows the principle:</w:t>
          </w:r>
        </w:p>
        <w:tbl>
          <w:tblPr>
            <w:tblStyle w:val="Tabellengitternetz"/>
            <w:tblW w:w="9096" w:type="dxa"/>
            <w:jc w:val="center"/>
            <w:tblLayout w:type="fixed"/>
            <w:tblLook w:val="04A0"/>
          </w:tblPr>
          <w:tblGrid>
            <w:gridCol w:w="2376"/>
            <w:gridCol w:w="851"/>
            <w:gridCol w:w="709"/>
            <w:gridCol w:w="708"/>
            <w:gridCol w:w="709"/>
            <w:gridCol w:w="709"/>
            <w:gridCol w:w="709"/>
            <w:gridCol w:w="708"/>
            <w:gridCol w:w="1617"/>
          </w:tblGrid>
          <w:tr w:rsidR="002C3A92">
            <w:trPr>
              <w:jc w:val="center"/>
            </w:trPr>
            <w:tc>
              <w:tcPr>
                <w:tcW w:w="2376" w:type="dxa"/>
                <w:vMerge w:val="restart"/>
                <w:shd w:val="pct20" w:color="auto" w:fill="auto"/>
              </w:tcPr>
              <w:p w:rsidR="002C3A92" w:rsidRDefault="001547F4">
                <w:pPr>
                  <w:rPr>
                    <w:b/>
                  </w:rPr>
                </w:pPr>
                <w:r>
                  <w:rPr>
                    <w:b/>
                  </w:rPr>
                  <w:t>SCA Content</w:t>
                </w:r>
              </w:p>
            </w:tc>
            <w:tc>
              <w:tcPr>
                <w:tcW w:w="851" w:type="dxa"/>
                <w:vMerge w:val="restart"/>
                <w:shd w:val="pct20" w:color="auto" w:fill="auto"/>
              </w:tcPr>
              <w:p w:rsidR="002C3A92" w:rsidRDefault="001547F4">
                <w:pPr>
                  <w:rPr>
                    <w:b/>
                  </w:rPr>
                </w:pPr>
                <w:r>
                  <w:rPr>
                    <w:b/>
                  </w:rPr>
                  <w:t>ID</w:t>
                </w:r>
              </w:p>
            </w:tc>
            <w:tc>
              <w:tcPr>
                <w:tcW w:w="2835" w:type="dxa"/>
                <w:gridSpan w:val="4"/>
                <w:shd w:val="pct20" w:color="auto" w:fill="auto"/>
              </w:tcPr>
              <w:p w:rsidR="002C3A92" w:rsidRDefault="001547F4">
                <w:pPr>
                  <w:jc w:val="center"/>
                  <w:rPr>
                    <w:b/>
                  </w:rPr>
                </w:pPr>
                <w:r>
                  <w:rPr>
                    <w:b/>
                  </w:rPr>
                  <w:t>SCA Manager</w:t>
                </w:r>
              </w:p>
            </w:tc>
            <w:tc>
              <w:tcPr>
                <w:tcW w:w="1417" w:type="dxa"/>
                <w:gridSpan w:val="2"/>
                <w:vMerge w:val="restart"/>
                <w:shd w:val="pct20" w:color="auto" w:fill="auto"/>
              </w:tcPr>
              <w:p w:rsidR="002C3A92" w:rsidRDefault="001547F4">
                <w:pPr>
                  <w:rPr>
                    <w:b/>
                  </w:rPr>
                </w:pPr>
                <w:r>
                  <w:rPr>
                    <w:b/>
                  </w:rPr>
                  <w:t>Used by SCA List</w:t>
                </w:r>
              </w:p>
            </w:tc>
            <w:tc>
              <w:tcPr>
                <w:tcW w:w="1617" w:type="dxa"/>
                <w:vMerge w:val="restart"/>
                <w:shd w:val="pct20" w:color="auto" w:fill="auto"/>
              </w:tcPr>
              <w:p w:rsidR="002C3A92" w:rsidRDefault="001547F4">
                <w:pPr>
                  <w:rPr>
                    <w:b/>
                  </w:rPr>
                </w:pPr>
                <w:r>
                  <w:rPr>
                    <w:b/>
                  </w:rPr>
                  <w:t>Used by Architecture Manager</w:t>
                </w:r>
              </w:p>
            </w:tc>
          </w:tr>
          <w:tr w:rsidR="002C3A92">
            <w:trPr>
              <w:jc w:val="center"/>
            </w:trPr>
            <w:tc>
              <w:tcPr>
                <w:tcW w:w="2376" w:type="dxa"/>
                <w:vMerge/>
                <w:shd w:val="pct20" w:color="auto" w:fill="auto"/>
              </w:tcPr>
              <w:p w:rsidR="002C3A92" w:rsidRDefault="002C3A92">
                <w:pPr>
                  <w:rPr>
                    <w:b/>
                  </w:rPr>
                </w:pPr>
              </w:p>
            </w:tc>
            <w:tc>
              <w:tcPr>
                <w:tcW w:w="851" w:type="dxa"/>
                <w:vMerge/>
                <w:shd w:val="pct20" w:color="auto" w:fill="auto"/>
              </w:tcPr>
              <w:p w:rsidR="002C3A92" w:rsidRDefault="002C3A92">
                <w:pPr>
                  <w:rPr>
                    <w:b/>
                  </w:rPr>
                </w:pPr>
              </w:p>
            </w:tc>
            <w:tc>
              <w:tcPr>
                <w:tcW w:w="1417" w:type="dxa"/>
                <w:gridSpan w:val="2"/>
                <w:shd w:val="pct20" w:color="auto" w:fill="auto"/>
              </w:tcPr>
              <w:p w:rsidR="002C3A92" w:rsidRDefault="001547F4">
                <w:pPr>
                  <w:rPr>
                    <w:b/>
                  </w:rPr>
                </w:pPr>
                <w:r>
                  <w:rPr>
                    <w:b/>
                  </w:rPr>
                  <w:t>States</w:t>
                </w:r>
              </w:p>
            </w:tc>
            <w:tc>
              <w:tcPr>
                <w:tcW w:w="1418" w:type="dxa"/>
                <w:gridSpan w:val="2"/>
                <w:shd w:val="pct20" w:color="auto" w:fill="auto"/>
              </w:tcPr>
              <w:p w:rsidR="002C3A92" w:rsidRDefault="001547F4">
                <w:pPr>
                  <w:rPr>
                    <w:b/>
                  </w:rPr>
                </w:pPr>
                <w:r>
                  <w:rPr>
                    <w:b/>
                  </w:rPr>
                  <w:t>Initial state</w:t>
                </w:r>
              </w:p>
            </w:tc>
            <w:tc>
              <w:tcPr>
                <w:tcW w:w="1417" w:type="dxa"/>
                <w:gridSpan w:val="2"/>
                <w:vMerge/>
                <w:shd w:val="pct20" w:color="auto" w:fill="auto"/>
              </w:tcPr>
              <w:p w:rsidR="002C3A92" w:rsidRDefault="002C3A92">
                <w:pPr>
                  <w:rPr>
                    <w:b/>
                  </w:rPr>
                </w:pPr>
              </w:p>
            </w:tc>
            <w:tc>
              <w:tcPr>
                <w:tcW w:w="1617" w:type="dxa"/>
                <w:vMerge/>
                <w:shd w:val="pct20" w:color="auto" w:fill="auto"/>
              </w:tcPr>
              <w:p w:rsidR="002C3A92" w:rsidRDefault="002C3A92">
                <w:pPr>
                  <w:rPr>
                    <w:b/>
                  </w:rPr>
                </w:pPr>
              </w:p>
            </w:tc>
          </w:tr>
          <w:tr w:rsidR="002C3A92">
            <w:trPr>
              <w:jc w:val="center"/>
            </w:trPr>
            <w:tc>
              <w:tcPr>
                <w:tcW w:w="2376" w:type="dxa"/>
                <w:vMerge/>
                <w:shd w:val="pct20" w:color="auto" w:fill="auto"/>
              </w:tcPr>
              <w:p w:rsidR="002C3A92" w:rsidRDefault="002C3A92">
                <w:pPr>
                  <w:rPr>
                    <w:b/>
                  </w:rPr>
                </w:pPr>
              </w:p>
            </w:tc>
            <w:tc>
              <w:tcPr>
                <w:tcW w:w="851" w:type="dxa"/>
                <w:vMerge/>
                <w:shd w:val="pct20" w:color="auto" w:fill="auto"/>
              </w:tcPr>
              <w:p w:rsidR="002C3A92" w:rsidRDefault="002C3A92">
                <w:pPr>
                  <w:rPr>
                    <w:b/>
                  </w:rPr>
                </w:pPr>
              </w:p>
            </w:tc>
            <w:tc>
              <w:tcPr>
                <w:tcW w:w="709" w:type="dxa"/>
                <w:shd w:val="pct20" w:color="auto" w:fill="auto"/>
              </w:tcPr>
              <w:p w:rsidR="002C3A92" w:rsidRDefault="001547F4">
                <w:pPr>
                  <w:rPr>
                    <w:b/>
                  </w:rPr>
                </w:pPr>
                <w:r>
                  <w:rPr>
                    <w:b/>
                  </w:rPr>
                  <w:t>Trd.</w:t>
                </w:r>
              </w:p>
            </w:tc>
            <w:tc>
              <w:tcPr>
                <w:tcW w:w="708" w:type="dxa"/>
                <w:shd w:val="pct20" w:color="auto" w:fill="auto"/>
              </w:tcPr>
              <w:p w:rsidR="002C3A92" w:rsidRDefault="001547F4">
                <w:pPr>
                  <w:rPr>
                    <w:b/>
                  </w:rPr>
                </w:pPr>
                <w:r>
                  <w:rPr>
                    <w:b/>
                  </w:rPr>
                  <w:t>Prg.</w:t>
                </w:r>
              </w:p>
            </w:tc>
            <w:tc>
              <w:tcPr>
                <w:tcW w:w="709" w:type="dxa"/>
                <w:shd w:val="pct20" w:color="auto" w:fill="auto"/>
              </w:tcPr>
              <w:p w:rsidR="002C3A92" w:rsidRDefault="001547F4">
                <w:pPr>
                  <w:rPr>
                    <w:b/>
                  </w:rPr>
                </w:pPr>
                <w:r>
                  <w:rPr>
                    <w:b/>
                  </w:rPr>
                  <w:t>Trg.</w:t>
                </w:r>
              </w:p>
            </w:tc>
            <w:tc>
              <w:tcPr>
                <w:tcW w:w="709" w:type="dxa"/>
                <w:shd w:val="pct20" w:color="auto" w:fill="auto"/>
              </w:tcPr>
              <w:p w:rsidR="002C3A92" w:rsidRDefault="001547F4">
                <w:pPr>
                  <w:rPr>
                    <w:b/>
                  </w:rPr>
                </w:pPr>
                <w:r>
                  <w:rPr>
                    <w:b/>
                  </w:rPr>
                  <w:t>Prg.</w:t>
                </w:r>
              </w:p>
            </w:tc>
            <w:tc>
              <w:tcPr>
                <w:tcW w:w="709" w:type="dxa"/>
                <w:shd w:val="pct20" w:color="auto" w:fill="auto"/>
              </w:tcPr>
              <w:p w:rsidR="002C3A92" w:rsidRDefault="001547F4">
                <w:pPr>
                  <w:rPr>
                    <w:b/>
                  </w:rPr>
                </w:pPr>
                <w:r>
                  <w:rPr>
                    <w:b/>
                  </w:rPr>
                  <w:t>Trd.</w:t>
                </w:r>
              </w:p>
            </w:tc>
            <w:tc>
              <w:tcPr>
                <w:tcW w:w="708" w:type="dxa"/>
                <w:shd w:val="pct20" w:color="auto" w:fill="auto"/>
              </w:tcPr>
              <w:p w:rsidR="002C3A92" w:rsidRDefault="001547F4">
                <w:pPr>
                  <w:rPr>
                    <w:b/>
                  </w:rPr>
                </w:pPr>
                <w:r>
                  <w:rPr>
                    <w:b/>
                  </w:rPr>
                  <w:t>Prg.</w:t>
                </w:r>
              </w:p>
            </w:tc>
            <w:tc>
              <w:tcPr>
                <w:tcW w:w="1617" w:type="dxa"/>
                <w:vMerge/>
                <w:shd w:val="pct20" w:color="auto" w:fill="auto"/>
              </w:tcPr>
              <w:p w:rsidR="002C3A92" w:rsidRDefault="002C3A92">
                <w:pPr>
                  <w:rPr>
                    <w:b/>
                  </w:rPr>
                </w:pPr>
              </w:p>
            </w:tc>
          </w:tr>
          <w:tr w:rsidR="002C3A92">
            <w:trPr>
              <w:jc w:val="center"/>
            </w:trPr>
            <w:tc>
              <w:tcPr>
                <w:tcW w:w="2376" w:type="dxa"/>
              </w:tcPr>
              <w:p w:rsidR="002C3A92" w:rsidRDefault="001547F4">
                <w:r>
                  <w:t>SCA Shared Content 1</w:t>
                </w:r>
              </w:p>
            </w:tc>
            <w:tc>
              <w:tcPr>
                <w:tcW w:w="851" w:type="dxa"/>
              </w:tcPr>
              <w:p w:rsidR="002C3A92" w:rsidRDefault="001547F4">
                <w:pPr>
                  <w:jc w:val="right"/>
                </w:pPr>
                <w:r>
                  <w:t>0</w:t>
                </w:r>
              </w:p>
            </w:tc>
            <w:tc>
              <w:tcPr>
                <w:tcW w:w="709" w:type="dxa"/>
              </w:tcPr>
              <w:p w:rsidR="002C3A92" w:rsidRDefault="001547F4">
                <w:pPr>
                  <w:jc w:val="center"/>
                </w:pPr>
                <w:r>
                  <w:t>×</w:t>
                </w:r>
              </w:p>
            </w:tc>
            <w:tc>
              <w:tcPr>
                <w:tcW w:w="708" w:type="dxa"/>
              </w:tcPr>
              <w:p w:rsidR="002C3A92" w:rsidRDefault="001547F4">
                <w:pPr>
                  <w:jc w:val="center"/>
                </w:pPr>
                <w:r>
                  <w:t>×</w:t>
                </w: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1547F4">
                <w:pPr>
                  <w:jc w:val="center"/>
                </w:pPr>
                <w:r>
                  <w:t>×</w:t>
                </w:r>
              </w:p>
            </w:tc>
            <w:tc>
              <w:tcPr>
                <w:tcW w:w="708" w:type="dxa"/>
              </w:tcPr>
              <w:p w:rsidR="002C3A92" w:rsidRDefault="001547F4">
                <w:pPr>
                  <w:jc w:val="center"/>
                </w:pPr>
                <w:r>
                  <w:t>×</w:t>
                </w:r>
              </w:p>
            </w:tc>
            <w:tc>
              <w:tcPr>
                <w:tcW w:w="1617" w:type="dxa"/>
              </w:tcPr>
              <w:p w:rsidR="002C3A92" w:rsidRDefault="001547F4">
                <w:pPr>
                  <w:jc w:val="center"/>
                </w:pPr>
                <w:r>
                  <w:t>×</w:t>
                </w:r>
              </w:p>
            </w:tc>
          </w:tr>
          <w:tr w:rsidR="002C3A92">
            <w:trPr>
              <w:jc w:val="center"/>
            </w:trPr>
            <w:tc>
              <w:tcPr>
                <w:tcW w:w="2376" w:type="dxa"/>
              </w:tcPr>
              <w:p w:rsidR="002C3A92" w:rsidRDefault="001547F4">
                <w:r>
                  <w:t>SCA Shared Content 2</w:t>
                </w:r>
              </w:p>
            </w:tc>
            <w:tc>
              <w:tcPr>
                <w:tcW w:w="851" w:type="dxa"/>
              </w:tcPr>
              <w:p w:rsidR="002C3A92" w:rsidRDefault="001547F4">
                <w:pPr>
                  <w:jc w:val="right"/>
                </w:pPr>
                <w:r>
                  <w:t>1</w:t>
                </w:r>
              </w:p>
            </w:tc>
            <w:tc>
              <w:tcPr>
                <w:tcW w:w="709" w:type="dxa"/>
              </w:tcPr>
              <w:p w:rsidR="002C3A92" w:rsidRDefault="001547F4">
                <w:pPr>
                  <w:jc w:val="center"/>
                </w:pPr>
                <w:r>
                  <w:t>×</w:t>
                </w:r>
              </w:p>
            </w:tc>
            <w:tc>
              <w:tcPr>
                <w:tcW w:w="708" w:type="dxa"/>
              </w:tcPr>
              <w:p w:rsidR="002C3A92" w:rsidRDefault="001547F4">
                <w:pPr>
                  <w:jc w:val="center"/>
                </w:pPr>
                <w:r>
                  <w:t>×</w:t>
                </w: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1547F4">
                <w:pPr>
                  <w:jc w:val="center"/>
                </w:pPr>
                <w:r>
                  <w:t>×</w:t>
                </w:r>
              </w:p>
            </w:tc>
            <w:tc>
              <w:tcPr>
                <w:tcW w:w="708" w:type="dxa"/>
              </w:tcPr>
              <w:p w:rsidR="002C3A92" w:rsidRDefault="001547F4">
                <w:pPr>
                  <w:jc w:val="center"/>
                </w:pPr>
                <w:r>
                  <w:t>×</w:t>
                </w:r>
              </w:p>
            </w:tc>
            <w:tc>
              <w:tcPr>
                <w:tcW w:w="1617" w:type="dxa"/>
              </w:tcPr>
              <w:p w:rsidR="002C3A92" w:rsidRDefault="001547F4">
                <w:pPr>
                  <w:jc w:val="center"/>
                </w:pPr>
                <w:r>
                  <w:t>×</w:t>
                </w:r>
              </w:p>
            </w:tc>
          </w:tr>
          <w:tr w:rsidR="002C3A92">
            <w:trPr>
              <w:jc w:val="center"/>
            </w:trPr>
            <w:tc>
              <w:tcPr>
                <w:tcW w:w="2376" w:type="dxa"/>
              </w:tcPr>
              <w:p w:rsidR="002C3A92" w:rsidRDefault="001547F4">
                <w:r>
                  <w:t>…</w:t>
                </w:r>
              </w:p>
            </w:tc>
            <w:tc>
              <w:tcPr>
                <w:tcW w:w="851" w:type="dxa"/>
              </w:tcPr>
              <w:p w:rsidR="002C3A92" w:rsidRDefault="001547F4">
                <w:pPr>
                  <w:jc w:val="right"/>
                </w:pPr>
                <w:r>
                  <w:t>…</w:t>
                </w:r>
              </w:p>
            </w:tc>
            <w:tc>
              <w:tcPr>
                <w:tcW w:w="709" w:type="dxa"/>
              </w:tcPr>
              <w:p w:rsidR="002C3A92" w:rsidRDefault="001547F4">
                <w:pPr>
                  <w:jc w:val="center"/>
                </w:pPr>
                <w:r>
                  <w:t>×</w:t>
                </w:r>
              </w:p>
            </w:tc>
            <w:tc>
              <w:tcPr>
                <w:tcW w:w="708" w:type="dxa"/>
              </w:tcPr>
              <w:p w:rsidR="002C3A92" w:rsidRDefault="001547F4">
                <w:pPr>
                  <w:jc w:val="center"/>
                </w:pPr>
                <w:r>
                  <w:t>×</w:t>
                </w: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1547F4">
                <w:pPr>
                  <w:jc w:val="center"/>
                </w:pPr>
                <w:r>
                  <w:t>×</w:t>
                </w:r>
              </w:p>
            </w:tc>
            <w:tc>
              <w:tcPr>
                <w:tcW w:w="708" w:type="dxa"/>
              </w:tcPr>
              <w:p w:rsidR="002C3A92" w:rsidRDefault="001547F4">
                <w:pPr>
                  <w:jc w:val="center"/>
                </w:pPr>
                <w:r>
                  <w:t>×</w:t>
                </w:r>
              </w:p>
            </w:tc>
            <w:tc>
              <w:tcPr>
                <w:tcW w:w="1617" w:type="dxa"/>
              </w:tcPr>
              <w:p w:rsidR="002C3A92" w:rsidRDefault="001547F4">
                <w:pPr>
                  <w:jc w:val="center"/>
                </w:pPr>
                <w:r>
                  <w:t>×</w:t>
                </w:r>
              </w:p>
            </w:tc>
          </w:tr>
          <w:tr w:rsidR="002C3A92">
            <w:trPr>
              <w:jc w:val="center"/>
            </w:trPr>
            <w:tc>
              <w:tcPr>
                <w:tcW w:w="2376" w:type="dxa"/>
              </w:tcPr>
              <w:p w:rsidR="002C3A92" w:rsidRDefault="001547F4">
                <w:r>
                  <w:t>SCA Content Trd. 1</w:t>
                </w:r>
              </w:p>
            </w:tc>
            <w:tc>
              <w:tcPr>
                <w:tcW w:w="851" w:type="dxa"/>
              </w:tcPr>
              <w:p w:rsidR="002C3A92" w:rsidRDefault="001547F4">
                <w:pPr>
                  <w:jc w:val="right"/>
                </w:pPr>
                <w:r>
                  <w:t>n+1</w:t>
                </w:r>
              </w:p>
            </w:tc>
            <w:tc>
              <w:tcPr>
                <w:tcW w:w="709" w:type="dxa"/>
              </w:tcPr>
              <w:p w:rsidR="002C3A92" w:rsidRDefault="001547F4">
                <w:pPr>
                  <w:jc w:val="center"/>
                </w:pPr>
                <w:r>
                  <w:t>×</w:t>
                </w:r>
              </w:p>
            </w:tc>
            <w:tc>
              <w:tcPr>
                <w:tcW w:w="708" w:type="dxa"/>
              </w:tcPr>
              <w:p w:rsidR="002C3A92" w:rsidRDefault="002C3A92">
                <w:pPr>
                  <w:jc w:val="center"/>
                </w:pPr>
              </w:p>
            </w:tc>
            <w:tc>
              <w:tcPr>
                <w:tcW w:w="709" w:type="dxa"/>
              </w:tcPr>
              <w:p w:rsidR="002C3A92" w:rsidRDefault="001547F4">
                <w:pPr>
                  <w:jc w:val="center"/>
                </w:pPr>
                <w:r>
                  <w:t>×</w:t>
                </w:r>
              </w:p>
            </w:tc>
            <w:tc>
              <w:tcPr>
                <w:tcW w:w="709" w:type="dxa"/>
              </w:tcPr>
              <w:p w:rsidR="002C3A92" w:rsidRDefault="002C3A92">
                <w:pPr>
                  <w:jc w:val="center"/>
                </w:pPr>
              </w:p>
            </w:tc>
            <w:tc>
              <w:tcPr>
                <w:tcW w:w="709" w:type="dxa"/>
              </w:tcPr>
              <w:p w:rsidR="002C3A92" w:rsidRDefault="001547F4">
                <w:pPr>
                  <w:jc w:val="center"/>
                </w:pPr>
                <w:r>
                  <w:t>×</w:t>
                </w:r>
              </w:p>
            </w:tc>
            <w:tc>
              <w:tcPr>
                <w:tcW w:w="708" w:type="dxa"/>
              </w:tcPr>
              <w:p w:rsidR="002C3A92" w:rsidRDefault="002C3A92">
                <w:pPr>
                  <w:jc w:val="center"/>
                </w:pPr>
              </w:p>
            </w:tc>
            <w:tc>
              <w:tcPr>
                <w:tcW w:w="1617" w:type="dxa"/>
              </w:tcPr>
              <w:p w:rsidR="002C3A92" w:rsidRDefault="001547F4">
                <w:pPr>
                  <w:jc w:val="center"/>
                </w:pPr>
                <w:r>
                  <w:t>×</w:t>
                </w:r>
              </w:p>
            </w:tc>
          </w:tr>
          <w:tr w:rsidR="002C3A92">
            <w:trPr>
              <w:jc w:val="center"/>
            </w:trPr>
            <w:tc>
              <w:tcPr>
                <w:tcW w:w="2376" w:type="dxa"/>
              </w:tcPr>
              <w:p w:rsidR="002C3A92" w:rsidRDefault="001547F4">
                <w:r>
                  <w:t>SCA Content Trd. 2</w:t>
                </w:r>
              </w:p>
            </w:tc>
            <w:tc>
              <w:tcPr>
                <w:tcW w:w="851" w:type="dxa"/>
              </w:tcPr>
              <w:p w:rsidR="002C3A92" w:rsidRDefault="001547F4">
                <w:pPr>
                  <w:jc w:val="right"/>
                </w:pPr>
                <w:r>
                  <w:t>n+2</w:t>
                </w:r>
              </w:p>
            </w:tc>
            <w:tc>
              <w:tcPr>
                <w:tcW w:w="709" w:type="dxa"/>
              </w:tcPr>
              <w:p w:rsidR="002C3A92" w:rsidRDefault="001547F4">
                <w:pPr>
                  <w:jc w:val="center"/>
                </w:pPr>
                <w:r>
                  <w:t>×</w:t>
                </w:r>
              </w:p>
            </w:tc>
            <w:tc>
              <w:tcPr>
                <w:tcW w:w="708" w:type="dxa"/>
              </w:tcPr>
              <w:p w:rsidR="002C3A92" w:rsidRDefault="002C3A92">
                <w:pPr>
                  <w:jc w:val="center"/>
                </w:pP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1547F4">
                <w:pPr>
                  <w:jc w:val="center"/>
                </w:pPr>
                <w:r>
                  <w:t>×</w:t>
                </w:r>
              </w:p>
            </w:tc>
            <w:tc>
              <w:tcPr>
                <w:tcW w:w="708" w:type="dxa"/>
              </w:tcPr>
              <w:p w:rsidR="002C3A92" w:rsidRDefault="002C3A92">
                <w:pPr>
                  <w:jc w:val="center"/>
                </w:pPr>
              </w:p>
            </w:tc>
            <w:tc>
              <w:tcPr>
                <w:tcW w:w="1617" w:type="dxa"/>
              </w:tcPr>
              <w:p w:rsidR="002C3A92" w:rsidRDefault="001547F4">
                <w:pPr>
                  <w:jc w:val="center"/>
                </w:pPr>
                <w:r>
                  <w:t>×</w:t>
                </w:r>
              </w:p>
            </w:tc>
          </w:tr>
          <w:tr w:rsidR="002C3A92">
            <w:trPr>
              <w:jc w:val="center"/>
            </w:trPr>
            <w:tc>
              <w:tcPr>
                <w:tcW w:w="2376" w:type="dxa"/>
              </w:tcPr>
              <w:p w:rsidR="002C3A92" w:rsidRDefault="001547F4">
                <w:r>
                  <w:t>…</w:t>
                </w:r>
              </w:p>
            </w:tc>
            <w:tc>
              <w:tcPr>
                <w:tcW w:w="851" w:type="dxa"/>
              </w:tcPr>
              <w:p w:rsidR="002C3A92" w:rsidRDefault="001547F4">
                <w:r>
                  <w:t>…</w:t>
                </w:r>
              </w:p>
            </w:tc>
            <w:tc>
              <w:tcPr>
                <w:tcW w:w="709" w:type="dxa"/>
              </w:tcPr>
              <w:p w:rsidR="002C3A92" w:rsidRDefault="001547F4">
                <w:pPr>
                  <w:jc w:val="center"/>
                </w:pPr>
                <w:r>
                  <w:t>×</w:t>
                </w:r>
              </w:p>
            </w:tc>
            <w:tc>
              <w:tcPr>
                <w:tcW w:w="708" w:type="dxa"/>
              </w:tcPr>
              <w:p w:rsidR="002C3A92" w:rsidRDefault="002C3A92">
                <w:pPr>
                  <w:jc w:val="center"/>
                </w:pP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1547F4">
                <w:pPr>
                  <w:jc w:val="center"/>
                </w:pPr>
                <w:r>
                  <w:t>×</w:t>
                </w:r>
              </w:p>
            </w:tc>
            <w:tc>
              <w:tcPr>
                <w:tcW w:w="708" w:type="dxa"/>
              </w:tcPr>
              <w:p w:rsidR="002C3A92" w:rsidRDefault="002C3A92">
                <w:pPr>
                  <w:jc w:val="center"/>
                </w:pPr>
              </w:p>
            </w:tc>
            <w:tc>
              <w:tcPr>
                <w:tcW w:w="1617" w:type="dxa"/>
              </w:tcPr>
              <w:p w:rsidR="002C3A92" w:rsidRDefault="001547F4">
                <w:pPr>
                  <w:jc w:val="center"/>
                </w:pPr>
                <w:r>
                  <w:t>×</w:t>
                </w:r>
              </w:p>
            </w:tc>
          </w:tr>
          <w:tr w:rsidR="002C3A92">
            <w:trPr>
              <w:jc w:val="center"/>
            </w:trPr>
            <w:tc>
              <w:tcPr>
                <w:tcW w:w="2376" w:type="dxa"/>
              </w:tcPr>
              <w:p w:rsidR="002C3A92" w:rsidRDefault="001547F4">
                <w:r>
                  <w:t>SCA Content Prg. 1</w:t>
                </w:r>
              </w:p>
            </w:tc>
            <w:tc>
              <w:tcPr>
                <w:tcW w:w="851" w:type="dxa"/>
              </w:tcPr>
              <w:p w:rsidR="002C3A92" w:rsidRDefault="001547F4">
                <w:r>
                  <w:t xml:space="preserve">  m+n + 1</w:t>
                </w:r>
              </w:p>
            </w:tc>
            <w:tc>
              <w:tcPr>
                <w:tcW w:w="709" w:type="dxa"/>
              </w:tcPr>
              <w:p w:rsidR="002C3A92" w:rsidRDefault="002C3A92">
                <w:pPr>
                  <w:jc w:val="center"/>
                </w:pPr>
              </w:p>
            </w:tc>
            <w:tc>
              <w:tcPr>
                <w:tcW w:w="708" w:type="dxa"/>
              </w:tcPr>
              <w:p w:rsidR="002C3A92" w:rsidRDefault="001547F4">
                <w:pPr>
                  <w:jc w:val="center"/>
                </w:pPr>
                <w:r>
                  <w:t>×</w:t>
                </w:r>
              </w:p>
            </w:tc>
            <w:tc>
              <w:tcPr>
                <w:tcW w:w="709" w:type="dxa"/>
              </w:tcPr>
              <w:p w:rsidR="002C3A92" w:rsidRDefault="002C3A92">
                <w:pPr>
                  <w:jc w:val="center"/>
                </w:pPr>
              </w:p>
            </w:tc>
            <w:tc>
              <w:tcPr>
                <w:tcW w:w="709" w:type="dxa"/>
              </w:tcPr>
              <w:p w:rsidR="002C3A92" w:rsidRDefault="001547F4">
                <w:pPr>
                  <w:jc w:val="center"/>
                </w:pPr>
                <w:r>
                  <w:t>×</w:t>
                </w:r>
              </w:p>
            </w:tc>
            <w:tc>
              <w:tcPr>
                <w:tcW w:w="709" w:type="dxa"/>
              </w:tcPr>
              <w:p w:rsidR="002C3A92" w:rsidRDefault="002C3A92">
                <w:pPr>
                  <w:jc w:val="center"/>
                </w:pPr>
              </w:p>
            </w:tc>
            <w:tc>
              <w:tcPr>
                <w:tcW w:w="708" w:type="dxa"/>
              </w:tcPr>
              <w:p w:rsidR="002C3A92" w:rsidRDefault="001547F4">
                <w:pPr>
                  <w:jc w:val="center"/>
                </w:pPr>
                <w:r>
                  <w:t>×</w:t>
                </w:r>
              </w:p>
            </w:tc>
            <w:tc>
              <w:tcPr>
                <w:tcW w:w="1617" w:type="dxa"/>
              </w:tcPr>
              <w:p w:rsidR="002C3A92" w:rsidRDefault="001547F4">
                <w:pPr>
                  <w:jc w:val="center"/>
                </w:pPr>
                <w:r>
                  <w:t>×</w:t>
                </w:r>
              </w:p>
            </w:tc>
          </w:tr>
          <w:tr w:rsidR="002C3A92">
            <w:trPr>
              <w:jc w:val="center"/>
            </w:trPr>
            <w:tc>
              <w:tcPr>
                <w:tcW w:w="2376" w:type="dxa"/>
              </w:tcPr>
              <w:p w:rsidR="002C3A92" w:rsidRDefault="001547F4">
                <w:r>
                  <w:t>SCA Content Prg. 2</w:t>
                </w:r>
              </w:p>
            </w:tc>
            <w:tc>
              <w:tcPr>
                <w:tcW w:w="851" w:type="dxa"/>
              </w:tcPr>
              <w:p w:rsidR="002C3A92" w:rsidRDefault="001547F4">
                <w:r>
                  <w:t xml:space="preserve">  m+n + 2</w:t>
                </w:r>
              </w:p>
            </w:tc>
            <w:tc>
              <w:tcPr>
                <w:tcW w:w="709" w:type="dxa"/>
              </w:tcPr>
              <w:p w:rsidR="002C3A92" w:rsidRDefault="002C3A92">
                <w:pPr>
                  <w:jc w:val="center"/>
                </w:pPr>
              </w:p>
            </w:tc>
            <w:tc>
              <w:tcPr>
                <w:tcW w:w="708" w:type="dxa"/>
              </w:tcPr>
              <w:p w:rsidR="002C3A92" w:rsidRDefault="001547F4">
                <w:pPr>
                  <w:jc w:val="center"/>
                </w:pPr>
                <w:r>
                  <w:t>×</w:t>
                </w: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2C3A92">
                <w:pPr>
                  <w:jc w:val="center"/>
                </w:pPr>
              </w:p>
            </w:tc>
            <w:tc>
              <w:tcPr>
                <w:tcW w:w="708" w:type="dxa"/>
              </w:tcPr>
              <w:p w:rsidR="002C3A92" w:rsidRDefault="001547F4">
                <w:pPr>
                  <w:jc w:val="center"/>
                </w:pPr>
                <w:r>
                  <w:t>×</w:t>
                </w:r>
              </w:p>
            </w:tc>
            <w:tc>
              <w:tcPr>
                <w:tcW w:w="1617" w:type="dxa"/>
              </w:tcPr>
              <w:p w:rsidR="002C3A92" w:rsidRDefault="001547F4">
                <w:pPr>
                  <w:jc w:val="center"/>
                </w:pPr>
                <w:r>
                  <w:t>×</w:t>
                </w:r>
              </w:p>
            </w:tc>
          </w:tr>
          <w:tr w:rsidR="002C3A92">
            <w:trPr>
              <w:jc w:val="center"/>
            </w:trPr>
            <w:tc>
              <w:tcPr>
                <w:tcW w:w="2376" w:type="dxa"/>
              </w:tcPr>
              <w:p w:rsidR="002C3A92" w:rsidRDefault="001547F4">
                <w:r>
                  <w:t>…</w:t>
                </w:r>
              </w:p>
            </w:tc>
            <w:tc>
              <w:tcPr>
                <w:tcW w:w="851" w:type="dxa"/>
              </w:tcPr>
              <w:p w:rsidR="002C3A92" w:rsidRDefault="001547F4">
                <w:r>
                  <w:t>…</w:t>
                </w:r>
              </w:p>
            </w:tc>
            <w:tc>
              <w:tcPr>
                <w:tcW w:w="709" w:type="dxa"/>
              </w:tcPr>
              <w:p w:rsidR="002C3A92" w:rsidRDefault="002C3A92">
                <w:pPr>
                  <w:jc w:val="center"/>
                </w:pPr>
              </w:p>
            </w:tc>
            <w:tc>
              <w:tcPr>
                <w:tcW w:w="708" w:type="dxa"/>
              </w:tcPr>
              <w:p w:rsidR="002C3A92" w:rsidRDefault="001547F4">
                <w:pPr>
                  <w:jc w:val="center"/>
                </w:pPr>
                <w:r>
                  <w:t>×</w:t>
                </w:r>
              </w:p>
            </w:tc>
            <w:tc>
              <w:tcPr>
                <w:tcW w:w="709" w:type="dxa"/>
              </w:tcPr>
              <w:p w:rsidR="002C3A92" w:rsidRDefault="002C3A92">
                <w:pPr>
                  <w:jc w:val="center"/>
                </w:pPr>
              </w:p>
            </w:tc>
            <w:tc>
              <w:tcPr>
                <w:tcW w:w="709" w:type="dxa"/>
              </w:tcPr>
              <w:p w:rsidR="002C3A92" w:rsidRDefault="002C3A92">
                <w:pPr>
                  <w:jc w:val="center"/>
                </w:pPr>
              </w:p>
            </w:tc>
            <w:tc>
              <w:tcPr>
                <w:tcW w:w="709" w:type="dxa"/>
              </w:tcPr>
              <w:p w:rsidR="002C3A92" w:rsidRDefault="002C3A92">
                <w:pPr>
                  <w:jc w:val="center"/>
                </w:pPr>
              </w:p>
            </w:tc>
            <w:tc>
              <w:tcPr>
                <w:tcW w:w="708" w:type="dxa"/>
              </w:tcPr>
              <w:p w:rsidR="002C3A92" w:rsidRDefault="001547F4">
                <w:pPr>
                  <w:jc w:val="center"/>
                </w:pPr>
                <w:r>
                  <w:t>×</w:t>
                </w:r>
              </w:p>
            </w:tc>
            <w:tc>
              <w:tcPr>
                <w:tcW w:w="1617" w:type="dxa"/>
              </w:tcPr>
              <w:p w:rsidR="002C3A92" w:rsidRDefault="001547F4">
                <w:pPr>
                  <w:keepNext/>
                  <w:jc w:val="center"/>
                </w:pPr>
                <w:r>
                  <w:t>×</w:t>
                </w:r>
              </w:p>
            </w:tc>
          </w:tr>
        </w:tbl>
        <w:p w:rsidR="002C3A92" w:rsidRDefault="001547F4">
          <w:pPr>
            <w:pStyle w:val="Beschriftung"/>
          </w:pPr>
          <w:r>
            <w:t xml:space="preserve">Table </w:t>
          </w:r>
          <w:fldSimple w:instr=" SEQ Table \* ARABIC ">
            <w:r w:rsidR="00991E57">
              <w:rPr>
                <w:noProof/>
              </w:rPr>
              <w:t>34</w:t>
            </w:r>
          </w:fldSimple>
          <w:r>
            <w:t>: SCA Content</w:t>
          </w:r>
        </w:p>
        <w:p w:rsidR="002C3A92" w:rsidRDefault="001547F4">
          <w:r>
            <w:t xml:space="preserve">If configured the SCA strategy instance can send via HMI message the current and future content at the moment it starts the switch. </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495"/>
            <w:gridCol w:w="1473"/>
            <w:gridCol w:w="1485"/>
            <w:gridCol w:w="1720"/>
          </w:tblGrid>
          <w:tr w:rsidR="002C3A92">
            <w:tc>
              <w:tcPr>
                <w:tcW w:w="5495" w:type="dxa"/>
                <w:tcBorders>
                  <w:bottom w:val="single" w:sz="4" w:space="0" w:color="auto"/>
                </w:tcBorders>
                <w:shd w:val="pct20" w:color="auto" w:fill="auto"/>
              </w:tcPr>
              <w:p w:rsidR="002C3A92" w:rsidRDefault="001547F4">
                <w:pPr>
                  <w:rPr>
                    <w:b/>
                  </w:rPr>
                </w:pPr>
                <w:r>
                  <w:rPr>
                    <w:b/>
                  </w:rPr>
                  <w:t>HMI Message</w:t>
                </w:r>
              </w:p>
            </w:tc>
            <w:tc>
              <w:tcPr>
                <w:tcW w:w="1473" w:type="dxa"/>
                <w:tcBorders>
                  <w:bottom w:val="single" w:sz="4" w:space="0" w:color="auto"/>
                </w:tcBorders>
                <w:shd w:val="pct20" w:color="auto" w:fill="auto"/>
              </w:tcPr>
              <w:p w:rsidR="002C3A92" w:rsidRDefault="001547F4">
                <w:pPr>
                  <w:rPr>
                    <w:b/>
                  </w:rPr>
                </w:pPr>
                <w:r>
                  <w:rPr>
                    <w:b/>
                  </w:rPr>
                  <w:t>Sender</w:t>
                </w:r>
              </w:p>
            </w:tc>
            <w:tc>
              <w:tcPr>
                <w:tcW w:w="1485" w:type="dxa"/>
                <w:tcBorders>
                  <w:bottom w:val="single" w:sz="4" w:space="0" w:color="auto"/>
                </w:tcBorders>
                <w:shd w:val="pct20" w:color="auto" w:fill="auto"/>
              </w:tcPr>
              <w:p w:rsidR="002C3A92" w:rsidRDefault="001547F4">
                <w:pPr>
                  <w:rPr>
                    <w:b/>
                  </w:rPr>
                </w:pPr>
                <w:r>
                  <w:rPr>
                    <w:b/>
                  </w:rPr>
                  <w:t>Receiver</w:t>
                </w:r>
              </w:p>
            </w:tc>
            <w:tc>
              <w:tcPr>
                <w:tcW w:w="1720" w:type="dxa"/>
                <w:tcBorders>
                  <w:bottom w:val="single" w:sz="4" w:space="0" w:color="auto"/>
                </w:tcBorders>
                <w:shd w:val="pct20" w:color="auto" w:fill="auto"/>
              </w:tcPr>
              <w:p w:rsidR="002C3A92" w:rsidRDefault="001547F4">
                <w:pPr>
                  <w:rPr>
                    <w:b/>
                  </w:rPr>
                </w:pPr>
                <w:r>
                  <w:rPr>
                    <w:b/>
                  </w:rPr>
                  <w:t xml:space="preserve">Propagation </w:t>
                </w:r>
              </w:p>
            </w:tc>
          </w:tr>
          <w:tr w:rsidR="002C3A92">
            <w:tc>
              <w:tcPr>
                <w:tcW w:w="5495" w:type="dxa"/>
              </w:tcPr>
              <w:p w:rsidR="002C3A92" w:rsidRDefault="001547F4">
                <w:r>
                  <w:t>MsgID_SCA_ContentChanged</w:t>
                </w:r>
              </w:p>
            </w:tc>
            <w:tc>
              <w:tcPr>
                <w:tcW w:w="1473" w:type="dxa"/>
              </w:tcPr>
              <w:p w:rsidR="002C3A92" w:rsidRDefault="001547F4">
                <w:r>
                  <w:t>SCA Manager</w:t>
                </w:r>
              </w:p>
            </w:tc>
            <w:tc>
              <w:tcPr>
                <w:tcW w:w="1485" w:type="dxa"/>
              </w:tcPr>
              <w:p w:rsidR="002C3A92" w:rsidRDefault="001547F4">
                <w:r>
                  <w:t>Application</w:t>
                </w:r>
              </w:p>
            </w:tc>
            <w:tc>
              <w:tcPr>
                <w:tcW w:w="1720" w:type="dxa"/>
              </w:tcPr>
              <w:p w:rsidR="002C3A92" w:rsidRDefault="001547F4">
                <w:r>
                  <w:t>Broadcast</w:t>
                </w:r>
              </w:p>
            </w:tc>
          </w:tr>
          <w:tr w:rsidR="002C3A92">
            <w:tc>
              <w:tcPr>
                <w:tcW w:w="10173" w:type="dxa"/>
                <w:gridSpan w:val="4"/>
              </w:tcPr>
              <w:p w:rsidR="002C3A92" w:rsidRDefault="001547F4">
                <w:r>
                  <w:t>Optional message sent by the SCA manager whenever a switch is started.</w:t>
                </w:r>
              </w:p>
              <w:p w:rsidR="002C3A92" w:rsidRDefault="001547F4">
                <w:r>
                  <w:t>The data of this message contains the current and future SCA client ID.</w:t>
                </w:r>
              </w:p>
            </w:tc>
          </w:tr>
        </w:tbl>
        <w:p w:rsidR="002C3A92" w:rsidRDefault="001547F4">
          <w:r>
            <w:t>This information can be used wherever it is needed but in 213 HL and 222 MOPF it is used by the SCA puck sub-widget tree from TUBEMDL package to set the appropriate background (referred as “puck” from now on) to the switch if needed. Basically the puck widget tree is a scene controller with a state machine attached having a state and visual element for each needed puck. MsgID_SCA_ContentChanged is used as trigger for puck selection with the appropriate conditions set as guards (e.g. current style).</w:t>
          </w:r>
        </w:p>
        <w:p w:rsidR="002C3A92" w:rsidRDefault="000E5562">
          <w:pPr>
            <w:jc w:val="center"/>
          </w:pPr>
          <w:r>
            <w:pict>
              <v:shape id="_x0000_i1117" type="#_x0000_t75" style="width:330.75pt;height:107.25pt">
                <v:imagedata r:id="rId194" r:href="rId195"/>
              </v:shape>
            </w:pict>
          </w:r>
        </w:p>
        <w:p w:rsidR="002C3A92" w:rsidRDefault="001547F4">
          <w:pPr>
            <w:pStyle w:val="Beschriftung"/>
          </w:pPr>
          <w:r>
            <w:t xml:space="preserve">Figure </w:t>
          </w:r>
          <w:fldSimple w:instr=" SEQ Figure \* ARABIC ">
            <w:r w:rsidR="00991E57">
              <w:rPr>
                <w:noProof/>
              </w:rPr>
              <w:t>93</w:t>
            </w:r>
          </w:fldSimple>
          <w:r>
            <w:t>: SCA Puck widget tree</w:t>
          </w:r>
        </w:p>
      </w:customXml>
      <w:customXml w:uri="SSD_XML_DEF" w:element="SysD">
        <w:customXmlPr>
          <w:attr w:name="id" w:val="SSD_HMI_567"/>
          <w:attr w:name="FSM" w:val="non-FS"/>
        </w:customXmlPr>
        <w:bookmarkStart w:id="347" w:name="SSD_HMI_567" w:displacedByCustomXml="prev"/>
        <w:p w:rsidR="002C3A92" w:rsidRDefault="001547F4">
          <w:r>
            <w:t>[SSD_HMI_567]</w:t>
          </w:r>
          <w:bookmarkEnd w:id="347"/>
          <w:r>
            <w:t xml:space="preserve">: To improve the startup time, SCA Strategy shows the Initial Screen until the Resource Set "Menu" (cf. </w:t>
          </w:r>
          <w:r w:rsidR="000E5562">
            <w:fldChar w:fldCharType="begin"/>
          </w:r>
          <w:r>
            <w:instrText xml:space="preserve"> REF SSD_HMI_430 \h </w:instrText>
          </w:r>
          <w:r w:rsidR="000E5562">
            <w:fldChar w:fldCharType="separate"/>
          </w:r>
          <w:r w:rsidR="00991E57">
            <w:t>[SSD_HMI_430]</w:t>
          </w:r>
          <w:r w:rsidR="000E5562">
            <w:fldChar w:fldCharType="end"/>
          </w:r>
          <w:r>
            <w:t xml:space="preserve">, </w:t>
          </w:r>
          <w:r w:rsidR="000E5562">
            <w:fldChar w:fldCharType="begin"/>
          </w:r>
          <w:r>
            <w:instrText xml:space="preserve"> REF _Ref417466135 \h </w:instrText>
          </w:r>
          <w:r w:rsidR="000E5562">
            <w:fldChar w:fldCharType="separate"/>
          </w:r>
          <w:r w:rsidR="00991E57">
            <w:t xml:space="preserve">Table </w:t>
          </w:r>
          <w:r w:rsidR="00991E57">
            <w:rPr>
              <w:noProof/>
            </w:rPr>
            <w:t>11</w:t>
          </w:r>
          <w:r w:rsidR="000E5562">
            <w:fldChar w:fldCharType="end"/>
          </w:r>
          <w:r>
            <w:t xml:space="preserve">) is available. The Initial Screen is assigned to the Empty Content to display nothing at the SCA. While displaying the Initial Screen, every request to change the SCA content is ignored by the SCA Strategy. If the Resource Set "Menu" is loaded, the Empty Content requests a SCA switch to the "Last Mode" according to the value of the corresponding SCA API without an animation. </w:t>
          </w:r>
        </w:p>
      </w:customXml>
      <w:customXml w:uri="SSD_XML_DEF" w:element="SysD">
        <w:customXmlPr>
          <w:attr w:name="id" w:val="SSD_HMI_579"/>
          <w:attr w:name="FSM" w:val="non-FS"/>
          <w:attr w:name="NFT" w:val="No"/>
          <w:attr w:name="Variants" w:val=""/>
          <w:attr w:name="VariantsBkUp" w:val=""/>
        </w:customXmlPr>
        <w:p w:rsidR="002C3A92" w:rsidRDefault="001547F4">
          <w:r>
            <w:t>[SSD_HMI_579]: In 222 MOPF the SCA Manager is an animation client of Scene Manager during the switch from Full Instruments to Small Instrument and vice versa. When switching to Small Instruments the current active content of SCA is switched to a special “small instruments client”. When switching to Full Instruments the previous active content is restored.</w:t>
          </w:r>
        </w:p>
        <w:p w:rsidR="002C3A92" w:rsidRDefault="001547F4">
          <w:r>
            <w:t>The small instruments client is configured via a property of SCA Manager.</w:t>
          </w:r>
        </w:p>
      </w:customXml>
      <w:p w:rsidR="002C3A92" w:rsidRDefault="001547F4">
        <w:pPr>
          <w:pStyle w:val="berschrift4"/>
        </w:pPr>
        <w:bookmarkStart w:id="348" w:name="_Ref417635908"/>
        <w:r>
          <w:t>Central Display Area Manager</w:t>
        </w:r>
        <w:bookmarkEnd w:id="348"/>
      </w:p>
      <w:customXml w:uri="SSD_XML_DEF" w:element="SysD">
        <w:customXmlPr>
          <w:attr w:name="id" w:val="SSD_HMI_568"/>
          <w:attr w:name="FSM" w:val="non-FS"/>
        </w:customXmlPr>
        <w:bookmarkStart w:id="349" w:name="SSD_HMI_568" w:displacedByCustomXml="prev"/>
        <w:p w:rsidR="002C3A92" w:rsidRDefault="001547F4">
          <w:r>
            <w:t>[SSD_HMI_568]</w:t>
          </w:r>
          <w:bookmarkEnd w:id="349"/>
          <w:r>
            <w:t xml:space="preserve">: To improve the startup time, the default state Empty Content is displayed until the Resource Set "Menu" (cf. </w:t>
          </w:r>
          <w:r w:rsidR="000E5562">
            <w:fldChar w:fldCharType="begin"/>
          </w:r>
          <w:r>
            <w:instrText xml:space="preserve"> REF SSD_HMI_430 \h </w:instrText>
          </w:r>
          <w:r w:rsidR="000E5562">
            <w:fldChar w:fldCharType="separate"/>
          </w:r>
          <w:r w:rsidR="00991E57">
            <w:t>[SSD_HMI_430]</w:t>
          </w:r>
          <w:r w:rsidR="000E5562">
            <w:fldChar w:fldCharType="end"/>
          </w:r>
          <w:r>
            <w:t xml:space="preserve">, </w:t>
          </w:r>
          <w:r w:rsidR="000E5562">
            <w:fldChar w:fldCharType="begin"/>
          </w:r>
          <w:r>
            <w:instrText xml:space="preserve"> REF _Ref417466135 \h </w:instrText>
          </w:r>
          <w:r w:rsidR="000E5562">
            <w:fldChar w:fldCharType="separate"/>
          </w:r>
          <w:r w:rsidR="00991E57">
            <w:t xml:space="preserve">Table </w:t>
          </w:r>
          <w:r w:rsidR="00991E57">
            <w:rPr>
              <w:noProof/>
            </w:rPr>
            <w:t>11</w:t>
          </w:r>
          <w:r w:rsidR="000E5562">
            <w:fldChar w:fldCharType="end"/>
          </w:r>
          <w:r>
            <w:t>) is available. The Empty Content displays nothing at the CDA. While being in the default state, every request to change the CDA content is ignored. If the Resource Set "Menu" is loaded, the CDA switches to the "Last Mode" content according to the value of the corresponding APIs.</w:t>
          </w:r>
        </w:p>
      </w:customXml>
      <w:p w:rsidR="002C3A92" w:rsidRDefault="001547F4">
        <w:pPr>
          <w:pStyle w:val="berschrift4"/>
        </w:pPr>
        <w:bookmarkStart w:id="350" w:name="_Ref422478968"/>
        <w:r>
          <w:t>Dynamical Area Manager (prio)</w:t>
        </w:r>
        <w:bookmarkEnd w:id="341"/>
        <w:bookmarkEnd w:id="350"/>
      </w:p>
      <w:customXml w:uri="SSD_XML_DEF" w:element="SysD">
        <w:customXmlPr>
          <w:attr w:name="documentType" w:val="SSD_HMI_166"/>
          <w:attr w:name="ExistingVariants" w:val="non-FS"/>
        </w:customXmlPr>
        <w:p w:rsidR="002C3A92" w:rsidRDefault="001547F4">
          <w:r>
            <w:t xml:space="preserve">[SSD_HMI_166]: The Dynamical Area Manager (prio) for the architecture Traditional is an instance of the priority handler class. It is used to switch the content of the dynamical area in the middle of the display using dynamic priorities (see </w:t>
          </w:r>
          <w:r w:rsidR="000E5562">
            <w:fldChar w:fldCharType="begin"/>
          </w:r>
          <w:r>
            <w:instrText xml:space="preserve"> REF  _Ref353190782 \h \* Lower </w:instrText>
          </w:r>
          <w:r w:rsidR="000E5562">
            <w:fldChar w:fldCharType="separate"/>
          </w:r>
          <w:r w:rsidR="00991E57">
            <w:t xml:space="preserve">figure </w:t>
          </w:r>
          <w:r w:rsidR="00991E57">
            <w:rPr>
              <w:noProof/>
            </w:rPr>
            <w:t>50</w:t>
          </w:r>
          <w:r w:rsidR="000E5562">
            <w:fldChar w:fldCharType="end"/>
          </w:r>
          <w:r>
            <w:t>).</w:t>
          </w:r>
        </w:p>
        <w:p w:rsidR="002C3A92" w:rsidRDefault="001547F4">
          <w:r>
            <w:t>Switching between the clients is always done instantaneously without animation. Requests/releases for the dynamical area are done using the mechanism provided by the priority handler class.</w:t>
          </w:r>
        </w:p>
        <w:p w:rsidR="002C3A92" w:rsidRDefault="001547F4">
          <w:r>
            <w:t>Only the active (visible) DAM p client is allowed to request backgrounds from the Background Server, set the current OFN mode or to send scene requests to the Scene Manager. Also in case of 213 EL, the DAM p clients request scenes.</w:t>
          </w:r>
        </w:p>
        <w:p w:rsidR="002C3A92" w:rsidRDefault="001547F4">
          <w:r>
            <w:t>The case that there is no active DAM p client should never happen since in this case an undefined scene and an undefined background would be set. The DAM p client that should always have a DAM p request is the Menu Tree. Even if there is no request from the Menu Tree, it will become the active DAM p client since it is configured to be the default client widget of the DAM p.</w:t>
          </w:r>
        </w:p>
      </w:customXml>
      <w:customXml w:uri="SSD_XML_DEF" w:element="SysD">
        <w:customXmlPr>
          <w:attr w:name="documentType" w:val="SSD_HMI_167"/>
          <w:attr w:name="ExistingVariants" w:val="non-FS"/>
        </w:customXmlPr>
        <w:bookmarkStart w:id="351" w:name="SSD_HMI_167" w:displacedByCustomXml="prev"/>
        <w:p w:rsidR="002C3A92" w:rsidRDefault="001547F4">
          <w:r>
            <w:t>[SSD_HMI_167]</w:t>
          </w:r>
          <w:bookmarkEnd w:id="351"/>
          <w:r>
            <w:t>: The following table contains an overview about the Dynamical Area Manager (Prio) clients and their priorities. A big number means high priority; a small number means low priority.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101"/>
            <w:gridCol w:w="6804"/>
          </w:tblGrid>
          <w:tr w:rsidR="002C3A92">
            <w:trPr>
              <w:cantSplit/>
              <w:tblHeader/>
              <w:jc w:val="center"/>
            </w:trPr>
            <w:tc>
              <w:tcPr>
                <w:tcW w:w="1101" w:type="dxa"/>
                <w:tcBorders>
                  <w:bottom w:val="single" w:sz="4" w:space="0" w:color="auto"/>
                </w:tcBorders>
                <w:shd w:val="pct20" w:color="auto" w:fill="auto"/>
              </w:tcPr>
              <w:p w:rsidR="002C3A92" w:rsidRDefault="001547F4">
                <w:pPr>
                  <w:keepNext/>
                  <w:keepLines/>
                  <w:rPr>
                    <w:b/>
                    <w:bCs/>
                  </w:rPr>
                </w:pPr>
                <w:r>
                  <w:rPr>
                    <w:b/>
                    <w:bCs/>
                  </w:rPr>
                  <w:t>Priority</w:t>
                </w:r>
              </w:p>
            </w:tc>
            <w:tc>
              <w:tcPr>
                <w:tcW w:w="6804" w:type="dxa"/>
                <w:tcBorders>
                  <w:bottom w:val="single" w:sz="4" w:space="0" w:color="auto"/>
                </w:tcBorders>
                <w:shd w:val="pct20" w:color="auto" w:fill="auto"/>
              </w:tcPr>
              <w:p w:rsidR="002C3A92" w:rsidRDefault="001547F4">
                <w:pPr>
                  <w:keepNext/>
                  <w:keepLines/>
                  <w:rPr>
                    <w:b/>
                    <w:bCs/>
                  </w:rPr>
                </w:pPr>
                <w:r>
                  <w:rPr>
                    <w:b/>
                    <w:bCs/>
                  </w:rPr>
                  <w:t>DAM p Client</w:t>
                </w:r>
              </w:p>
            </w:tc>
          </w:tr>
          <w:tr w:rsidR="002C3A92">
            <w:trPr>
              <w:cantSplit/>
              <w:tblHeader/>
              <w:jc w:val="center"/>
            </w:trPr>
            <w:tc>
              <w:tcPr>
                <w:tcW w:w="1101" w:type="dxa"/>
                <w:shd w:val="clear" w:color="auto" w:fill="auto"/>
              </w:tcPr>
              <w:p w:rsidR="002C3A92" w:rsidRDefault="001547F4">
                <w:pPr>
                  <w:keepNext/>
                  <w:keepLines/>
                  <w:rPr>
                    <w:bCs/>
                  </w:rPr>
                </w:pPr>
                <w:r>
                  <w:rPr>
                    <w:bCs/>
                  </w:rPr>
                  <w:t>125</w:t>
                </w:r>
              </w:p>
            </w:tc>
            <w:tc>
              <w:tcPr>
                <w:tcW w:w="6804" w:type="dxa"/>
                <w:shd w:val="clear" w:color="auto" w:fill="auto"/>
              </w:tcPr>
              <w:p w:rsidR="002C3A92" w:rsidRDefault="001547F4">
                <w:pPr>
                  <w:keepNext/>
                  <w:keepLines/>
                  <w:rPr>
                    <w:bCs/>
                  </w:rPr>
                </w:pPr>
                <w:r>
                  <w:rPr>
                    <w:bCs/>
                  </w:rPr>
                  <w:t>Startup Screen (states off, blank and boot screen)</w:t>
                </w:r>
              </w:p>
            </w:tc>
          </w:tr>
          <w:tr w:rsidR="002C3A92">
            <w:trPr>
              <w:cantSplit/>
              <w:jc w:val="center"/>
            </w:trPr>
            <w:tc>
              <w:tcPr>
                <w:tcW w:w="1101" w:type="dxa"/>
              </w:tcPr>
              <w:p w:rsidR="002C3A92" w:rsidRDefault="001547F4">
                <w:pPr>
                  <w:keepNext/>
                  <w:keepLines/>
                </w:pPr>
                <w:r>
                  <w:t>8</w:t>
                </w:r>
              </w:p>
            </w:tc>
            <w:tc>
              <w:tcPr>
                <w:tcW w:w="6804" w:type="dxa"/>
              </w:tcPr>
              <w:p w:rsidR="002C3A92" w:rsidRDefault="001547F4">
                <w:pPr>
                  <w:keepNext/>
                  <w:keepLines/>
                </w:pPr>
                <w:r>
                  <w:t>Production Text</w:t>
                </w:r>
              </w:p>
            </w:tc>
          </w:tr>
          <w:tr w:rsidR="002C3A92">
            <w:trPr>
              <w:cantSplit/>
              <w:jc w:val="center"/>
            </w:trPr>
            <w:tc>
              <w:tcPr>
                <w:tcW w:w="1101" w:type="dxa"/>
              </w:tcPr>
              <w:p w:rsidR="002C3A92" w:rsidRDefault="001547F4">
                <w:pPr>
                  <w:keepNext/>
                  <w:keepLines/>
                </w:pPr>
                <w:r>
                  <w:t>7</w:t>
                </w:r>
              </w:p>
            </w:tc>
            <w:tc>
              <w:tcPr>
                <w:tcW w:w="6804" w:type="dxa"/>
              </w:tcPr>
              <w:p w:rsidR="002C3A92" w:rsidRDefault="001547F4">
                <w:pPr>
                  <w:keepNext/>
                  <w:keepLines/>
                </w:pPr>
                <w:r>
                  <w:t>Startup Screen (startup animation cannot be aborted). No problem with prio 4, because ResourceSet "Menu" is already loaded if the startup sequence starts.</w:t>
                </w:r>
              </w:p>
            </w:tc>
          </w:tr>
          <w:tr w:rsidR="002C3A92">
            <w:trPr>
              <w:cantSplit/>
              <w:jc w:val="center"/>
            </w:trPr>
            <w:tc>
              <w:tcPr>
                <w:tcW w:w="1101" w:type="dxa"/>
              </w:tcPr>
              <w:p w:rsidR="002C3A92" w:rsidRDefault="001547F4">
                <w:pPr>
                  <w:keepNext/>
                  <w:keepLines/>
                </w:pPr>
                <w:r>
                  <w:t>6</w:t>
                </w:r>
              </w:p>
            </w:tc>
            <w:tc>
              <w:tcPr>
                <w:tcW w:w="6804" w:type="dxa"/>
              </w:tcPr>
              <w:p w:rsidR="002C3A92" w:rsidRDefault="001547F4">
                <w:pPr>
                  <w:keepNext/>
                  <w:keepLines/>
                </w:pPr>
                <w:r>
                  <w:t>Normal warnings</w:t>
                </w:r>
              </w:p>
            </w:tc>
          </w:tr>
          <w:tr w:rsidR="002C3A92">
            <w:trPr>
              <w:cantSplit/>
              <w:jc w:val="center"/>
            </w:trPr>
            <w:tc>
              <w:tcPr>
                <w:tcW w:w="1101" w:type="dxa"/>
              </w:tcPr>
              <w:p w:rsidR="002C3A92" w:rsidRDefault="001547F4">
                <w:pPr>
                  <w:keepNext/>
                  <w:keepLines/>
                </w:pPr>
                <w:r>
                  <w:t>5</w:t>
                </w:r>
              </w:p>
            </w:tc>
            <w:tc>
              <w:tcPr>
                <w:tcW w:w="6804" w:type="dxa"/>
              </w:tcPr>
              <w:p w:rsidR="002C3A92" w:rsidRDefault="001547F4">
                <w:pPr>
                  <w:keepNext/>
                  <w:keepLines/>
                </w:pPr>
                <w:r>
                  <w:t>Startup Screen (Wait for dyn area anim). No problem with prio 4, because ResourceSet "Menu" is already loaded if the startup sequence starts.</w:t>
                </w:r>
              </w:p>
            </w:tc>
          </w:tr>
          <w:tr w:rsidR="002C3A92">
            <w:trPr>
              <w:cantSplit/>
              <w:jc w:val="center"/>
            </w:trPr>
            <w:tc>
              <w:tcPr>
                <w:tcW w:w="1101" w:type="dxa"/>
              </w:tcPr>
              <w:p w:rsidR="002C3A92" w:rsidRDefault="001547F4">
                <w:pPr>
                  <w:keepNext/>
                  <w:keepLines/>
                </w:pPr>
                <w:r>
                  <w:t>4</w:t>
                </w:r>
              </w:p>
            </w:tc>
            <w:tc>
              <w:tcPr>
                <w:tcW w:w="6804" w:type="dxa"/>
              </w:tcPr>
              <w:p w:rsidR="002C3A92" w:rsidRDefault="001547F4">
                <w:pPr>
                  <w:keepNext/>
                  <w:keepLines/>
                </w:pPr>
                <w:r>
                  <w:t>Empty Content (until Resource Set "Menu" is loaded)</w:t>
                </w:r>
              </w:p>
            </w:tc>
          </w:tr>
          <w:tr w:rsidR="002C3A92">
            <w:trPr>
              <w:cantSplit/>
              <w:jc w:val="center"/>
            </w:trPr>
            <w:tc>
              <w:tcPr>
                <w:tcW w:w="1101" w:type="dxa"/>
              </w:tcPr>
              <w:p w:rsidR="002C3A92" w:rsidRDefault="001547F4">
                <w:pPr>
                  <w:keepNext/>
                  <w:keepLines/>
                </w:pPr>
                <w:r>
                  <w:t>3</w:t>
                </w:r>
              </w:p>
            </w:tc>
            <w:tc>
              <w:tcPr>
                <w:tcW w:w="6804" w:type="dxa"/>
              </w:tcPr>
              <w:p w:rsidR="002C3A92" w:rsidRDefault="001547F4">
                <w:pPr>
                  <w:keepNext/>
                  <w:keepLines/>
                </w:pPr>
                <w:r>
                  <w:t>Menu Tree (menu aborts startup animation)</w:t>
                </w:r>
              </w:p>
            </w:tc>
          </w:tr>
          <w:tr w:rsidR="002C3A92">
            <w:trPr>
              <w:cantSplit/>
              <w:jc w:val="center"/>
            </w:trPr>
            <w:tc>
              <w:tcPr>
                <w:tcW w:w="1101" w:type="dxa"/>
              </w:tcPr>
              <w:p w:rsidR="002C3A92" w:rsidRDefault="001547F4">
                <w:pPr>
                  <w:keepNext/>
                  <w:keepLines/>
                </w:pPr>
                <w:r>
                  <w:t>2</w:t>
                </w:r>
              </w:p>
            </w:tc>
            <w:tc>
              <w:tcPr>
                <w:tcW w:w="6804" w:type="dxa"/>
              </w:tcPr>
              <w:p w:rsidR="002C3A92" w:rsidRDefault="001547F4">
                <w:pPr>
                  <w:keepNext/>
                  <w:keepLines/>
                </w:pPr>
                <w:r>
                  <w:t>Startup Screen (startup animation / charge screen can be aborted). No problem with prio 4, because ResourceSet "Menu" is already loaded if the startup sequence starts.</w:t>
                </w:r>
              </w:p>
            </w:tc>
          </w:tr>
          <w:tr w:rsidR="002C3A92">
            <w:trPr>
              <w:cantSplit/>
              <w:jc w:val="center"/>
            </w:trPr>
            <w:tc>
              <w:tcPr>
                <w:tcW w:w="1101" w:type="dxa"/>
              </w:tcPr>
              <w:p w:rsidR="002C3A92" w:rsidRDefault="001547F4">
                <w:pPr>
                  <w:keepNext/>
                  <w:keepLines/>
                </w:pPr>
                <w:r>
                  <w:t>1</w:t>
                </w:r>
              </w:p>
            </w:tc>
            <w:tc>
              <w:tcPr>
                <w:tcW w:w="6804" w:type="dxa"/>
              </w:tcPr>
              <w:p w:rsidR="002C3A92" w:rsidRDefault="001547F4">
                <w:pPr>
                  <w:keepNext/>
                  <w:keepLines/>
                </w:pPr>
                <w:r>
                  <w:t>Menu Tree (menu does not abort startup animation / charge screen)</w:t>
                </w:r>
              </w:p>
            </w:tc>
          </w:tr>
        </w:tbl>
        <w:p w:rsidR="002C3A92" w:rsidRDefault="001547F4">
          <w:pPr>
            <w:pStyle w:val="Beschriftung"/>
          </w:pPr>
          <w:bookmarkStart w:id="352" w:name="_Ref417379232"/>
          <w:r>
            <w:t xml:space="preserve">Table </w:t>
          </w:r>
          <w:fldSimple w:instr=" SEQ Table \* ARABIC ">
            <w:r w:rsidR="00991E57">
              <w:rPr>
                <w:noProof/>
              </w:rPr>
              <w:t>35</w:t>
            </w:r>
          </w:fldSimple>
          <w:bookmarkEnd w:id="352"/>
          <w:r>
            <w:t>: Clients of the DAM p in 213</w:t>
          </w:r>
        </w:p>
      </w:customXml>
      <w:customXml w:uri="SSD_XML_DEF" w:element="SysD">
        <w:customXmlPr>
          <w:attr w:name="id" w:val="SSD_HMI_527"/>
          <w:attr w:name="FSM" w:val="non-FS"/>
          <w:attr w:name="NFT" w:val="No"/>
          <w:attr w:name="Variants" w:val=""/>
          <w:attr w:name="VariantsBkUp" w:val=""/>
        </w:customXmlPr>
        <w:p w:rsidR="002C3A92" w:rsidRDefault="001547F4">
          <w:r>
            <w:t>[SSD_HMI_527]: For the architecture Progressive (not 213 EL), there is the Dynamical Area Manager Prg (Prio). The clients of this priority handler have the same priorities like the client of the DAM p.</w:t>
          </w:r>
        </w:p>
      </w:customXml>
      <w:customXml w:uri="SSD_XML_DEF" w:element="SysD">
        <w:customXmlPr>
          <w:attr w:name="id" w:val="SSD_HMI_578"/>
          <w:attr w:name="FSM" w:val="non-FS"/>
          <w:attr w:name="NFT" w:val="No"/>
          <w:attr w:name="Variants" w:val=""/>
          <w:attr w:name="VariantsBkUp" w:val=""/>
        </w:customXmlPr>
        <w:p w:rsidR="002C3A92" w:rsidRDefault="001547F4">
          <w:r>
            <w:t>[SSD_HMI_578]: The following table contains an overview about the Dynamical Area Manager (Prio) clients and their priorities in 222 MOPF. It is valid for Traditional and Progressive.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101"/>
            <w:gridCol w:w="6804"/>
          </w:tblGrid>
          <w:tr w:rsidR="002C3A92">
            <w:trPr>
              <w:cantSplit/>
              <w:tblHeader/>
              <w:jc w:val="center"/>
            </w:trPr>
            <w:tc>
              <w:tcPr>
                <w:tcW w:w="1101" w:type="dxa"/>
                <w:tcBorders>
                  <w:bottom w:val="single" w:sz="4" w:space="0" w:color="auto"/>
                </w:tcBorders>
                <w:shd w:val="pct20" w:color="auto" w:fill="auto"/>
              </w:tcPr>
              <w:p w:rsidR="002C3A92" w:rsidRDefault="001547F4">
                <w:pPr>
                  <w:keepNext/>
                  <w:keepLines/>
                  <w:rPr>
                    <w:b/>
                    <w:bCs/>
                  </w:rPr>
                </w:pPr>
                <w:r>
                  <w:rPr>
                    <w:b/>
                    <w:bCs/>
                  </w:rPr>
                  <w:t>Priority</w:t>
                </w:r>
              </w:p>
            </w:tc>
            <w:tc>
              <w:tcPr>
                <w:tcW w:w="6804" w:type="dxa"/>
                <w:tcBorders>
                  <w:bottom w:val="single" w:sz="4" w:space="0" w:color="auto"/>
                </w:tcBorders>
                <w:shd w:val="pct20" w:color="auto" w:fill="auto"/>
              </w:tcPr>
              <w:p w:rsidR="002C3A92" w:rsidRDefault="001547F4">
                <w:pPr>
                  <w:keepNext/>
                  <w:keepLines/>
                  <w:rPr>
                    <w:b/>
                    <w:bCs/>
                  </w:rPr>
                </w:pPr>
                <w:r>
                  <w:rPr>
                    <w:b/>
                    <w:bCs/>
                  </w:rPr>
                  <w:t>DAM p Client</w:t>
                </w:r>
              </w:p>
            </w:tc>
          </w:tr>
          <w:tr w:rsidR="002C3A92">
            <w:trPr>
              <w:cantSplit/>
              <w:tblHeader/>
              <w:jc w:val="center"/>
            </w:trPr>
            <w:tc>
              <w:tcPr>
                <w:tcW w:w="1101" w:type="dxa"/>
                <w:shd w:val="clear" w:color="auto" w:fill="auto"/>
              </w:tcPr>
              <w:p w:rsidR="002C3A92" w:rsidRDefault="001547F4">
                <w:pPr>
                  <w:keepNext/>
                  <w:keepLines/>
                  <w:rPr>
                    <w:bCs/>
                  </w:rPr>
                </w:pPr>
                <w:r>
                  <w:rPr>
                    <w:bCs/>
                  </w:rPr>
                  <w:t>125</w:t>
                </w:r>
              </w:p>
            </w:tc>
            <w:tc>
              <w:tcPr>
                <w:tcW w:w="6804" w:type="dxa"/>
                <w:shd w:val="clear" w:color="auto" w:fill="auto"/>
              </w:tcPr>
              <w:p w:rsidR="002C3A92" w:rsidRDefault="001547F4">
                <w:pPr>
                  <w:keepNext/>
                  <w:keepLines/>
                  <w:rPr>
                    <w:bCs/>
                  </w:rPr>
                </w:pPr>
                <w:r>
                  <w:rPr>
                    <w:bCs/>
                  </w:rPr>
                  <w:t>Startup Screen (states off, blank and boot screen)</w:t>
                </w:r>
              </w:p>
            </w:tc>
          </w:tr>
          <w:tr w:rsidR="002C3A92">
            <w:trPr>
              <w:cantSplit/>
              <w:jc w:val="center"/>
            </w:trPr>
            <w:tc>
              <w:tcPr>
                <w:tcW w:w="1101" w:type="dxa"/>
              </w:tcPr>
              <w:p w:rsidR="002C3A92" w:rsidRDefault="001547F4">
                <w:pPr>
                  <w:keepNext/>
                  <w:keepLines/>
                </w:pPr>
                <w:r>
                  <w:t>22</w:t>
                </w:r>
              </w:p>
            </w:tc>
            <w:tc>
              <w:tcPr>
                <w:tcW w:w="6804" w:type="dxa"/>
              </w:tcPr>
              <w:p w:rsidR="002C3A92" w:rsidRDefault="001547F4">
                <w:pPr>
                  <w:keepNext/>
                  <w:keepLines/>
                </w:pPr>
                <w:r>
                  <w:t>Production Text</w:t>
                </w:r>
              </w:p>
            </w:tc>
          </w:tr>
          <w:tr w:rsidR="002C3A92">
            <w:trPr>
              <w:cantSplit/>
              <w:jc w:val="center"/>
            </w:trPr>
            <w:tc>
              <w:tcPr>
                <w:tcW w:w="1101" w:type="dxa"/>
              </w:tcPr>
              <w:p w:rsidR="002C3A92" w:rsidRDefault="001547F4">
                <w:pPr>
                  <w:keepNext/>
                  <w:keepLines/>
                </w:pPr>
                <w:r>
                  <w:t>20</w:t>
                </w:r>
              </w:p>
            </w:tc>
            <w:tc>
              <w:tcPr>
                <w:tcW w:w="6804" w:type="dxa"/>
              </w:tcPr>
              <w:p w:rsidR="002C3A92" w:rsidRDefault="001547F4">
                <w:pPr>
                  <w:keepNext/>
                  <w:keepLines/>
                </w:pPr>
                <w:r>
                  <w:t>Startup Screen (startup animation cannot be aborted). No problem with prio 7, because ResourceSet "Menu" is already loaded if the startup sequence starts.</w:t>
                </w:r>
              </w:p>
            </w:tc>
          </w:tr>
          <w:tr w:rsidR="002C3A92">
            <w:trPr>
              <w:cantSplit/>
              <w:jc w:val="center"/>
            </w:trPr>
            <w:tc>
              <w:tcPr>
                <w:tcW w:w="1101" w:type="dxa"/>
              </w:tcPr>
              <w:p w:rsidR="002C3A92" w:rsidRDefault="001547F4">
                <w:pPr>
                  <w:keepNext/>
                  <w:keepLines/>
                </w:pPr>
                <w:r>
                  <w:t>17</w:t>
                </w:r>
              </w:p>
            </w:tc>
            <w:tc>
              <w:tcPr>
                <w:tcW w:w="6804" w:type="dxa"/>
                <w:vMerge w:val="restart"/>
              </w:tcPr>
              <w:p w:rsidR="002C3A92" w:rsidRDefault="001547F4">
                <w:pPr>
                  <w:keepNext/>
                  <w:keepLines/>
                </w:pPr>
                <w:r>
                  <w:t xml:space="preserve">DAM np, see tables in section </w:t>
                </w:r>
                <w:r w:rsidR="000E5562">
                  <w:fldChar w:fldCharType="begin"/>
                </w:r>
                <w:r>
                  <w:instrText xml:space="preserve"> REF _Ref422472225 \r \h </w:instrText>
                </w:r>
                <w:r w:rsidR="000E5562">
                  <w:fldChar w:fldCharType="separate"/>
                </w:r>
                <w:r w:rsidR="00991E57">
                  <w:t>10.9.3.42</w:t>
                </w:r>
                <w:r w:rsidR="000E5562">
                  <w:fldChar w:fldCharType="end"/>
                </w:r>
              </w:p>
            </w:tc>
          </w:tr>
          <w:tr w:rsidR="002C3A92">
            <w:trPr>
              <w:cantSplit/>
              <w:jc w:val="center"/>
            </w:trPr>
            <w:tc>
              <w:tcPr>
                <w:tcW w:w="1101" w:type="dxa"/>
              </w:tcPr>
              <w:p w:rsidR="002C3A92" w:rsidRDefault="001547F4">
                <w:pPr>
                  <w:keepNext/>
                  <w:keepLines/>
                </w:pPr>
                <w:r>
                  <w:t>15</w:t>
                </w:r>
              </w:p>
            </w:tc>
            <w:tc>
              <w:tcPr>
                <w:tcW w:w="6804" w:type="dxa"/>
                <w:vMerge/>
              </w:tcPr>
              <w:p w:rsidR="002C3A92" w:rsidRDefault="002C3A92">
                <w:pPr>
                  <w:keepNext/>
                  <w:keepLines/>
                </w:pPr>
              </w:p>
            </w:tc>
          </w:tr>
          <w:tr w:rsidR="002C3A92">
            <w:trPr>
              <w:cantSplit/>
              <w:jc w:val="center"/>
            </w:trPr>
            <w:tc>
              <w:tcPr>
                <w:tcW w:w="1101" w:type="dxa"/>
              </w:tcPr>
              <w:p w:rsidR="002C3A92" w:rsidRDefault="001547F4">
                <w:pPr>
                  <w:keepNext/>
                  <w:keepLines/>
                </w:pPr>
                <w:r>
                  <w:t>12</w:t>
                </w:r>
              </w:p>
            </w:tc>
            <w:tc>
              <w:tcPr>
                <w:tcW w:w="6804" w:type="dxa"/>
                <w:vMerge/>
              </w:tcPr>
              <w:p w:rsidR="002C3A92" w:rsidRDefault="002C3A92">
                <w:pPr>
                  <w:keepNext/>
                  <w:keepLines/>
                </w:pPr>
              </w:p>
            </w:tc>
          </w:tr>
          <w:tr w:rsidR="002C3A92">
            <w:trPr>
              <w:cantSplit/>
              <w:jc w:val="center"/>
            </w:trPr>
            <w:tc>
              <w:tcPr>
                <w:tcW w:w="1101" w:type="dxa"/>
              </w:tcPr>
              <w:p w:rsidR="002C3A92" w:rsidRDefault="001547F4">
                <w:pPr>
                  <w:keepNext/>
                  <w:keepLines/>
                </w:pPr>
                <w:r>
                  <w:t>10</w:t>
                </w:r>
              </w:p>
            </w:tc>
            <w:tc>
              <w:tcPr>
                <w:tcW w:w="6804" w:type="dxa"/>
              </w:tcPr>
              <w:p w:rsidR="002C3A92" w:rsidRDefault="001547F4">
                <w:pPr>
                  <w:keepNext/>
                  <w:keepLines/>
                </w:pPr>
                <w:r>
                  <w:t>Startup Screen (Wait for dyn area anim). No problem with prio 7, because ResourceSet "Menu" is already loaded if the startup sequence starts.</w:t>
                </w:r>
              </w:p>
            </w:tc>
          </w:tr>
          <w:tr w:rsidR="002C3A92">
            <w:trPr>
              <w:cantSplit/>
              <w:jc w:val="center"/>
            </w:trPr>
            <w:tc>
              <w:tcPr>
                <w:tcW w:w="1101" w:type="dxa"/>
              </w:tcPr>
              <w:p w:rsidR="002C3A92" w:rsidRDefault="001547F4">
                <w:pPr>
                  <w:keepNext/>
                  <w:keepLines/>
                </w:pPr>
                <w:r>
                  <w:t>7</w:t>
                </w:r>
              </w:p>
            </w:tc>
            <w:tc>
              <w:tcPr>
                <w:tcW w:w="6804" w:type="dxa"/>
              </w:tcPr>
              <w:p w:rsidR="002C3A92" w:rsidRDefault="001547F4">
                <w:pPr>
                  <w:keepNext/>
                  <w:keepLines/>
                </w:pPr>
                <w:r>
                  <w:t>Empty Content (until Resource Set "Menu" is loaded)</w:t>
                </w:r>
              </w:p>
            </w:tc>
          </w:tr>
          <w:tr w:rsidR="002C3A92">
            <w:trPr>
              <w:cantSplit/>
              <w:jc w:val="center"/>
            </w:trPr>
            <w:tc>
              <w:tcPr>
                <w:tcW w:w="1101" w:type="dxa"/>
              </w:tcPr>
              <w:p w:rsidR="002C3A92" w:rsidRDefault="001547F4">
                <w:pPr>
                  <w:keepNext/>
                  <w:keepLines/>
                </w:pPr>
                <w:r>
                  <w:t>5</w:t>
                </w:r>
              </w:p>
            </w:tc>
            <w:tc>
              <w:tcPr>
                <w:tcW w:w="6804" w:type="dxa"/>
              </w:tcPr>
              <w:p w:rsidR="002C3A92" w:rsidRDefault="001547F4">
                <w:pPr>
                  <w:keepNext/>
                  <w:keepLines/>
                </w:pPr>
                <w:r>
                  <w:t xml:space="preserve">DAM np, see tables in section </w:t>
                </w:r>
                <w:r w:rsidR="000E5562">
                  <w:fldChar w:fldCharType="begin"/>
                </w:r>
                <w:r>
                  <w:instrText xml:space="preserve"> REF _Ref422472225 \r \h </w:instrText>
                </w:r>
                <w:r w:rsidR="000E5562">
                  <w:fldChar w:fldCharType="separate"/>
                </w:r>
                <w:r w:rsidR="00991E57">
                  <w:t>10.9.3.42</w:t>
                </w:r>
                <w:r w:rsidR="000E5562">
                  <w:fldChar w:fldCharType="end"/>
                </w:r>
              </w:p>
            </w:tc>
          </w:tr>
          <w:tr w:rsidR="002C3A92">
            <w:trPr>
              <w:cantSplit/>
              <w:jc w:val="center"/>
            </w:trPr>
            <w:tc>
              <w:tcPr>
                <w:tcW w:w="1101" w:type="dxa"/>
              </w:tcPr>
              <w:p w:rsidR="002C3A92" w:rsidRDefault="001547F4">
                <w:pPr>
                  <w:keepNext/>
                  <w:keepLines/>
                </w:pPr>
                <w:r>
                  <w:t>3</w:t>
                </w:r>
              </w:p>
            </w:tc>
            <w:tc>
              <w:tcPr>
                <w:tcW w:w="6804" w:type="dxa"/>
              </w:tcPr>
              <w:p w:rsidR="002C3A92" w:rsidRDefault="001547F4">
                <w:pPr>
                  <w:keepNext/>
                  <w:keepLines/>
                </w:pPr>
                <w:r>
                  <w:t>Startup Screen (startup animation / charge screen can be aborted). No problem with prio 7, because ResourceSet "Menu" is already loaded if the startup sequence starts.</w:t>
                </w:r>
              </w:p>
            </w:tc>
          </w:tr>
          <w:tr w:rsidR="002C3A92">
            <w:trPr>
              <w:cantSplit/>
              <w:jc w:val="center"/>
            </w:trPr>
            <w:tc>
              <w:tcPr>
                <w:tcW w:w="1101" w:type="dxa"/>
              </w:tcPr>
              <w:p w:rsidR="002C3A92" w:rsidRDefault="001547F4">
                <w:pPr>
                  <w:keepNext/>
                  <w:keepLines/>
                </w:pPr>
                <w:r>
                  <w:t>1</w:t>
                </w:r>
              </w:p>
            </w:tc>
            <w:tc>
              <w:tcPr>
                <w:tcW w:w="6804" w:type="dxa"/>
              </w:tcPr>
              <w:p w:rsidR="002C3A92" w:rsidRDefault="001547F4">
                <w:pPr>
                  <w:keepNext/>
                  <w:keepLines/>
                </w:pPr>
                <w:r>
                  <w:t xml:space="preserve">DAM np, see tables in section </w:t>
                </w:r>
                <w:r w:rsidR="000E5562">
                  <w:fldChar w:fldCharType="begin"/>
                </w:r>
                <w:r>
                  <w:instrText xml:space="preserve"> REF _Ref422472225 \r \h </w:instrText>
                </w:r>
                <w:r w:rsidR="000E5562">
                  <w:fldChar w:fldCharType="separate"/>
                </w:r>
                <w:r w:rsidR="00991E57">
                  <w:t>10.9.3.42</w:t>
                </w:r>
                <w:r w:rsidR="000E5562">
                  <w:fldChar w:fldCharType="end"/>
                </w:r>
              </w:p>
            </w:tc>
          </w:tr>
        </w:tbl>
        <w:p w:rsidR="002C3A92" w:rsidRDefault="001547F4">
          <w:pPr>
            <w:pStyle w:val="Beschriftung"/>
          </w:pPr>
          <w:r>
            <w:t xml:space="preserve">Table </w:t>
          </w:r>
          <w:fldSimple w:instr=" SEQ Table \* ARABIC ">
            <w:r w:rsidR="00991E57">
              <w:rPr>
                <w:noProof/>
              </w:rPr>
              <w:t>36</w:t>
            </w:r>
          </w:fldSimple>
          <w:r>
            <w:t>: Clients of the DAM p in 222 MOPF</w:t>
          </w:r>
        </w:p>
      </w:customXml>
      <w:p w:rsidR="002C3A92" w:rsidRDefault="001547F4">
        <w:pPr>
          <w:pStyle w:val="berschrift4"/>
        </w:pPr>
        <w:bookmarkStart w:id="353" w:name="_Ref422472225"/>
        <w:r>
          <w:t>Dynamical Area Manager (non prio)</w:t>
        </w:r>
        <w:bookmarkEnd w:id="353"/>
      </w:p>
      <w:customXml w:uri="SSD_XML_DEF" w:element="SysD">
        <w:customXmlPr>
          <w:attr w:name="id" w:val="SSD_HMI_580"/>
          <w:attr w:name="FSM" w:val="non-FS"/>
          <w:attr w:name="NFT" w:val="No"/>
          <w:attr w:name="Variants" w:val=""/>
          <w:attr w:name="VariantsBkUp" w:val=""/>
        </w:customXmlPr>
        <w:p w:rsidR="002C3A92" w:rsidRDefault="001547F4">
          <w:r>
            <w:t>[SSD_HMI_580]: The Dynamical Area Manager (non prio) is an instance of the DamnpController class, derived from Visibility Controller. It controls switching between Standard View and Night View and therefore exists in systems with the Night View feature only (e.g. 222 MOPF).</w:t>
          </w:r>
        </w:p>
        <w:p w:rsidR="002C3A92" w:rsidRDefault="000E5562">
          <w:pPr>
            <w:keepNext/>
          </w:pPr>
          <w:r w:rsidRPr="000E5562">
            <w:rPr>
              <w:b/>
              <w:bCs/>
              <w:noProof/>
              <w:lang w:val="de-DE" w:eastAsia="de-DE"/>
            </w:rPr>
            <w:pict>
              <v:shape id="_x0000_i1118" type="#_x0000_t75" style="width:470.25pt;height:277.5pt">
                <v:imagedata r:id="rId196" r:href="rId197"/>
              </v:shape>
            </w:pict>
          </w:r>
        </w:p>
        <w:p w:rsidR="002C3A92" w:rsidRDefault="001547F4">
          <w:pPr>
            <w:pStyle w:val="Beschriftung"/>
          </w:pPr>
          <w:bookmarkStart w:id="354" w:name="_Ref430174967"/>
          <w:r>
            <w:t xml:space="preserve">Figure </w:t>
          </w:r>
          <w:fldSimple w:instr=" SEQ Figure \* ARABIC ">
            <w:r w:rsidR="00991E57">
              <w:rPr>
                <w:noProof/>
              </w:rPr>
              <w:t>94</w:t>
            </w:r>
          </w:fldSimple>
          <w:bookmarkEnd w:id="354"/>
          <w:r>
            <w:t>: Structural communication of DAM np</w:t>
          </w:r>
        </w:p>
        <w:p w:rsidR="002C3A92" w:rsidRDefault="001547F4">
          <w:r>
            <w:t>DAM np is designed to have exactly two children, Standard View and Night View. In 222 MOPF each child is an instance of the priority handler info class which contains the actual DAM np clients like Menu Tree or Warnings. This allows having multiple clients for each state, which in turn are controlled by the priority handler info without being known by DAM np itself.</w:t>
          </w:r>
        </w:p>
        <w:p w:rsidR="002C3A92" w:rsidRDefault="001547F4">
          <w:r>
            <w:t>The priority levels of the DAM np clients are shown in the tables below.</w:t>
          </w:r>
        </w:p>
        <w:tbl>
          <w:tblPr>
            <w:tblStyle w:val="Tabellengitternetz"/>
            <w:tblW w:w="0" w:type="auto"/>
            <w:jc w:val="center"/>
            <w:tblLook w:val="04A0"/>
          </w:tblPr>
          <w:tblGrid>
            <w:gridCol w:w="1242"/>
            <w:gridCol w:w="7655"/>
          </w:tblGrid>
          <w:tr w:rsidR="002C3A92">
            <w:trPr>
              <w:jc w:val="center"/>
            </w:trPr>
            <w:tc>
              <w:tcPr>
                <w:tcW w:w="1242" w:type="dxa"/>
                <w:shd w:val="pct20" w:color="auto" w:fill="auto"/>
              </w:tcPr>
              <w:p w:rsidR="002C3A92" w:rsidRDefault="001547F4">
                <w:pPr>
                  <w:rPr>
                    <w:b/>
                  </w:rPr>
                </w:pPr>
                <w:r>
                  <w:rPr>
                    <w:b/>
                  </w:rPr>
                  <w:t>Priority</w:t>
                </w:r>
              </w:p>
            </w:tc>
            <w:tc>
              <w:tcPr>
                <w:tcW w:w="7655" w:type="dxa"/>
                <w:shd w:val="pct20" w:color="auto" w:fill="auto"/>
              </w:tcPr>
              <w:p w:rsidR="002C3A92" w:rsidRDefault="001547F4">
                <w:pPr>
                  <w:rPr>
                    <w:b/>
                  </w:rPr>
                </w:pPr>
                <w:r>
                  <w:rPr>
                    <w:b/>
                  </w:rPr>
                  <w:t>Client in Standard View</w:t>
                </w:r>
              </w:p>
            </w:tc>
          </w:tr>
          <w:tr w:rsidR="002C3A92">
            <w:trPr>
              <w:jc w:val="center"/>
            </w:trPr>
            <w:tc>
              <w:tcPr>
                <w:tcW w:w="1242" w:type="dxa"/>
              </w:tcPr>
              <w:p w:rsidR="002C3A92" w:rsidRDefault="001547F4">
                <w:r>
                  <w:t>15</w:t>
                </w:r>
              </w:p>
            </w:tc>
            <w:tc>
              <w:tcPr>
                <w:tcW w:w="7655" w:type="dxa"/>
              </w:tcPr>
              <w:p w:rsidR="002C3A92" w:rsidRDefault="001547F4">
                <w:r>
                  <w:t>Warnings Standard</w:t>
                </w:r>
              </w:p>
            </w:tc>
          </w:tr>
          <w:tr w:rsidR="002C3A92">
            <w:trPr>
              <w:jc w:val="center"/>
            </w:trPr>
            <w:tc>
              <w:tcPr>
                <w:tcW w:w="1242" w:type="dxa"/>
              </w:tcPr>
              <w:p w:rsidR="002C3A92" w:rsidRDefault="001547F4">
                <w:r>
                  <w:t>5</w:t>
                </w:r>
              </w:p>
            </w:tc>
            <w:tc>
              <w:tcPr>
                <w:tcW w:w="7655" w:type="dxa"/>
              </w:tcPr>
              <w:p w:rsidR="002C3A92" w:rsidRDefault="001547F4">
                <w:r>
                  <w:t>Menu Tree (menu aborts startup animation)</w:t>
                </w:r>
              </w:p>
            </w:tc>
          </w:tr>
          <w:tr w:rsidR="002C3A92">
            <w:trPr>
              <w:jc w:val="center"/>
            </w:trPr>
            <w:tc>
              <w:tcPr>
                <w:tcW w:w="1242" w:type="dxa"/>
              </w:tcPr>
              <w:p w:rsidR="002C3A92" w:rsidRDefault="001547F4">
                <w:r>
                  <w:t>1</w:t>
                </w:r>
              </w:p>
            </w:tc>
            <w:tc>
              <w:tcPr>
                <w:tcW w:w="7655" w:type="dxa"/>
              </w:tcPr>
              <w:p w:rsidR="002C3A92" w:rsidRDefault="001547F4">
                <w:r>
                  <w:t>Menu Tree (menu does not abort startup animation / charge screen)</w:t>
                </w:r>
              </w:p>
            </w:tc>
          </w:tr>
        </w:tbl>
        <w:p w:rsidR="002C3A92" w:rsidRDefault="001547F4">
          <w:pPr>
            <w:pStyle w:val="Beschriftung"/>
          </w:pPr>
          <w:r>
            <w:t xml:space="preserve">Table </w:t>
          </w:r>
          <w:fldSimple w:instr=" SEQ Table \* ARABIC ">
            <w:r w:rsidR="00991E57">
              <w:rPr>
                <w:noProof/>
              </w:rPr>
              <w:t>37</w:t>
            </w:r>
          </w:fldSimple>
          <w:r>
            <w:t>: Clients of Standard View in the dynamic area</w:t>
          </w:r>
        </w:p>
        <w:tbl>
          <w:tblPr>
            <w:tblStyle w:val="Tabellengitternetz"/>
            <w:tblW w:w="0" w:type="auto"/>
            <w:jc w:val="center"/>
            <w:tblLook w:val="04A0"/>
          </w:tblPr>
          <w:tblGrid>
            <w:gridCol w:w="1242"/>
            <w:gridCol w:w="7655"/>
          </w:tblGrid>
          <w:tr w:rsidR="002C3A92">
            <w:trPr>
              <w:jc w:val="center"/>
            </w:trPr>
            <w:tc>
              <w:tcPr>
                <w:tcW w:w="1242" w:type="dxa"/>
                <w:shd w:val="pct20" w:color="auto" w:fill="auto"/>
              </w:tcPr>
              <w:p w:rsidR="002C3A92" w:rsidRDefault="001547F4">
                <w:pPr>
                  <w:rPr>
                    <w:b/>
                  </w:rPr>
                </w:pPr>
                <w:r>
                  <w:rPr>
                    <w:b/>
                  </w:rPr>
                  <w:t>Priority</w:t>
                </w:r>
              </w:p>
            </w:tc>
            <w:tc>
              <w:tcPr>
                <w:tcW w:w="7655" w:type="dxa"/>
                <w:shd w:val="pct20" w:color="auto" w:fill="auto"/>
              </w:tcPr>
              <w:p w:rsidR="002C3A92" w:rsidRDefault="001547F4">
                <w:pPr>
                  <w:rPr>
                    <w:b/>
                  </w:rPr>
                </w:pPr>
                <w:r>
                  <w:rPr>
                    <w:b/>
                  </w:rPr>
                  <w:t>Client in Night View</w:t>
                </w:r>
              </w:p>
            </w:tc>
          </w:tr>
          <w:tr w:rsidR="002C3A92">
            <w:trPr>
              <w:jc w:val="center"/>
            </w:trPr>
            <w:tc>
              <w:tcPr>
                <w:tcW w:w="1242" w:type="dxa"/>
              </w:tcPr>
              <w:p w:rsidR="002C3A92" w:rsidRDefault="001547F4">
                <w:r>
                  <w:t>17</w:t>
                </w:r>
              </w:p>
            </w:tc>
            <w:tc>
              <w:tcPr>
                <w:tcW w:w="7655" w:type="dxa"/>
              </w:tcPr>
              <w:p w:rsidR="002C3A92" w:rsidRDefault="001547F4">
                <w:r>
                  <w:t>Warnings Nightview</w:t>
                </w:r>
              </w:p>
            </w:tc>
          </w:tr>
          <w:tr w:rsidR="002C3A92">
            <w:trPr>
              <w:jc w:val="center"/>
            </w:trPr>
            <w:tc>
              <w:tcPr>
                <w:tcW w:w="1242" w:type="dxa"/>
              </w:tcPr>
              <w:p w:rsidR="002C3A92" w:rsidRDefault="001547F4">
                <w:r>
                  <w:t>12</w:t>
                </w:r>
              </w:p>
            </w:tc>
            <w:tc>
              <w:tcPr>
                <w:tcW w:w="7655" w:type="dxa"/>
              </w:tcPr>
              <w:p w:rsidR="002C3A92" w:rsidRDefault="001547F4">
                <w:r>
                  <w:t>Nightview Only</w:t>
                </w:r>
              </w:p>
            </w:tc>
          </w:tr>
        </w:tbl>
        <w:p w:rsidR="002C3A92" w:rsidRDefault="001547F4">
          <w:pPr>
            <w:pStyle w:val="Beschriftung"/>
          </w:pPr>
          <w:r>
            <w:t xml:space="preserve">Table </w:t>
          </w:r>
          <w:fldSimple w:instr=" SEQ Table \* ARABIC ">
            <w:r w:rsidR="00991E57">
              <w:rPr>
                <w:noProof/>
              </w:rPr>
              <w:t>38</w:t>
            </w:r>
          </w:fldSimple>
          <w:r>
            <w:t>: Clients of Night View in the dynamic area</w:t>
          </w:r>
        </w:p>
        <w:p w:rsidR="002C3A92" w:rsidRDefault="001547F4">
          <w:r>
            <w:t>DAM np adopts the priority of its current active client and forwards it to DAM p.</w:t>
          </w:r>
        </w:p>
      </w:customXml>
      <w:customXml w:uri="SSD_XML_DEF" w:element="SysD">
        <w:customXmlPr>
          <w:attr w:name="id" w:val="SSD_HMI_582"/>
          <w:attr w:name="FSM" w:val="non-FS"/>
          <w:attr w:name="NFT" w:val="No"/>
          <w:attr w:name="Variants" w:val=""/>
          <w:attr w:name="VariantsBkUp" w:val=""/>
        </w:customXmlPr>
        <w:p w:rsidR="002C3A92" w:rsidRDefault="001547F4">
          <w:r>
            <w:t>[SSD_HMI_582]: DAM np acts as a DAM p client in setting priority requests and requesting the current scene. Other duties of DAM p clients, such as requesting the background, are performed by the clients of DAM np. The following table provides an overview of what duty is performed by which entity.</w:t>
          </w:r>
        </w:p>
        <w:tbl>
          <w:tblPr>
            <w:tblStyle w:val="Tabellengitternetz"/>
            <w:tblW w:w="0" w:type="auto"/>
            <w:jc w:val="center"/>
            <w:tblLook w:val="04A0"/>
          </w:tblPr>
          <w:tblGrid>
            <w:gridCol w:w="2471"/>
            <w:gridCol w:w="2070"/>
          </w:tblGrid>
          <w:tr w:rsidR="002C3A92">
            <w:trPr>
              <w:jc w:val="center"/>
            </w:trPr>
            <w:tc>
              <w:tcPr>
                <w:tcW w:w="0" w:type="auto"/>
                <w:shd w:val="pct20" w:color="auto" w:fill="auto"/>
              </w:tcPr>
              <w:p w:rsidR="002C3A92" w:rsidRDefault="001547F4">
                <w:pPr>
                  <w:rPr>
                    <w:b/>
                  </w:rPr>
                </w:pPr>
                <w:r>
                  <w:rPr>
                    <w:b/>
                  </w:rPr>
                  <w:t>Duty</w:t>
                </w:r>
              </w:p>
            </w:tc>
            <w:tc>
              <w:tcPr>
                <w:tcW w:w="0" w:type="auto"/>
                <w:shd w:val="pct20" w:color="auto" w:fill="auto"/>
              </w:tcPr>
              <w:p w:rsidR="002C3A92" w:rsidRDefault="001547F4">
                <w:pPr>
                  <w:rPr>
                    <w:b/>
                  </w:rPr>
                </w:pPr>
                <w:r>
                  <w:rPr>
                    <w:b/>
                  </w:rPr>
                  <w:t>Performed by</w:t>
                </w:r>
              </w:p>
            </w:tc>
          </w:tr>
          <w:tr w:rsidR="002C3A92">
            <w:trPr>
              <w:jc w:val="center"/>
            </w:trPr>
            <w:tc>
              <w:tcPr>
                <w:tcW w:w="0" w:type="auto"/>
              </w:tcPr>
              <w:p w:rsidR="002C3A92" w:rsidRDefault="001547F4">
                <w:r>
                  <w:t>Priority request</w:t>
                </w:r>
              </w:p>
            </w:tc>
            <w:tc>
              <w:tcPr>
                <w:tcW w:w="0" w:type="auto"/>
              </w:tcPr>
              <w:p w:rsidR="002C3A92" w:rsidRDefault="001547F4">
                <w:r>
                  <w:t>DAM-np as proxy</w:t>
                </w:r>
              </w:p>
            </w:tc>
          </w:tr>
          <w:tr w:rsidR="002C3A92">
            <w:trPr>
              <w:jc w:val="center"/>
            </w:trPr>
            <w:tc>
              <w:tcPr>
                <w:tcW w:w="0" w:type="auto"/>
              </w:tcPr>
              <w:p w:rsidR="002C3A92" w:rsidRDefault="001547F4">
                <w:r>
                  <w:t>HIL Information</w:t>
                </w:r>
              </w:p>
            </w:tc>
            <w:tc>
              <w:tcPr>
                <w:tcW w:w="0" w:type="auto"/>
              </w:tcPr>
              <w:p w:rsidR="002C3A92" w:rsidRDefault="001547F4">
                <w:r>
                  <w:t>DAM-np as proxy</w:t>
                </w:r>
              </w:p>
            </w:tc>
          </w:tr>
          <w:tr w:rsidR="002C3A92">
            <w:trPr>
              <w:jc w:val="center"/>
            </w:trPr>
            <w:tc>
              <w:tcPr>
                <w:tcW w:w="0" w:type="auto"/>
              </w:tcPr>
              <w:p w:rsidR="002C3A92" w:rsidRDefault="001547F4">
                <w:r>
                  <w:t>Scene request</w:t>
                </w:r>
              </w:p>
            </w:tc>
            <w:tc>
              <w:tcPr>
                <w:tcW w:w="0" w:type="auto"/>
              </w:tcPr>
              <w:p w:rsidR="002C3A92" w:rsidRDefault="001547F4">
                <w:r>
                  <w:t>DAM-np</w:t>
                </w:r>
              </w:p>
            </w:tc>
          </w:tr>
          <w:tr w:rsidR="002C3A92">
            <w:trPr>
              <w:jc w:val="center"/>
            </w:trPr>
            <w:tc>
              <w:tcPr>
                <w:tcW w:w="0" w:type="auto"/>
              </w:tcPr>
              <w:p w:rsidR="002C3A92" w:rsidRDefault="001547F4">
                <w:r>
                  <w:t>Background request</w:t>
                </w:r>
              </w:p>
            </w:tc>
            <w:tc>
              <w:tcPr>
                <w:tcW w:w="0" w:type="auto"/>
              </w:tcPr>
              <w:p w:rsidR="002C3A92" w:rsidRDefault="001547F4">
                <w:r>
                  <w:t>Clients</w:t>
                </w:r>
              </w:p>
            </w:tc>
          </w:tr>
          <w:tr w:rsidR="002C3A92">
            <w:trPr>
              <w:jc w:val="center"/>
            </w:trPr>
            <w:tc>
              <w:tcPr>
                <w:tcW w:w="0" w:type="auto"/>
              </w:tcPr>
              <w:p w:rsidR="002C3A92" w:rsidRDefault="001547F4">
                <w:r>
                  <w:t>Setting of OFN mode</w:t>
                </w:r>
              </w:p>
            </w:tc>
            <w:tc>
              <w:tcPr>
                <w:tcW w:w="0" w:type="auto"/>
              </w:tcPr>
              <w:p w:rsidR="002C3A92" w:rsidRDefault="001547F4">
                <w:r>
                  <w:t>Clients</w:t>
                </w:r>
              </w:p>
            </w:tc>
          </w:tr>
        </w:tbl>
        <w:p w:rsidR="002C3A92" w:rsidRDefault="001547F4">
          <w:pPr>
            <w:pStyle w:val="Beschriftung"/>
          </w:pPr>
          <w:r>
            <w:t xml:space="preserve">Table </w:t>
          </w:r>
          <w:fldSimple w:instr=" SEQ Table \* ARABIC ">
            <w:r w:rsidR="00991E57">
              <w:rPr>
                <w:noProof/>
              </w:rPr>
              <w:t>39</w:t>
            </w:r>
          </w:fldSimple>
          <w:r>
            <w:t>: Duties of DAM np clients</w:t>
          </w:r>
        </w:p>
        <w:p w:rsidR="002C3A92" w:rsidRDefault="001547F4">
          <w:r>
            <w:t xml:space="preserve">The proxy mechanisms for priority requests and HIL Information can be seen in </w:t>
          </w:r>
          <w:r w:rsidR="000E5562">
            <w:fldChar w:fldCharType="begin"/>
          </w:r>
          <w:r>
            <w:instrText xml:space="preserve"> REF _Ref430174967 \h </w:instrText>
          </w:r>
          <w:r w:rsidR="000E5562">
            <w:fldChar w:fldCharType="separate"/>
          </w:r>
          <w:r w:rsidR="00991E57">
            <w:t xml:space="preserve">Figure </w:t>
          </w:r>
          <w:r w:rsidR="00991E57">
            <w:rPr>
              <w:noProof/>
            </w:rPr>
            <w:t>94</w:t>
          </w:r>
          <w:r w:rsidR="000E5562">
            <w:fldChar w:fldCharType="end"/>
          </w:r>
          <w:r>
            <w:t>. The HIL Information is forwarded directly, because the current visible client is the only one allowed to report its HIL ID. The priority request is forwarded for the current active client only (as the inactive client could also update its requests, which must not be forwarded).</w:t>
          </w:r>
        </w:p>
      </w:customXml>
      <w:customXml w:uri="SSD_XML_DEF" w:element="SysD">
        <w:customXmlPr>
          <w:attr w:name="id" w:val="SSD_HMI_581"/>
          <w:attr w:name="FSM" w:val="non-FS"/>
          <w:attr w:name="NFT" w:val="No"/>
          <w:attr w:name="Variants" w:val=""/>
          <w:attr w:name="VariantsBkUp" w:val=""/>
        </w:customXmlPr>
        <w:p w:rsidR="002C3A92" w:rsidRDefault="001547F4">
          <w:r>
            <w:t>[SSD_HMI_581]: Transitions between Standard View and Night View are requested by the NVIEWv module outside of the HMI subsystem using direct messages. Requests can be fast (without animation) or slow (with animation). DAM np combines several pieces of information to decide how a transition should be performed.</w:t>
          </w:r>
        </w:p>
        <w:p w:rsidR="002C3A92" w:rsidRDefault="001547F4">
          <w:r>
            <w:t>If the priority associated with the target state of a switch is above or equal a specified threshold value, the switch is performed as fast transition (without animation). This threshold is configured as property of the DamnpController widget.</w:t>
          </w:r>
        </w:p>
        <w:tbl>
          <w:tblPr>
            <w:tblStyle w:val="Tabellengitternetz"/>
            <w:tblW w:w="0" w:type="auto"/>
            <w:jc w:val="center"/>
            <w:tblLook w:val="04A0"/>
          </w:tblPr>
          <w:tblGrid>
            <w:gridCol w:w="1242"/>
            <w:gridCol w:w="2552"/>
            <w:gridCol w:w="1905"/>
            <w:gridCol w:w="2631"/>
          </w:tblGrid>
          <w:tr w:rsidR="002C3A92">
            <w:trPr>
              <w:jc w:val="center"/>
            </w:trPr>
            <w:tc>
              <w:tcPr>
                <w:tcW w:w="1242" w:type="dxa"/>
                <w:shd w:val="pct20" w:color="auto" w:fill="auto"/>
              </w:tcPr>
              <w:p w:rsidR="002C3A92" w:rsidRDefault="001547F4">
                <w:pPr>
                  <w:rPr>
                    <w:b/>
                  </w:rPr>
                </w:pPr>
                <w:r>
                  <w:rPr>
                    <w:b/>
                  </w:rPr>
                  <w:t>NVIEWv request</w:t>
                </w:r>
              </w:p>
            </w:tc>
            <w:tc>
              <w:tcPr>
                <w:tcW w:w="2552" w:type="dxa"/>
                <w:shd w:val="pct20" w:color="auto" w:fill="auto"/>
              </w:tcPr>
              <w:p w:rsidR="002C3A92" w:rsidRDefault="001547F4">
                <w:pPr>
                  <w:rPr>
                    <w:b/>
                  </w:rPr>
                </w:pPr>
                <w:r>
                  <w:rPr>
                    <w:b/>
                  </w:rPr>
                  <w:t>Animation Manager allows slow anim</w:t>
                </w:r>
              </w:p>
            </w:tc>
            <w:tc>
              <w:tcPr>
                <w:tcW w:w="1905" w:type="dxa"/>
                <w:shd w:val="pct20" w:color="auto" w:fill="auto"/>
              </w:tcPr>
              <w:p w:rsidR="002C3A92" w:rsidRDefault="001547F4">
                <w:pPr>
                  <w:rPr>
                    <w:b/>
                  </w:rPr>
                </w:pPr>
                <w:r>
                  <w:rPr>
                    <w:b/>
                  </w:rPr>
                  <w:t>Client prio &gt;= PrioThreshold</w:t>
                </w:r>
              </w:p>
            </w:tc>
            <w:tc>
              <w:tcPr>
                <w:tcW w:w="2631" w:type="dxa"/>
                <w:shd w:val="pct20" w:color="auto" w:fill="auto"/>
              </w:tcPr>
              <w:p w:rsidR="002C3A92" w:rsidRDefault="001547F4">
                <w:pPr>
                  <w:rPr>
                    <w:b/>
                  </w:rPr>
                </w:pPr>
                <w:r>
                  <w:rPr>
                    <w:b/>
                  </w:rPr>
                  <w:t>Resulting transition</w:t>
                </w:r>
              </w:p>
            </w:tc>
          </w:tr>
          <w:tr w:rsidR="002C3A92">
            <w:trPr>
              <w:jc w:val="center"/>
            </w:trPr>
            <w:tc>
              <w:tcPr>
                <w:tcW w:w="1242" w:type="dxa"/>
              </w:tcPr>
              <w:p w:rsidR="002C3A92" w:rsidRDefault="001547F4">
                <w:r>
                  <w:t>fast</w:t>
                </w:r>
              </w:p>
            </w:tc>
            <w:tc>
              <w:tcPr>
                <w:tcW w:w="2552" w:type="dxa"/>
              </w:tcPr>
              <w:p w:rsidR="002C3A92" w:rsidRDefault="001547F4">
                <w:r>
                  <w:t>[don’t care]</w:t>
                </w:r>
              </w:p>
            </w:tc>
            <w:tc>
              <w:tcPr>
                <w:tcW w:w="1905" w:type="dxa"/>
              </w:tcPr>
              <w:p w:rsidR="002C3A92" w:rsidRDefault="001547F4">
                <w:r>
                  <w:t>[don’t care]</w:t>
                </w:r>
              </w:p>
            </w:tc>
            <w:tc>
              <w:tcPr>
                <w:tcW w:w="2631" w:type="dxa"/>
              </w:tcPr>
              <w:p w:rsidR="002C3A92" w:rsidRDefault="001547F4">
                <w:r>
                  <w:t>fast</w:t>
                </w:r>
              </w:p>
            </w:tc>
          </w:tr>
          <w:tr w:rsidR="002C3A92">
            <w:trPr>
              <w:jc w:val="center"/>
            </w:trPr>
            <w:tc>
              <w:tcPr>
                <w:tcW w:w="1242" w:type="dxa"/>
              </w:tcPr>
              <w:p w:rsidR="002C3A92" w:rsidRDefault="001547F4">
                <w:r>
                  <w:t>slow</w:t>
                </w:r>
              </w:p>
            </w:tc>
            <w:tc>
              <w:tcPr>
                <w:tcW w:w="2552" w:type="dxa"/>
              </w:tcPr>
              <w:p w:rsidR="002C3A92" w:rsidRDefault="001547F4">
                <w:r>
                  <w:t>no</w:t>
                </w:r>
              </w:p>
            </w:tc>
            <w:tc>
              <w:tcPr>
                <w:tcW w:w="1905" w:type="dxa"/>
              </w:tcPr>
              <w:p w:rsidR="002C3A92" w:rsidRDefault="001547F4">
                <w:r>
                  <w:t>[don’t care]</w:t>
                </w:r>
              </w:p>
            </w:tc>
            <w:tc>
              <w:tcPr>
                <w:tcW w:w="2631" w:type="dxa"/>
              </w:tcPr>
              <w:p w:rsidR="002C3A92" w:rsidRDefault="001547F4">
                <w:r>
                  <w:t>fast</w:t>
                </w:r>
              </w:p>
            </w:tc>
          </w:tr>
          <w:tr w:rsidR="002C3A92">
            <w:trPr>
              <w:jc w:val="center"/>
            </w:trPr>
            <w:tc>
              <w:tcPr>
                <w:tcW w:w="1242" w:type="dxa"/>
              </w:tcPr>
              <w:p w:rsidR="002C3A92" w:rsidRDefault="001547F4">
                <w:r>
                  <w:t>slow</w:t>
                </w:r>
              </w:p>
            </w:tc>
            <w:tc>
              <w:tcPr>
                <w:tcW w:w="2552" w:type="dxa"/>
              </w:tcPr>
              <w:p w:rsidR="002C3A92" w:rsidRDefault="001547F4">
                <w:r>
                  <w:t>yes</w:t>
                </w:r>
              </w:p>
            </w:tc>
            <w:tc>
              <w:tcPr>
                <w:tcW w:w="1905" w:type="dxa"/>
              </w:tcPr>
              <w:p w:rsidR="002C3A92" w:rsidRDefault="001547F4">
                <w:r>
                  <w:t>yes</w:t>
                </w:r>
              </w:p>
            </w:tc>
            <w:tc>
              <w:tcPr>
                <w:tcW w:w="2631" w:type="dxa"/>
              </w:tcPr>
              <w:p w:rsidR="002C3A92" w:rsidRDefault="001547F4">
                <w:r>
                  <w:t>fast</w:t>
                </w:r>
              </w:p>
            </w:tc>
          </w:tr>
          <w:tr w:rsidR="002C3A92">
            <w:trPr>
              <w:jc w:val="center"/>
            </w:trPr>
            <w:tc>
              <w:tcPr>
                <w:tcW w:w="1242" w:type="dxa"/>
              </w:tcPr>
              <w:p w:rsidR="002C3A92" w:rsidRDefault="001547F4">
                <w:r>
                  <w:t>slow</w:t>
                </w:r>
              </w:p>
            </w:tc>
            <w:tc>
              <w:tcPr>
                <w:tcW w:w="2552" w:type="dxa"/>
              </w:tcPr>
              <w:p w:rsidR="002C3A92" w:rsidRDefault="001547F4">
                <w:r>
                  <w:t>yes</w:t>
                </w:r>
              </w:p>
            </w:tc>
            <w:tc>
              <w:tcPr>
                <w:tcW w:w="1905" w:type="dxa"/>
              </w:tcPr>
              <w:p w:rsidR="002C3A92" w:rsidRDefault="001547F4">
                <w:r>
                  <w:t>no</w:t>
                </w:r>
              </w:p>
            </w:tc>
            <w:tc>
              <w:tcPr>
                <w:tcW w:w="2631" w:type="dxa"/>
              </w:tcPr>
              <w:p w:rsidR="002C3A92" w:rsidRDefault="001547F4">
                <w:r>
                  <w:t>slow</w:t>
                </w:r>
              </w:p>
            </w:tc>
          </w:tr>
        </w:tbl>
        <w:p w:rsidR="002C3A92" w:rsidRDefault="001547F4">
          <w:pPr>
            <w:pStyle w:val="Beschriftung"/>
          </w:pPr>
          <w:r>
            <w:t xml:space="preserve">Table </w:t>
          </w:r>
          <w:fldSimple w:instr=" SEQ Table \* ARABIC ">
            <w:r w:rsidR="00991E57">
              <w:rPr>
                <w:noProof/>
              </w:rPr>
              <w:t>40</w:t>
            </w:r>
          </w:fldSimple>
          <w:r>
            <w:t>: Rules for DAM np to decide transition type</w:t>
          </w:r>
        </w:p>
        <w:p w:rsidR="002C3A92" w:rsidRDefault="001547F4">
          <w:r>
            <w:t>Transitions between clients within the same DAM np state are controlled by the priority handler info instance and always performed without animation.</w:t>
          </w:r>
        </w:p>
        <w:p w:rsidR="002C3A92" w:rsidRDefault="000E5562">
          <w:r>
            <w:fldChar w:fldCharType="begin"/>
          </w:r>
          <w:r w:rsidR="001547F4">
            <w:instrText xml:space="preserve"> REF _Ref422135420 \h </w:instrText>
          </w:r>
          <w:r>
            <w:fldChar w:fldCharType="separate"/>
          </w:r>
          <w:r w:rsidR="00991E57">
            <w:t xml:space="preserve">Figure </w:t>
          </w:r>
          <w:r w:rsidR="00991E57">
            <w:rPr>
              <w:noProof/>
            </w:rPr>
            <w:t>95</w:t>
          </w:r>
          <w:r>
            <w:fldChar w:fldCharType="end"/>
          </w:r>
          <w:r w:rsidR="001547F4">
            <w:t xml:space="preserve"> shows a simplified state diagram containing the two stable main states and two transitional states used during slow animations. For more details about the Night View Animation refer to [</w:t>
          </w:r>
          <w:r w:rsidR="001547F4">
            <w:rPr>
              <w:highlight w:val="yellow"/>
            </w:rPr>
            <w:t>NVA</w:t>
          </w:r>
          <w:r w:rsidR="001547F4">
            <w:t>].</w:t>
          </w:r>
        </w:p>
        <w:p w:rsidR="002C3A92" w:rsidRDefault="000E5562">
          <w:pPr>
            <w:keepNext/>
            <w:rPr>
              <w:lang w:val="de-DE"/>
            </w:rPr>
          </w:pPr>
          <w:r w:rsidRPr="000E5562">
            <w:rPr>
              <w:b/>
              <w:bCs/>
              <w:noProof/>
              <w:lang w:val="de-DE" w:eastAsia="de-DE"/>
            </w:rPr>
            <w:pict>
              <v:shape id="_x0000_i1119" type="#_x0000_t75" style="width:471pt;height:259.5pt">
                <v:imagedata r:id="rId198" r:href="rId199"/>
              </v:shape>
            </w:pict>
          </w:r>
        </w:p>
        <w:p w:rsidR="002C3A92" w:rsidRDefault="001547F4">
          <w:pPr>
            <w:pStyle w:val="Beschriftung"/>
          </w:pPr>
          <w:bookmarkStart w:id="355" w:name="_Ref422135420"/>
          <w:bookmarkStart w:id="356" w:name="_Ref422304770"/>
          <w:r>
            <w:t xml:space="preserve">Figure </w:t>
          </w:r>
          <w:fldSimple w:instr=" SEQ Figure \* ARABIC ">
            <w:r w:rsidR="00991E57">
              <w:rPr>
                <w:noProof/>
              </w:rPr>
              <w:t>95</w:t>
            </w:r>
          </w:fldSimple>
          <w:bookmarkEnd w:id="355"/>
          <w:r>
            <w:t>: States of the Dynamical Area Manager (non prio)</w:t>
          </w:r>
          <w:bookmarkEnd w:id="356"/>
        </w:p>
        <w:p w:rsidR="002C3A92" w:rsidRDefault="001547F4">
          <w:r>
            <w:t>Visual elements within these states:</w:t>
          </w:r>
        </w:p>
        <w:tbl>
          <w:tblPr>
            <w:tblStyle w:val="Tabellengitternetz"/>
            <w:tblW w:w="0" w:type="auto"/>
            <w:jc w:val="center"/>
            <w:tblLook w:val="04A0"/>
          </w:tblPr>
          <w:tblGrid>
            <w:gridCol w:w="2137"/>
            <w:gridCol w:w="2977"/>
            <w:gridCol w:w="2550"/>
          </w:tblGrid>
          <w:tr w:rsidR="002C3A92">
            <w:trPr>
              <w:jc w:val="center"/>
            </w:trPr>
            <w:tc>
              <w:tcPr>
                <w:tcW w:w="0" w:type="auto"/>
                <w:shd w:val="pct20" w:color="auto" w:fill="auto"/>
              </w:tcPr>
              <w:p w:rsidR="002C3A92" w:rsidRDefault="001547F4">
                <w:pPr>
                  <w:rPr>
                    <w:b/>
                  </w:rPr>
                </w:pPr>
                <w:r>
                  <w:rPr>
                    <w:b/>
                  </w:rPr>
                  <w:t>DAM np state</w:t>
                </w:r>
              </w:p>
            </w:tc>
            <w:tc>
              <w:tcPr>
                <w:tcW w:w="0" w:type="auto"/>
                <w:shd w:val="pct20" w:color="auto" w:fill="auto"/>
              </w:tcPr>
              <w:p w:rsidR="002C3A92" w:rsidRDefault="001547F4">
                <w:pPr>
                  <w:rPr>
                    <w:b/>
                  </w:rPr>
                </w:pPr>
                <w:r>
                  <w:rPr>
                    <w:b/>
                  </w:rPr>
                  <w:t>Widget “Standard View”</w:t>
                </w:r>
              </w:p>
            </w:tc>
            <w:tc>
              <w:tcPr>
                <w:tcW w:w="0" w:type="auto"/>
                <w:shd w:val="pct20" w:color="auto" w:fill="auto"/>
              </w:tcPr>
              <w:p w:rsidR="002C3A92" w:rsidRDefault="001547F4">
                <w:pPr>
                  <w:rPr>
                    <w:b/>
                  </w:rPr>
                </w:pPr>
                <w:r>
                  <w:rPr>
                    <w:b/>
                  </w:rPr>
                  <w:t>Widget “Night View”</w:t>
                </w:r>
              </w:p>
            </w:tc>
          </w:tr>
          <w:tr w:rsidR="002C3A92">
            <w:trPr>
              <w:jc w:val="center"/>
            </w:trPr>
            <w:tc>
              <w:tcPr>
                <w:tcW w:w="0" w:type="auto"/>
              </w:tcPr>
              <w:p w:rsidR="002C3A92" w:rsidRDefault="001547F4">
                <w:r>
                  <w:t>Standard View</w:t>
                </w:r>
              </w:p>
            </w:tc>
            <w:tc>
              <w:tcPr>
                <w:tcW w:w="0" w:type="auto"/>
              </w:tcPr>
              <w:p w:rsidR="002C3A92" w:rsidRDefault="001547F4">
                <w:pPr>
                  <w:jc w:val="center"/>
                </w:pPr>
                <w:r>
                  <w:t>x</w:t>
                </w:r>
              </w:p>
            </w:tc>
            <w:tc>
              <w:tcPr>
                <w:tcW w:w="0" w:type="auto"/>
              </w:tcPr>
              <w:p w:rsidR="002C3A92" w:rsidRDefault="002C3A92">
                <w:pPr>
                  <w:jc w:val="center"/>
                </w:pPr>
              </w:p>
            </w:tc>
          </w:tr>
          <w:tr w:rsidR="002C3A92">
            <w:trPr>
              <w:jc w:val="center"/>
            </w:trPr>
            <w:tc>
              <w:tcPr>
                <w:tcW w:w="0" w:type="auto"/>
              </w:tcPr>
              <w:p w:rsidR="002C3A92" w:rsidRDefault="001547F4">
                <w:r>
                  <w:t>Night View</w:t>
                </w:r>
              </w:p>
            </w:tc>
            <w:tc>
              <w:tcPr>
                <w:tcW w:w="0" w:type="auto"/>
              </w:tcPr>
              <w:p w:rsidR="002C3A92" w:rsidRDefault="002C3A92">
                <w:pPr>
                  <w:jc w:val="center"/>
                </w:pPr>
              </w:p>
            </w:tc>
            <w:tc>
              <w:tcPr>
                <w:tcW w:w="0" w:type="auto"/>
              </w:tcPr>
              <w:p w:rsidR="002C3A92" w:rsidRDefault="001547F4">
                <w:pPr>
                  <w:jc w:val="center"/>
                </w:pPr>
                <w:r>
                  <w:t>x</w:t>
                </w:r>
              </w:p>
            </w:tc>
          </w:tr>
          <w:tr w:rsidR="002C3A92">
            <w:trPr>
              <w:jc w:val="center"/>
            </w:trPr>
            <w:tc>
              <w:tcPr>
                <w:tcW w:w="0" w:type="auto"/>
              </w:tcPr>
              <w:p w:rsidR="002C3A92" w:rsidRDefault="001547F4">
                <w:r>
                  <w:t>NightViewSlowOn</w:t>
                </w:r>
              </w:p>
            </w:tc>
            <w:tc>
              <w:tcPr>
                <w:tcW w:w="0" w:type="auto"/>
              </w:tcPr>
              <w:p w:rsidR="002C3A92" w:rsidRDefault="001547F4">
                <w:pPr>
                  <w:jc w:val="center"/>
                </w:pPr>
                <w:r>
                  <w:t>x</w:t>
                </w:r>
              </w:p>
            </w:tc>
            <w:tc>
              <w:tcPr>
                <w:tcW w:w="0" w:type="auto"/>
              </w:tcPr>
              <w:p w:rsidR="002C3A92" w:rsidRDefault="001547F4">
                <w:pPr>
                  <w:jc w:val="center"/>
                </w:pPr>
                <w:r>
                  <w:t>x</w:t>
                </w:r>
              </w:p>
            </w:tc>
          </w:tr>
          <w:tr w:rsidR="002C3A92">
            <w:trPr>
              <w:jc w:val="center"/>
            </w:trPr>
            <w:tc>
              <w:tcPr>
                <w:tcW w:w="0" w:type="auto"/>
              </w:tcPr>
              <w:p w:rsidR="002C3A92" w:rsidRDefault="001547F4">
                <w:r>
                  <w:t>NightViewSlowOff</w:t>
                </w:r>
              </w:p>
            </w:tc>
            <w:tc>
              <w:tcPr>
                <w:tcW w:w="0" w:type="auto"/>
              </w:tcPr>
              <w:p w:rsidR="002C3A92" w:rsidRDefault="001547F4">
                <w:pPr>
                  <w:jc w:val="center"/>
                </w:pPr>
                <w:r>
                  <w:t>x</w:t>
                </w:r>
              </w:p>
            </w:tc>
            <w:tc>
              <w:tcPr>
                <w:tcW w:w="0" w:type="auto"/>
              </w:tcPr>
              <w:p w:rsidR="002C3A92" w:rsidRDefault="001547F4">
                <w:pPr>
                  <w:jc w:val="center"/>
                </w:pPr>
                <w:r>
                  <w:t>x</w:t>
                </w:r>
              </w:p>
            </w:tc>
          </w:tr>
        </w:tbl>
        <w:p w:rsidR="002C3A92" w:rsidRDefault="001547F4">
          <w:pPr>
            <w:pStyle w:val="Beschriftung"/>
          </w:pPr>
          <w:r>
            <w:t xml:space="preserve">Table </w:t>
          </w:r>
          <w:fldSimple w:instr=" SEQ Table \* ARABIC ">
            <w:r w:rsidR="00991E57">
              <w:rPr>
                <w:noProof/>
              </w:rPr>
              <w:t>41</w:t>
            </w:r>
          </w:fldSimple>
          <w:r>
            <w:t>: Visual Elements of Dynamical Area Manager (non prio)</w:t>
          </w:r>
        </w:p>
      </w:customXml>
      <w:customXml w:uri="SSD_XML_DEF" w:element="SysD">
        <w:customXmlPr>
          <w:attr w:name="id" w:val="SSD_HMI_599"/>
          <w:attr w:name="FSM" w:val="non-FS"/>
          <w:attr w:name="NFT" w:val="No"/>
          <w:attr w:name="Variants" w:val=""/>
          <w:attr w:name="VariantsBkUp" w:val=""/>
        </w:customXmlPr>
        <w:p w:rsidR="002C3A92" w:rsidRDefault="001547F4">
          <w:r>
            <w:t>[SSD_HMI_599]: During an architecture switch, the DAM np instances need to communicate the current state. For this use case a global variable is used. When detaching the strategy the current state is stored in the global variable. When attaching the strategy the state is restored from the global variable.</w:t>
          </w:r>
        </w:p>
      </w:customXml>
      <w:p w:rsidR="002C3A92" w:rsidRDefault="001547F4">
        <w:pPr>
          <w:pStyle w:val="berschrift4"/>
        </w:pPr>
        <w:r>
          <w:t>HUD Replacement Logic</w:t>
        </w:r>
      </w:p>
      <w:customXml w:uri="SSD_XML_DEF" w:element="SysD">
        <w:customXmlPr>
          <w:attr w:name="id" w:val="SSD_HMI_541"/>
          <w:attr w:name="FSM" w:val="non-FS"/>
          <w:attr w:name="NFT" w:val="No"/>
          <w:attr w:name="Variants" w:val=""/>
          <w:attr w:name="VariantsBkUp" w:val=""/>
        </w:customXmlPr>
        <w:p w:rsidR="002C3A92" w:rsidRDefault="001547F4">
          <w:r>
            <w:t>[SSD_HMI_541]: The HUD Center Area Manager is a Priority Handler Info that grants access to the HUD center area. It has the following clients:</w:t>
          </w:r>
        </w:p>
        <w:tbl>
          <w:tblPr>
            <w:tblStyle w:val="Tabellengitternetz"/>
            <w:tblW w:w="0" w:type="auto"/>
            <w:jc w:val="center"/>
            <w:tblLook w:val="04A0"/>
          </w:tblPr>
          <w:tblGrid>
            <w:gridCol w:w="1242"/>
            <w:gridCol w:w="4111"/>
          </w:tblGrid>
          <w:tr w:rsidR="002C3A92">
            <w:trPr>
              <w:jc w:val="center"/>
            </w:trPr>
            <w:tc>
              <w:tcPr>
                <w:tcW w:w="1242" w:type="dxa"/>
                <w:shd w:val="pct20" w:color="auto" w:fill="auto"/>
              </w:tcPr>
              <w:p w:rsidR="002C3A92" w:rsidRDefault="001547F4">
                <w:pPr>
                  <w:rPr>
                    <w:b/>
                  </w:rPr>
                </w:pPr>
                <w:r>
                  <w:rPr>
                    <w:b/>
                  </w:rPr>
                  <w:t>Priority</w:t>
                </w:r>
              </w:p>
            </w:tc>
            <w:tc>
              <w:tcPr>
                <w:tcW w:w="4111" w:type="dxa"/>
                <w:shd w:val="pct20" w:color="auto" w:fill="auto"/>
              </w:tcPr>
              <w:p w:rsidR="002C3A92" w:rsidRDefault="001547F4">
                <w:pPr>
                  <w:rPr>
                    <w:b/>
                  </w:rPr>
                </w:pPr>
                <w:r>
                  <w:rPr>
                    <w:b/>
                  </w:rPr>
                  <w:t>HUD Center Area Manager Client</w:t>
                </w:r>
              </w:p>
            </w:tc>
          </w:tr>
          <w:tr w:rsidR="002C3A92">
            <w:trPr>
              <w:jc w:val="center"/>
            </w:trPr>
            <w:tc>
              <w:tcPr>
                <w:tcW w:w="1242" w:type="dxa"/>
              </w:tcPr>
              <w:p w:rsidR="002C3A92" w:rsidRDefault="001547F4">
                <w:r>
                  <w:t>1</w:t>
                </w:r>
              </w:p>
            </w:tc>
            <w:tc>
              <w:tcPr>
                <w:tcW w:w="4111" w:type="dxa"/>
              </w:tcPr>
              <w:p w:rsidR="002C3A92" w:rsidRDefault="001547F4">
                <w:r>
                  <w:t>HUD Speed Info</w:t>
                </w:r>
              </w:p>
            </w:tc>
          </w:tr>
          <w:tr w:rsidR="002C3A92">
            <w:trPr>
              <w:jc w:val="center"/>
            </w:trPr>
            <w:tc>
              <w:tcPr>
                <w:tcW w:w="1242" w:type="dxa"/>
              </w:tcPr>
              <w:p w:rsidR="002C3A92" w:rsidRDefault="001547F4">
                <w:r>
                  <w:t>2</w:t>
                </w:r>
              </w:p>
            </w:tc>
            <w:tc>
              <w:tcPr>
                <w:tcW w:w="4111" w:type="dxa"/>
              </w:tcPr>
              <w:p w:rsidR="002C3A92" w:rsidRDefault="001547F4">
                <w:pPr>
                  <w:keepNext/>
                </w:pPr>
                <w:r>
                  <w:t>HUD Warnings</w:t>
                </w:r>
              </w:p>
            </w:tc>
          </w:tr>
        </w:tbl>
        <w:p w:rsidR="002C3A92" w:rsidRDefault="001547F4">
          <w:pPr>
            <w:pStyle w:val="Beschriftung"/>
          </w:pPr>
          <w:r>
            <w:t xml:space="preserve">Table </w:t>
          </w:r>
          <w:fldSimple w:instr=" SEQ Table \* ARABIC ">
            <w:r w:rsidR="00991E57">
              <w:rPr>
                <w:noProof/>
              </w:rPr>
              <w:t>42</w:t>
            </w:r>
          </w:fldSimple>
          <w:r>
            <w:t>: Clients of the HUD Center Area Manager</w:t>
          </w:r>
        </w:p>
        <w:p w:rsidR="002C3A92" w:rsidRDefault="001547F4">
          <w:r>
            <w:t>The HUD Right Area Manager is a Priority Handler Info that grants access to the HUD right area. It has the following clients:</w:t>
          </w:r>
        </w:p>
        <w:tbl>
          <w:tblPr>
            <w:tblStyle w:val="Tabellengitternetz"/>
            <w:tblW w:w="0" w:type="auto"/>
            <w:jc w:val="center"/>
            <w:tblLook w:val="04A0"/>
          </w:tblPr>
          <w:tblGrid>
            <w:gridCol w:w="1242"/>
            <w:gridCol w:w="4135"/>
          </w:tblGrid>
          <w:tr w:rsidR="002C3A92">
            <w:trPr>
              <w:jc w:val="center"/>
            </w:trPr>
            <w:tc>
              <w:tcPr>
                <w:tcW w:w="1242" w:type="dxa"/>
                <w:shd w:val="pct20" w:color="auto" w:fill="auto"/>
              </w:tcPr>
              <w:p w:rsidR="002C3A92" w:rsidRDefault="001547F4">
                <w:pPr>
                  <w:tabs>
                    <w:tab w:val="clear" w:pos="6861"/>
                    <w:tab w:val="left" w:pos="4962"/>
                  </w:tabs>
                  <w:rPr>
                    <w:b/>
                  </w:rPr>
                </w:pPr>
                <w:r>
                  <w:rPr>
                    <w:b/>
                  </w:rPr>
                  <w:t>Priority</w:t>
                </w:r>
              </w:p>
            </w:tc>
            <w:tc>
              <w:tcPr>
                <w:tcW w:w="4135" w:type="dxa"/>
                <w:shd w:val="pct20" w:color="auto" w:fill="auto"/>
              </w:tcPr>
              <w:p w:rsidR="002C3A92" w:rsidRDefault="001547F4">
                <w:pPr>
                  <w:rPr>
                    <w:b/>
                  </w:rPr>
                </w:pPr>
                <w:r>
                  <w:rPr>
                    <w:b/>
                  </w:rPr>
                  <w:t>HUD Right Area Manager Clients</w:t>
                </w:r>
              </w:p>
            </w:tc>
          </w:tr>
          <w:tr w:rsidR="002C3A92">
            <w:trPr>
              <w:jc w:val="center"/>
            </w:trPr>
            <w:tc>
              <w:tcPr>
                <w:tcW w:w="1242" w:type="dxa"/>
              </w:tcPr>
              <w:p w:rsidR="002C3A92" w:rsidRDefault="001547F4">
                <w:r>
                  <w:t>1</w:t>
                </w:r>
              </w:p>
            </w:tc>
            <w:tc>
              <w:tcPr>
                <w:tcW w:w="4135" w:type="dxa"/>
              </w:tcPr>
              <w:p w:rsidR="002C3A92" w:rsidRDefault="001547F4">
                <w:r>
                  <w:t>HUD TSA</w:t>
                </w:r>
              </w:p>
            </w:tc>
          </w:tr>
          <w:tr w:rsidR="002C3A92">
            <w:trPr>
              <w:jc w:val="center"/>
            </w:trPr>
            <w:tc>
              <w:tcPr>
                <w:tcW w:w="1242" w:type="dxa"/>
              </w:tcPr>
              <w:p w:rsidR="002C3A92" w:rsidRDefault="001547F4">
                <w:r>
                  <w:t>2</w:t>
                </w:r>
              </w:p>
            </w:tc>
            <w:tc>
              <w:tcPr>
                <w:tcW w:w="4135" w:type="dxa"/>
              </w:tcPr>
              <w:p w:rsidR="002C3A92" w:rsidRDefault="001547F4">
                <w:pPr>
                  <w:keepNext/>
                </w:pPr>
                <w:r>
                  <w:t>HUD Telltales</w:t>
                </w:r>
              </w:p>
            </w:tc>
          </w:tr>
        </w:tbl>
        <w:p w:rsidR="002C3A92" w:rsidRDefault="001547F4">
          <w:pPr>
            <w:pStyle w:val="Beschriftung"/>
          </w:pPr>
          <w:r>
            <w:t xml:space="preserve">Table </w:t>
          </w:r>
          <w:fldSimple w:instr=" SEQ Table \* ARABIC ">
            <w:r w:rsidR="00991E57">
              <w:rPr>
                <w:noProof/>
              </w:rPr>
              <w:t>43</w:t>
            </w:r>
          </w:fldSimple>
          <w:r>
            <w:t>: Clients of the HUD Right Area Manager</w:t>
          </w:r>
        </w:p>
        <w:p w:rsidR="002C3A92" w:rsidRDefault="001547F4">
          <w:r>
            <w:t>The HUD Logic Manager is a Priority Handler and does a prioritization of HUD Incoming call against the HUD center and right area. It has the following clients:</w:t>
          </w:r>
        </w:p>
        <w:tbl>
          <w:tblPr>
            <w:tblStyle w:val="Tabellengitternetz"/>
            <w:tblW w:w="0" w:type="auto"/>
            <w:jc w:val="center"/>
            <w:tblLook w:val="04A0"/>
          </w:tblPr>
          <w:tblGrid>
            <w:gridCol w:w="1242"/>
            <w:gridCol w:w="5877"/>
          </w:tblGrid>
          <w:tr w:rsidR="002C3A92">
            <w:trPr>
              <w:jc w:val="center"/>
            </w:trPr>
            <w:tc>
              <w:tcPr>
                <w:tcW w:w="1242" w:type="dxa"/>
                <w:shd w:val="pct20" w:color="auto" w:fill="auto"/>
              </w:tcPr>
              <w:p w:rsidR="002C3A92" w:rsidRDefault="001547F4">
                <w:pPr>
                  <w:rPr>
                    <w:b/>
                  </w:rPr>
                </w:pPr>
                <w:r>
                  <w:rPr>
                    <w:b/>
                  </w:rPr>
                  <w:t>Priority</w:t>
                </w:r>
              </w:p>
            </w:tc>
            <w:tc>
              <w:tcPr>
                <w:tcW w:w="5877" w:type="dxa"/>
                <w:shd w:val="pct20" w:color="auto" w:fill="auto"/>
              </w:tcPr>
              <w:p w:rsidR="002C3A92" w:rsidRDefault="001547F4">
                <w:pPr>
                  <w:rPr>
                    <w:b/>
                  </w:rPr>
                </w:pPr>
                <w:r>
                  <w:rPr>
                    <w:b/>
                  </w:rPr>
                  <w:t>HUD Logic Manager Clients</w:t>
                </w:r>
              </w:p>
            </w:tc>
          </w:tr>
          <w:tr w:rsidR="002C3A92">
            <w:trPr>
              <w:jc w:val="center"/>
            </w:trPr>
            <w:tc>
              <w:tcPr>
                <w:tcW w:w="1242" w:type="dxa"/>
              </w:tcPr>
              <w:p w:rsidR="002C3A92" w:rsidRDefault="001547F4">
                <w:r>
                  <w:t>1</w:t>
                </w:r>
              </w:p>
            </w:tc>
            <w:tc>
              <w:tcPr>
                <w:tcW w:w="5877" w:type="dxa"/>
              </w:tcPr>
              <w:p w:rsidR="002C3A92" w:rsidRDefault="001547F4">
                <w:pPr>
                  <w:tabs>
                    <w:tab w:val="left" w:pos="5820"/>
                  </w:tabs>
                </w:pPr>
                <w:r>
                  <w:t>HUD Center and Right Area</w:t>
                </w:r>
                <w:r>
                  <w:br/>
                  <w:t>(in case of HUD Speed Info or HUD TSA active)</w:t>
                </w:r>
              </w:p>
            </w:tc>
          </w:tr>
          <w:tr w:rsidR="002C3A92">
            <w:trPr>
              <w:jc w:val="center"/>
            </w:trPr>
            <w:tc>
              <w:tcPr>
                <w:tcW w:w="1242" w:type="dxa"/>
              </w:tcPr>
              <w:p w:rsidR="002C3A92" w:rsidRDefault="001547F4">
                <w:r>
                  <w:t>2</w:t>
                </w:r>
              </w:p>
            </w:tc>
            <w:tc>
              <w:tcPr>
                <w:tcW w:w="5877" w:type="dxa"/>
              </w:tcPr>
              <w:p w:rsidR="002C3A92" w:rsidRDefault="001547F4">
                <w:r>
                  <w:t>HUD Incoming Call</w:t>
                </w:r>
              </w:p>
            </w:tc>
          </w:tr>
          <w:tr w:rsidR="002C3A92">
            <w:trPr>
              <w:jc w:val="center"/>
            </w:trPr>
            <w:tc>
              <w:tcPr>
                <w:tcW w:w="1242" w:type="dxa"/>
              </w:tcPr>
              <w:p w:rsidR="002C3A92" w:rsidRDefault="001547F4">
                <w:r>
                  <w:t>3</w:t>
                </w:r>
              </w:p>
            </w:tc>
            <w:tc>
              <w:tcPr>
                <w:tcW w:w="5877" w:type="dxa"/>
              </w:tcPr>
              <w:p w:rsidR="002C3A92" w:rsidRDefault="001547F4">
                <w:pPr>
                  <w:keepNext/>
                </w:pPr>
                <w:r>
                  <w:t>HUD Center and Right Area</w:t>
                </w:r>
                <w:r>
                  <w:br/>
                  <w:t>(in case of HUD Warnings or HUD Telltales active)</w:t>
                </w:r>
              </w:p>
            </w:tc>
          </w:tr>
        </w:tbl>
        <w:p w:rsidR="002C3A92" w:rsidRDefault="001547F4">
          <w:pPr>
            <w:pStyle w:val="Beschriftung"/>
          </w:pPr>
          <w:r>
            <w:t xml:space="preserve">Table </w:t>
          </w:r>
          <w:fldSimple w:instr=" SEQ Table \* ARABIC ">
            <w:r w:rsidR="00991E57">
              <w:rPr>
                <w:noProof/>
              </w:rPr>
              <w:t>44</w:t>
            </w:r>
          </w:fldSimple>
          <w:r>
            <w:t>: Clients of the HUD Logic Manager</w:t>
          </w:r>
        </w:p>
        <w:p w:rsidR="002C3A92" w:rsidRDefault="001547F4">
          <w:r>
            <w:t>The HUD Center and Right Area widget has a dynamic priority depending on the active clients of HUD Center Area Manager and HUD Right Area Manager. The active clients are determined by using two instances of Prio Handler Info for the HUD Center Area Manager and HUD Right Area Manager. Each of the Prio Handler Info clients has a specific info which is set by the HUD Center and Right Area widget after construction. The two resulting infos (depending of the active clients) of the two Prio Handler Info instances are connected to the layout constraints of the HUD Center and Right Area widget using property links. A change in these layout constraints is a trigger for the HUD Center and Right Area widget to recalculate its priority. Also after construction, the HUD Center and Right Area widget calculates its priority in the same way.</w:t>
          </w:r>
        </w:p>
      </w:customXml>
      <w:p w:rsidR="002C3A92" w:rsidRDefault="001547F4">
        <w:pPr>
          <w:pStyle w:val="berschrift4"/>
        </w:pPr>
        <w:bookmarkStart w:id="357" w:name="_Ref353184218"/>
        <w:r>
          <w:t>Startup Screen</w:t>
        </w:r>
        <w:bookmarkEnd w:id="357"/>
      </w:p>
      <w:customXml w:uri="SSD_XML_DEF" w:element="SysD">
        <w:customXmlPr>
          <w:attr w:name="documentType" w:val="SSD_HMI_168"/>
          <w:attr w:name="ExistingVariants" w:val="non-FS"/>
        </w:customXmlPr>
        <w:p w:rsidR="002C3A92" w:rsidRDefault="001547F4">
          <w:r>
            <w:t xml:space="preserve">[SSD_HMI_168]: The component Startup Screen of the IC display for architecture Traditional is a Scene Controller with a state machine as Controller Strategy. The task of the Startup Screen is to implement the different variants of the startup screen and to start the startup animation or charge screen. Additionally the Startup Screen controls the lifetime of the Startup ODO screen and the Boot Screen (see </w:t>
          </w:r>
          <w:r w:rsidR="000E5562">
            <w:fldChar w:fldCharType="begin"/>
          </w:r>
          <w:r>
            <w:instrText xml:space="preserve"> REF  _Ref366657018 \h \* Lower </w:instrText>
          </w:r>
          <w:r w:rsidR="000E5562">
            <w:fldChar w:fldCharType="separate"/>
          </w:r>
          <w:r w:rsidR="00991E57">
            <w:t xml:space="preserve">figure </w:t>
          </w:r>
          <w:r w:rsidR="00991E57">
            <w:rPr>
              <w:noProof/>
            </w:rPr>
            <w:t>96</w:t>
          </w:r>
          <w:r w:rsidR="000E5562">
            <w:fldChar w:fldCharType="end"/>
          </w:r>
          <w:r>
            <w:t>). Each sub-widget tree below “Boot Screen” has its own clear icon widget since the widget tree is detached at these two positions. Left Boot Screen and Right Boot Screen do not exist for 213 EL. “Startup ODO” needs no clearing since it belongs to the Dynamic Area sub-widget tree which already does clearing.</w:t>
          </w:r>
        </w:p>
        <w:p w:rsidR="002C3A92" w:rsidRDefault="001547F4">
          <w:r>
            <w:t>The task of the startup screen is also to block the IC until all RSST resources have been booted. This is done with a high priority request to the DAM p which will win over all other DAM p clients, so that other DAM p clients cannot become visible and do not change the scene of the Scene Manager.</w:t>
          </w:r>
        </w:p>
        <w:p w:rsidR="002C3A92" w:rsidRDefault="001547F4">
          <w:r>
            <w:t>The variant handling for the startup vehicle animation is not done in GS4. The reason is that the bitmaps of each variant must be in different GS4 groups in order to be able to speed up booting. So a first variant selection is done by the Startup Screen by choosing the suitable startup vehicle animation. A second variant selection is done inside the individual animations.</w:t>
          </w:r>
        </w:p>
        <w:p w:rsidR="002C3A92" w:rsidRDefault="001547F4">
          <w:r>
            <w:t>The prioritization between the startup animation and charge screen is also handled by the Start-up Screen state machine. As the charge screen has a bigger priority the startup animation will be aborted in case of a charge screen activation request.</w:t>
          </w:r>
          <w:r>
            <w:rPr>
              <w:iCs/>
            </w:rPr>
            <w:t xml:space="preserve"> </w:t>
          </w:r>
        </w:p>
        <w:p w:rsidR="002C3A92" w:rsidRDefault="002C3A92">
          <w:pPr>
            <w:keepNext/>
            <w:jc w:val="center"/>
          </w:pPr>
        </w:p>
        <w:p w:rsidR="002C3A92" w:rsidRDefault="000E5562">
          <w:pPr>
            <w:keepNext/>
            <w:jc w:val="center"/>
          </w:pPr>
          <w:r>
            <w:pict>
              <v:shape id="_x0000_i1120" type="#_x0000_t75" style="width:361.5pt;height:217.5pt">
                <v:imagedata r:id="rId200" r:href="rId201"/>
              </v:shape>
            </w:pict>
          </w:r>
        </w:p>
        <w:p w:rsidR="002C3A92" w:rsidRDefault="001547F4">
          <w:pPr>
            <w:pStyle w:val="Beschriftung"/>
          </w:pPr>
          <w:bookmarkStart w:id="358" w:name="_Ref366657018"/>
          <w:r>
            <w:t xml:space="preserve">Figure </w:t>
          </w:r>
          <w:fldSimple w:instr=" SEQ Figure \* ARABIC ">
            <w:r w:rsidR="00991E57">
              <w:rPr>
                <w:noProof/>
              </w:rPr>
              <w:t>96</w:t>
            </w:r>
          </w:fldSimple>
          <w:bookmarkEnd w:id="358"/>
          <w:r>
            <w:t>: Sub-widget tree of the Startup Screen</w:t>
          </w:r>
        </w:p>
      </w:customXml>
      <w:customXml w:uri="SSD_XML_DEF" w:element="SysD">
        <w:customXmlPr>
          <w:attr w:name="id" w:val="SSD_HMI_595"/>
          <w:attr w:name="FSM" w:val="non-FS"/>
          <w:attr w:name="NFT" w:val="No"/>
          <w:attr w:name="Variants" w:val=""/>
          <w:attr w:name="VariantsBkUp" w:val=""/>
        </w:customXmlPr>
        <w:p w:rsidR="002C3A92" w:rsidRDefault="001547F4">
          <w:r>
            <w:t xml:space="preserve">[SSD_HMI_595]: Startup screen provides information about the startup state. </w:t>
          </w:r>
        </w:p>
        <w:p w:rsidR="002C3A92" w:rsidRDefault="001547F4">
          <w:r>
            <w:rPr>
              <w:iCs/>
            </w:rPr>
            <w:t xml:space="preserve">The state </w:t>
          </w:r>
          <w:r>
            <w:rPr>
              <w:i/>
            </w:rPr>
            <w:t>Pending</w:t>
          </w:r>
          <w:r>
            <w:t xml:space="preserve"> is activated after initialization and when the display is switched off. </w:t>
          </w:r>
          <w:r>
            <w:rPr>
              <w:iCs/>
            </w:rPr>
            <w:t xml:space="preserve"> </w:t>
          </w:r>
          <w:r>
            <w:t xml:space="preserve">It is kept during Startup Animation is pending or currently running. Activation of the state is reported using the API function </w:t>
          </w:r>
          <w:r>
            <w:rPr>
              <w:i/>
            </w:rPr>
            <w:t xml:space="preserve">Set SUA Done (false). </w:t>
          </w:r>
          <w:r>
            <w:t xml:space="preserve">In addition on entering the </w:t>
          </w:r>
          <w:r>
            <w:rPr>
              <w:i/>
            </w:rPr>
            <w:t>Pending</w:t>
          </w:r>
          <w:r>
            <w:t xml:space="preserve"> state a HMI message (</w:t>
          </w:r>
          <w:r>
            <w:rPr>
              <w:i/>
            </w:rPr>
            <w:t>N</w:t>
          </w:r>
          <w:r>
            <w:rPr>
              <w:i/>
              <w:iCs/>
            </w:rPr>
            <w:t>otify Startup Pending</w:t>
          </w:r>
          <w:r>
            <w:rPr>
              <w:iCs/>
            </w:rPr>
            <w:t xml:space="preserve">) is sent. </w:t>
          </w:r>
        </w:p>
        <w:p w:rsidR="002C3A92" w:rsidRDefault="001547F4">
          <w:r>
            <w:t xml:space="preserve">If the Startup Animation has been completed, aborted or will never be started in the current Display On phase the state </w:t>
          </w:r>
          <w:r>
            <w:rPr>
              <w:i/>
            </w:rPr>
            <w:t>Done</w:t>
          </w:r>
          <w:r>
            <w:t xml:space="preserve"> is activated. This will be reported by API function </w:t>
          </w:r>
          <w:r>
            <w:rPr>
              <w:i/>
            </w:rPr>
            <w:t>Set SUA Done (true)</w:t>
          </w:r>
          <w:r>
            <w:t xml:space="preserve">. On entering the </w:t>
          </w:r>
          <w:r>
            <w:rPr>
              <w:i/>
            </w:rPr>
            <w:t>Done</w:t>
          </w:r>
          <w:r>
            <w:t xml:space="preserve"> state also a HMI message (</w:t>
          </w:r>
          <w:r>
            <w:rPr>
              <w:i/>
            </w:rPr>
            <w:t>N</w:t>
          </w:r>
          <w:r>
            <w:rPr>
              <w:i/>
              <w:iCs/>
            </w:rPr>
            <w:t>otify Startup Done</w:t>
          </w:r>
          <w:r>
            <w:rPr>
              <w:iCs/>
            </w:rPr>
            <w:t xml:space="preserve">) is sent. </w:t>
          </w:r>
        </w:p>
      </w:customXml>
      <w:customXml w:uri="SSD_XML_DEF" w:element="SysD">
        <w:customXmlPr>
          <w:attr w:name="documentType" w:val="SSD_HMI_169"/>
          <w:attr w:name="ExistingVariants" w:val="non-FS"/>
        </w:customXmlPr>
        <w:p w:rsidR="002C3A92" w:rsidRDefault="001547F4">
          <w:r>
            <w:t>[SSD_HMI_169]: Beside the visual parts, the task of the Startup Screen is also to evaluate switch on conditions for the display that are not handled by WIM or TPOL and to evaluate switch on conditions and for the startup animation and charge screen.</w:t>
          </w:r>
        </w:p>
      </w:customXml>
      <w:customXml w:uri="SSD_XML_DEF" w:element="SysD">
        <w:customXmlPr>
          <w:attr w:name="documentType" w:val="SSD_HMI_474"/>
          <w:attr w:name="ExistingVariants" w:val="non-FS"/>
          <w:attr w:name="FSM" w:val="No"/>
        </w:customXmlPr>
        <w:p w:rsidR="002C3A92" w:rsidRDefault="001547F4">
          <w:r>
            <w:t>[SSD_HMI_474]: The Startup Screen evaluates also a special switch off condition for the display. It triggers on a special message from AAD to force the Display Handler to switch off the display.</w:t>
          </w:r>
        </w:p>
      </w:customXml>
      <w:customXml w:uri="SSD_XML_DEF" w:element="SysD">
        <w:customXmlPr>
          <w:attr w:name="documentType" w:val="SSD_HMI_474"/>
          <w:attr w:name="ExistingVariants" w:val="non-FS"/>
          <w:attr w:name="FSM" w:val="No"/>
        </w:customXmlPr>
        <w:p w:rsidR="002C3A92" w:rsidRDefault="001547F4">
          <w:r>
            <w:t>[SSD_HMI_475]: The following figure depicts the high level state machine of start-up screen controller attached strategy.</w:t>
          </w:r>
        </w:p>
        <w:p w:rsidR="002C3A92" w:rsidRDefault="000E5562">
          <w:pPr>
            <w:jc w:val="center"/>
            <w:rPr>
              <w:b/>
            </w:rPr>
          </w:pPr>
          <w:r>
            <w:pict>
              <v:shape id="_x0000_i1121" type="#_x0000_t75" style="width:470.25pt;height:201pt">
                <v:imagedata r:id="rId202" r:href="rId203"/>
              </v:shape>
            </w:pict>
          </w:r>
          <w:r w:rsidR="001547F4">
            <w:t xml:space="preserve">   </w:t>
          </w:r>
          <w:r w:rsidR="001547F4">
            <w:rPr>
              <w:b/>
            </w:rPr>
            <w:t xml:space="preserve">Figure </w:t>
          </w:r>
          <w:r>
            <w:rPr>
              <w:b/>
            </w:rPr>
            <w:fldChar w:fldCharType="begin"/>
          </w:r>
          <w:r w:rsidR="001547F4">
            <w:rPr>
              <w:b/>
            </w:rPr>
            <w:instrText xml:space="preserve"> SEQ Figure \* ARABIC </w:instrText>
          </w:r>
          <w:r>
            <w:rPr>
              <w:b/>
            </w:rPr>
            <w:fldChar w:fldCharType="separate"/>
          </w:r>
          <w:r w:rsidR="00991E57">
            <w:rPr>
              <w:b/>
              <w:noProof/>
            </w:rPr>
            <w:t>97</w:t>
          </w:r>
          <w:r>
            <w:rPr>
              <w:b/>
            </w:rPr>
            <w:fldChar w:fldCharType="end"/>
          </w:r>
          <w:r w:rsidR="001547F4">
            <w:rPr>
              <w:b/>
            </w:rPr>
            <w:t>: High level state machine of the Startup Screen.</w:t>
          </w:r>
        </w:p>
        <w:p w:rsidR="002C3A92" w:rsidRDefault="001547F4">
          <w:r>
            <w:t>Note: phase 2.1 is specific to 213HL traditional architecture and 213EL. On the progressive architecture the state is not used (e.g. is left immediately).</w:t>
          </w:r>
        </w:p>
      </w:customXml>
      <w:p w:rsidR="002C3A92" w:rsidRDefault="002C3A92"/>
      <w:p w:rsidR="002C3A92" w:rsidRDefault="002C3A92"/>
      <w:p w:rsidR="002C3A92" w:rsidRDefault="001547F4">
        <w:pPr>
          <w:pStyle w:val="berschrift4"/>
        </w:pPr>
        <w:bookmarkStart w:id="359" w:name="_Ref357518516"/>
        <w:r>
          <w:t>HUD Startup Screen</w:t>
        </w:r>
        <w:bookmarkEnd w:id="359"/>
      </w:p>
      <w:customXml w:uri="SSD_XML_DEF" w:element="SysD">
        <w:customXmlPr>
          <w:attr w:name="documentType" w:val="SSD_HMI_170"/>
          <w:attr w:name="ExistingVariants" w:val="non-FS"/>
        </w:customXmlPr>
        <w:p w:rsidR="002C3A92" w:rsidRDefault="001547F4">
          <w:r>
            <w:t>[SSD_HMI_170]: The task of the HUD Startup Screen of the HUD display is to prevent the HUD widget tree to be displayed before the conditions listed below are fulfilled. This is done with a high priority request to the HUD Screen Manager which will win over all other clients of the HUD Screen Manager.</w:t>
          </w:r>
        </w:p>
        <w:p w:rsidR="002C3A92" w:rsidRDefault="001547F4">
          <w:pPr>
            <w:pStyle w:val="Listenabsatz"/>
            <w:numPr>
              <w:ilvl w:val="0"/>
              <w:numId w:val="116"/>
            </w:numPr>
          </w:pPr>
          <w:r>
            <w:t>RSST resources for the HUD widget tree have been booted;</w:t>
          </w:r>
        </w:p>
        <w:p w:rsidR="002C3A92" w:rsidRDefault="001547F4">
          <w:pPr>
            <w:pStyle w:val="Listenabsatz"/>
            <w:numPr>
              <w:ilvl w:val="0"/>
              <w:numId w:val="116"/>
            </w:numPr>
          </w:pPr>
          <w:r>
            <w:t xml:space="preserve">IC RSST resource boot was completed (boot level 6 has been reached, see </w:t>
          </w:r>
          <w:fldSimple w:instr=" REF _Ref354394016 \r \h  \* MERGEFORMAT ">
            <w:r w:rsidR="00991E57">
              <w:t>10.4.1</w:t>
            </w:r>
          </w:fldSimple>
          <w:r>
            <w:t xml:space="preserve"> </w:t>
          </w:r>
          <w:fldSimple w:instr=" REF _Ref354394016 \h  \* MERGEFORMAT ">
            <w:r w:rsidR="00991E57">
              <w:t>System Up</w:t>
            </w:r>
          </w:fldSimple>
          <w:r>
            <w:t>);</w:t>
          </w:r>
        </w:p>
        <w:p w:rsidR="002C3A92" w:rsidRDefault="001547F4">
          <w:pPr>
            <w:pStyle w:val="Listenabsatz"/>
            <w:numPr>
              <w:ilvl w:val="0"/>
              <w:numId w:val="116"/>
            </w:numPr>
          </w:pPr>
          <w:r>
            <w:t xml:space="preserve">The Startup Animation was finished, aborted or not allowed (Status provided from IC Startup Screen, see </w:t>
          </w:r>
          <w:r w:rsidR="000E5562">
            <w:fldChar w:fldCharType="begin"/>
          </w:r>
          <w:r>
            <w:instrText xml:space="preserve"> REF _Ref353184218 \r \h </w:instrText>
          </w:r>
          <w:r w:rsidR="000E5562">
            <w:fldChar w:fldCharType="separate"/>
          </w:r>
          <w:r w:rsidR="00991E57">
            <w:t>10.9.3.44</w:t>
          </w:r>
          <w:r w:rsidR="000E5562">
            <w:fldChar w:fldCharType="end"/>
          </w:r>
          <w:r>
            <w:t>).</w:t>
          </w:r>
        </w:p>
        <w:p w:rsidR="002C3A92" w:rsidRDefault="001547F4">
          <w:r>
            <w:t>The first condition is needed to prevent access to RSST resources before they are loaded from external memory, second and third condition have been introduced to improve IC startup time. To achieve this, HUD widget tree activation and rendering is postponed by above conditions.</w:t>
          </w:r>
        </w:p>
      </w:customXml>
      <w:customXml w:uri="SSD_XML_DEF" w:element="SysD">
        <w:customXmlPr>
          <w:attr w:name="documentType" w:val="SSD_HMI_171"/>
          <w:attr w:name="ExistingVariants" w:val="non-FS"/>
        </w:customXmlPr>
        <w:p w:rsidR="002C3A92" w:rsidRDefault="001547F4">
          <w:r>
            <w:t>[SSD_HMI_171]: The HUD Startup Screen also triggers switching on and off the HUD display triggered by the terminal 15R HMI messages (for on and off).</w:t>
          </w:r>
        </w:p>
      </w:customXml>
      <w:customXml w:uri="SSD_XML_DEF" w:element="SysD">
        <w:customXmlPr>
          <w:attr w:name="documentType" w:val="SSD_HMI_475"/>
          <w:attr w:name="ExistingVariants" w:val="non-FS"/>
          <w:attr w:name="FSM" w:val="No"/>
        </w:customXmlPr>
        <w:p w:rsidR="002C3A92" w:rsidRDefault="001547F4">
          <w:r>
            <w:t xml:space="preserve">[SSD_HMI_475]: The HUD Startup Screen evaluates also a special switch off condition for the display. It triggers on a special message from AAD to force the HUD Display Handler to switch off the display. </w:t>
          </w:r>
        </w:p>
        <w:p w:rsidR="002C3A92" w:rsidRDefault="001547F4">
          <w:pPr>
            <w:pStyle w:val="berschrift4"/>
          </w:pPr>
          <w:r>
            <w:t>Charge Screen</w:t>
          </w:r>
        </w:p>
        <w:p w:rsidR="002C3A92" w:rsidRDefault="001547F4">
          <w:r>
            <w:t>[SSD_HMI_547]: The Charge Screen is a hybrid only feature available in all projects which are in scope of this document. The task of the Charge Screen is to display battery charging information and is part of the SACMDL package.</w:t>
          </w:r>
        </w:p>
        <w:p w:rsidR="002C3A92" w:rsidRDefault="001547F4">
          <w:r>
            <w:t>Because part of the charge screen content has multiple variants with different activation conditions, a scene controller instance with an attached state machine is used to switch between these variants. Each variant has an assigned state within the state machine with the activation conditions modeled as guards.</w:t>
          </w:r>
        </w:p>
        <w:p w:rsidR="002C3A92" w:rsidRDefault="000E5562">
          <w:r>
            <w:pict>
              <v:shape id="_x0000_i1122" type="#_x0000_t75" style="width:498.75pt;height:154.5pt">
                <v:imagedata r:id="rId204" r:href="rId205"/>
              </v:shape>
            </w:pict>
          </w:r>
        </w:p>
        <w:p w:rsidR="002C3A92" w:rsidRDefault="001547F4">
          <w:pPr>
            <w:pStyle w:val="Beschriftung"/>
          </w:pPr>
          <w:r>
            <w:t xml:space="preserve">Figure </w:t>
          </w:r>
          <w:fldSimple w:instr=" SEQ Figure \* ARABIC ">
            <w:r w:rsidR="00991E57">
              <w:rPr>
                <w:noProof/>
              </w:rPr>
              <w:t>98</w:t>
            </w:r>
          </w:fldSimple>
          <w:r>
            <w:t>: Charge screen sub-widget tree</w:t>
          </w:r>
        </w:p>
        <w:p w:rsidR="002C3A92" w:rsidRDefault="002C3A92"/>
        <w:p w:rsidR="002C3A92" w:rsidRDefault="001547F4">
          <w:r>
            <w:t>The generated content covers the following charge indicator icon, screen specific status area, screen title, charge prediction.</w:t>
          </w:r>
        </w:p>
        <w:p w:rsidR="002C3A92" w:rsidRDefault="001547F4">
          <w:r>
            <w:t>The rest of the charge screen content is common and placed at the same level as the scene controller instance:</w:t>
          </w:r>
        </w:p>
        <w:p w:rsidR="002C3A92" w:rsidRDefault="001547F4">
          <w:pPr>
            <w:pStyle w:val="Listenabsatz"/>
            <w:numPr>
              <w:ilvl w:val="0"/>
              <w:numId w:val="102"/>
            </w:numPr>
          </w:pPr>
          <w:r>
            <w:t>charge power</w:t>
          </w:r>
        </w:p>
        <w:p w:rsidR="002C3A92" w:rsidRDefault="001547F4">
          <w:pPr>
            <w:pStyle w:val="Listenabsatz"/>
            <w:numPr>
              <w:ilvl w:val="0"/>
              <w:numId w:val="102"/>
            </w:numPr>
          </w:pPr>
          <w:r>
            <w:t>current charge level bar-graph</w:t>
          </w:r>
        </w:p>
        <w:p w:rsidR="002C3A92" w:rsidRDefault="001547F4">
          <w:pPr>
            <w:pStyle w:val="Listenabsatz"/>
            <w:numPr>
              <w:ilvl w:val="0"/>
              <w:numId w:val="102"/>
            </w:numPr>
          </w:pPr>
          <w:r>
            <w:t>charge value marker</w:t>
          </w:r>
        </w:p>
        <w:p w:rsidR="002C3A92" w:rsidRDefault="001547F4">
          <w:pPr>
            <w:pStyle w:val="Listenabsatz"/>
            <w:numPr>
              <w:ilvl w:val="0"/>
              <w:numId w:val="102"/>
            </w:numPr>
          </w:pPr>
          <w:r>
            <w:t>end of charge marker</w:t>
          </w:r>
        </w:p>
        <w:p w:rsidR="002C3A92" w:rsidRDefault="001547F4">
          <w:r>
            <w:t>The charge screen sub-widget tree root is the owner of the charge screen animation. This animation is endless and it is the charge screen responsibility to start and stop the animation on becoming visible / invisible. The layer configuration is also set at this point by triggering the corresponding init animation.</w:t>
          </w:r>
        </w:p>
        <w:p w:rsidR="002C3A92" w:rsidRDefault="000E5562"/>
      </w:customXml>
      <w:p w:rsidR="002C3A92" w:rsidRDefault="001547F4">
        <w:pPr>
          <w:pStyle w:val="berschrift4"/>
        </w:pPr>
        <w:bookmarkStart w:id="360" w:name="_Ref353184371"/>
        <w:r>
          <w:t>Warnings</w:t>
        </w:r>
        <w:bookmarkEnd w:id="360"/>
      </w:p>
      <w:customXml w:uri="SSD_XML_DEF" w:element="SysD">
        <w:customXmlPr>
          <w:attr w:name="documentType" w:val="SSD_HMI_181"/>
          <w:attr w:name="ExistingVariants" w:val="non-FS"/>
        </w:customXmlPr>
        <w:p w:rsidR="002C3A92" w:rsidRDefault="001547F4">
          <w:r>
            <w:t xml:space="preserve">[SSD_HMI_181]: The WIM has two parts on the GC: the WIM GC which is a normal application module and the WIM Controller which is a Scene Controller with an attached Strategy for widget tree switching. The WIM GC can request warnings to be displayed by sending HMI messages into the HMI subsystem. They are processed by the WIM Strategy. The result is used by the WIM Controller to display the correct widget sub-tree. The WIM GC gets a feedback about the warning that is displayed by an API Function that is set by the WIM Controller (see </w:t>
          </w:r>
          <w:r w:rsidR="000E5562">
            <w:fldChar w:fldCharType="begin"/>
          </w:r>
          <w:r>
            <w:instrText xml:space="preserve"> REF  _Ref353541676 \h \* Lower </w:instrText>
          </w:r>
          <w:r w:rsidR="000E5562">
            <w:fldChar w:fldCharType="separate"/>
          </w:r>
          <w:r w:rsidR="00991E57">
            <w:t xml:space="preserve">figure </w:t>
          </w:r>
          <w:r w:rsidR="00991E57">
            <w:rPr>
              <w:noProof/>
            </w:rPr>
            <w:t>99</w:t>
          </w:r>
          <w:r w:rsidR="000E5562">
            <w:fldChar w:fldCharType="end"/>
          </w:r>
          <w:r>
            <w:t>).</w:t>
          </w:r>
        </w:p>
      </w:customXml>
      <w:customXml w:uri="SSD_XML_DEF" w:element="SysD">
        <w:customXmlPr>
          <w:attr w:name="documentType" w:val="SSD_HMI_182"/>
          <w:attr w:name="ExistingVariants" w:val="non-FS"/>
        </w:customXmlPr>
        <w:p w:rsidR="002C3A92" w:rsidRDefault="001547F4">
          <w:r>
            <w:t xml:space="preserve">[SSD_HMI_182]: The second task besides selecting the widget sub-tree of a warning to display, the WIM Controller receives key events and processes them. If a warning is confirmed by a key press, the WIM Controller informs the WIM GC by calling an API Setter which will trigger a DPOOL event (see </w:t>
          </w:r>
          <w:r w:rsidR="000E5562">
            <w:fldChar w:fldCharType="begin"/>
          </w:r>
          <w:r>
            <w:instrText xml:space="preserve"> REF  _Ref353541676 \h \* Lower </w:instrText>
          </w:r>
          <w:r w:rsidR="000E5562">
            <w:fldChar w:fldCharType="separate"/>
          </w:r>
          <w:r w:rsidR="00991E57">
            <w:t xml:space="preserve">figure </w:t>
          </w:r>
          <w:r w:rsidR="00991E57">
            <w:rPr>
              <w:noProof/>
            </w:rPr>
            <w:t>99</w:t>
          </w:r>
          <w:r w:rsidR="000E5562">
            <w:fldChar w:fldCharType="end"/>
          </w:r>
          <w:r>
            <w:t>).</w:t>
          </w:r>
        </w:p>
      </w:customXml>
      <w:p w:rsidR="002C3A92" w:rsidRDefault="000E5562">
        <w:pPr>
          <w:keepNext/>
          <w:jc w:val="center"/>
        </w:pPr>
        <w:r w:rsidRPr="000E5562">
          <w:rPr>
            <w:noProof/>
            <w:lang w:val="de-DE" w:eastAsia="de-DE"/>
          </w:rPr>
          <w:pict>
            <v:shape id="_x0000_i1123" type="#_x0000_t75" style="width:500.25pt;height:303.75pt">
              <v:imagedata r:id="rId206" r:href="rId207"/>
            </v:shape>
          </w:pict>
        </w:r>
      </w:p>
      <w:p w:rsidR="002C3A92" w:rsidRDefault="001547F4">
        <w:pPr>
          <w:pStyle w:val="Beschriftung"/>
        </w:pPr>
        <w:bookmarkStart w:id="361" w:name="_Ref353541676"/>
        <w:r>
          <w:t xml:space="preserve">Figure </w:t>
        </w:r>
        <w:fldSimple w:instr=" SEQ Figure \* ARABIC ">
          <w:r w:rsidR="00991E57">
            <w:rPr>
              <w:noProof/>
            </w:rPr>
            <w:t>99</w:t>
          </w:r>
        </w:fldSimple>
        <w:bookmarkEnd w:id="361"/>
        <w:r>
          <w:t>: WIM Communication</w:t>
        </w:r>
      </w:p>
      <w:customXml w:uri="SSD_XML_DEF" w:element="SysD">
        <w:customXmlPr>
          <w:attr w:name="documentType" w:val="SSD_HMI_183"/>
          <w:attr w:name="ExistingVariants" w:val="non-FS"/>
        </w:customXmlPr>
        <w:p w:rsidR="002C3A92" w:rsidRDefault="001547F4">
          <w:r>
            <w:t>[SSD_HMI_183]: The WIM Controller and WIM Strategy can be instantiated multiple times. The following table gives an overview which instances are present in which project.</w:t>
          </w:r>
        </w:p>
        <w:tbl>
          <w:tblPr>
            <w:tblStyle w:val="Tabellengitternetz"/>
            <w:tblW w:w="0" w:type="auto"/>
            <w:jc w:val="center"/>
            <w:tblLook w:val="04A0"/>
          </w:tblPr>
          <w:tblGrid>
            <w:gridCol w:w="1339"/>
            <w:gridCol w:w="1126"/>
            <w:gridCol w:w="2009"/>
            <w:gridCol w:w="1630"/>
            <w:gridCol w:w="1821"/>
            <w:gridCol w:w="1697"/>
          </w:tblGrid>
          <w:tr w:rsidR="001547F4" w:rsidTr="001547F4">
            <w:trPr>
              <w:jc w:val="center"/>
            </w:trPr>
            <w:tc>
              <w:tcPr>
                <w:tcW w:w="1339" w:type="dxa"/>
                <w:shd w:val="pct20" w:color="auto" w:fill="auto"/>
              </w:tcPr>
              <w:p w:rsidR="001547F4" w:rsidRDefault="001547F4">
                <w:pPr>
                  <w:rPr>
                    <w:b/>
                  </w:rPr>
                </w:pPr>
                <w:r>
                  <w:rPr>
                    <w:b/>
                  </w:rPr>
                  <w:t>Project</w:t>
                </w:r>
              </w:p>
            </w:tc>
            <w:tc>
              <w:tcPr>
                <w:tcW w:w="1126" w:type="dxa"/>
                <w:shd w:val="pct20" w:color="auto" w:fill="auto"/>
              </w:tcPr>
              <w:p w:rsidR="001547F4" w:rsidRDefault="001547F4">
                <w:pPr>
                  <w:rPr>
                    <w:b/>
                  </w:rPr>
                </w:pPr>
                <w:r>
                  <w:rPr>
                    <w:b/>
                  </w:rPr>
                  <w:t>Display</w:t>
                </w:r>
              </w:p>
            </w:tc>
            <w:tc>
              <w:tcPr>
                <w:tcW w:w="2009" w:type="dxa"/>
                <w:shd w:val="pct20" w:color="auto" w:fill="auto"/>
              </w:tcPr>
              <w:p w:rsidR="001547F4" w:rsidRDefault="001547F4">
                <w:pPr>
                  <w:rPr>
                    <w:b/>
                  </w:rPr>
                </w:pPr>
                <w:r>
                  <w:rPr>
                    <w:b/>
                  </w:rPr>
                  <w:t>Location</w:t>
                </w:r>
              </w:p>
            </w:tc>
            <w:tc>
              <w:tcPr>
                <w:tcW w:w="1630" w:type="dxa"/>
                <w:shd w:val="pct20" w:color="auto" w:fill="auto"/>
              </w:tcPr>
              <w:p w:rsidR="001547F4" w:rsidRDefault="001547F4">
                <w:pPr>
                  <w:rPr>
                    <w:b/>
                  </w:rPr>
                </w:pPr>
                <w:r>
                  <w:rPr>
                    <w:b/>
                  </w:rPr>
                  <w:t>Architecture</w:t>
                </w:r>
              </w:p>
            </w:tc>
            <w:tc>
              <w:tcPr>
                <w:tcW w:w="1821" w:type="dxa"/>
                <w:shd w:val="pct20" w:color="auto" w:fill="auto"/>
              </w:tcPr>
              <w:p w:rsidR="001547F4" w:rsidRDefault="00226E00">
                <w:pPr>
                  <w:rPr>
                    <w:b/>
                  </w:rPr>
                </w:pPr>
                <w:r>
                  <w:rPr>
                    <w:b/>
                  </w:rPr>
                  <w:t>DAM np state</w:t>
                </w:r>
              </w:p>
            </w:tc>
            <w:tc>
              <w:tcPr>
                <w:tcW w:w="1697" w:type="dxa"/>
                <w:shd w:val="pct20" w:color="auto" w:fill="auto"/>
              </w:tcPr>
              <w:p w:rsidR="001547F4" w:rsidRDefault="00226E00">
                <w:pPr>
                  <w:rPr>
                    <w:b/>
                  </w:rPr>
                </w:pPr>
                <w:r>
                  <w:rPr>
                    <w:b/>
                  </w:rPr>
                  <w:t>Name</w:t>
                </w:r>
              </w:p>
            </w:tc>
          </w:tr>
          <w:tr w:rsidR="001547F4" w:rsidTr="001547F4">
            <w:trPr>
              <w:jc w:val="center"/>
            </w:trPr>
            <w:tc>
              <w:tcPr>
                <w:tcW w:w="1339" w:type="dxa"/>
                <w:vMerge w:val="restart"/>
              </w:tcPr>
              <w:p w:rsidR="001547F4" w:rsidRDefault="001547F4">
                <w:r>
                  <w:t>213 EL</w:t>
                </w:r>
              </w:p>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w:t>
                </w:r>
              </w:p>
            </w:tc>
            <w:tc>
              <w:tcPr>
                <w:tcW w:w="1821" w:type="dxa"/>
              </w:tcPr>
              <w:p w:rsidR="001547F4" w:rsidRDefault="001547F4">
                <w:pPr>
                  <w:tabs>
                    <w:tab w:val="left" w:pos="5820"/>
                  </w:tabs>
                </w:pPr>
                <w:r>
                  <w:t>—</w:t>
                </w:r>
              </w:p>
            </w:tc>
            <w:tc>
              <w:tcPr>
                <w:tcW w:w="1697" w:type="dxa"/>
              </w:tcPr>
              <w:p w:rsidR="001547F4" w:rsidRDefault="00297123">
                <w:pPr>
                  <w:tabs>
                    <w:tab w:val="left" w:pos="5820"/>
                  </w:tabs>
                </w:pPr>
                <w:r>
                  <w:t>Warnings Standard</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HUD</w:t>
                </w:r>
              </w:p>
            </w:tc>
            <w:tc>
              <w:tcPr>
                <w:tcW w:w="2009" w:type="dxa"/>
              </w:tcPr>
              <w:p w:rsidR="001547F4" w:rsidRDefault="001547F4">
                <w:pPr>
                  <w:tabs>
                    <w:tab w:val="left" w:pos="5820"/>
                  </w:tabs>
                </w:pPr>
                <w:r>
                  <w:t>HUD Center Area</w:t>
                </w:r>
              </w:p>
            </w:tc>
            <w:tc>
              <w:tcPr>
                <w:tcW w:w="1630" w:type="dxa"/>
              </w:tcPr>
              <w:p w:rsidR="001547F4" w:rsidRDefault="001547F4">
                <w:pPr>
                  <w:tabs>
                    <w:tab w:val="left" w:pos="5820"/>
                  </w:tabs>
                </w:pPr>
                <w:r>
                  <w:t>—</w:t>
                </w:r>
              </w:p>
            </w:tc>
            <w:tc>
              <w:tcPr>
                <w:tcW w:w="1821" w:type="dxa"/>
              </w:tcPr>
              <w:p w:rsidR="001547F4" w:rsidRDefault="001547F4">
                <w:pPr>
                  <w:tabs>
                    <w:tab w:val="left" w:pos="5820"/>
                  </w:tabs>
                </w:pPr>
                <w:r>
                  <w:t>—</w:t>
                </w:r>
              </w:p>
            </w:tc>
            <w:tc>
              <w:tcPr>
                <w:tcW w:w="1697" w:type="dxa"/>
              </w:tcPr>
              <w:p w:rsidR="001547F4" w:rsidRDefault="00297123">
                <w:pPr>
                  <w:tabs>
                    <w:tab w:val="left" w:pos="5820"/>
                  </w:tabs>
                </w:pPr>
                <w:r>
                  <w:t>Warnings HUD</w:t>
                </w:r>
                <w:r w:rsidR="00BC1338">
                  <w:br/>
                  <w:t>(see note 2)</w:t>
                </w:r>
              </w:p>
            </w:tc>
          </w:tr>
          <w:tr w:rsidR="001547F4" w:rsidTr="001547F4">
            <w:trPr>
              <w:jc w:val="center"/>
            </w:trPr>
            <w:tc>
              <w:tcPr>
                <w:tcW w:w="1339" w:type="dxa"/>
                <w:vMerge w:val="restart"/>
              </w:tcPr>
              <w:p w:rsidR="001547F4" w:rsidRDefault="001547F4">
                <w:r>
                  <w:t>213 HL</w:t>
                </w:r>
              </w:p>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Traditional</w:t>
                </w:r>
              </w:p>
            </w:tc>
            <w:tc>
              <w:tcPr>
                <w:tcW w:w="1821" w:type="dxa"/>
              </w:tcPr>
              <w:p w:rsidR="001547F4" w:rsidRDefault="001547F4">
                <w:pPr>
                  <w:tabs>
                    <w:tab w:val="left" w:pos="5820"/>
                  </w:tabs>
                </w:pPr>
                <w:r>
                  <w:t>—</w:t>
                </w:r>
              </w:p>
            </w:tc>
            <w:tc>
              <w:tcPr>
                <w:tcW w:w="1697" w:type="dxa"/>
              </w:tcPr>
              <w:p w:rsidR="001547F4" w:rsidRDefault="00297123">
                <w:pPr>
                  <w:tabs>
                    <w:tab w:val="left" w:pos="5820"/>
                  </w:tabs>
                </w:pPr>
                <w:r>
                  <w:t>Warnings Standard Trd</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Progressive</w:t>
                </w:r>
              </w:p>
            </w:tc>
            <w:tc>
              <w:tcPr>
                <w:tcW w:w="1821" w:type="dxa"/>
              </w:tcPr>
              <w:p w:rsidR="001547F4" w:rsidRDefault="001547F4">
                <w:pPr>
                  <w:tabs>
                    <w:tab w:val="left" w:pos="5820"/>
                  </w:tabs>
                </w:pPr>
                <w:r>
                  <w:t>—</w:t>
                </w:r>
              </w:p>
            </w:tc>
            <w:tc>
              <w:tcPr>
                <w:tcW w:w="1697" w:type="dxa"/>
              </w:tcPr>
              <w:p w:rsidR="001547F4" w:rsidRDefault="00297123">
                <w:pPr>
                  <w:tabs>
                    <w:tab w:val="left" w:pos="5820"/>
                  </w:tabs>
                </w:pPr>
                <w:r>
                  <w:t>Warnings Standard Prg</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HUD</w:t>
                </w:r>
              </w:p>
            </w:tc>
            <w:tc>
              <w:tcPr>
                <w:tcW w:w="2009" w:type="dxa"/>
              </w:tcPr>
              <w:p w:rsidR="001547F4" w:rsidRDefault="001547F4">
                <w:pPr>
                  <w:tabs>
                    <w:tab w:val="left" w:pos="5820"/>
                  </w:tabs>
                </w:pPr>
                <w:r>
                  <w:t>HUD Center Area</w:t>
                </w:r>
              </w:p>
            </w:tc>
            <w:tc>
              <w:tcPr>
                <w:tcW w:w="1630" w:type="dxa"/>
              </w:tcPr>
              <w:p w:rsidR="001547F4" w:rsidRDefault="001547F4">
                <w:pPr>
                  <w:tabs>
                    <w:tab w:val="left" w:pos="5820"/>
                  </w:tabs>
                </w:pPr>
                <w:r>
                  <w:t>—</w:t>
                </w:r>
              </w:p>
            </w:tc>
            <w:tc>
              <w:tcPr>
                <w:tcW w:w="1821" w:type="dxa"/>
              </w:tcPr>
              <w:p w:rsidR="001547F4" w:rsidRDefault="001547F4">
                <w:pPr>
                  <w:tabs>
                    <w:tab w:val="left" w:pos="5820"/>
                  </w:tabs>
                </w:pPr>
                <w:r>
                  <w:t>—</w:t>
                </w:r>
              </w:p>
            </w:tc>
            <w:tc>
              <w:tcPr>
                <w:tcW w:w="1697" w:type="dxa"/>
              </w:tcPr>
              <w:p w:rsidR="001547F4" w:rsidRDefault="00297123">
                <w:pPr>
                  <w:tabs>
                    <w:tab w:val="left" w:pos="5820"/>
                  </w:tabs>
                </w:pPr>
                <w:r>
                  <w:t>Warnings HUD</w:t>
                </w:r>
                <w:r w:rsidR="00BC1338">
                  <w:br/>
                  <w:t>(see note 2)</w:t>
                </w:r>
              </w:p>
            </w:tc>
          </w:tr>
          <w:tr w:rsidR="001547F4" w:rsidTr="001547F4">
            <w:trPr>
              <w:jc w:val="center"/>
            </w:trPr>
            <w:tc>
              <w:tcPr>
                <w:tcW w:w="1339" w:type="dxa"/>
                <w:vMerge w:val="restart"/>
              </w:tcPr>
              <w:p w:rsidR="001547F4" w:rsidRDefault="001547F4">
                <w:r>
                  <w:t>222 MOPF</w:t>
                </w:r>
              </w:p>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Traditional</w:t>
                </w:r>
              </w:p>
            </w:tc>
            <w:tc>
              <w:tcPr>
                <w:tcW w:w="1821" w:type="dxa"/>
              </w:tcPr>
              <w:p w:rsidR="001547F4" w:rsidRDefault="001547F4">
                <w:pPr>
                  <w:tabs>
                    <w:tab w:val="left" w:pos="5820"/>
                  </w:tabs>
                </w:pPr>
                <w:r>
                  <w:t>Standard View</w:t>
                </w:r>
              </w:p>
            </w:tc>
            <w:tc>
              <w:tcPr>
                <w:tcW w:w="1697" w:type="dxa"/>
              </w:tcPr>
              <w:p w:rsidR="001547F4" w:rsidRDefault="00297123">
                <w:pPr>
                  <w:tabs>
                    <w:tab w:val="left" w:pos="5820"/>
                  </w:tabs>
                </w:pPr>
                <w:r>
                  <w:t>Warnings Standard Trd</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Traditional</w:t>
                </w:r>
              </w:p>
            </w:tc>
            <w:tc>
              <w:tcPr>
                <w:tcW w:w="1821" w:type="dxa"/>
              </w:tcPr>
              <w:p w:rsidR="001547F4" w:rsidRDefault="001547F4">
                <w:pPr>
                  <w:tabs>
                    <w:tab w:val="left" w:pos="5820"/>
                  </w:tabs>
                </w:pPr>
                <w:r>
                  <w:t>Night View</w:t>
                </w:r>
              </w:p>
            </w:tc>
            <w:tc>
              <w:tcPr>
                <w:tcW w:w="1697" w:type="dxa"/>
              </w:tcPr>
              <w:p w:rsidR="001547F4" w:rsidRDefault="00297123">
                <w:pPr>
                  <w:tabs>
                    <w:tab w:val="left" w:pos="5820"/>
                  </w:tabs>
                </w:pPr>
                <w:r>
                  <w:t>Warnings Nightview Trd</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Progressive</w:t>
                </w:r>
              </w:p>
            </w:tc>
            <w:tc>
              <w:tcPr>
                <w:tcW w:w="1821" w:type="dxa"/>
              </w:tcPr>
              <w:p w:rsidR="001547F4" w:rsidRDefault="001547F4">
                <w:pPr>
                  <w:tabs>
                    <w:tab w:val="left" w:pos="5820"/>
                  </w:tabs>
                </w:pPr>
                <w:r>
                  <w:t>Standard View</w:t>
                </w:r>
              </w:p>
            </w:tc>
            <w:tc>
              <w:tcPr>
                <w:tcW w:w="1697" w:type="dxa"/>
              </w:tcPr>
              <w:p w:rsidR="001547F4" w:rsidRDefault="00297123">
                <w:pPr>
                  <w:tabs>
                    <w:tab w:val="left" w:pos="5820"/>
                  </w:tabs>
                </w:pPr>
                <w:r>
                  <w:t>Warnings Standard Prg</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IC</w:t>
                </w:r>
              </w:p>
            </w:tc>
            <w:tc>
              <w:tcPr>
                <w:tcW w:w="2009" w:type="dxa"/>
              </w:tcPr>
              <w:p w:rsidR="001547F4" w:rsidRDefault="001547F4">
                <w:pPr>
                  <w:tabs>
                    <w:tab w:val="left" w:pos="5820"/>
                  </w:tabs>
                </w:pPr>
                <w:r>
                  <w:t>Dynamic Area</w:t>
                </w:r>
              </w:p>
            </w:tc>
            <w:tc>
              <w:tcPr>
                <w:tcW w:w="1630" w:type="dxa"/>
              </w:tcPr>
              <w:p w:rsidR="001547F4" w:rsidRDefault="001547F4">
                <w:pPr>
                  <w:tabs>
                    <w:tab w:val="left" w:pos="5820"/>
                  </w:tabs>
                </w:pPr>
                <w:r>
                  <w:t>Progressive</w:t>
                </w:r>
              </w:p>
            </w:tc>
            <w:tc>
              <w:tcPr>
                <w:tcW w:w="1821" w:type="dxa"/>
              </w:tcPr>
              <w:p w:rsidR="001547F4" w:rsidRDefault="001547F4">
                <w:pPr>
                  <w:tabs>
                    <w:tab w:val="left" w:pos="5820"/>
                  </w:tabs>
                </w:pPr>
                <w:r>
                  <w:t>Night View</w:t>
                </w:r>
              </w:p>
            </w:tc>
            <w:tc>
              <w:tcPr>
                <w:tcW w:w="1697" w:type="dxa"/>
              </w:tcPr>
              <w:p w:rsidR="001547F4" w:rsidRDefault="00297123">
                <w:pPr>
                  <w:tabs>
                    <w:tab w:val="left" w:pos="5820"/>
                  </w:tabs>
                </w:pPr>
                <w:r>
                  <w:t>Warnings Nightview Prg</w:t>
                </w:r>
              </w:p>
            </w:tc>
          </w:tr>
          <w:tr w:rsidR="001547F4" w:rsidTr="001547F4">
            <w:trPr>
              <w:jc w:val="center"/>
            </w:trPr>
            <w:tc>
              <w:tcPr>
                <w:tcW w:w="1339" w:type="dxa"/>
                <w:vMerge/>
              </w:tcPr>
              <w:p w:rsidR="001547F4" w:rsidRDefault="001547F4"/>
            </w:tc>
            <w:tc>
              <w:tcPr>
                <w:tcW w:w="1126" w:type="dxa"/>
              </w:tcPr>
              <w:p w:rsidR="001547F4" w:rsidRDefault="001547F4">
                <w:pPr>
                  <w:tabs>
                    <w:tab w:val="left" w:pos="5820"/>
                  </w:tabs>
                </w:pPr>
                <w:r>
                  <w:t>HUD</w:t>
                </w:r>
              </w:p>
            </w:tc>
            <w:tc>
              <w:tcPr>
                <w:tcW w:w="2009" w:type="dxa"/>
              </w:tcPr>
              <w:p w:rsidR="001547F4" w:rsidRDefault="001547F4">
                <w:pPr>
                  <w:tabs>
                    <w:tab w:val="left" w:pos="5820"/>
                  </w:tabs>
                </w:pPr>
                <w:r>
                  <w:t>HUD Center Area</w:t>
                </w:r>
              </w:p>
            </w:tc>
            <w:tc>
              <w:tcPr>
                <w:tcW w:w="1630" w:type="dxa"/>
              </w:tcPr>
              <w:p w:rsidR="001547F4" w:rsidRDefault="001547F4">
                <w:pPr>
                  <w:tabs>
                    <w:tab w:val="left" w:pos="5820"/>
                  </w:tabs>
                </w:pPr>
                <w:r>
                  <w:t>—</w:t>
                </w:r>
              </w:p>
            </w:tc>
            <w:tc>
              <w:tcPr>
                <w:tcW w:w="1821" w:type="dxa"/>
              </w:tcPr>
              <w:p w:rsidR="001547F4" w:rsidRDefault="001547F4">
                <w:pPr>
                  <w:tabs>
                    <w:tab w:val="left" w:pos="5820"/>
                  </w:tabs>
                </w:pPr>
                <w:r>
                  <w:t>—</w:t>
                </w:r>
              </w:p>
            </w:tc>
            <w:tc>
              <w:tcPr>
                <w:tcW w:w="1697" w:type="dxa"/>
              </w:tcPr>
              <w:p w:rsidR="001547F4" w:rsidRDefault="00297123" w:rsidP="00C142C0">
                <w:pPr>
                  <w:tabs>
                    <w:tab w:val="left" w:pos="5820"/>
                  </w:tabs>
                </w:pPr>
                <w:r>
                  <w:t>Warnings HUD</w:t>
                </w:r>
                <w:r w:rsidR="00AE00E6">
                  <w:br/>
                </w:r>
                <w:r w:rsidR="00927A1D">
                  <w:t>(see note</w:t>
                </w:r>
                <w:r w:rsidR="00122B41">
                  <w:t xml:space="preserve"> 2</w:t>
                </w:r>
                <w:r w:rsidR="00927A1D">
                  <w:t>)</w:t>
                </w:r>
              </w:p>
            </w:tc>
          </w:tr>
        </w:tbl>
        <w:p w:rsidR="002C3A92" w:rsidRDefault="001547F4">
          <w:pPr>
            <w:pStyle w:val="Beschriftung"/>
          </w:pPr>
          <w:r>
            <w:t xml:space="preserve">Table </w:t>
          </w:r>
          <w:fldSimple w:instr=" SEQ Table \* ARABIC ">
            <w:r w:rsidR="00991E57">
              <w:rPr>
                <w:noProof/>
              </w:rPr>
              <w:t>45</w:t>
            </w:r>
          </w:fldSimple>
          <w:r>
            <w:t>: Overview of WIM instances in PF3 projects</w:t>
          </w:r>
        </w:p>
        <w:p w:rsidR="002C3A92" w:rsidRDefault="001547F4">
          <w:r>
            <w:t>Note</w:t>
          </w:r>
          <w:r w:rsidR="00122B41">
            <w:t xml:space="preserve"> 1</w:t>
          </w:r>
          <w:r>
            <w:t>: instances of different architectures don’t exist at the same time, as the Architecture Manager is a Scene Controller. Instances of Standard View and Night View do exist in parallel, as the DAM np is a Visibility Controller.</w:t>
          </w:r>
        </w:p>
        <w:p w:rsidR="003D186D" w:rsidRDefault="003D186D">
          <w:r>
            <w:t>Note</w:t>
          </w:r>
          <w:r w:rsidR="00122B41">
            <w:t xml:space="preserve"> 2</w:t>
          </w:r>
          <w:r>
            <w:t xml:space="preserve">: Warnings HUD for 213 is of type </w:t>
          </w:r>
          <w:r w:rsidRPr="003D186D">
            <w:t>WIMController</w:t>
          </w:r>
          <w:r>
            <w:t xml:space="preserve">, Warnings HUD for 222 MOPF is of type </w:t>
          </w:r>
          <w:r w:rsidRPr="003D186D">
            <w:t>WIMHudController</w:t>
          </w:r>
          <w:r>
            <w:t>.</w:t>
          </w:r>
        </w:p>
        <w:p w:rsidR="002C3A92" w:rsidRDefault="001547F4">
          <w:r>
            <w:t>All instances of the WIM Controller resp. WIM Strategy have the same states and always show the same warning. But some state can be empty. This is the case for the WIM Strategy for HUD where some of the states have no visual elements.</w:t>
          </w:r>
        </w:p>
        <w:p w:rsidR="002C3A92" w:rsidRDefault="001547F4">
          <w:r>
            <w:t xml:space="preserve">The child widgets of each WIM Controller are (see </w:t>
          </w:r>
          <w:r w:rsidR="000E5562">
            <w:fldChar w:fldCharType="begin"/>
          </w:r>
          <w:r>
            <w:instrText xml:space="preserve"> REF  _Ref402874429 \h \* Lower </w:instrText>
          </w:r>
          <w:r w:rsidR="000E5562">
            <w:fldChar w:fldCharType="separate"/>
          </w:r>
          <w:r w:rsidR="00991E57">
            <w:t xml:space="preserve">figure </w:t>
          </w:r>
          <w:r w:rsidR="00991E57">
            <w:rPr>
              <w:noProof/>
            </w:rPr>
            <w:t>100</w:t>
          </w:r>
          <w:r w:rsidR="000E5562">
            <w:fldChar w:fldCharType="end"/>
          </w:r>
          <w:r>
            <w:t>):</w:t>
          </w:r>
        </w:p>
        <w:p w:rsidR="002C3A92" w:rsidRDefault="001547F4">
          <w:pPr>
            <w:pStyle w:val="Listenabsatz"/>
            <w:numPr>
              <w:ilvl w:val="0"/>
              <w:numId w:val="98"/>
            </w:numPr>
          </w:pPr>
          <w:r>
            <w:t>the warnings (one sub-widget tree per warning)</w:t>
          </w:r>
        </w:p>
        <w:p w:rsidR="002C3A92" w:rsidRDefault="001547F4">
          <w:pPr>
            <w:pStyle w:val="Listenabsatz"/>
            <w:numPr>
              <w:ilvl w:val="0"/>
              <w:numId w:val="98"/>
            </w:numPr>
          </w:pPr>
          <w:r>
            <w:t>common widgets for backgrounds (optional, one sub-widget tree per background).</w:t>
          </w:r>
        </w:p>
        <w:p w:rsidR="002C3A92" w:rsidRDefault="001547F4">
          <w:pPr>
            <w:pStyle w:val="Listenabsatz"/>
            <w:numPr>
              <w:ilvl w:val="0"/>
              <w:numId w:val="98"/>
            </w:numPr>
          </w:pPr>
          <w:r>
            <w:t>one common widget for DAM p requests (optional)</w:t>
          </w:r>
        </w:p>
        <w:p w:rsidR="002C3A92" w:rsidRDefault="000E5562">
          <w:pPr>
            <w:keepNext/>
            <w:jc w:val="center"/>
          </w:pPr>
          <w:r>
            <w:pict>
              <v:shape id="_x0000_i1124" type="#_x0000_t75" style="width:502.5pt;height:117.75pt">
                <v:imagedata r:id="rId208" r:href="rId209"/>
              </v:shape>
            </w:pict>
          </w:r>
        </w:p>
        <w:p w:rsidR="002C3A92" w:rsidRDefault="001547F4">
          <w:pPr>
            <w:pStyle w:val="Beschriftung"/>
          </w:pPr>
          <w:bookmarkStart w:id="362" w:name="_Ref402874429"/>
          <w:r>
            <w:t xml:space="preserve">Figure </w:t>
          </w:r>
          <w:fldSimple w:instr=" SEQ Figure \* ARABIC ">
            <w:r w:rsidR="00991E57">
              <w:rPr>
                <w:noProof/>
              </w:rPr>
              <w:t>100</w:t>
            </w:r>
          </w:fldSimple>
          <w:bookmarkEnd w:id="362"/>
          <w:r>
            <w:t>: Structure of the widget tree below WIM Controller</w:t>
          </w:r>
        </w:p>
        <w:p w:rsidR="002C3A92" w:rsidRDefault="001547F4">
          <w:r>
            <w:t>The WIM Controller has a property called master controller. Only the controller where this flag is set sends feedback via APIs.</w:t>
          </w:r>
        </w:p>
        <w:p w:rsidR="002C3A92" w:rsidRDefault="001547F4">
          <w:r>
            <w:t>The following tables show the instances of the WIM Controller and the way how they implement their requests.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545"/>
            <w:gridCol w:w="1109"/>
            <w:gridCol w:w="1630"/>
            <w:gridCol w:w="1363"/>
            <w:gridCol w:w="1182"/>
            <w:gridCol w:w="2793"/>
          </w:tblGrid>
          <w:tr w:rsidR="002C3A92">
            <w:trPr>
              <w:jc w:val="center"/>
            </w:trPr>
            <w:tc>
              <w:tcPr>
                <w:tcW w:w="1598" w:type="dxa"/>
                <w:shd w:val="pct20" w:color="auto" w:fill="auto"/>
              </w:tcPr>
              <w:p w:rsidR="002C3A92" w:rsidRDefault="001547F4">
                <w:pPr>
                  <w:rPr>
                    <w:b/>
                  </w:rPr>
                </w:pPr>
                <w:r>
                  <w:rPr>
                    <w:b/>
                  </w:rPr>
                  <w:t>Widget</w:t>
                </w:r>
              </w:p>
            </w:tc>
            <w:tc>
              <w:tcPr>
                <w:tcW w:w="1116" w:type="dxa"/>
                <w:shd w:val="pct20" w:color="auto" w:fill="auto"/>
              </w:tcPr>
              <w:p w:rsidR="002C3A92" w:rsidRDefault="001547F4">
                <w:pPr>
                  <w:rPr>
                    <w:b/>
                  </w:rPr>
                </w:pPr>
                <w:r>
                  <w:rPr>
                    <w:b/>
                  </w:rPr>
                  <w:t>Display</w:t>
                </w:r>
              </w:p>
            </w:tc>
            <w:tc>
              <w:tcPr>
                <w:tcW w:w="1630" w:type="dxa"/>
                <w:shd w:val="pct20" w:color="auto" w:fill="auto"/>
              </w:tcPr>
              <w:p w:rsidR="002C3A92" w:rsidRDefault="001547F4">
                <w:pPr>
                  <w:rPr>
                    <w:b/>
                  </w:rPr>
                </w:pPr>
                <w:r>
                  <w:rPr>
                    <w:b/>
                  </w:rPr>
                  <w:t>Architecture</w:t>
                </w:r>
              </w:p>
            </w:tc>
            <w:tc>
              <w:tcPr>
                <w:tcW w:w="1363" w:type="dxa"/>
                <w:shd w:val="pct20" w:color="auto" w:fill="auto"/>
              </w:tcPr>
              <w:p w:rsidR="002C3A92" w:rsidRDefault="001547F4">
                <w:pPr>
                  <w:rPr>
                    <w:b/>
                  </w:rPr>
                </w:pPr>
                <w:r>
                  <w:rPr>
                    <w:b/>
                  </w:rPr>
                  <w:t>Master Controller</w:t>
                </w:r>
              </w:p>
            </w:tc>
            <w:tc>
              <w:tcPr>
                <w:tcW w:w="1185" w:type="dxa"/>
                <w:shd w:val="pct20" w:color="auto" w:fill="auto"/>
              </w:tcPr>
              <w:p w:rsidR="002C3A92" w:rsidRDefault="001547F4">
                <w:pPr>
                  <w:rPr>
                    <w:b/>
                  </w:rPr>
                </w:pPr>
                <w:r>
                  <w:rPr>
                    <w:b/>
                  </w:rPr>
                  <w:t>Display Request</w:t>
                </w:r>
              </w:p>
            </w:tc>
            <w:tc>
              <w:tcPr>
                <w:tcW w:w="3028" w:type="dxa"/>
                <w:shd w:val="pct20" w:color="auto" w:fill="auto"/>
              </w:tcPr>
              <w:p w:rsidR="002C3A92" w:rsidRDefault="001547F4">
                <w:pPr>
                  <w:rPr>
                    <w:b/>
                  </w:rPr>
                </w:pPr>
                <w:r>
                  <w:rPr>
                    <w:b/>
                  </w:rPr>
                  <w:t>Active Request</w:t>
                </w:r>
              </w:p>
            </w:tc>
          </w:tr>
          <w:tr w:rsidR="002C3A92">
            <w:trPr>
              <w:jc w:val="center"/>
            </w:trPr>
            <w:tc>
              <w:tcPr>
                <w:tcW w:w="1598" w:type="dxa"/>
              </w:tcPr>
              <w:p w:rsidR="002C3A92" w:rsidRDefault="001547F4">
                <w:r>
                  <w:t>Normal Warnings</w:t>
                </w:r>
              </w:p>
            </w:tc>
            <w:tc>
              <w:tcPr>
                <w:tcW w:w="1116" w:type="dxa"/>
                <w:vMerge w:val="restart"/>
              </w:tcPr>
              <w:p w:rsidR="002C3A92" w:rsidRDefault="001547F4">
                <w:pPr>
                  <w:keepNext/>
                </w:pPr>
                <w:r>
                  <w:t>IC</w:t>
                </w:r>
              </w:p>
              <w:p w:rsidR="002C3A92" w:rsidRDefault="002C3A92">
                <w:pPr>
                  <w:keepNext/>
                </w:pPr>
              </w:p>
            </w:tc>
            <w:tc>
              <w:tcPr>
                <w:tcW w:w="1630" w:type="dxa"/>
              </w:tcPr>
              <w:p w:rsidR="002C3A92" w:rsidRDefault="001547F4">
                <w:pPr>
                  <w:keepNext/>
                </w:pPr>
                <w:r>
                  <w:t>Traditional</w:t>
                </w:r>
              </w:p>
            </w:tc>
            <w:tc>
              <w:tcPr>
                <w:tcW w:w="1363" w:type="dxa"/>
              </w:tcPr>
              <w:p w:rsidR="002C3A92" w:rsidRDefault="001547F4">
                <w:pPr>
                  <w:keepNext/>
                </w:pPr>
                <w:r>
                  <w:t>true</w:t>
                </w:r>
              </w:p>
            </w:tc>
            <w:tc>
              <w:tcPr>
                <w:tcW w:w="1185" w:type="dxa"/>
                <w:vMerge w:val="restart"/>
              </w:tcPr>
              <w:p w:rsidR="002C3A92" w:rsidRDefault="001547F4">
                <w:pPr>
                  <w:keepNext/>
                </w:pPr>
                <w:r>
                  <w:t>WIM GC</w:t>
                </w:r>
              </w:p>
            </w:tc>
            <w:tc>
              <w:tcPr>
                <w:tcW w:w="3028" w:type="dxa"/>
                <w:vMerge w:val="restart"/>
              </w:tcPr>
              <w:p w:rsidR="002C3A92" w:rsidRDefault="001547F4">
                <w:pPr>
                  <w:keepNext/>
                </w:pPr>
                <w:r>
                  <w:t>DAM p request done by common widget (modeled transitions)</w:t>
                </w:r>
              </w:p>
            </w:tc>
          </w:tr>
          <w:tr w:rsidR="002C3A92">
            <w:trPr>
              <w:jc w:val="center"/>
            </w:trPr>
            <w:tc>
              <w:tcPr>
                <w:tcW w:w="1598" w:type="dxa"/>
              </w:tcPr>
              <w:p w:rsidR="002C3A92" w:rsidRDefault="001547F4">
                <w:r>
                  <w:t>Normal Warnings Prg (not 213 EL)</w:t>
                </w:r>
              </w:p>
            </w:tc>
            <w:tc>
              <w:tcPr>
                <w:tcW w:w="1116" w:type="dxa"/>
                <w:vMerge/>
              </w:tcPr>
              <w:p w:rsidR="002C3A92" w:rsidRDefault="002C3A92">
                <w:pPr>
                  <w:keepNext/>
                </w:pPr>
              </w:p>
            </w:tc>
            <w:tc>
              <w:tcPr>
                <w:tcW w:w="1630" w:type="dxa"/>
              </w:tcPr>
              <w:p w:rsidR="002C3A92" w:rsidRDefault="001547F4">
                <w:pPr>
                  <w:keepNext/>
                </w:pPr>
                <w:r>
                  <w:t>Progressive</w:t>
                </w:r>
              </w:p>
            </w:tc>
            <w:tc>
              <w:tcPr>
                <w:tcW w:w="1363" w:type="dxa"/>
              </w:tcPr>
              <w:p w:rsidR="002C3A92" w:rsidRDefault="001547F4">
                <w:pPr>
                  <w:keepNext/>
                </w:pPr>
                <w:r>
                  <w:t>true</w:t>
                </w:r>
              </w:p>
            </w:tc>
            <w:tc>
              <w:tcPr>
                <w:tcW w:w="1185" w:type="dxa"/>
                <w:vMerge/>
              </w:tcPr>
              <w:p w:rsidR="002C3A92" w:rsidRDefault="002C3A92">
                <w:pPr>
                  <w:keepNext/>
                </w:pPr>
              </w:p>
            </w:tc>
            <w:tc>
              <w:tcPr>
                <w:tcW w:w="3028" w:type="dxa"/>
                <w:vMerge/>
              </w:tcPr>
              <w:p w:rsidR="002C3A92" w:rsidRDefault="002C3A92">
                <w:pPr>
                  <w:keepNext/>
                </w:pPr>
              </w:p>
            </w:tc>
          </w:tr>
          <w:tr w:rsidR="002C3A92">
            <w:trPr>
              <w:jc w:val="center"/>
            </w:trPr>
            <w:tc>
              <w:tcPr>
                <w:tcW w:w="1598" w:type="dxa"/>
              </w:tcPr>
              <w:p w:rsidR="002C3A92" w:rsidRDefault="001547F4">
                <w:r>
                  <w:t>HUD Warnings</w:t>
                </w:r>
              </w:p>
            </w:tc>
            <w:tc>
              <w:tcPr>
                <w:tcW w:w="1116" w:type="dxa"/>
              </w:tcPr>
              <w:p w:rsidR="002C3A92" w:rsidRDefault="001547F4">
                <w:pPr>
                  <w:keepNext/>
                </w:pPr>
                <w:r>
                  <w:t>HUD</w:t>
                </w:r>
              </w:p>
            </w:tc>
            <w:tc>
              <w:tcPr>
                <w:tcW w:w="1630" w:type="dxa"/>
              </w:tcPr>
              <w:p w:rsidR="002C3A92" w:rsidRDefault="001547F4">
                <w:pPr>
                  <w:keepNext/>
                  <w:jc w:val="center"/>
                </w:pPr>
                <w:r>
                  <w:t>—</w:t>
                </w:r>
              </w:p>
            </w:tc>
            <w:tc>
              <w:tcPr>
                <w:tcW w:w="1363" w:type="dxa"/>
              </w:tcPr>
              <w:p w:rsidR="002C3A92" w:rsidRDefault="001547F4">
                <w:pPr>
                  <w:keepNext/>
                </w:pPr>
                <w:r>
                  <w:t>false</w:t>
                </w:r>
              </w:p>
            </w:tc>
            <w:tc>
              <w:tcPr>
                <w:tcW w:w="1185" w:type="dxa"/>
                <w:vMerge/>
              </w:tcPr>
              <w:p w:rsidR="002C3A92" w:rsidRDefault="002C3A92">
                <w:pPr>
                  <w:keepNext/>
                </w:pPr>
              </w:p>
            </w:tc>
            <w:tc>
              <w:tcPr>
                <w:tcW w:w="3028" w:type="dxa"/>
              </w:tcPr>
              <w:p w:rsidR="002C3A92" w:rsidRDefault="001547F4">
                <w:pPr>
                  <w:keepNext/>
                </w:pPr>
                <w:r>
                  <w:t>HUD Center Area Manager request done by common widget (modeled transitions)</w:t>
                </w:r>
              </w:p>
            </w:tc>
          </w:tr>
        </w:tbl>
        <w:p w:rsidR="002C3A92" w:rsidRDefault="001547F4">
          <w:pPr>
            <w:pStyle w:val="Beschriftung"/>
          </w:pPr>
          <w:r>
            <w:t xml:space="preserve">Table </w:t>
          </w:r>
          <w:fldSimple w:instr=" SEQ Table \* ARABIC ">
            <w:r w:rsidR="00991E57">
              <w:rPr>
                <w:noProof/>
              </w:rPr>
              <w:t>46</w:t>
            </w:r>
          </w:fldSimple>
          <w:r>
            <w:t>: WIM Controller instances in 213 (part 1)</w:t>
          </w:r>
        </w:p>
        <w:tbl>
          <w:tblPr>
            <w:tblW w:w="95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078"/>
            <w:gridCol w:w="2403"/>
            <w:gridCol w:w="2498"/>
            <w:gridCol w:w="2550"/>
          </w:tblGrid>
          <w:tr w:rsidR="002C3A92">
            <w:trPr>
              <w:jc w:val="center"/>
            </w:trPr>
            <w:tc>
              <w:tcPr>
                <w:tcW w:w="2078" w:type="dxa"/>
                <w:shd w:val="pct20" w:color="auto" w:fill="auto"/>
              </w:tcPr>
              <w:p w:rsidR="002C3A92" w:rsidRDefault="001547F4">
                <w:pPr>
                  <w:rPr>
                    <w:b/>
                  </w:rPr>
                </w:pPr>
                <w:r>
                  <w:rPr>
                    <w:b/>
                  </w:rPr>
                  <w:t>Widget</w:t>
                </w:r>
              </w:p>
            </w:tc>
            <w:tc>
              <w:tcPr>
                <w:tcW w:w="2403" w:type="dxa"/>
                <w:shd w:val="pct20" w:color="auto" w:fill="auto"/>
              </w:tcPr>
              <w:p w:rsidR="002C3A92" w:rsidRDefault="001547F4">
                <w:pPr>
                  <w:rPr>
                    <w:b/>
                  </w:rPr>
                </w:pPr>
                <w:r>
                  <w:rPr>
                    <w:b/>
                  </w:rPr>
                  <w:t>Scene Request</w:t>
                </w:r>
              </w:p>
            </w:tc>
            <w:tc>
              <w:tcPr>
                <w:tcW w:w="2498" w:type="dxa"/>
                <w:shd w:val="pct20" w:color="auto" w:fill="auto"/>
              </w:tcPr>
              <w:p w:rsidR="002C3A92" w:rsidRDefault="001547F4">
                <w:pPr>
                  <w:rPr>
                    <w:b/>
                  </w:rPr>
                </w:pPr>
                <w:r>
                  <w:rPr>
                    <w:b/>
                  </w:rPr>
                  <w:t>Background Request</w:t>
                </w:r>
              </w:p>
            </w:tc>
            <w:tc>
              <w:tcPr>
                <w:tcW w:w="2550" w:type="dxa"/>
                <w:shd w:val="pct20" w:color="auto" w:fill="auto"/>
              </w:tcPr>
              <w:p w:rsidR="002C3A92" w:rsidRDefault="001547F4">
                <w:pPr>
                  <w:rPr>
                    <w:b/>
                  </w:rPr>
                </w:pPr>
                <w:r>
                  <w:rPr>
                    <w:b/>
                  </w:rPr>
                  <w:t>HIL Feedback</w:t>
                </w:r>
              </w:p>
            </w:tc>
          </w:tr>
          <w:tr w:rsidR="002C3A92">
            <w:trPr>
              <w:jc w:val="center"/>
            </w:trPr>
            <w:tc>
              <w:tcPr>
                <w:tcW w:w="2078" w:type="dxa"/>
              </w:tcPr>
              <w:p w:rsidR="002C3A92" w:rsidRDefault="001547F4">
                <w:r>
                  <w:t>Normal Warnings</w:t>
                </w:r>
              </w:p>
            </w:tc>
            <w:tc>
              <w:tcPr>
                <w:tcW w:w="2403" w:type="dxa"/>
                <w:vMerge w:val="restart"/>
              </w:tcPr>
              <w:p w:rsidR="002C3A92" w:rsidRDefault="001547F4">
                <w:pPr>
                  <w:keepNext/>
                </w:pPr>
                <w:r>
                  <w:t>Done by Normal Warnings widget (modeled transitions)</w:t>
                </w:r>
              </w:p>
            </w:tc>
            <w:tc>
              <w:tcPr>
                <w:tcW w:w="2498" w:type="dxa"/>
                <w:vMerge w:val="restart"/>
              </w:tcPr>
              <w:p w:rsidR="002C3A92" w:rsidRDefault="001547F4">
                <w:pPr>
                  <w:keepNext/>
                </w:pPr>
                <w:r>
                  <w:t>Done by common background widgets (modeled transitions)</w:t>
                </w:r>
              </w:p>
            </w:tc>
            <w:tc>
              <w:tcPr>
                <w:tcW w:w="2550" w:type="dxa"/>
                <w:vMerge w:val="restart"/>
              </w:tcPr>
              <w:p w:rsidR="002C3A92" w:rsidRDefault="001547F4">
                <w:pPr>
                  <w:keepNext/>
                </w:pPr>
                <w:r>
                  <w:t>Contained in property of WIM Controller. Sent to HIL Collector via modeled transitions.</w:t>
                </w:r>
              </w:p>
            </w:tc>
          </w:tr>
          <w:tr w:rsidR="002C3A92">
            <w:trPr>
              <w:jc w:val="center"/>
            </w:trPr>
            <w:tc>
              <w:tcPr>
                <w:tcW w:w="2078" w:type="dxa"/>
              </w:tcPr>
              <w:p w:rsidR="002C3A92" w:rsidRDefault="001547F4">
                <w:r>
                  <w:t>Normal Warnings Prg (not 213 EL)</w:t>
                </w:r>
              </w:p>
            </w:tc>
            <w:tc>
              <w:tcPr>
                <w:tcW w:w="2403" w:type="dxa"/>
                <w:vMerge/>
              </w:tcPr>
              <w:p w:rsidR="002C3A92" w:rsidRDefault="002C3A92">
                <w:pPr>
                  <w:keepNext/>
                </w:pPr>
              </w:p>
            </w:tc>
            <w:tc>
              <w:tcPr>
                <w:tcW w:w="2498" w:type="dxa"/>
                <w:vMerge/>
              </w:tcPr>
              <w:p w:rsidR="002C3A92" w:rsidRDefault="002C3A92">
                <w:pPr>
                  <w:keepNext/>
                </w:pPr>
              </w:p>
            </w:tc>
            <w:tc>
              <w:tcPr>
                <w:tcW w:w="2550" w:type="dxa"/>
                <w:vMerge/>
              </w:tcPr>
              <w:p w:rsidR="002C3A92" w:rsidRDefault="002C3A92">
                <w:pPr>
                  <w:keepNext/>
                </w:pPr>
              </w:p>
            </w:tc>
          </w:tr>
          <w:tr w:rsidR="002C3A92">
            <w:trPr>
              <w:jc w:val="center"/>
            </w:trPr>
            <w:tc>
              <w:tcPr>
                <w:tcW w:w="2078" w:type="dxa"/>
              </w:tcPr>
              <w:p w:rsidR="002C3A92" w:rsidRDefault="001547F4">
                <w:r>
                  <w:t>HUD Warnings</w:t>
                </w:r>
              </w:p>
            </w:tc>
            <w:tc>
              <w:tcPr>
                <w:tcW w:w="2403" w:type="dxa"/>
              </w:tcPr>
              <w:p w:rsidR="002C3A92" w:rsidRDefault="001547F4">
                <w:pPr>
                  <w:keepNext/>
                  <w:jc w:val="center"/>
                </w:pPr>
                <w:r>
                  <w:t>—</w:t>
                </w:r>
              </w:p>
            </w:tc>
            <w:tc>
              <w:tcPr>
                <w:tcW w:w="2498" w:type="dxa"/>
              </w:tcPr>
              <w:p w:rsidR="002C3A92" w:rsidRDefault="001547F4">
                <w:pPr>
                  <w:keepNext/>
                  <w:jc w:val="center"/>
                </w:pPr>
                <w:r>
                  <w:t>—</w:t>
                </w:r>
              </w:p>
            </w:tc>
            <w:tc>
              <w:tcPr>
                <w:tcW w:w="2550" w:type="dxa"/>
              </w:tcPr>
              <w:p w:rsidR="002C3A92" w:rsidRDefault="001547F4">
                <w:pPr>
                  <w:keepNext/>
                </w:pPr>
                <w:r>
                  <w:t>Contained in property of WIM Controller. Sent to HIL Collector via modeled transitions.</w:t>
                </w:r>
              </w:p>
            </w:tc>
          </w:tr>
        </w:tbl>
        <w:p w:rsidR="002C3A92" w:rsidRDefault="001547F4">
          <w:pPr>
            <w:pStyle w:val="Beschriftung"/>
          </w:pPr>
          <w:r>
            <w:t xml:space="preserve">Table </w:t>
          </w:r>
          <w:fldSimple w:instr=" SEQ Table \* ARABIC ">
            <w:r w:rsidR="00991E57">
              <w:rPr>
                <w:noProof/>
              </w:rPr>
              <w:t>47</w:t>
            </w:r>
          </w:fldSimple>
          <w:r>
            <w:t>: WIM Controller instances in 213 (part 2)</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545"/>
            <w:gridCol w:w="1109"/>
            <w:gridCol w:w="1630"/>
            <w:gridCol w:w="1363"/>
            <w:gridCol w:w="1182"/>
            <w:gridCol w:w="2793"/>
          </w:tblGrid>
          <w:tr w:rsidR="002C3A92">
            <w:trPr>
              <w:jc w:val="center"/>
            </w:trPr>
            <w:tc>
              <w:tcPr>
                <w:tcW w:w="1545" w:type="dxa"/>
                <w:shd w:val="pct20" w:color="auto" w:fill="auto"/>
              </w:tcPr>
              <w:p w:rsidR="002C3A92" w:rsidRDefault="001547F4">
                <w:pPr>
                  <w:rPr>
                    <w:b/>
                  </w:rPr>
                </w:pPr>
                <w:r>
                  <w:rPr>
                    <w:b/>
                  </w:rPr>
                  <w:t>Widget</w:t>
                </w:r>
              </w:p>
            </w:tc>
            <w:tc>
              <w:tcPr>
                <w:tcW w:w="1109" w:type="dxa"/>
                <w:shd w:val="pct20" w:color="auto" w:fill="auto"/>
              </w:tcPr>
              <w:p w:rsidR="002C3A92" w:rsidRDefault="001547F4">
                <w:pPr>
                  <w:rPr>
                    <w:b/>
                  </w:rPr>
                </w:pPr>
                <w:r>
                  <w:rPr>
                    <w:b/>
                  </w:rPr>
                  <w:t>Display</w:t>
                </w:r>
              </w:p>
            </w:tc>
            <w:tc>
              <w:tcPr>
                <w:tcW w:w="1630" w:type="dxa"/>
                <w:shd w:val="pct20" w:color="auto" w:fill="auto"/>
              </w:tcPr>
              <w:p w:rsidR="002C3A92" w:rsidRDefault="001547F4">
                <w:pPr>
                  <w:rPr>
                    <w:b/>
                  </w:rPr>
                </w:pPr>
                <w:r>
                  <w:rPr>
                    <w:b/>
                  </w:rPr>
                  <w:t>Architecture</w:t>
                </w:r>
              </w:p>
            </w:tc>
            <w:tc>
              <w:tcPr>
                <w:tcW w:w="1363" w:type="dxa"/>
                <w:shd w:val="pct20" w:color="auto" w:fill="auto"/>
              </w:tcPr>
              <w:p w:rsidR="002C3A92" w:rsidRDefault="001547F4">
                <w:pPr>
                  <w:rPr>
                    <w:b/>
                  </w:rPr>
                </w:pPr>
                <w:r>
                  <w:rPr>
                    <w:b/>
                  </w:rPr>
                  <w:t>Master Controller</w:t>
                </w:r>
              </w:p>
            </w:tc>
            <w:tc>
              <w:tcPr>
                <w:tcW w:w="1182" w:type="dxa"/>
                <w:shd w:val="pct20" w:color="auto" w:fill="auto"/>
              </w:tcPr>
              <w:p w:rsidR="002C3A92" w:rsidRDefault="001547F4">
                <w:pPr>
                  <w:rPr>
                    <w:b/>
                  </w:rPr>
                </w:pPr>
                <w:r>
                  <w:rPr>
                    <w:b/>
                  </w:rPr>
                  <w:t>Display Request</w:t>
                </w:r>
              </w:p>
            </w:tc>
            <w:tc>
              <w:tcPr>
                <w:tcW w:w="2793" w:type="dxa"/>
                <w:shd w:val="pct20" w:color="auto" w:fill="auto"/>
              </w:tcPr>
              <w:p w:rsidR="002C3A92" w:rsidRDefault="001547F4">
                <w:pPr>
                  <w:rPr>
                    <w:b/>
                  </w:rPr>
                </w:pPr>
                <w:r>
                  <w:rPr>
                    <w:b/>
                  </w:rPr>
                  <w:t>Active Request</w:t>
                </w:r>
              </w:p>
            </w:tc>
          </w:tr>
          <w:tr w:rsidR="002C3A92">
            <w:trPr>
              <w:jc w:val="center"/>
            </w:trPr>
            <w:tc>
              <w:tcPr>
                <w:tcW w:w="1545" w:type="dxa"/>
              </w:tcPr>
              <w:p w:rsidR="002C3A92" w:rsidRDefault="001547F4">
                <w:r>
                  <w:t>Standard Warnings Trd</w:t>
                </w:r>
              </w:p>
            </w:tc>
            <w:tc>
              <w:tcPr>
                <w:tcW w:w="1109" w:type="dxa"/>
                <w:vMerge w:val="restart"/>
              </w:tcPr>
              <w:p w:rsidR="002C3A92" w:rsidRDefault="001547F4">
                <w:pPr>
                  <w:keepNext/>
                </w:pPr>
                <w:r>
                  <w:t>IC</w:t>
                </w:r>
              </w:p>
              <w:p w:rsidR="002C3A92" w:rsidRDefault="002C3A92">
                <w:pPr>
                  <w:keepNext/>
                </w:pPr>
              </w:p>
            </w:tc>
            <w:tc>
              <w:tcPr>
                <w:tcW w:w="1630" w:type="dxa"/>
              </w:tcPr>
              <w:p w:rsidR="002C3A92" w:rsidRDefault="001547F4">
                <w:pPr>
                  <w:keepNext/>
                </w:pPr>
                <w:r>
                  <w:t>Traditional</w:t>
                </w:r>
              </w:p>
            </w:tc>
            <w:tc>
              <w:tcPr>
                <w:tcW w:w="1363" w:type="dxa"/>
              </w:tcPr>
              <w:p w:rsidR="002C3A92" w:rsidRDefault="001547F4">
                <w:pPr>
                  <w:keepNext/>
                </w:pPr>
                <w:r>
                  <w:t>true</w:t>
                </w:r>
              </w:p>
            </w:tc>
            <w:tc>
              <w:tcPr>
                <w:tcW w:w="1182" w:type="dxa"/>
                <w:vMerge w:val="restart"/>
              </w:tcPr>
              <w:p w:rsidR="002C3A92" w:rsidRDefault="001547F4">
                <w:pPr>
                  <w:keepNext/>
                </w:pPr>
                <w:r>
                  <w:t>WIM GC</w:t>
                </w:r>
              </w:p>
            </w:tc>
            <w:tc>
              <w:tcPr>
                <w:tcW w:w="2793" w:type="dxa"/>
                <w:vMerge w:val="restart"/>
              </w:tcPr>
              <w:p w:rsidR="002C3A92" w:rsidRDefault="001547F4">
                <w:pPr>
                  <w:keepNext/>
                </w:pPr>
                <w:r>
                  <w:t>DAM np request done by common widget (modeled transitions)</w:t>
                </w:r>
              </w:p>
            </w:tc>
          </w:tr>
          <w:tr w:rsidR="002C3A92">
            <w:trPr>
              <w:jc w:val="center"/>
            </w:trPr>
            <w:tc>
              <w:tcPr>
                <w:tcW w:w="1545" w:type="dxa"/>
              </w:tcPr>
              <w:p w:rsidR="002C3A92" w:rsidRDefault="001547F4">
                <w:r>
                  <w:t>Standard Warnings Prg</w:t>
                </w:r>
              </w:p>
            </w:tc>
            <w:tc>
              <w:tcPr>
                <w:tcW w:w="1109" w:type="dxa"/>
                <w:vMerge/>
              </w:tcPr>
              <w:p w:rsidR="002C3A92" w:rsidRDefault="002C3A92">
                <w:pPr>
                  <w:keepNext/>
                </w:pPr>
              </w:p>
            </w:tc>
            <w:tc>
              <w:tcPr>
                <w:tcW w:w="1630" w:type="dxa"/>
              </w:tcPr>
              <w:p w:rsidR="002C3A92" w:rsidRDefault="001547F4">
                <w:pPr>
                  <w:keepNext/>
                </w:pPr>
                <w:r>
                  <w:t>Progressive</w:t>
                </w:r>
              </w:p>
            </w:tc>
            <w:tc>
              <w:tcPr>
                <w:tcW w:w="1363" w:type="dxa"/>
              </w:tcPr>
              <w:p w:rsidR="002C3A92" w:rsidRDefault="001547F4">
                <w:pPr>
                  <w:keepNext/>
                </w:pPr>
                <w:r>
                  <w:t>true</w:t>
                </w:r>
              </w:p>
            </w:tc>
            <w:tc>
              <w:tcPr>
                <w:tcW w:w="1182" w:type="dxa"/>
                <w:vMerge/>
              </w:tcPr>
              <w:p w:rsidR="002C3A92" w:rsidRDefault="002C3A92">
                <w:pPr>
                  <w:keepNext/>
                </w:pPr>
              </w:p>
            </w:tc>
            <w:tc>
              <w:tcPr>
                <w:tcW w:w="2793" w:type="dxa"/>
                <w:vMerge/>
              </w:tcPr>
              <w:p w:rsidR="002C3A92" w:rsidRDefault="002C3A92">
                <w:pPr>
                  <w:keepNext/>
                </w:pPr>
              </w:p>
            </w:tc>
          </w:tr>
          <w:tr w:rsidR="002C3A92">
            <w:trPr>
              <w:jc w:val="center"/>
            </w:trPr>
            <w:tc>
              <w:tcPr>
                <w:tcW w:w="1545" w:type="dxa"/>
              </w:tcPr>
              <w:p w:rsidR="002C3A92" w:rsidRDefault="001547F4">
                <w:r>
                  <w:t>Nightview Warnings Trd</w:t>
                </w:r>
              </w:p>
            </w:tc>
            <w:tc>
              <w:tcPr>
                <w:tcW w:w="1109" w:type="dxa"/>
                <w:vMerge/>
              </w:tcPr>
              <w:p w:rsidR="002C3A92" w:rsidRDefault="002C3A92">
                <w:pPr>
                  <w:keepNext/>
                </w:pPr>
              </w:p>
            </w:tc>
            <w:tc>
              <w:tcPr>
                <w:tcW w:w="1630" w:type="dxa"/>
              </w:tcPr>
              <w:p w:rsidR="002C3A92" w:rsidRDefault="001547F4">
                <w:pPr>
                  <w:keepNext/>
                </w:pPr>
                <w:r>
                  <w:t>Traditional</w:t>
                </w:r>
              </w:p>
            </w:tc>
            <w:tc>
              <w:tcPr>
                <w:tcW w:w="1363" w:type="dxa"/>
              </w:tcPr>
              <w:p w:rsidR="002C3A92" w:rsidRDefault="001547F4">
                <w:pPr>
                  <w:keepNext/>
                </w:pPr>
                <w:r>
                  <w:t>false</w:t>
                </w:r>
              </w:p>
            </w:tc>
            <w:tc>
              <w:tcPr>
                <w:tcW w:w="1182" w:type="dxa"/>
                <w:vMerge/>
              </w:tcPr>
              <w:p w:rsidR="002C3A92" w:rsidRDefault="002C3A92">
                <w:pPr>
                  <w:keepNext/>
                </w:pPr>
              </w:p>
            </w:tc>
            <w:tc>
              <w:tcPr>
                <w:tcW w:w="2793" w:type="dxa"/>
                <w:vMerge/>
              </w:tcPr>
              <w:p w:rsidR="002C3A92" w:rsidRDefault="002C3A92">
                <w:pPr>
                  <w:keepNext/>
                </w:pPr>
              </w:p>
            </w:tc>
          </w:tr>
          <w:tr w:rsidR="002C3A92">
            <w:trPr>
              <w:jc w:val="center"/>
            </w:trPr>
            <w:tc>
              <w:tcPr>
                <w:tcW w:w="1545" w:type="dxa"/>
              </w:tcPr>
              <w:p w:rsidR="002C3A92" w:rsidRDefault="001547F4">
                <w:r>
                  <w:t>Nightview Warnings Prg</w:t>
                </w:r>
              </w:p>
            </w:tc>
            <w:tc>
              <w:tcPr>
                <w:tcW w:w="1109" w:type="dxa"/>
                <w:vMerge/>
              </w:tcPr>
              <w:p w:rsidR="002C3A92" w:rsidRDefault="002C3A92">
                <w:pPr>
                  <w:keepNext/>
                </w:pPr>
              </w:p>
            </w:tc>
            <w:tc>
              <w:tcPr>
                <w:tcW w:w="1630" w:type="dxa"/>
              </w:tcPr>
              <w:p w:rsidR="002C3A92" w:rsidRDefault="001547F4">
                <w:pPr>
                  <w:keepNext/>
                </w:pPr>
                <w:r>
                  <w:t>Progressive</w:t>
                </w:r>
              </w:p>
            </w:tc>
            <w:tc>
              <w:tcPr>
                <w:tcW w:w="1363" w:type="dxa"/>
              </w:tcPr>
              <w:p w:rsidR="002C3A92" w:rsidRDefault="001547F4">
                <w:pPr>
                  <w:keepNext/>
                </w:pPr>
                <w:r>
                  <w:t>false</w:t>
                </w:r>
              </w:p>
            </w:tc>
            <w:tc>
              <w:tcPr>
                <w:tcW w:w="1182" w:type="dxa"/>
                <w:vMerge/>
              </w:tcPr>
              <w:p w:rsidR="002C3A92" w:rsidRDefault="002C3A92">
                <w:pPr>
                  <w:keepNext/>
                </w:pPr>
              </w:p>
            </w:tc>
            <w:tc>
              <w:tcPr>
                <w:tcW w:w="2793" w:type="dxa"/>
                <w:vMerge/>
              </w:tcPr>
              <w:p w:rsidR="002C3A92" w:rsidRDefault="002C3A92">
                <w:pPr>
                  <w:keepNext/>
                </w:pPr>
              </w:p>
            </w:tc>
          </w:tr>
          <w:tr w:rsidR="002C3A92">
            <w:trPr>
              <w:jc w:val="center"/>
            </w:trPr>
            <w:tc>
              <w:tcPr>
                <w:tcW w:w="1545" w:type="dxa"/>
              </w:tcPr>
              <w:p w:rsidR="002C3A92" w:rsidRDefault="001547F4">
                <w:r>
                  <w:t>HUD Warnings</w:t>
                </w:r>
              </w:p>
            </w:tc>
            <w:tc>
              <w:tcPr>
                <w:tcW w:w="1109" w:type="dxa"/>
              </w:tcPr>
              <w:p w:rsidR="002C3A92" w:rsidRDefault="001547F4">
                <w:pPr>
                  <w:keepNext/>
                </w:pPr>
                <w:r>
                  <w:t>HUD</w:t>
                </w:r>
              </w:p>
            </w:tc>
            <w:tc>
              <w:tcPr>
                <w:tcW w:w="1630" w:type="dxa"/>
              </w:tcPr>
              <w:p w:rsidR="002C3A92" w:rsidRDefault="001547F4">
                <w:pPr>
                  <w:keepNext/>
                  <w:jc w:val="center"/>
                </w:pPr>
                <w:r>
                  <w:t>—</w:t>
                </w:r>
              </w:p>
            </w:tc>
            <w:tc>
              <w:tcPr>
                <w:tcW w:w="1363" w:type="dxa"/>
              </w:tcPr>
              <w:p w:rsidR="002C3A92" w:rsidRDefault="001547F4">
                <w:pPr>
                  <w:keepNext/>
                </w:pPr>
                <w:r>
                  <w:t>false</w:t>
                </w:r>
              </w:p>
            </w:tc>
            <w:tc>
              <w:tcPr>
                <w:tcW w:w="1182" w:type="dxa"/>
                <w:vMerge/>
              </w:tcPr>
              <w:p w:rsidR="002C3A92" w:rsidRDefault="002C3A92">
                <w:pPr>
                  <w:keepNext/>
                </w:pPr>
              </w:p>
            </w:tc>
            <w:tc>
              <w:tcPr>
                <w:tcW w:w="2793" w:type="dxa"/>
              </w:tcPr>
              <w:p w:rsidR="002C3A92" w:rsidRDefault="001547F4">
                <w:pPr>
                  <w:keepNext/>
                </w:pPr>
                <w:r>
                  <w:t>HUD Center Area Manager request done by common widget (modeled transitions)</w:t>
                </w:r>
              </w:p>
            </w:tc>
          </w:tr>
        </w:tbl>
        <w:p w:rsidR="002C3A92" w:rsidRDefault="001547F4">
          <w:pPr>
            <w:pStyle w:val="Beschriftung"/>
          </w:pPr>
          <w:r>
            <w:t xml:space="preserve">Table </w:t>
          </w:r>
          <w:fldSimple w:instr=" SEQ Table \* ARABIC ">
            <w:r w:rsidR="00991E57">
              <w:rPr>
                <w:noProof/>
              </w:rPr>
              <w:t>48</w:t>
            </w:r>
          </w:fldSimple>
          <w:r>
            <w:t>: WIM Controller instances in 222 MOPF (part 1)</w:t>
          </w:r>
        </w:p>
        <w:tbl>
          <w:tblPr>
            <w:tblW w:w="95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078"/>
            <w:gridCol w:w="2403"/>
            <w:gridCol w:w="2498"/>
            <w:gridCol w:w="2550"/>
          </w:tblGrid>
          <w:tr w:rsidR="002C3A92">
            <w:trPr>
              <w:jc w:val="center"/>
            </w:trPr>
            <w:tc>
              <w:tcPr>
                <w:tcW w:w="2078" w:type="dxa"/>
                <w:shd w:val="pct20" w:color="auto" w:fill="auto"/>
              </w:tcPr>
              <w:p w:rsidR="002C3A92" w:rsidRDefault="001547F4">
                <w:pPr>
                  <w:rPr>
                    <w:b/>
                  </w:rPr>
                </w:pPr>
                <w:r>
                  <w:rPr>
                    <w:b/>
                  </w:rPr>
                  <w:t>Widget</w:t>
                </w:r>
              </w:p>
            </w:tc>
            <w:tc>
              <w:tcPr>
                <w:tcW w:w="2403" w:type="dxa"/>
                <w:shd w:val="pct20" w:color="auto" w:fill="auto"/>
              </w:tcPr>
              <w:p w:rsidR="002C3A92" w:rsidRDefault="001547F4">
                <w:pPr>
                  <w:rPr>
                    <w:b/>
                  </w:rPr>
                </w:pPr>
                <w:r>
                  <w:rPr>
                    <w:b/>
                  </w:rPr>
                  <w:t>Scene Request</w:t>
                </w:r>
              </w:p>
            </w:tc>
            <w:tc>
              <w:tcPr>
                <w:tcW w:w="2498" w:type="dxa"/>
                <w:shd w:val="pct20" w:color="auto" w:fill="auto"/>
              </w:tcPr>
              <w:p w:rsidR="002C3A92" w:rsidRDefault="001547F4">
                <w:pPr>
                  <w:rPr>
                    <w:b/>
                  </w:rPr>
                </w:pPr>
                <w:r>
                  <w:rPr>
                    <w:b/>
                  </w:rPr>
                  <w:t>Background Request</w:t>
                </w:r>
              </w:p>
            </w:tc>
            <w:tc>
              <w:tcPr>
                <w:tcW w:w="2550" w:type="dxa"/>
                <w:shd w:val="pct20" w:color="auto" w:fill="auto"/>
              </w:tcPr>
              <w:p w:rsidR="002C3A92" w:rsidRDefault="001547F4">
                <w:pPr>
                  <w:rPr>
                    <w:b/>
                  </w:rPr>
                </w:pPr>
                <w:r>
                  <w:rPr>
                    <w:b/>
                  </w:rPr>
                  <w:t>HIL Feedback</w:t>
                </w:r>
              </w:p>
            </w:tc>
          </w:tr>
          <w:tr w:rsidR="002C3A92">
            <w:trPr>
              <w:jc w:val="center"/>
            </w:trPr>
            <w:tc>
              <w:tcPr>
                <w:tcW w:w="2078" w:type="dxa"/>
              </w:tcPr>
              <w:p w:rsidR="002C3A92" w:rsidRDefault="001547F4">
                <w:r>
                  <w:t>Standard Warnings Trd</w:t>
                </w:r>
              </w:p>
            </w:tc>
            <w:tc>
              <w:tcPr>
                <w:tcW w:w="2403" w:type="dxa"/>
                <w:vMerge w:val="restart"/>
              </w:tcPr>
              <w:p w:rsidR="002C3A92" w:rsidRDefault="001547F4">
                <w:pPr>
                  <w:keepNext/>
                </w:pPr>
                <w:r>
                  <w:t>Done by DAM np</w:t>
                </w:r>
              </w:p>
            </w:tc>
            <w:tc>
              <w:tcPr>
                <w:tcW w:w="2498" w:type="dxa"/>
                <w:vMerge w:val="restart"/>
              </w:tcPr>
              <w:p w:rsidR="002C3A92" w:rsidRDefault="001547F4">
                <w:pPr>
                  <w:keepNext/>
                </w:pPr>
                <w:r>
                  <w:t>Done by common background widgets (modeled transitions)</w:t>
                </w:r>
              </w:p>
            </w:tc>
            <w:tc>
              <w:tcPr>
                <w:tcW w:w="2550" w:type="dxa"/>
                <w:vMerge w:val="restart"/>
              </w:tcPr>
              <w:p w:rsidR="002C3A92" w:rsidRDefault="001547F4">
                <w:pPr>
                  <w:keepNext/>
                </w:pPr>
                <w:r>
                  <w:t>Contained in property of WIM Controller. Sent to HIL Collector via modeled transitions.</w:t>
                </w:r>
              </w:p>
            </w:tc>
          </w:tr>
          <w:tr w:rsidR="002C3A92">
            <w:trPr>
              <w:jc w:val="center"/>
            </w:trPr>
            <w:tc>
              <w:tcPr>
                <w:tcW w:w="2078" w:type="dxa"/>
              </w:tcPr>
              <w:p w:rsidR="002C3A92" w:rsidRDefault="001547F4">
                <w:r>
                  <w:t>Standard Warnings Prg</w:t>
                </w:r>
              </w:p>
            </w:tc>
            <w:tc>
              <w:tcPr>
                <w:tcW w:w="2403" w:type="dxa"/>
                <w:vMerge/>
              </w:tcPr>
              <w:p w:rsidR="002C3A92" w:rsidRDefault="002C3A92">
                <w:pPr>
                  <w:keepNext/>
                </w:pPr>
              </w:p>
            </w:tc>
            <w:tc>
              <w:tcPr>
                <w:tcW w:w="2498" w:type="dxa"/>
                <w:vMerge/>
              </w:tcPr>
              <w:p w:rsidR="002C3A92" w:rsidRDefault="002C3A92">
                <w:pPr>
                  <w:keepNext/>
                </w:pPr>
              </w:p>
            </w:tc>
            <w:tc>
              <w:tcPr>
                <w:tcW w:w="2550" w:type="dxa"/>
                <w:vMerge/>
              </w:tcPr>
              <w:p w:rsidR="002C3A92" w:rsidRDefault="002C3A92">
                <w:pPr>
                  <w:keepNext/>
                </w:pPr>
              </w:p>
            </w:tc>
          </w:tr>
          <w:tr w:rsidR="002C3A92">
            <w:trPr>
              <w:jc w:val="center"/>
            </w:trPr>
            <w:tc>
              <w:tcPr>
                <w:tcW w:w="2078" w:type="dxa"/>
              </w:tcPr>
              <w:p w:rsidR="002C3A92" w:rsidRDefault="001547F4">
                <w:r>
                  <w:t>Nightview Warnings Trd</w:t>
                </w:r>
              </w:p>
            </w:tc>
            <w:tc>
              <w:tcPr>
                <w:tcW w:w="2403" w:type="dxa"/>
                <w:vMerge/>
              </w:tcPr>
              <w:p w:rsidR="002C3A92" w:rsidRDefault="002C3A92">
                <w:pPr>
                  <w:keepNext/>
                </w:pPr>
              </w:p>
            </w:tc>
            <w:tc>
              <w:tcPr>
                <w:tcW w:w="2498" w:type="dxa"/>
                <w:vMerge/>
              </w:tcPr>
              <w:p w:rsidR="002C3A92" w:rsidRDefault="002C3A92">
                <w:pPr>
                  <w:keepNext/>
                </w:pPr>
              </w:p>
            </w:tc>
            <w:tc>
              <w:tcPr>
                <w:tcW w:w="2550" w:type="dxa"/>
                <w:vMerge/>
              </w:tcPr>
              <w:p w:rsidR="002C3A92" w:rsidRDefault="002C3A92">
                <w:pPr>
                  <w:keepNext/>
                </w:pPr>
              </w:p>
            </w:tc>
          </w:tr>
          <w:tr w:rsidR="002C3A92">
            <w:trPr>
              <w:jc w:val="center"/>
            </w:trPr>
            <w:tc>
              <w:tcPr>
                <w:tcW w:w="2078" w:type="dxa"/>
              </w:tcPr>
              <w:p w:rsidR="002C3A92" w:rsidRDefault="001547F4">
                <w:r>
                  <w:t>Nightview Warnings Prg</w:t>
                </w:r>
              </w:p>
            </w:tc>
            <w:tc>
              <w:tcPr>
                <w:tcW w:w="2403" w:type="dxa"/>
                <w:vMerge/>
              </w:tcPr>
              <w:p w:rsidR="002C3A92" w:rsidRDefault="002C3A92">
                <w:pPr>
                  <w:keepNext/>
                </w:pPr>
              </w:p>
            </w:tc>
            <w:tc>
              <w:tcPr>
                <w:tcW w:w="2498" w:type="dxa"/>
                <w:vMerge/>
              </w:tcPr>
              <w:p w:rsidR="002C3A92" w:rsidRDefault="002C3A92">
                <w:pPr>
                  <w:keepNext/>
                </w:pPr>
              </w:p>
            </w:tc>
            <w:tc>
              <w:tcPr>
                <w:tcW w:w="2550" w:type="dxa"/>
                <w:vMerge/>
              </w:tcPr>
              <w:p w:rsidR="002C3A92" w:rsidRDefault="002C3A92">
                <w:pPr>
                  <w:keepNext/>
                </w:pPr>
              </w:p>
            </w:tc>
          </w:tr>
          <w:tr w:rsidR="002C3A92">
            <w:trPr>
              <w:jc w:val="center"/>
            </w:trPr>
            <w:tc>
              <w:tcPr>
                <w:tcW w:w="2078" w:type="dxa"/>
              </w:tcPr>
              <w:p w:rsidR="002C3A92" w:rsidRDefault="001547F4">
                <w:r>
                  <w:t>HUD Warnings</w:t>
                </w:r>
              </w:p>
            </w:tc>
            <w:tc>
              <w:tcPr>
                <w:tcW w:w="2403" w:type="dxa"/>
              </w:tcPr>
              <w:p w:rsidR="002C3A92" w:rsidRDefault="001547F4">
                <w:pPr>
                  <w:keepNext/>
                  <w:jc w:val="center"/>
                </w:pPr>
                <w:r>
                  <w:t>—</w:t>
                </w:r>
              </w:p>
            </w:tc>
            <w:tc>
              <w:tcPr>
                <w:tcW w:w="2498" w:type="dxa"/>
              </w:tcPr>
              <w:p w:rsidR="002C3A92" w:rsidRDefault="001547F4">
                <w:pPr>
                  <w:keepNext/>
                  <w:jc w:val="center"/>
                </w:pPr>
                <w:r>
                  <w:t>—</w:t>
                </w:r>
              </w:p>
            </w:tc>
            <w:tc>
              <w:tcPr>
                <w:tcW w:w="2550" w:type="dxa"/>
              </w:tcPr>
              <w:p w:rsidR="002C3A92" w:rsidRDefault="001547F4">
                <w:pPr>
                  <w:keepNext/>
                </w:pPr>
                <w:r>
                  <w:t>Contained in property of WIM Controller. Sent to HIL Collector via modeled transitions.</w:t>
                </w:r>
              </w:p>
            </w:tc>
          </w:tr>
        </w:tbl>
        <w:p w:rsidR="002C3A92" w:rsidRDefault="001547F4">
          <w:pPr>
            <w:pStyle w:val="Beschriftung"/>
          </w:pPr>
          <w:r>
            <w:t xml:space="preserve">Table </w:t>
          </w:r>
          <w:fldSimple w:instr=" SEQ Table \* ARABIC ">
            <w:r w:rsidR="00991E57">
              <w:rPr>
                <w:noProof/>
              </w:rPr>
              <w:t>49</w:t>
            </w:r>
          </w:fldSimple>
          <w:r>
            <w:t>: WIM Controller instances in 222 MOPF (part 2)</w:t>
          </w:r>
        </w:p>
      </w:customXml>
      <w:customXml w:uri="SSD_XML_DEF" w:element="SysD">
        <w:customXmlPr>
          <w:attr w:name="documentType" w:val="SSD_HMI_184"/>
          <w:attr w:name="ExistingVariants" w:val="non-FS"/>
        </w:customXmlPr>
        <w:p w:rsidR="002C3A92" w:rsidRDefault="001547F4">
          <w:r>
            <w:t>[SSD_HMI_184]: Switching on the display because of warnings is done by the WIM GC by sending an HMI message to the Display Handler.</w:t>
          </w:r>
        </w:p>
      </w:customXml>
      <w:customXml w:uri="SSD_XML_DEF" w:element="SysD">
        <w:customXmlPr>
          <w:attr w:name="documentType" w:val="SSD_HMI_186"/>
          <w:attr w:name="ExistingVariants" w:val="non-FS"/>
        </w:customXmlPr>
        <w:p w:rsidR="002C3A92" w:rsidRDefault="001547F4">
          <w:r>
            <w:t>[SSD_HMI_186]: There is a special functionality in WIM to suppress warnings if special menus are visible. To do this, there is a component called warning suppressor that is part of the WIM Controller. This component has two inputs: the HIL ID of the current menu (from the Global Variable of the Menu Tree) and the HIL ID of the warning to be displayed. The output of this component is true if the warning should be displayed and false if the warning should be suppressed. The suppression pairs are configured using property lists in the WIM Controller.</w:t>
          </w:r>
        </w:p>
        <w:p w:rsidR="002C3A92" w:rsidRDefault="001547F4">
          <w:r>
            <w:t>The warning suppressor is invoked only if none of the instances of the WIM Controller are visible. If at least one WIM Controller instance is visible, the suppression mechanism is not applied.</w:t>
          </w:r>
        </w:p>
        <w:p w:rsidR="002C3A92" w:rsidRDefault="001547F4">
          <w:r>
            <w:t>The WIM Controller tells the WIM GC via API Setter and a DPOOL date, if a warning is suppressed or not. A suppressed warning is automatically confirmed by WIM.</w:t>
          </w:r>
        </w:p>
      </w:customXml>
      <w:customXml w:uri="SSD_XML_DEF" w:element="SysD">
        <w:customXmlPr>
          <w:attr w:name="documentType" w:val="SSD_HMI_386"/>
          <w:attr w:name="ExistingVariants" w:val="non-FS"/>
        </w:customXmlPr>
        <w:p w:rsidR="002C3A92" w:rsidRDefault="001547F4">
          <w:r>
            <w:t>[SSD_HMI_386]: The WIM has a remote control mode that is used for generating the display documents (see section </w:t>
          </w:r>
          <w:r w:rsidR="000E5562">
            <w:fldChar w:fldCharType="begin"/>
          </w:r>
          <w:r>
            <w:instrText xml:space="preserve"> REF _Ref364930170 \r \h </w:instrText>
          </w:r>
          <w:r w:rsidR="000E5562">
            <w:fldChar w:fldCharType="separate"/>
          </w:r>
          <w:r w:rsidR="00991E57">
            <w:t>10.9.3.67</w:t>
          </w:r>
          <w:r w:rsidR="000E5562">
            <w:fldChar w:fldCharType="end"/>
          </w:r>
          <w:r>
            <w:t>).</w:t>
          </w:r>
        </w:p>
      </w:customXml>
      <w:customXml w:uri="SSD_XML_DEF" w:element="SysD">
        <w:customXmlPr>
          <w:attr w:name="FSM" w:val="non-FS"/>
          <w:attr w:name="id" w:val="SSD_HMI_560"/>
          <w:attr w:name="NFT" w:val="No"/>
          <w:attr w:name="Variants" w:val=""/>
          <w:attr w:name="VariantsBkUp" w:val=""/>
        </w:customXmlPr>
        <w:p w:rsidR="002C3A92" w:rsidRDefault="001547F4">
          <w:r>
            <w:t xml:space="preserve">[SSD_HMI_560]: To improve the ‘time to warning’ (the time between the set conditions for a warning are valid until the warning is shown on the display) the HMI message for requesting warnings is prioritized and a ‘force paint’ is triggered by the WIM Controller. (see </w:t>
          </w:r>
          <w:r w:rsidR="000E5562">
            <w:fldChar w:fldCharType="begin"/>
          </w:r>
          <w:r>
            <w:instrText xml:space="preserve"> REF _Ref352937864 \r \h </w:instrText>
          </w:r>
          <w:r w:rsidR="000E5562">
            <w:fldChar w:fldCharType="separate"/>
          </w:r>
          <w:r w:rsidR="00991E57">
            <w:t>10.9.4</w:t>
          </w:r>
          <w:r w:rsidR="000E5562">
            <w:fldChar w:fldCharType="end"/>
          </w:r>
          <w:r>
            <w:t>)</w:t>
          </w:r>
          <w:r>
            <w:br/>
            <w:t>The priority for the HMI message is be the highest available (WRS::FirstExtMsgListPriorityLevel).</w:t>
          </w:r>
          <w:r>
            <w:br/>
            <w:t>The trigger for ‘force paint’ is set in the WIM Controller during the message processing of the warning request, when a new warning should be displayed and the instance of the WIM Controller is ‘visible’.</w:t>
          </w:r>
        </w:p>
      </w:customXml>
      <w:p w:rsidR="002C3A92" w:rsidRDefault="001547F4">
        <w:pPr>
          <w:pStyle w:val="berschrift4"/>
        </w:pPr>
        <w:bookmarkStart w:id="363" w:name="_Ref385503727"/>
        <w:r>
          <w:t>Single-Line Acknowledgements</w:t>
        </w:r>
        <w:bookmarkEnd w:id="363"/>
      </w:p>
      <w:customXml w:uri="SSD_XML_DEF" w:element="SysD">
        <w:customXmlPr>
          <w:attr w:name="documentType" w:val="SSD_HMI_499"/>
          <w:attr w:name="ExistingVariants" w:val="non-FS"/>
          <w:attr w:name="FSM" w:val="No"/>
          <w:attr w:name="NFT" w:val=""/>
          <w:attr w:name="Variants" w:val=""/>
        </w:customXmlPr>
        <w:p w:rsidR="002C3A92" w:rsidRDefault="001547F4">
          <w:r>
            <w:t>[SSD_HMI_499]: This feature allows to display feedback about user interactions (not warnings) in the dynamic area. It is tightly connected to the WIM, and its functionality is also distributed among two components: the WIM outside of the HMI stack and the SLACK Controller that is similar to the WIM Controller. The SLACK Controller is part of the package WIM.</w:t>
          </w:r>
        </w:p>
        <w:p w:rsidR="002C3A92" w:rsidRDefault="001547F4">
          <w:r>
            <w:t>The display of Single-Line Acknowledgements (SLACKs) is requested by the WIM through HMI messages. The SLACK Controller then selects the corresponding SLACK from his children and displays it by widget tree switching (through its attached SLACK Strategy). A feedback to the WIM is provided in the form of two API Functions. Note that each SLACK also has its own WIM warning number.</w:t>
          </w:r>
        </w:p>
        <w:p w:rsidR="002C3A92" w:rsidRDefault="001547F4">
          <w:r>
            <w:t>Just as for the WIM Controller, there is exactly one instance of the SLACK Controller, called “Normal Slacks”. In case of 213 HL and 222 MOPF, there is a second instance for the architecture Progressive.</w:t>
          </w:r>
        </w:p>
        <w:p w:rsidR="002C3A92" w:rsidRDefault="000E5562">
          <w:pPr>
            <w:keepNext/>
            <w:jc w:val="center"/>
          </w:pPr>
          <w:r w:rsidRPr="000E5562">
            <w:rPr>
              <w:noProof/>
              <w:lang w:val="de-DE" w:eastAsia="de-DE"/>
            </w:rPr>
            <w:pict>
              <v:shape id="_x0000_i1125" type="#_x0000_t75" style="width:465.75pt;height:264.75pt">
                <v:imagedata r:id="rId210" r:href="rId211"/>
              </v:shape>
            </w:pict>
          </w:r>
        </w:p>
        <w:p w:rsidR="002C3A92" w:rsidRDefault="001547F4">
          <w:pPr>
            <w:pStyle w:val="Beschriftung"/>
          </w:pPr>
          <w:r>
            <w:t xml:space="preserve">Figure </w:t>
          </w:r>
          <w:fldSimple w:instr=" SEQ Figure \* ARABIC ">
            <w:r w:rsidR="00991E57">
              <w:rPr>
                <w:noProof/>
              </w:rPr>
              <w:t>101</w:t>
            </w:r>
          </w:fldSimple>
          <w:r>
            <w:t>: Components related to the SLACK feature</w:t>
          </w:r>
        </w:p>
        <w:p w:rsidR="002C3A92" w:rsidRDefault="001547F4">
          <w:r>
            <w:t>Conflicts between SLACKs (e.g., if an existing SLACK should be replaced by a new one) are solved by the WIM.</w:t>
          </w:r>
        </w:p>
        <w:p w:rsidR="002C3A92" w:rsidRDefault="001547F4">
          <w:r>
            <w:t>To request the display of a SLACK, the WIM sends the HMI message “display slack” to the SLACK Controller. Its two parameters are the WIM warning number and the HIL-ID of the SLACK.</w:t>
          </w:r>
        </w:p>
        <w:p w:rsidR="002C3A92" w:rsidRDefault="001547F4">
          <w:r>
            <w:t>There is only one HLA assigned to the SLACK feature with two variants: slide-in (when a SLACK appears) and slide-out (when a SLACK disappears).</w:t>
          </w:r>
        </w:p>
        <w:p w:rsidR="002C3A92" w:rsidRDefault="001547F4">
          <w:r>
            <w:t>Upon displaying a new SLACK, the SLACK Controller uses the API Function “set displayed SLACK” to return feedback about new (and possibly old) SLACKs. Its two parameters are the WIM warning number of the new and the old SLACK.</w:t>
          </w:r>
        </w:p>
        <w:p w:rsidR="002C3A92" w:rsidRDefault="001547F4">
          <w:r>
            <w:t>A second API Function “set canceled slack” notifies the WIM if a SLACK was canceled, i.e., if it could not be displayed. Its only parameter is the WIM warning number of the corresponding SLACK.</w:t>
          </w:r>
        </w:p>
        <w:p w:rsidR="002C3A92" w:rsidRDefault="001547F4">
          <w:r>
            <w:t>The abort of the startup animation or charge screen when a SLACK is triggered is solved via the Animation Manager using HLAs for the startup animation / charge screen (one common HLA) and the SLACKs. If a SLACK occurs the SLACK Controller is visible and requests its HLA for the SLACK animation. The Animation Manager detects a conflict with the HLA for the startup animation / charge screen and tells the Startup Screen to stop its HLA. After doing this, the Startup Screen releases its DAM p request and the next active DAM p client becomes active (normally the Menu Tree) and the SLACK Controller starts its SLACK animation.</w:t>
          </w:r>
        </w:p>
        <w:p w:rsidR="002C3A92" w:rsidRDefault="001547F4">
          <w:r>
            <w:t>In 222 MOPF there is also a dependency between the visual appearance of the SLACKs and the current scene (Full Instruments, Small Instruments).</w:t>
          </w:r>
        </w:p>
      </w:customXml>
      <w:p w:rsidR="002C3A92" w:rsidRDefault="001547F4">
        <w:pPr>
          <w:pStyle w:val="berschrift4"/>
        </w:pPr>
        <w:bookmarkStart w:id="364" w:name="_Ref352936829"/>
        <w:bookmarkStart w:id="365" w:name="_Ref352935085"/>
        <w:bookmarkStart w:id="366" w:name="_Ref352924124"/>
        <w:r>
          <w:t>Menu Tree</w:t>
        </w:r>
        <w:bookmarkEnd w:id="364"/>
      </w:p>
      <w:customXml w:uri="SSD_XML_DEF" w:element="SysD">
        <w:customXmlPr>
          <w:attr w:name="documentType" w:val="SSD_HMI_187"/>
          <w:attr w:name="ExistingVariants" w:val="non-FS"/>
        </w:customXmlPr>
        <w:p w:rsidR="002C3A92" w:rsidRDefault="001547F4">
          <w:r>
            <w:t>[SSD_HMI_187]: The Menu Tree component is a Scene Controller (class TPOL controller) with an associated strategy (class TPOL strategy). The task of this component is to implement the menu tree including navigation through the tree, last mode handling, handling the availability of menus and controlling the Menu Turn Animation as well as the Centered Content Switch Animation. It also does variant handling for architectures concerning the menu backgrounds and differences in the menu navigation tree.</w:t>
          </w:r>
        </w:p>
        <w:p w:rsidR="002C3A92" w:rsidRDefault="001547F4">
          <w:r>
            <w:t>Concerning 213 HL and 222 MOPF, there is one common menu navigation tree for all architectures.</w:t>
          </w:r>
        </w:p>
      </w:customXml>
      <w:customXml w:uri="SSD_XML_DEF" w:element="SysD">
        <w:customXmlPr>
          <w:attr w:name="id" w:val="SSD_HMI_536"/>
          <w:attr w:name="FSM" w:val="non-FS"/>
          <w:attr w:name="NFT" w:val="No"/>
          <w:attr w:name="Variants" w:val=""/>
          <w:attr w:name="VariantsBkUp" w:val=""/>
        </w:customXmlPr>
        <w:p w:rsidR="002C3A92" w:rsidRDefault="001547F4">
          <w:r>
            <w:t>[SSD_HMI_536]: For each menu, a logical availability expression can be configured. If the expression of one menu is evaluated to be false, the menu is excluded from the menu navigation tree. An availability expression can contain API Getters and Dependencies.</w:t>
          </w:r>
        </w:p>
      </w:customXml>
      <w:customXml w:uri="SSD_XML_DEF" w:element="SysD">
        <w:customXmlPr>
          <w:attr w:name="documentType" w:val="SSD_HMI_188"/>
          <w:attr w:name="ExistingVariants" w:val="non-FS"/>
        </w:customXmlPr>
        <w:p w:rsidR="002C3A92" w:rsidRDefault="001547F4">
          <w:r>
            <w:t xml:space="preserve">[SSD_HMI_188]: The Menu Tree Container has two different types of children in the widget tree: menu containers and generic containers for all menus (see </w:t>
          </w:r>
          <w:r w:rsidR="000E5562">
            <w:fldChar w:fldCharType="begin"/>
          </w:r>
          <w:r>
            <w:instrText xml:space="preserve"> REF  _Ref293134636 \h \* Lower </w:instrText>
          </w:r>
          <w:r w:rsidR="000E5562">
            <w:fldChar w:fldCharType="separate"/>
          </w:r>
          <w:r w:rsidR="00991E57">
            <w:t xml:space="preserve">figure </w:t>
          </w:r>
          <w:r w:rsidR="00991E57">
            <w:rPr>
              <w:noProof/>
            </w:rPr>
            <w:t>102</w:t>
          </w:r>
          <w:r w:rsidR="000E5562">
            <w:fldChar w:fldCharType="end"/>
          </w:r>
          <w:r>
            <w:t>). For each menu, the TPOL Controller has exactly one state that consists of one menu container to be instantiated plus the Screen Freeze Controller and the HFO.</w:t>
          </w:r>
        </w:p>
        <w:p w:rsidR="002C3A92" w:rsidRDefault="000E5562">
          <w:pPr>
            <w:keepNext/>
            <w:jc w:val="center"/>
          </w:pPr>
          <w:r>
            <w:pict>
              <v:shape id="_x0000_i1126" type="#_x0000_t75" style="width:469.5pt;height:114pt">
                <v:imagedata r:id="rId212" r:href="rId213"/>
              </v:shape>
            </w:pict>
          </w:r>
        </w:p>
        <w:p w:rsidR="002C3A92" w:rsidRDefault="001547F4">
          <w:pPr>
            <w:pStyle w:val="Beschriftung"/>
          </w:pPr>
          <w:bookmarkStart w:id="367" w:name="_Ref293134636"/>
          <w:r>
            <w:t xml:space="preserve">Figure </w:t>
          </w:r>
          <w:fldSimple w:instr=" SEQ Figure \* ARABIC ">
            <w:r w:rsidR="00991E57">
              <w:rPr>
                <w:noProof/>
              </w:rPr>
              <w:t>102</w:t>
            </w:r>
          </w:fldSimple>
          <w:bookmarkEnd w:id="367"/>
          <w:r>
            <w:t>: Structure of the widget tree below TPOL Controller</w:t>
          </w:r>
        </w:p>
        <w:p w:rsidR="002C3A92" w:rsidRDefault="001547F4">
          <w:r>
            <w:t>If a menu is part of a list type B, then also one of the arrow layout containers is instantiated. Each arrow layout has exactly one container below TPOL that contains the widgets for arrow up and down.</w:t>
          </w:r>
        </w:p>
      </w:customXml>
      <w:customXml w:uri="SSD_XML_DEF" w:element="SysD">
        <w:customXmlPr>
          <w:attr w:name="documentType" w:val="SSD_HMI_350"/>
          <w:attr w:name="ExistingVariants" w:val="non-FS"/>
        </w:customXmlPr>
        <w:p w:rsidR="002C3A92" w:rsidRDefault="001547F4">
          <w:r>
            <w:t>[SSD_HMI_350]: Requesting the suitable background for each menu is done by the Menu Tree component (TPOL Controller resp. TPOL Strategy) by sending HMI messages to the background server (see section </w:t>
          </w:r>
          <w:r w:rsidR="000E5562">
            <w:fldChar w:fldCharType="begin"/>
          </w:r>
          <w:r>
            <w:instrText xml:space="preserve"> REF _Ref353183967 \r \h </w:instrText>
          </w:r>
          <w:r w:rsidR="000E5562">
            <w:fldChar w:fldCharType="separate"/>
          </w:r>
          <w:r w:rsidR="00991E57">
            <w:t>10.9.3.30</w:t>
          </w:r>
          <w:r w:rsidR="000E5562">
            <w:fldChar w:fldCharType="end"/>
          </w:r>
          <w:r>
            <w:t xml:space="preserve">). The sub-widget trees for the individual menus do </w:t>
          </w:r>
          <w:r>
            <w:rPr>
              <w:i/>
            </w:rPr>
            <w:t>not</w:t>
          </w:r>
          <w:r>
            <w:t xml:space="preserve"> send any background requests.</w:t>
          </w:r>
        </w:p>
      </w:customXml>
      <w:customXml w:uri="SSD_XML_DEF" w:element="SysD">
        <w:customXmlPr>
          <w:attr w:name="documentType" w:val="SSD_HMI_480"/>
          <w:attr w:name="ExistingVariants" w:val="non-FS"/>
          <w:attr w:name="FSM" w:val="No"/>
        </w:customXmlPr>
        <w:p w:rsidR="002C3A92" w:rsidRDefault="001547F4">
          <w:r>
            <w:t xml:space="preserve">[SSD_HMI_480]: To support menu navigation with OFN events (see </w:t>
          </w:r>
          <w:r w:rsidR="000E5562">
            <w:fldChar w:fldCharType="begin"/>
          </w:r>
          <w:r>
            <w:instrText xml:space="preserve"> REF _Ref353806076 \r \h </w:instrText>
          </w:r>
          <w:r w:rsidR="000E5562">
            <w:fldChar w:fldCharType="separate"/>
          </w:r>
          <w:r w:rsidR="00991E57">
            <w:t>10.9.1</w:t>
          </w:r>
          <w:r w:rsidR="000E5562">
            <w:fldChar w:fldCharType="end"/>
          </w:r>
          <w:r>
            <w:t>) the defined OFN mode for each menu is set by the Menu Tree component (TPOL Controller resp. TPOL Strategy) by calling the OFN mode API. The sub-widget trees for the individual menus only set the OFN mode if the TPOL client is configured to use the dynamic OFN mode. The OFN mode (including if it is dynamic) for each menu is part of the menu configuration in TPOL. If the OFN mode is dynamic then the sub-widget tree is responsible to set the OFN mode. TPOL forwards this information as if it is a statically configured OFN mode.</w:t>
          </w:r>
        </w:p>
      </w:customXml>
      <w:customXml w:uri="SSD_XML_DEF" w:element="SysD">
        <w:customXmlPr>
          <w:attr w:name="documentType" w:val="SSD_HMI_482"/>
          <w:attr w:name="ExistingVariants" w:val="non-FS"/>
          <w:attr w:name="FSM" w:val="No"/>
        </w:customXmlPr>
        <w:p w:rsidR="002C3A92" w:rsidRDefault="001547F4">
          <w:r>
            <w:t>[SSD_HMI_482]: TPOL also sets the OFN mode for the main list (HFO), when it is activated.</w:t>
          </w:r>
        </w:p>
      </w:customXml>
      <w:customXml w:uri="SSD_XML_DEF" w:element="SysD">
        <w:customXmlPr>
          <w:attr w:name="documentType" w:val="SSD_HMI_481"/>
          <w:attr w:name="ExistingVariants" w:val="non-FS"/>
          <w:attr w:name="FSM" w:val="No"/>
        </w:customXmlPr>
        <w:p w:rsidR="002C3A92" w:rsidRDefault="001547F4">
          <w:r>
            <w:t>[SSD_HMI_481]: For submenus that are part of a List B, the OFN mode of the submenu defines the OFN behavior of the List B itself. Thus all the submenus belonging to a List B have identical OFN mode.</w:t>
          </w:r>
        </w:p>
      </w:customXml>
      <w:customXml w:uri="SSD_XML_DEF" w:element="SysD">
        <w:customXmlPr>
          <w:attr w:name="documentType" w:val="SSD_HMI_189"/>
          <w:attr w:name="ExistingVariants" w:val="non-FS"/>
        </w:customXmlPr>
        <w:p w:rsidR="002C3A92" w:rsidRDefault="001547F4">
          <w:r>
            <w:t>[SSD_HMI_189]: Instantiating and destroying menus in the widget tree below Menu Tree is always done by the TPOL Controller. The Menu Tree can be stimulated to switch the menu by sending HMI messages (for example the HMI message “activate layer”) or by using API Getters to control the availability of individual screens.</w:t>
          </w:r>
        </w:p>
        <w:p w:rsidR="002C3A92" w:rsidRDefault="001547F4">
          <w:r>
            <w:t xml:space="preserve">If there is a complex logic for switching some menus, this could be implemented in a Strategy that is attached to a Controller Container. The mechanism is explained using the example from </w:t>
          </w:r>
          <w:r w:rsidR="000E5562">
            <w:fldChar w:fldCharType="begin"/>
          </w:r>
          <w:r>
            <w:instrText xml:space="preserve"> REF  _Ref312417185 \h \* Lower </w:instrText>
          </w:r>
          <w:r w:rsidR="000E5562">
            <w:fldChar w:fldCharType="separate"/>
          </w:r>
          <w:r w:rsidR="00991E57">
            <w:t xml:space="preserve">figure </w:t>
          </w:r>
          <w:r w:rsidR="00991E57">
            <w:rPr>
              <w:noProof/>
            </w:rPr>
            <w:t>103</w:t>
          </w:r>
          <w:r w:rsidR="000E5562">
            <w:fldChar w:fldCharType="end"/>
          </w:r>
          <w:r>
            <w:t>.</w:t>
          </w:r>
        </w:p>
        <w:p w:rsidR="002C3A92" w:rsidRDefault="001547F4">
          <w:r>
            <w:t>In the example, there are five menus and the menus two to four are switched by the Strategy that is attached to the Controller Container Complex Logic. The menus are all placed directly below the Menu Tree and modeled as individual screens in the configuration of the TPOL Controller. If one of the menus from two to four is instantiated, also always the Complex Logic container is instantiated as a common widget, so it is not destroyed when switching between the menus two, three and four. The Complex Logic communicates with the Menu Tree via the HMI message “activate layer” or via any other mechanism offered by TPOL to switch to a special menu.</w:t>
          </w:r>
        </w:p>
        <w:p w:rsidR="002C3A92" w:rsidRDefault="001547F4">
          <w:r>
            <w:t>Also in this case, the Menu Tree does the background requests depending on the selected menu. Neither the Complex Logic, nor the individual menus do background requests.</w:t>
          </w:r>
        </w:p>
        <w:p w:rsidR="002C3A92" w:rsidRDefault="001547F4">
          <w:r>
            <w:t>Please note that this mechanism has one restriction: the focus path can go either to Complex Logic or to the individual menus. So it is not possible that both sub-trees receive key messages at the same time.</w:t>
          </w:r>
        </w:p>
        <w:p w:rsidR="002C3A92" w:rsidRDefault="000E5562">
          <w:pPr>
            <w:keepNext/>
            <w:jc w:val="center"/>
          </w:pPr>
          <w:r w:rsidRPr="000E5562">
            <w:rPr>
              <w:noProof/>
              <w:lang w:val="de-DE" w:eastAsia="de-DE"/>
            </w:rPr>
            <w:pict>
              <v:shape id="_x0000_i1127" type="#_x0000_t75" style="width:500.25pt;height:147.75pt">
                <v:imagedata r:id="rId214" r:href="rId215"/>
              </v:shape>
            </w:pict>
          </w:r>
        </w:p>
        <w:p w:rsidR="002C3A92" w:rsidRDefault="001547F4">
          <w:pPr>
            <w:pStyle w:val="Beschriftung"/>
          </w:pPr>
          <w:bookmarkStart w:id="368" w:name="_Ref312417185"/>
          <w:r>
            <w:t xml:space="preserve">Figure </w:t>
          </w:r>
          <w:fldSimple w:instr=" SEQ Figure \* ARABIC ">
            <w:r w:rsidR="00991E57">
              <w:rPr>
                <w:noProof/>
              </w:rPr>
              <w:t>103</w:t>
            </w:r>
          </w:fldSimple>
          <w:bookmarkEnd w:id="368"/>
          <w:r>
            <w:t>: Client menu switching</w:t>
          </w:r>
        </w:p>
      </w:customXml>
      <w:customXml w:uri="SSD_XML_DEF" w:element="SysD">
        <w:customXmlPr>
          <w:attr w:name="documentType" w:val="SSD_HMI_190"/>
          <w:attr w:name="ExistingVariants" w:val="non-FS"/>
        </w:customXmlPr>
        <w:p w:rsidR="002C3A92" w:rsidRDefault="001547F4">
          <w:r>
            <w:t>[SSD_HMI_190]: TPOL informs about a menu change via the direct HMI message “New Menu Activation”. The data of the message contains the ID of the activated layer and the reason of the activation. In addition, TPOL writes also a DPOOL date via API Function that contains the ID of the active layer and the reason of the activation.</w:t>
          </w:r>
        </w:p>
      </w:customXml>
      <w:customXml w:uri="SSD_XML_DEF" w:element="SysD">
        <w:customXmlPr>
          <w:attr w:name="documentType" w:val="SSD_HMI_471"/>
          <w:attr w:name="ExistingVariants" w:val="non-FS"/>
          <w:attr w:name="FSM" w:val="No"/>
        </w:customXmlPr>
        <w:p w:rsidR="002C3A92" w:rsidRDefault="001547F4">
          <w:r>
            <w:t xml:space="preserve">[SSD_HMI_471]: TPOL is the owner of the HLA Menu Turn Animation and controls also the main menu which is represented by the HFO. The HFO is a common widget and can be activated during Menu Turn Animation from each menu inside the dynamic area. HFO and menu are active at the same time. See </w:t>
          </w:r>
          <w:r w:rsidR="000E5562">
            <w:fldChar w:fldCharType="begin"/>
          </w:r>
          <w:r>
            <w:instrText xml:space="preserve"> REF _Ref384376874 \r \h </w:instrText>
          </w:r>
          <w:r w:rsidR="000E5562">
            <w:fldChar w:fldCharType="separate"/>
          </w:r>
          <w:r w:rsidR="00991E57">
            <w:t>10.9.3.66</w:t>
          </w:r>
          <w:r w:rsidR="000E5562">
            <w:fldChar w:fldCharType="end"/>
          </w:r>
          <w:r>
            <w:t xml:space="preserve"> for details. </w:t>
          </w:r>
        </w:p>
      </w:customXml>
      <w:customXml w:uri="SSD_XML_DEF" w:element="SysD">
        <w:customXmlPr>
          <w:attr w:name="documentType" w:val="SSD_HMI_473"/>
          <w:attr w:name="ExistingVariants" w:val="non-FS"/>
          <w:attr w:name="FSM" w:val="No"/>
        </w:customXmlPr>
        <w:p w:rsidR="002C3A92" w:rsidRDefault="001547F4">
          <w:r>
            <w:t xml:space="preserve">[SSD_HMI_473]: TPOL is the owner of the HLA Centered Content Switch Animation and controls their activities. See </w:t>
          </w:r>
          <w:r w:rsidR="000E5562">
            <w:fldChar w:fldCharType="begin"/>
          </w:r>
          <w:r>
            <w:instrText xml:space="preserve"> REF _Ref384377056 \r \h </w:instrText>
          </w:r>
          <w:r w:rsidR="000E5562">
            <w:fldChar w:fldCharType="separate"/>
          </w:r>
          <w:r w:rsidR="00991E57">
            <w:t>10.9.3.67</w:t>
          </w:r>
          <w:r w:rsidR="000E5562">
            <w:fldChar w:fldCharType="end"/>
          </w:r>
          <w:r>
            <w:t xml:space="preserve"> for more details. </w:t>
          </w:r>
        </w:p>
      </w:customXml>
      <w:customXml w:uri="SSD_XML_DEF" w:element="SysD">
        <w:customXmlPr>
          <w:attr w:name="documentType" w:val="SSD_HMI_191"/>
          <w:attr w:name="ExistingVariants" w:val="non-FS"/>
        </w:customXmlPr>
        <w:p w:rsidR="002C3A92" w:rsidRDefault="001547F4">
          <w:r>
            <w:t xml:space="preserve">[SSD_HMI_191]: TPOL supports a special navigation mechanism that freezes a menu and disables key interaction and API updates for the frozen menu. This is used for example if the HMI Stack needs to wait for the response of an external ECU. The corresponding navigation strategy in TPOL is called “Freeze Item”. If a menu is frozen, it is notified via a direct message about it (see </w:t>
          </w:r>
          <w:r w:rsidR="000E5562">
            <w:fldChar w:fldCharType="begin"/>
          </w:r>
          <w:r>
            <w:instrText xml:space="preserve"> REF  _Ref320173556 \h \* Lower </w:instrText>
          </w:r>
          <w:r w:rsidR="000E5562">
            <w:fldChar w:fldCharType="separate"/>
          </w:r>
          <w:r w:rsidR="00991E57">
            <w:t xml:space="preserve">figure </w:t>
          </w:r>
          <w:r w:rsidR="00991E57">
            <w:rPr>
              <w:noProof/>
            </w:rPr>
            <w:t>104</w:t>
          </w:r>
          <w:r w:rsidR="000E5562">
            <w:fldChar w:fldCharType="end"/>
          </w:r>
          <w:r>
            <w:t>). During a screen freeze, the associated Screen Freeze Handler is instantiated which decides when to unfreeze the menu. The Screen Freeze Handlers are sub-widget trees below the Screen Freeze Controller. The Screen Freeze Controller is controlled by TPOL via an addressable message. During a screen freeze, the focus is moved from the frozen menu to the active Screen Freeze Handler. It can be configured if the back navigation via TPOL is possible during freeze.</w:t>
          </w:r>
        </w:p>
        <w:p w:rsidR="002C3A92" w:rsidRDefault="000E5562">
          <w:pPr>
            <w:keepNext/>
            <w:jc w:val="center"/>
          </w:pPr>
          <w:r w:rsidRPr="000E5562">
            <w:rPr>
              <w:noProof/>
              <w:lang w:val="de-DE" w:eastAsia="de-DE"/>
            </w:rPr>
            <w:pict>
              <v:shape id="_x0000_i1128" type="#_x0000_t75" style="width:477pt;height:204pt">
                <v:imagedata r:id="rId216" r:href="rId217"/>
              </v:shape>
            </w:pict>
          </w:r>
        </w:p>
        <w:p w:rsidR="002C3A92" w:rsidRDefault="001547F4">
          <w:pPr>
            <w:pStyle w:val="Beschriftung"/>
          </w:pPr>
          <w:bookmarkStart w:id="369" w:name="_Ref320173556"/>
          <w:bookmarkStart w:id="370" w:name="_Ref320173551"/>
          <w:r>
            <w:t xml:space="preserve">Figure </w:t>
          </w:r>
          <w:fldSimple w:instr=" SEQ Figure \* ARABIC ">
            <w:r w:rsidR="00991E57">
              <w:rPr>
                <w:noProof/>
              </w:rPr>
              <w:t>104</w:t>
            </w:r>
          </w:fldSimple>
          <w:bookmarkEnd w:id="369"/>
          <w:r>
            <w:t>: Screen freeze</w:t>
          </w:r>
          <w:bookmarkEnd w:id="370"/>
        </w:p>
        <w:p w:rsidR="002C3A92" w:rsidRDefault="001547F4">
          <w:r>
            <w:t xml:space="preserve">Unfreezing a menu is usually triggered by a Screen Freeze Handler via a direct message, but also an activate layer message or (if allowed) a back navigation unfreezes a menu. A unfreeze destroys the Screen Freeze Handler, removes the focus from the Screen Freeze Controller and creates a new menu if the destination of the navigation is not the frozen menu (see </w:t>
          </w:r>
          <w:r w:rsidR="000E5562">
            <w:fldChar w:fldCharType="begin"/>
          </w:r>
          <w:r>
            <w:instrText xml:space="preserve"> REF  _Ref320173930 \h \* Lower </w:instrText>
          </w:r>
          <w:r w:rsidR="000E5562">
            <w:fldChar w:fldCharType="separate"/>
          </w:r>
          <w:r w:rsidR="00991E57">
            <w:t xml:space="preserve">figure </w:t>
          </w:r>
          <w:r w:rsidR="00991E57">
            <w:rPr>
              <w:noProof/>
            </w:rPr>
            <w:t>105</w:t>
          </w:r>
          <w:r w:rsidR="000E5562">
            <w:fldChar w:fldCharType="end"/>
          </w:r>
          <w:r>
            <w:t>). In addition, a direct message called “screen freeze finished” is sent.</w:t>
          </w:r>
        </w:p>
        <w:p w:rsidR="002C3A92" w:rsidRDefault="000E5562">
          <w:pPr>
            <w:keepNext/>
            <w:jc w:val="center"/>
          </w:pPr>
          <w:r w:rsidRPr="000E5562">
            <w:rPr>
              <w:noProof/>
              <w:lang w:val="de-DE" w:eastAsia="de-DE"/>
            </w:rPr>
            <w:pict>
              <v:shape id="_x0000_i1129" type="#_x0000_t75" style="width:500.25pt;height:156.75pt">
                <v:imagedata r:id="rId218" r:href="rId219"/>
              </v:shape>
            </w:pict>
          </w:r>
        </w:p>
        <w:p w:rsidR="002C3A92" w:rsidRDefault="001547F4">
          <w:pPr>
            <w:pStyle w:val="Beschriftung"/>
          </w:pPr>
          <w:bookmarkStart w:id="371" w:name="_Ref320173930"/>
          <w:r>
            <w:t xml:space="preserve">Figure </w:t>
          </w:r>
          <w:fldSimple w:instr=" SEQ Figure \* ARABIC ">
            <w:r w:rsidR="00991E57">
              <w:rPr>
                <w:noProof/>
              </w:rPr>
              <w:t>105</w:t>
            </w:r>
          </w:fldSimple>
          <w:bookmarkEnd w:id="371"/>
          <w:r>
            <w:t>: Screen unfreeze, old menu is destroyed</w:t>
          </w:r>
        </w:p>
        <w:p w:rsidR="002C3A92" w:rsidRDefault="001547F4">
          <w:r>
            <w:t xml:space="preserve">If the destination of the unfreeze navigation is the old menu, the sub-widget tree of the old menu stays alive and is informed via direct messages about the cancelation of the navigation and the unfreeze (see </w:t>
          </w:r>
          <w:r w:rsidR="000E5562">
            <w:fldChar w:fldCharType="begin"/>
          </w:r>
          <w:r>
            <w:instrText xml:space="preserve"> REF  _Ref320174033 \h \* Lower </w:instrText>
          </w:r>
          <w:r w:rsidR="000E5562">
            <w:fldChar w:fldCharType="separate"/>
          </w:r>
          <w:r w:rsidR="00991E57">
            <w:t xml:space="preserve">figure </w:t>
          </w:r>
          <w:r w:rsidR="00991E57">
            <w:rPr>
              <w:noProof/>
            </w:rPr>
            <w:t>106</w:t>
          </w:r>
          <w:r w:rsidR="000E5562">
            <w:fldChar w:fldCharType="end"/>
          </w:r>
          <w:r>
            <w:t>). The focus is moved to the old menu and API updates are enabled again.</w:t>
          </w:r>
        </w:p>
        <w:p w:rsidR="002C3A92" w:rsidRDefault="000E5562">
          <w:pPr>
            <w:keepNext/>
            <w:jc w:val="center"/>
          </w:pPr>
          <w:r w:rsidRPr="000E5562">
            <w:rPr>
              <w:noProof/>
              <w:lang w:val="de-DE" w:eastAsia="de-DE"/>
            </w:rPr>
            <w:pict>
              <v:shape id="_x0000_i1130" type="#_x0000_t75" style="width:502.5pt;height:162.75pt">
                <v:imagedata r:id="rId220" r:href="rId221"/>
              </v:shape>
            </w:pict>
          </w:r>
        </w:p>
        <w:p w:rsidR="002C3A92" w:rsidRDefault="001547F4">
          <w:pPr>
            <w:pStyle w:val="Beschriftung"/>
          </w:pPr>
          <w:bookmarkStart w:id="372" w:name="_Ref320174033"/>
          <w:r>
            <w:t xml:space="preserve">Figure </w:t>
          </w:r>
          <w:fldSimple w:instr=" SEQ Figure \* ARABIC ">
            <w:r w:rsidR="00991E57">
              <w:rPr>
                <w:noProof/>
              </w:rPr>
              <w:t>106</w:t>
            </w:r>
          </w:fldSimple>
          <w:bookmarkEnd w:id="372"/>
          <w:r>
            <w:t>: Screen unfreeze, old menu stays alive</w:t>
          </w:r>
        </w:p>
      </w:customXml>
      <w:customXml w:uri="SSD_XML_DEF" w:element="SysD">
        <w:customXmlPr>
          <w:attr w:name="documentType" w:val="SSD_HMI_517"/>
          <w:attr w:name="ExistingVariants" w:val="non-FS"/>
          <w:attr w:name="FSM" w:val="No"/>
          <w:attr w:name="NFT" w:val=""/>
          <w:attr w:name="Variants" w:val=""/>
        </w:customXmlPr>
        <w:p w:rsidR="002C3A92" w:rsidRDefault="001547F4">
          <w:r>
            <w:t xml:space="preserve">[SSD_HMI_517]: Not all menus of the menu tree are available all the time. The availability resp. existence of some menus depends on input from applications (model part in terms of design pattern model–view–controller). Determining the availability of a menu means “selecting the view” which is the task of the controller and not the task of the model or the view (see </w:t>
          </w:r>
          <w:r w:rsidR="000E5562">
            <w:fldChar w:fldCharType="begin"/>
          </w:r>
          <w:r>
            <w:instrText xml:space="preserve"> REF  _Ref388618647 \h \* Lower </w:instrText>
          </w:r>
          <w:r w:rsidR="000E5562">
            <w:fldChar w:fldCharType="separate"/>
          </w:r>
          <w:r w:rsidR="00991E57">
            <w:t xml:space="preserve">figure </w:t>
          </w:r>
          <w:r w:rsidR="00991E57">
            <w:rPr>
              <w:noProof/>
            </w:rPr>
            <w:t>107</w:t>
          </w:r>
          <w:r w:rsidR="000E5562">
            <w:fldChar w:fldCharType="end"/>
          </w:r>
          <w:r>
            <w:t>). So this means, calculating resp. determining if a menu is available or not must be done in the controller part which is the configuration of the Menu Tree widget in this case.</w:t>
          </w:r>
        </w:p>
        <w:p w:rsidR="002C3A92" w:rsidRDefault="001547F4">
          <w:r>
            <w:t>This is done to avoid inconsistencies or flickering effects due to different traveling times of states and signals through the system from AC to GC into the HMI stack. A decision of the availability of one menu in Model A using some signal could travel through the system into the HMI Stack in a different time than the original signal itself which in turn could be part of a second menu availability decision for another menu. So all decisions about menu availability must be done inside the HMI Stack so that all these decisions base on the same states of the input signals.</w:t>
          </w:r>
        </w:p>
        <w:p w:rsidR="002C3A92" w:rsidRDefault="000E5562">
          <w:pPr>
            <w:keepNext/>
            <w:jc w:val="center"/>
          </w:pPr>
          <w:r>
            <w:pict>
              <v:shape id="_x0000_i1131" type="#_x0000_t75" style="width:502.5pt;height:284.25pt">
                <v:imagedata r:id="rId222" r:href="rId223"/>
              </v:shape>
            </w:pict>
          </w:r>
        </w:p>
        <w:p w:rsidR="002C3A92" w:rsidRDefault="001547F4">
          <w:pPr>
            <w:pStyle w:val="Beschriftung"/>
          </w:pPr>
          <w:bookmarkStart w:id="373" w:name="_Ref388618647"/>
          <w:r>
            <w:t xml:space="preserve">Figure </w:t>
          </w:r>
          <w:fldSimple w:instr=" SEQ Figure \* ARABIC ">
            <w:r w:rsidR="00991E57">
              <w:rPr>
                <w:noProof/>
              </w:rPr>
              <w:t>107</w:t>
            </w:r>
          </w:fldSimple>
          <w:bookmarkEnd w:id="373"/>
          <w:r>
            <w:t>: Design pattern for menu availability</w:t>
          </w:r>
        </w:p>
      </w:customXml>
      <w:customXml w:uri="SSD_XML_DEF" w:element="SysD">
        <w:customXmlPr>
          <w:attr w:name="documentType" w:val="SSD_HMI_192"/>
          <w:attr w:name="ExistingVariants" w:val="non-FS"/>
        </w:customXmlPr>
        <w:p w:rsidR="002C3A92" w:rsidRDefault="001547F4">
          <w:r>
            <w:t xml:space="preserve">[SSD_HMI_192]: TPOL provides the HIL ID of the current menu to the DAMp (instance of PrioHandlerInfo class). This is done immediately when the menu is activated and not only before draw. See </w:t>
          </w:r>
          <w:r w:rsidR="000E5562">
            <w:fldChar w:fldCharType="begin"/>
          </w:r>
          <w:r>
            <w:instrText xml:space="preserve"> REF _Ref367977087 \r \h </w:instrText>
          </w:r>
          <w:r w:rsidR="000E5562">
            <w:fldChar w:fldCharType="separate"/>
          </w:r>
          <w:r w:rsidR="00991E57">
            <w:t>10.9.3.53</w:t>
          </w:r>
          <w:r w:rsidR="000E5562">
            <w:fldChar w:fldCharType="end"/>
          </w:r>
          <w:r>
            <w:t xml:space="preserve"> and </w:t>
          </w:r>
          <w:r w:rsidR="000E5562">
            <w:fldChar w:fldCharType="begin"/>
          </w:r>
          <w:r>
            <w:instrText xml:space="preserve"> REF _Ref384363275 \r \h </w:instrText>
          </w:r>
          <w:r w:rsidR="000E5562">
            <w:fldChar w:fldCharType="separate"/>
          </w:r>
          <w:r w:rsidR="00991E57">
            <w:t>7.3.4.3</w:t>
          </w:r>
          <w:r w:rsidR="000E5562">
            <w:fldChar w:fldCharType="end"/>
          </w:r>
          <w:r>
            <w:t xml:space="preserve"> for details.</w:t>
          </w:r>
        </w:p>
      </w:customXml>
      <w:customXml w:uri="SSD_XML_DEF" w:element="SysD">
        <w:customXmlPr>
          <w:attr w:name="documentType" w:val="SSD_HMI_387"/>
          <w:attr w:name="ExistingVariants" w:val="non-FS"/>
        </w:customXmlPr>
        <w:p w:rsidR="002C3A92" w:rsidRDefault="001547F4">
          <w:r>
            <w:t>[SSD_HMI_387]: The TPOL has a remote control mode that is used for generating the display documents (see section </w:t>
          </w:r>
          <w:r w:rsidR="000E5562">
            <w:fldChar w:fldCharType="begin"/>
          </w:r>
          <w:r>
            <w:instrText xml:space="preserve"> REF _Ref364930170 \r \h </w:instrText>
          </w:r>
          <w:r w:rsidR="000E5562">
            <w:fldChar w:fldCharType="separate"/>
          </w:r>
          <w:r w:rsidR="00991E57">
            <w:t>10.9.3.67</w:t>
          </w:r>
          <w:r w:rsidR="000E5562">
            <w:fldChar w:fldCharType="end"/>
          </w:r>
          <w:r>
            <w:t>).</w:t>
          </w:r>
        </w:p>
      </w:customXml>
      <w:customXml w:uri="SSD_XML_DEF" w:element="SysD">
        <w:customXmlPr>
          <w:attr w:name="id" w:val="SSD_HMI_534"/>
          <w:attr w:name="FSM" w:val="non-FS"/>
          <w:attr w:name="NFT" w:val="No"/>
          <w:attr w:name="Variants" w:val=""/>
          <w:attr w:name="VariantsBkUp" w:val=""/>
        </w:customXmlPr>
        <w:p w:rsidR="002C3A92" w:rsidRDefault="001547F4">
          <w:r>
            <w:t>[SSD_HMI_534]: Design pattern for architecture exclusive menus: for each set of corresponding architecture exclusive menus, one group element is created that contains one element for each architecture. The element is either the menu itself if the menu exists in the corresponding architecture or it is a goto element specifying the replacement menu. Each element uses an availability expressing checking if the corresponding architecture is active using the dependency for the architecture.</w:t>
          </w:r>
        </w:p>
        <w:p w:rsidR="002C3A92" w:rsidRDefault="000E5562">
          <w:r>
            <w:fldChar w:fldCharType="begin"/>
          </w:r>
          <w:r w:rsidR="001547F4">
            <w:instrText xml:space="preserve"> REF _Ref394679209 \h </w:instrText>
          </w:r>
          <w:r>
            <w:fldChar w:fldCharType="separate"/>
          </w:r>
          <w:r w:rsidR="00991E57">
            <w:t xml:space="preserve">Figure </w:t>
          </w:r>
          <w:r w:rsidR="00991E57">
            <w:rPr>
              <w:noProof/>
            </w:rPr>
            <w:t>108</w:t>
          </w:r>
          <w:r>
            <w:fldChar w:fldCharType="end"/>
          </w:r>
          <w:r w:rsidR="001547F4">
            <w:t xml:space="preserve"> shows an example for a menu navigation tree having an architecture exclusive menu.</w:t>
          </w:r>
        </w:p>
        <w:p w:rsidR="002C3A92" w:rsidRDefault="000E5562">
          <w:pPr>
            <w:keepNext/>
            <w:jc w:val="center"/>
          </w:pPr>
          <w:r>
            <w:pict>
              <v:shape id="_x0000_i1132" type="#_x0000_t75" style="width:499.5pt;height:332.25pt">
                <v:imagedata r:id="rId224" r:href="rId225"/>
              </v:shape>
            </w:pict>
          </w:r>
        </w:p>
        <w:p w:rsidR="002C3A92" w:rsidRDefault="001547F4">
          <w:pPr>
            <w:pStyle w:val="Beschriftung"/>
          </w:pPr>
          <w:bookmarkStart w:id="374" w:name="_Ref394679209"/>
          <w:r>
            <w:t xml:space="preserve">Figure </w:t>
          </w:r>
          <w:fldSimple w:instr=" SEQ Figure \* ARABIC ">
            <w:r w:rsidR="00991E57">
              <w:rPr>
                <w:noProof/>
              </w:rPr>
              <w:t>108</w:t>
            </w:r>
          </w:fldSimple>
          <w:bookmarkEnd w:id="374"/>
          <w:r>
            <w:t>: Example for architecture exclusive menu</w:t>
          </w:r>
        </w:p>
      </w:customXml>
      <w:customXml w:uri="SSD_XML_DEF" w:element="SysD">
        <w:customXmlPr>
          <w:attr w:name="id" w:val="SSD_HMI_535"/>
          <w:attr w:name="FSM" w:val="non-FS"/>
          <w:attr w:name="NFT" w:val="No"/>
          <w:attr w:name="Variants" w:val=""/>
          <w:attr w:name="VariantsBkUp" w:val=""/>
        </w:customXmlPr>
        <w:p w:rsidR="002C3A92" w:rsidRDefault="001547F4">
          <w:r>
            <w:t>[SSD_HMI_535]: Design pattern for architecture exclusive sub-menu trees: for each set of corresponding architecture exclusive sub-menu trees, one group element is created that contains at least one element for each architecture. These elements use availability expressions checking if the corresponding architecture is active using the dependency for the architecture.</w:t>
          </w:r>
        </w:p>
        <w:p w:rsidR="002C3A92" w:rsidRDefault="000E5562">
          <w:r>
            <w:fldChar w:fldCharType="begin"/>
          </w:r>
          <w:r w:rsidR="001547F4">
            <w:instrText xml:space="preserve"> REF _Ref394679526 \h </w:instrText>
          </w:r>
          <w:r>
            <w:fldChar w:fldCharType="separate"/>
          </w:r>
          <w:r w:rsidR="00991E57">
            <w:t xml:space="preserve">Figure </w:t>
          </w:r>
          <w:r w:rsidR="00991E57">
            <w:rPr>
              <w:noProof/>
            </w:rPr>
            <w:t>109</w:t>
          </w:r>
          <w:r>
            <w:fldChar w:fldCharType="end"/>
          </w:r>
          <w:r w:rsidR="001547F4">
            <w:t xml:space="preserve"> shows an example for a menu navigation tree having an architecture exclusive sub-menu tree.</w:t>
          </w:r>
        </w:p>
        <w:p w:rsidR="002C3A92" w:rsidRDefault="000E5562">
          <w:pPr>
            <w:keepNext/>
            <w:jc w:val="center"/>
          </w:pPr>
          <w:r>
            <w:pict>
              <v:shape id="_x0000_i1133" type="#_x0000_t75" style="width:500.25pt;height:234pt">
                <v:imagedata r:id="rId226" r:href="rId227"/>
              </v:shape>
            </w:pict>
          </w:r>
        </w:p>
        <w:p w:rsidR="002C3A92" w:rsidRDefault="001547F4">
          <w:pPr>
            <w:pStyle w:val="Beschriftung"/>
          </w:pPr>
          <w:bookmarkStart w:id="375" w:name="_Ref394679526"/>
          <w:r>
            <w:t xml:space="preserve">Figure </w:t>
          </w:r>
          <w:fldSimple w:instr=" SEQ Figure \* ARABIC ">
            <w:r w:rsidR="00991E57">
              <w:rPr>
                <w:noProof/>
              </w:rPr>
              <w:t>109</w:t>
            </w:r>
          </w:fldSimple>
          <w:bookmarkEnd w:id="375"/>
          <w:r>
            <w:t>: Example for architecture exclusive sub-menu trees</w:t>
          </w:r>
        </w:p>
      </w:customXml>
      <w:p w:rsidR="002C3A92" w:rsidRDefault="001547F4">
        <w:pPr>
          <w:pStyle w:val="berschrift4"/>
        </w:pPr>
        <w:bookmarkStart w:id="376" w:name="_Ref353184939"/>
        <w:r>
          <w:t>Advanced Dialog Communication</w:t>
        </w:r>
        <w:bookmarkEnd w:id="376"/>
      </w:p>
      <w:customXml w:uri="SSD_XML_DEF" w:element="SysD">
        <w:customXmlPr>
          <w:attr w:name="documentType" w:val="SSD_HMI_179"/>
          <w:attr w:name="ExistingVariants" w:val="non-FS"/>
        </w:customXmlPr>
        <w:p w:rsidR="002C3A92" w:rsidRDefault="001547F4">
          <w:r>
            <w:t>[SSD_HMI_179]: Switching ADC grids in the IC display is not done by the DCAPP Controller but by TPOL. In TPOL, for each ADC main menu, a menu group is configured that contains all ADC screens resp. grids. The active screen inside the group is controlled by an API Getter.</w:t>
          </w:r>
        </w:p>
        <w:p w:rsidR="002C3A92" w:rsidRDefault="001547F4">
          <w:r>
            <w:t>The background for the ADC screens is handled by TPOL like for all other menus (see section </w:t>
          </w:r>
          <w:r w:rsidR="000E5562">
            <w:fldChar w:fldCharType="begin"/>
          </w:r>
          <w:r>
            <w:instrText xml:space="preserve"> REF _Ref352936829 \r \h </w:instrText>
          </w:r>
          <w:r w:rsidR="000E5562">
            <w:fldChar w:fldCharType="separate"/>
          </w:r>
          <w:r w:rsidR="00991E57">
            <w:t>10.9.3.49</w:t>
          </w:r>
          <w:r w:rsidR="000E5562">
            <w:fldChar w:fldCharType="end"/>
          </w:r>
          <w:r>
            <w:t>).</w:t>
          </w:r>
        </w:p>
        <w:p w:rsidR="002C3A92" w:rsidRDefault="001547F4">
          <w:r>
            <w:t>The ADC key handling in the IC display is done by the DCAPP Controller which is located below TPOL in the widget tree (ADC Key Handler). For each ADC screen, the corresponding sub-tree for the screen and the DCAPP Controller is instantiated. In this case, the focus path goes to the DCAPP Controller and not to the screen.</w:t>
          </w:r>
        </w:p>
        <w:p w:rsidR="002C3A92" w:rsidRDefault="001547F4">
          <w:r>
            <w:t xml:space="preserve">For the ADC screens where the headunit supplies the content to be displayed the dynamic OFN mode is used. The OFN mode is contained in the data sent by the HU. </w:t>
          </w:r>
        </w:p>
      </w:customXml>
      <w:customXml w:uri="SSD_XML_DEF" w:element="SysD">
        <w:customXmlPr>
          <w:attr w:name="documentType" w:val="SSD_HMI_180"/>
          <w:attr w:name="ExistingVariants" w:val="non-FS"/>
        </w:customXmlPr>
        <w:p w:rsidR="002C3A92" w:rsidRDefault="001547F4">
          <w:r>
            <w:t>[SSD_HMI_180]: In the widget tree for the HUD display, there is no DCAPP Controller. Switching ADC grids in the HUD display is done by the HUD ADC Grid Manager which is a Scene Controller with a state machine as strategy.</w:t>
          </w:r>
        </w:p>
      </w:customXml>
      <w:customXml w:uri="SSD_XML_DEF" w:element="SysD">
        <w:customXmlPr>
          <w:attr w:name="id" w:val="SSD_HMI_593"/>
          <w:attr w:name="FSM" w:val="non-FS"/>
        </w:customXmlPr>
        <w:p w:rsidR="002C3A92" w:rsidRDefault="001547F4">
          <w:r>
            <w:t xml:space="preserve">[SSD_HMI_593]: (Only valid for 213 HL and 222 MOPF) In case of architecture switch the content of the ADC screens (only for screens that include PiP content) is modified to show either a blank screen (PIP SCA, see chapter </w:t>
          </w:r>
          <w:r w:rsidR="000E5562">
            <w:fldChar w:fldCharType="begin"/>
          </w:r>
          <w:r>
            <w:instrText xml:space="preserve"> REF _Ref424107371 \r \h </w:instrText>
          </w:r>
          <w:r w:rsidR="000E5562">
            <w:fldChar w:fldCharType="separate"/>
          </w:r>
          <w:r w:rsidR="00991E57">
            <w:t>10.9.3.51</w:t>
          </w:r>
          <w:r w:rsidR="000E5562">
            <w:fldChar w:fldCharType="end"/>
          </w:r>
          <w:r>
            <w:t xml:space="preserve">) or replacement content (PIP menu, see chapter </w:t>
          </w:r>
          <w:r w:rsidR="000E5562">
            <w:fldChar w:fldCharType="begin"/>
          </w:r>
          <w:r>
            <w:instrText xml:space="preserve"> REF _Ref424107395 \r \h </w:instrText>
          </w:r>
          <w:r w:rsidR="000E5562">
            <w:fldChar w:fldCharType="separate"/>
          </w:r>
          <w:r w:rsidR="00991E57">
            <w:t>10.9.3.52</w:t>
          </w:r>
          <w:r w:rsidR="000E5562">
            <w:fldChar w:fldCharType="end"/>
          </w:r>
          <w:r>
            <w:t>).</w:t>
          </w:r>
        </w:p>
        <w:p w:rsidR="002C3A92" w:rsidRDefault="000E5562">
          <w:pPr>
            <w:jc w:val="center"/>
          </w:pPr>
          <w:r>
            <w:pict>
              <v:shape id="_x0000_i1134" type="#_x0000_t75" style="width:470.25pt;height:227.25pt">
                <v:imagedata r:id="rId228" r:href="rId229"/>
              </v:shape>
            </w:pict>
          </w:r>
        </w:p>
        <w:p w:rsidR="002C3A92" w:rsidRDefault="001547F4">
          <w:pPr>
            <w:pStyle w:val="Beschriftung"/>
          </w:pPr>
          <w:r>
            <w:t xml:space="preserve">Figure </w:t>
          </w:r>
          <w:fldSimple w:instr=" SEQ Figure \* ARABIC ">
            <w:r w:rsidR="00991E57">
              <w:rPr>
                <w:noProof/>
              </w:rPr>
              <w:t>110</w:t>
            </w:r>
          </w:fldSimple>
          <w:r>
            <w:t>: Architecture switch for PiP</w:t>
          </w:r>
        </w:p>
        <w:p w:rsidR="002C3A92" w:rsidRDefault="001547F4">
          <w:r>
            <w:t>The DCAPP package needs to be notified about upcoming style switches and must detect if this is a switch of architectures. It is responsible to update the current ADC content for all clients in case of an architecture switch.</w:t>
          </w:r>
        </w:p>
        <w:p w:rsidR="002C3A92" w:rsidRDefault="001547F4">
          <w:r>
            <w:t xml:space="preserve"> </w:t>
          </w:r>
        </w:p>
      </w:customXml>
      <w:customXml w:uri="SSD_XML_DEF" w:element="SysD">
        <w:customXmlPr>
          <w:attr w:name="id" w:val="SSD_HMI_594"/>
          <w:attr w:name="FSM" w:val="non-FS"/>
        </w:customXmlPr>
        <w:p w:rsidR="002C3A92" w:rsidRDefault="001547F4">
          <w:r>
            <w:t>[SSD_HMI_594]: (Only valid for 213 HL and 222 MOPF) During the architecture switch (between upcoming request and done notification) the blank screen/replacement screen cannot be removed by HU ADC commands. All other ADC functionality is untouched by this block.</w:t>
          </w:r>
        </w:p>
      </w:customXml>
      <w:p w:rsidR="002C3A92" w:rsidRDefault="001547F4">
        <w:pPr>
          <w:pStyle w:val="berschrift4"/>
        </w:pPr>
        <w:bookmarkStart w:id="377" w:name="_Ref424107371"/>
        <w:r>
          <w:t>PIP SCA</w:t>
        </w:r>
        <w:bookmarkEnd w:id="377"/>
      </w:p>
      <w:customXml w:uri="SSD_XML_DEF" w:element="SysD">
        <w:customXmlPr>
          <w:attr w:name="documentType" w:val="SSD_HMI_509"/>
          <w:attr w:name="ExistingVariants" w:val="non-FS"/>
          <w:attr w:name="FSM" w:val="No"/>
        </w:customXmlPr>
        <w:p w:rsidR="002C3A92" w:rsidRDefault="001547F4">
          <w:r>
            <w:t xml:space="preserve">[SSD_HMI_509]: The picture in picture selectable content area clients (Navigation and Internet) are both direct children of the SCA Manager (see chapter </w:t>
          </w:r>
          <w:r w:rsidR="000E5562">
            <w:fldChar w:fldCharType="begin"/>
          </w:r>
          <w:r>
            <w:instrText xml:space="preserve"> REF _Ref386207133 \r \h </w:instrText>
          </w:r>
          <w:r w:rsidR="000E5562">
            <w:fldChar w:fldCharType="separate"/>
          </w:r>
          <w:r w:rsidR="00991E57">
            <w:t>10.9.3.39</w:t>
          </w:r>
          <w:r w:rsidR="000E5562">
            <w:fldChar w:fldCharType="end"/>
          </w:r>
          <w:r>
            <w:t>) and are identical from the structure of the sub-widget tree.</w:t>
          </w:r>
        </w:p>
        <w:p w:rsidR="002C3A92" w:rsidRDefault="000E5562">
          <w:pPr>
            <w:jc w:val="center"/>
          </w:pPr>
          <w:r>
            <w:pict>
              <v:shape id="_x0000_i1135" type="#_x0000_t75" style="width:383.25pt;height:203.25pt">
                <v:imagedata r:id="rId230" r:href="rId231"/>
              </v:shape>
            </w:pict>
          </w:r>
        </w:p>
        <w:p w:rsidR="002C3A92" w:rsidRDefault="001547F4">
          <w:pPr>
            <w:pStyle w:val="Beschriftung"/>
          </w:pPr>
          <w:r>
            <w:t xml:space="preserve">Figure </w:t>
          </w:r>
          <w:fldSimple w:instr=" SEQ Figure \* ARABIC ">
            <w:r w:rsidR="00991E57">
              <w:rPr>
                <w:noProof/>
              </w:rPr>
              <w:t>111</w:t>
            </w:r>
          </w:fldSimple>
          <w:r>
            <w:t>: Sub-widget tree structure for the PIP SCA clients</w:t>
          </w:r>
        </w:p>
        <w:p w:rsidR="002C3A92" w:rsidRDefault="001547F4">
          <w:r>
            <w:t>The client itself is a Scene Controller that determines the child to display based on the current data supplied by the DCAPP package through DPOOL. Either a blank display or a grid containing the picture in picture content can be displayed.</w:t>
          </w:r>
        </w:p>
        <w:p w:rsidR="002C3A92" w:rsidRDefault="001547F4">
          <w:r>
            <w:t>The alpha mask icon widgets are in the sub-widget trees of the Background Servers. Their visibility is controlled via method invocation by the PIP content widget.</w:t>
          </w:r>
        </w:p>
        <w:p w:rsidR="002C3A92" w:rsidRDefault="001547F4">
          <w:r>
            <w:t xml:space="preserve">The masks are used to create a hole in the background image of the cluster to mask out the desired PIP area (by using a specific blend mode that overwrites the alpha channel of the background image). The PIP content widget is an instance of the PiPWidget (see chapter </w:t>
          </w:r>
          <w:r w:rsidR="000E5562">
            <w:fldChar w:fldCharType="begin"/>
          </w:r>
          <w:r>
            <w:instrText xml:space="preserve"> REF _Ref387073170 \r \h </w:instrText>
          </w:r>
          <w:r w:rsidR="000E5562">
            <w:fldChar w:fldCharType="separate"/>
          </w:r>
          <w:r w:rsidR="00991E57">
            <w:t>7.3.3.13</w:t>
          </w:r>
          <w:r w:rsidR="000E5562">
            <w:fldChar w:fldCharType="end"/>
          </w:r>
          <w:r>
            <w:t>) to show the requested PIP content.</w:t>
          </w:r>
        </w:p>
      </w:customXml>
      <w:customXml w:uri="SSD_XML_DEF" w:element="SysD">
        <w:customXmlPr>
          <w:attr w:name="documentType" w:val="SSD_HMI_510"/>
          <w:attr w:name="ExistingVariants" w:val="non-FS"/>
          <w:attr w:name="FSM" w:val="No"/>
        </w:customXmlPr>
        <w:p w:rsidR="002C3A92" w:rsidRDefault="001547F4">
          <w:r>
            <w:t>[SSD_HMI_510]: The input for the state machine is located in the DPOOL. When the master (head unit) requests a picture in picture content and the input of the LVDS is valid we are showing the requested content. If either condition is not met a blank display is shown instead.</w:t>
          </w:r>
        </w:p>
        <w:p w:rsidR="002C3A92" w:rsidRDefault="000E5562">
          <w:pPr>
            <w:jc w:val="center"/>
          </w:pPr>
          <w:r>
            <w:pict>
              <v:shape id="_x0000_i1136" type="#_x0000_t75" style="width:435pt;height:123.75pt">
                <v:imagedata r:id="rId232" r:href="rId233"/>
              </v:shape>
            </w:pict>
          </w:r>
        </w:p>
        <w:p w:rsidR="002C3A92" w:rsidRDefault="001547F4">
          <w:pPr>
            <w:pStyle w:val="Beschriftung"/>
          </w:pPr>
          <w:r>
            <w:t xml:space="preserve">Figure </w:t>
          </w:r>
          <w:fldSimple w:instr=" SEQ Figure \* ARABIC ">
            <w:r w:rsidR="00991E57">
              <w:rPr>
                <w:noProof/>
              </w:rPr>
              <w:t>112</w:t>
            </w:r>
          </w:fldSimple>
          <w:r>
            <w:t>: Statemachine for the Scenecontroller of the PiP SCA client</w:t>
          </w:r>
        </w:p>
      </w:customXml>
      <w:customXml w:uri="SSD_XML_DEF" w:element="SysD">
        <w:customXmlPr>
          <w:attr w:name="id" w:val="SSD_HMI_591"/>
          <w:attr w:name="FSM" w:val="non-FS"/>
        </w:customXmlPr>
        <w:p w:rsidR="002C3A92" w:rsidRDefault="001547F4">
          <w:r>
            <w:t>[SSD_HMI_591]: If a switch of the display architecture is done the SCA Pip content is switched to the blank display state to avoid any flickering of PiP content if the switch is done (PiP LVDS and protocol content is not synchronized). The Pip content will be displayed again in the new architecture if the HU sends the new content.</w:t>
          </w:r>
        </w:p>
      </w:customXml>
      <w:p w:rsidR="002C3A92" w:rsidRDefault="002C3A92"/>
      <w:customXml w:uri="SSD_XML_DEF" w:element="SysD">
        <w:customXmlPr>
          <w:attr w:name="documentType" w:val="SSD_HMI_512"/>
          <w:attr w:name="ExistingVariants" w:val="non-FS"/>
          <w:attr w:name="FSM" w:val="No"/>
        </w:customXmlPr>
        <w:p w:rsidR="002C3A92" w:rsidRDefault="001547F4">
          <w:r>
            <w:t>[SSD_HMI_512]: The activation of a PIP client is done by the SCA manager. The SCA manager creates the widget sub tree of the respective SCA client. The PIP clients register themselves as animation and content confirmation client with the SCA manager next. Upon creation a message is sent to the head unit that SCA PIP content is requested. If there is already picture in picture content available for the respective client to be shown the notification is directly sent to the SCA manager that content is available. Otherwise a blank screen is shown until the head unit sends a display request (and then the notification for the SCA manager is done). The following two figures show two different behaviors if there is already ADC data available or if the head unit must supply the ADC data.</w:t>
          </w:r>
        </w:p>
        <w:p w:rsidR="002C3A92" w:rsidRDefault="000E5562">
          <w:r>
            <w:pict>
              <v:shape id="_x0000_i1137" type="#_x0000_t75" style="width:500.25pt;height:249.75pt">
                <v:imagedata r:id="rId234" r:href="rId235"/>
              </v:shape>
            </w:pict>
          </w:r>
        </w:p>
        <w:p w:rsidR="002C3A92" w:rsidRDefault="001547F4">
          <w:pPr>
            <w:jc w:val="center"/>
            <w:rPr>
              <w:b/>
              <w:sz w:val="20"/>
            </w:rPr>
          </w:pPr>
          <w:r>
            <w:rPr>
              <w:b/>
              <w:sz w:val="20"/>
            </w:rPr>
            <w:t xml:space="preserve">Figure </w:t>
          </w:r>
          <w:r w:rsidR="000E5562">
            <w:rPr>
              <w:b/>
              <w:sz w:val="20"/>
            </w:rPr>
            <w:fldChar w:fldCharType="begin"/>
          </w:r>
          <w:r>
            <w:rPr>
              <w:b/>
              <w:sz w:val="20"/>
            </w:rPr>
            <w:instrText xml:space="preserve"> SEQ Figure \* ARABIC </w:instrText>
          </w:r>
          <w:r w:rsidR="000E5562">
            <w:rPr>
              <w:b/>
              <w:sz w:val="20"/>
            </w:rPr>
            <w:fldChar w:fldCharType="separate"/>
          </w:r>
          <w:r w:rsidR="00991E57">
            <w:rPr>
              <w:b/>
              <w:noProof/>
              <w:sz w:val="20"/>
            </w:rPr>
            <w:t>113</w:t>
          </w:r>
          <w:r w:rsidR="000E5562">
            <w:rPr>
              <w:b/>
              <w:sz w:val="20"/>
            </w:rPr>
            <w:fldChar w:fldCharType="end"/>
          </w:r>
          <w:r>
            <w:rPr>
              <w:b/>
              <w:sz w:val="20"/>
            </w:rPr>
            <w:t>: Sequence chart of the activation of the PIP Client if data is available for the ADC client</w:t>
          </w:r>
        </w:p>
        <w:p w:rsidR="002C3A92" w:rsidRDefault="000E5562">
          <w:pPr>
            <w:jc w:val="center"/>
          </w:pPr>
          <w:r>
            <w:pict>
              <v:shape id="_x0000_i1138" type="#_x0000_t75" style="width:500.25pt;height:275.25pt">
                <v:imagedata r:id="rId236" r:href="rId237"/>
              </v:shape>
            </w:pict>
          </w:r>
        </w:p>
        <w:p w:rsidR="002C3A92" w:rsidRDefault="001547F4">
          <w:pPr>
            <w:jc w:val="center"/>
            <w:rPr>
              <w:sz w:val="20"/>
            </w:rPr>
          </w:pPr>
          <w:r>
            <w:rPr>
              <w:b/>
              <w:sz w:val="20"/>
            </w:rPr>
            <w:t xml:space="preserve">Figure </w:t>
          </w:r>
          <w:r w:rsidR="000E5562">
            <w:rPr>
              <w:b/>
              <w:sz w:val="20"/>
            </w:rPr>
            <w:fldChar w:fldCharType="begin"/>
          </w:r>
          <w:r>
            <w:rPr>
              <w:b/>
              <w:sz w:val="20"/>
            </w:rPr>
            <w:instrText xml:space="preserve"> SEQ Figure \* ARABIC </w:instrText>
          </w:r>
          <w:r w:rsidR="000E5562">
            <w:rPr>
              <w:b/>
              <w:sz w:val="20"/>
            </w:rPr>
            <w:fldChar w:fldCharType="separate"/>
          </w:r>
          <w:r w:rsidR="00991E57">
            <w:rPr>
              <w:b/>
              <w:noProof/>
              <w:sz w:val="20"/>
            </w:rPr>
            <w:t>114</w:t>
          </w:r>
          <w:r w:rsidR="000E5562">
            <w:rPr>
              <w:b/>
              <w:sz w:val="20"/>
            </w:rPr>
            <w:fldChar w:fldCharType="end"/>
          </w:r>
          <w:r>
            <w:rPr>
              <w:b/>
              <w:sz w:val="20"/>
            </w:rPr>
            <w:t>: Sequence chart of the activation of the PIP Client if no data is available for the ADC client</w:t>
          </w:r>
        </w:p>
      </w:customXml>
      <w:customXml w:uri="SSD_XML_DEF" w:element="SysD">
        <w:customXmlPr>
          <w:attr w:name="documentType" w:val="SSD_HMI_513"/>
          <w:attr w:name="ExistingVariants" w:val="non-FS"/>
          <w:attr w:name="FSM" w:val="No"/>
        </w:customXmlPr>
        <w:p w:rsidR="002C3A92" w:rsidRDefault="001547F4">
          <w:r>
            <w:t>[SSD_HMI_513]: All data that is used by the widgets for parameterization or the state machine is located in the DPOOL and is written by the DCAPP package. The notification for client activation is written by an API and received by the DCAPP package.</w:t>
          </w:r>
        </w:p>
        <w:tbl>
          <w:tblPr>
            <w:tblStyle w:val="Tabellengitternetz"/>
            <w:tblW w:w="0" w:type="auto"/>
            <w:tblLook w:val="04A0"/>
          </w:tblPr>
          <w:tblGrid>
            <w:gridCol w:w="2007"/>
            <w:gridCol w:w="2255"/>
            <w:gridCol w:w="2255"/>
            <w:gridCol w:w="3105"/>
          </w:tblGrid>
          <w:tr w:rsidR="002C3A92">
            <w:tc>
              <w:tcPr>
                <w:tcW w:w="2007" w:type="dxa"/>
                <w:shd w:val="pct20" w:color="auto" w:fill="auto"/>
              </w:tcPr>
              <w:p w:rsidR="002C3A92" w:rsidRDefault="001547F4">
                <w:pPr>
                  <w:keepNext/>
                  <w:keepLines/>
                  <w:rPr>
                    <w:b/>
                    <w:bCs/>
                  </w:rPr>
                </w:pPr>
                <w:r>
                  <w:rPr>
                    <w:b/>
                    <w:bCs/>
                  </w:rPr>
                  <w:t>Data</w:t>
                </w:r>
              </w:p>
            </w:tc>
            <w:tc>
              <w:tcPr>
                <w:tcW w:w="2255" w:type="dxa"/>
                <w:shd w:val="pct20" w:color="auto" w:fill="auto"/>
              </w:tcPr>
              <w:p w:rsidR="002C3A92" w:rsidRDefault="001547F4">
                <w:pPr>
                  <w:keepNext/>
                  <w:keepLines/>
                  <w:rPr>
                    <w:b/>
                    <w:bCs/>
                  </w:rPr>
                </w:pPr>
                <w:r>
                  <w:rPr>
                    <w:b/>
                    <w:bCs/>
                  </w:rPr>
                  <w:t>Source</w:t>
                </w:r>
              </w:p>
            </w:tc>
            <w:tc>
              <w:tcPr>
                <w:tcW w:w="2255" w:type="dxa"/>
                <w:shd w:val="pct20" w:color="auto" w:fill="auto"/>
              </w:tcPr>
              <w:p w:rsidR="002C3A92" w:rsidRDefault="001547F4">
                <w:pPr>
                  <w:keepNext/>
                  <w:keepLines/>
                  <w:rPr>
                    <w:b/>
                    <w:bCs/>
                  </w:rPr>
                </w:pPr>
                <w:r>
                  <w:rPr>
                    <w:b/>
                    <w:bCs/>
                  </w:rPr>
                  <w:t>Target</w:t>
                </w:r>
              </w:p>
            </w:tc>
            <w:tc>
              <w:tcPr>
                <w:tcW w:w="3105" w:type="dxa"/>
                <w:shd w:val="pct20" w:color="auto" w:fill="auto"/>
              </w:tcPr>
              <w:p w:rsidR="002C3A92" w:rsidRDefault="001547F4">
                <w:pPr>
                  <w:keepNext/>
                  <w:keepLines/>
                  <w:rPr>
                    <w:b/>
                    <w:bCs/>
                  </w:rPr>
                </w:pPr>
                <w:r>
                  <w:rPr>
                    <w:b/>
                    <w:bCs/>
                  </w:rPr>
                  <w:t>Description</w:t>
                </w:r>
              </w:p>
            </w:tc>
          </w:tr>
          <w:tr w:rsidR="002C3A92">
            <w:tc>
              <w:tcPr>
                <w:tcW w:w="2007" w:type="dxa"/>
              </w:tcPr>
              <w:p w:rsidR="002C3A92" w:rsidRDefault="001547F4">
                <w:pPr>
                  <w:rPr>
                    <w:sz w:val="20"/>
                  </w:rPr>
                </w:pPr>
                <w:r>
                  <w:rPr>
                    <w:sz w:val="20"/>
                  </w:rPr>
                  <w:t>Visibility</w:t>
                </w:r>
              </w:p>
            </w:tc>
            <w:tc>
              <w:tcPr>
                <w:tcW w:w="2255" w:type="dxa"/>
              </w:tcPr>
              <w:p w:rsidR="002C3A92" w:rsidRDefault="001547F4">
                <w:pPr>
                  <w:rPr>
                    <w:sz w:val="20"/>
                  </w:rPr>
                </w:pPr>
                <w:r>
                  <w:rPr>
                    <w:sz w:val="20"/>
                  </w:rPr>
                  <w:t>DCAPP</w:t>
                </w:r>
              </w:p>
            </w:tc>
            <w:tc>
              <w:tcPr>
                <w:tcW w:w="2255" w:type="dxa"/>
              </w:tcPr>
              <w:p w:rsidR="002C3A92" w:rsidRDefault="001547F4">
                <w:pPr>
                  <w:rPr>
                    <w:sz w:val="20"/>
                  </w:rPr>
                </w:pPr>
                <w:r>
                  <w:rPr>
                    <w:sz w:val="20"/>
                  </w:rPr>
                  <w:t>SCAPiPNaviClient /</w:t>
                </w:r>
                <w:r>
                  <w:rPr>
                    <w:sz w:val="20"/>
                  </w:rPr>
                  <w:br/>
                  <w:t>SCAPiPInternetClient</w:t>
                </w:r>
              </w:p>
            </w:tc>
            <w:tc>
              <w:tcPr>
                <w:tcW w:w="3105" w:type="dxa"/>
              </w:tcPr>
              <w:p w:rsidR="002C3A92" w:rsidRDefault="001547F4">
                <w:pPr>
                  <w:rPr>
                    <w:sz w:val="20"/>
                  </w:rPr>
                </w:pPr>
                <w:r>
                  <w:rPr>
                    <w:sz w:val="20"/>
                  </w:rPr>
                  <w:t>Visibibilty information to determine if the blank screen or the grid screen is visible.</w:t>
                </w:r>
              </w:p>
            </w:tc>
          </w:tr>
          <w:tr w:rsidR="002C3A92">
            <w:tc>
              <w:tcPr>
                <w:tcW w:w="2007" w:type="dxa"/>
              </w:tcPr>
              <w:p w:rsidR="002C3A92" w:rsidRDefault="001547F4">
                <w:pPr>
                  <w:rPr>
                    <w:sz w:val="20"/>
                  </w:rPr>
                </w:pPr>
                <w:r>
                  <w:rPr>
                    <w:sz w:val="20"/>
                  </w:rPr>
                  <w:t>Source position</w:t>
                </w:r>
                <w:r>
                  <w:rPr>
                    <w:sz w:val="20"/>
                  </w:rPr>
                  <w:br/>
                  <w:t>(x, y)</w:t>
                </w:r>
              </w:p>
            </w:tc>
            <w:tc>
              <w:tcPr>
                <w:tcW w:w="2255" w:type="dxa"/>
              </w:tcPr>
              <w:p w:rsidR="002C3A92" w:rsidRDefault="001547F4">
                <w:pPr>
                  <w:rPr>
                    <w:sz w:val="20"/>
                  </w:rPr>
                </w:pPr>
                <w:r>
                  <w:rPr>
                    <w:sz w:val="20"/>
                  </w:rPr>
                  <w:t>DCAPP</w:t>
                </w:r>
              </w:p>
            </w:tc>
            <w:tc>
              <w:tcPr>
                <w:tcW w:w="2255" w:type="dxa"/>
              </w:tcPr>
              <w:p w:rsidR="002C3A92" w:rsidRDefault="001547F4">
                <w:pPr>
                  <w:rPr>
                    <w:sz w:val="20"/>
                  </w:rPr>
                </w:pPr>
                <w:r>
                  <w:rPr>
                    <w:sz w:val="20"/>
                  </w:rPr>
                  <w:t>PiPContentWidget</w:t>
                </w:r>
              </w:p>
            </w:tc>
            <w:tc>
              <w:tcPr>
                <w:tcW w:w="3105" w:type="dxa"/>
                <w:vMerge w:val="restart"/>
              </w:tcPr>
              <w:p w:rsidR="002C3A92" w:rsidRDefault="001547F4">
                <w:pPr>
                  <w:rPr>
                    <w:sz w:val="20"/>
                  </w:rPr>
                </w:pPr>
                <w:r>
                  <w:rPr>
                    <w:sz w:val="20"/>
                  </w:rPr>
                  <w:t>Parameters for the PiP Basic Widget. Contains information about position and size of requested Pip content.</w:t>
                </w:r>
              </w:p>
            </w:tc>
          </w:tr>
          <w:tr w:rsidR="002C3A92">
            <w:tc>
              <w:tcPr>
                <w:tcW w:w="2007" w:type="dxa"/>
              </w:tcPr>
              <w:p w:rsidR="002C3A92" w:rsidRDefault="001547F4">
                <w:pPr>
                  <w:rPr>
                    <w:sz w:val="20"/>
                  </w:rPr>
                </w:pPr>
                <w:r>
                  <w:rPr>
                    <w:sz w:val="20"/>
                  </w:rPr>
                  <w:t>Source dimension</w:t>
                </w:r>
                <w:r>
                  <w:rPr>
                    <w:sz w:val="20"/>
                  </w:rPr>
                  <w:br/>
                  <w:t>(width, height)</w:t>
                </w:r>
              </w:p>
            </w:tc>
            <w:tc>
              <w:tcPr>
                <w:tcW w:w="2255" w:type="dxa"/>
              </w:tcPr>
              <w:p w:rsidR="002C3A92" w:rsidRDefault="001547F4">
                <w:pPr>
                  <w:rPr>
                    <w:sz w:val="20"/>
                  </w:rPr>
                </w:pPr>
                <w:r>
                  <w:rPr>
                    <w:sz w:val="20"/>
                  </w:rPr>
                  <w:t>DCAPP</w:t>
                </w:r>
              </w:p>
            </w:tc>
            <w:tc>
              <w:tcPr>
                <w:tcW w:w="2255" w:type="dxa"/>
              </w:tcPr>
              <w:p w:rsidR="002C3A92" w:rsidRDefault="001547F4">
                <w:pPr>
                  <w:rPr>
                    <w:sz w:val="20"/>
                  </w:rPr>
                </w:pPr>
                <w:r>
                  <w:rPr>
                    <w:sz w:val="20"/>
                  </w:rPr>
                  <w:t>PiPContenWidget</w:t>
                </w:r>
              </w:p>
            </w:tc>
            <w:tc>
              <w:tcPr>
                <w:tcW w:w="3105" w:type="dxa"/>
                <w:vMerge/>
              </w:tcPr>
              <w:p w:rsidR="002C3A92" w:rsidRDefault="002C3A92">
                <w:pPr>
                  <w:rPr>
                    <w:sz w:val="20"/>
                  </w:rPr>
                </w:pPr>
              </w:p>
            </w:tc>
          </w:tr>
          <w:tr w:rsidR="002C3A92">
            <w:tc>
              <w:tcPr>
                <w:tcW w:w="2007" w:type="dxa"/>
              </w:tcPr>
              <w:p w:rsidR="002C3A92" w:rsidRDefault="001547F4">
                <w:pPr>
                  <w:rPr>
                    <w:sz w:val="20"/>
                  </w:rPr>
                </w:pPr>
                <w:r>
                  <w:rPr>
                    <w:sz w:val="20"/>
                  </w:rPr>
                  <w:t>SCA client activation</w:t>
                </w:r>
              </w:p>
            </w:tc>
            <w:tc>
              <w:tcPr>
                <w:tcW w:w="2255" w:type="dxa"/>
              </w:tcPr>
              <w:p w:rsidR="002C3A92" w:rsidRDefault="001547F4">
                <w:pPr>
                  <w:rPr>
                    <w:sz w:val="20"/>
                  </w:rPr>
                </w:pPr>
                <w:r>
                  <w:rPr>
                    <w:sz w:val="20"/>
                  </w:rPr>
                  <w:t>SCAPiPNaviClient /</w:t>
                </w:r>
                <w:r>
                  <w:rPr>
                    <w:sz w:val="20"/>
                  </w:rPr>
                  <w:br/>
                  <w:t>SCAPiPInternetClient</w:t>
                </w:r>
              </w:p>
            </w:tc>
            <w:tc>
              <w:tcPr>
                <w:tcW w:w="2255" w:type="dxa"/>
              </w:tcPr>
              <w:p w:rsidR="002C3A92" w:rsidRDefault="001547F4">
                <w:pPr>
                  <w:rPr>
                    <w:sz w:val="20"/>
                  </w:rPr>
                </w:pPr>
                <w:r>
                  <w:rPr>
                    <w:sz w:val="20"/>
                  </w:rPr>
                  <w:t>DCAPP</w:t>
                </w:r>
              </w:p>
            </w:tc>
            <w:tc>
              <w:tcPr>
                <w:tcW w:w="3105" w:type="dxa"/>
              </w:tcPr>
              <w:p w:rsidR="002C3A92" w:rsidRDefault="001547F4">
                <w:pPr>
                  <w:rPr>
                    <w:sz w:val="20"/>
                  </w:rPr>
                </w:pPr>
                <w:r>
                  <w:rPr>
                    <w:sz w:val="20"/>
                  </w:rPr>
                  <w:t>Flag if the respective SCA client is activated.</w:t>
                </w:r>
              </w:p>
            </w:tc>
          </w:tr>
        </w:tbl>
        <w:p w:rsidR="002C3A92" w:rsidRDefault="001547F4">
          <w:pPr>
            <w:pStyle w:val="Beschriftung"/>
          </w:pPr>
          <w:r>
            <w:t xml:space="preserve">Table </w:t>
          </w:r>
          <w:fldSimple w:instr=" SEQ Table \* ARABIC ">
            <w:r w:rsidR="00991E57">
              <w:rPr>
                <w:noProof/>
              </w:rPr>
              <w:t>50</w:t>
            </w:r>
          </w:fldSimple>
          <w:r>
            <w:t>: Data flow for the PIP SCA</w:t>
          </w:r>
        </w:p>
      </w:customXml>
      <w:p w:rsidR="002C3A92" w:rsidRDefault="001547F4">
        <w:r>
          <w:t>PIP SCA does not exist for 213 EL.</w:t>
        </w:r>
      </w:p>
      <w:p w:rsidR="002C3A92" w:rsidRDefault="001547F4">
        <w:pPr>
          <w:pStyle w:val="berschrift4"/>
        </w:pPr>
        <w:bookmarkStart w:id="378" w:name="_Ref424107395"/>
        <w:r>
          <w:t>PIP Menu</w:t>
        </w:r>
        <w:bookmarkEnd w:id="378"/>
      </w:p>
      <w:customXml w:uri="SSD_XML_DEF" w:element="SysD">
        <w:customXmlPr>
          <w:attr w:name="documentType" w:val="SSD_HMI_514"/>
          <w:attr w:name="ExistingVariants" w:val="non-FS"/>
          <w:attr w:name="FSM" w:val="No"/>
        </w:customXmlPr>
        <w:p w:rsidR="002C3A92" w:rsidRDefault="001547F4">
          <w:r>
            <w:t>[SSD_HMI_514]: The picture in picture display data for the menu area is part of the sub-widget tree of the regular screens. The configuration for those entries is done using the model configuration of the ADCMDL and the XCMODEL package. The PIP menu content is linked to a screen entry (not a full screen) and must be configured by the customer for the requested entry. The sub-widget tree generated for this entry type contains a replacement picture (in case the head unit wants to show a replacement icon instead of the PIP content) and the PIP widget that will display the content from the LVDS source.</w:t>
          </w:r>
        </w:p>
        <w:p w:rsidR="002C3A92" w:rsidRDefault="001547F4">
          <w:r>
            <w:t>The icon widgets for the alpha masks are part of the sub-widget trees of the Background Servers to punch a hole in the background. Their visibility is controlled by the PIP Widget via method invocation.</w:t>
          </w:r>
        </w:p>
        <w:p w:rsidR="002C3A92" w:rsidRDefault="001547F4">
          <w:r>
            <w:t>The following figure shows the widget tree structure for a single PIP Entry.</w:t>
          </w:r>
        </w:p>
        <w:p w:rsidR="002C3A92" w:rsidRDefault="000E5562">
          <w:pPr>
            <w:jc w:val="center"/>
          </w:pPr>
          <w:r>
            <w:pict>
              <v:shape id="_x0000_i1139" type="#_x0000_t75" style="width:345.75pt;height:150.75pt">
                <v:imagedata r:id="rId238" r:href="rId239"/>
              </v:shape>
            </w:pict>
          </w:r>
        </w:p>
        <w:p w:rsidR="002C3A92" w:rsidRDefault="001547F4">
          <w:pPr>
            <w:jc w:val="center"/>
            <w:rPr>
              <w:b/>
              <w:sz w:val="20"/>
            </w:rPr>
          </w:pPr>
          <w:r>
            <w:rPr>
              <w:b/>
              <w:sz w:val="20"/>
            </w:rPr>
            <w:t xml:space="preserve">Figure </w:t>
          </w:r>
          <w:r w:rsidR="000E5562">
            <w:rPr>
              <w:b/>
              <w:sz w:val="20"/>
            </w:rPr>
            <w:fldChar w:fldCharType="begin"/>
          </w:r>
          <w:r>
            <w:rPr>
              <w:b/>
              <w:sz w:val="20"/>
            </w:rPr>
            <w:instrText xml:space="preserve"> SEQ Figure \* ARABIC </w:instrText>
          </w:r>
          <w:r w:rsidR="000E5562">
            <w:rPr>
              <w:b/>
              <w:sz w:val="20"/>
            </w:rPr>
            <w:fldChar w:fldCharType="separate"/>
          </w:r>
          <w:r w:rsidR="00991E57">
            <w:rPr>
              <w:b/>
              <w:noProof/>
              <w:sz w:val="20"/>
            </w:rPr>
            <w:t>115</w:t>
          </w:r>
          <w:r w:rsidR="000E5562">
            <w:rPr>
              <w:b/>
              <w:sz w:val="20"/>
            </w:rPr>
            <w:fldChar w:fldCharType="end"/>
          </w:r>
          <w:r>
            <w:rPr>
              <w:b/>
              <w:sz w:val="20"/>
            </w:rPr>
            <w:t>: Widget Tree layout for PIP Menu entries configured as PIP</w:t>
          </w:r>
        </w:p>
      </w:customXml>
      <w:customXml w:uri="SSD_XML_DEF" w:element="SysD">
        <w:customXmlPr>
          <w:attr w:name="documentType" w:val="SSD_HMI_515"/>
          <w:attr w:name="ExistingVariants" w:val="non-FS"/>
          <w:attr w:name="FSM" w:val="No"/>
        </w:customXmlPr>
        <w:p w:rsidR="002C3A92" w:rsidRDefault="001547F4">
          <w:r>
            <w:t>[SSD_HMI_515]: Identification of entries used in ADC grids for picture in picture output is done using the ADCGridEntryMapping that contains a keyword for “PiP” entries.</w:t>
          </w:r>
        </w:p>
      </w:customXml>
      <w:customXml w:uri="SSD_XML_DEF" w:element="SysD">
        <w:customXmlPr>
          <w:attr w:name="documentType" w:val="SSD_HMI_516"/>
          <w:attr w:name="ExistingVariants" w:val="non-FS"/>
          <w:attr w:name="FSM" w:val="No"/>
        </w:customXmlPr>
        <w:p w:rsidR="002C3A92" w:rsidRDefault="001547F4">
          <w:r>
            <w:t>[SSD_HMI_516]: All data used for the widgets involved in the PIP menu is located in the DPOOL (accessed through APIs) and written by the DCAPP package.</w:t>
          </w:r>
        </w:p>
        <w:tbl>
          <w:tblPr>
            <w:tblStyle w:val="Tabellengitternetz"/>
            <w:tblW w:w="0" w:type="auto"/>
            <w:tblLook w:val="04A0"/>
          </w:tblPr>
          <w:tblGrid>
            <w:gridCol w:w="2029"/>
            <w:gridCol w:w="2187"/>
            <w:gridCol w:w="2259"/>
            <w:gridCol w:w="3147"/>
          </w:tblGrid>
          <w:tr w:rsidR="002C3A92">
            <w:tc>
              <w:tcPr>
                <w:tcW w:w="2093" w:type="dxa"/>
                <w:shd w:val="pct20" w:color="auto" w:fill="auto"/>
              </w:tcPr>
              <w:p w:rsidR="002C3A92" w:rsidRDefault="001547F4">
                <w:pPr>
                  <w:keepNext/>
                  <w:keepLines/>
                  <w:rPr>
                    <w:b/>
                    <w:bCs/>
                  </w:rPr>
                </w:pPr>
                <w:r>
                  <w:rPr>
                    <w:b/>
                    <w:bCs/>
                  </w:rPr>
                  <w:t>Data</w:t>
                </w:r>
              </w:p>
            </w:tc>
            <w:tc>
              <w:tcPr>
                <w:tcW w:w="2268" w:type="dxa"/>
                <w:shd w:val="pct20" w:color="auto" w:fill="auto"/>
              </w:tcPr>
              <w:p w:rsidR="002C3A92" w:rsidRDefault="001547F4">
                <w:pPr>
                  <w:keepNext/>
                  <w:keepLines/>
                  <w:rPr>
                    <w:b/>
                    <w:bCs/>
                  </w:rPr>
                </w:pPr>
                <w:r>
                  <w:rPr>
                    <w:b/>
                    <w:bCs/>
                  </w:rPr>
                  <w:t>Source</w:t>
                </w:r>
              </w:p>
            </w:tc>
            <w:tc>
              <w:tcPr>
                <w:tcW w:w="2268" w:type="dxa"/>
                <w:shd w:val="pct20" w:color="auto" w:fill="auto"/>
              </w:tcPr>
              <w:p w:rsidR="002C3A92" w:rsidRDefault="001547F4">
                <w:pPr>
                  <w:keepNext/>
                  <w:keepLines/>
                  <w:rPr>
                    <w:b/>
                    <w:bCs/>
                  </w:rPr>
                </w:pPr>
                <w:r>
                  <w:rPr>
                    <w:b/>
                    <w:bCs/>
                  </w:rPr>
                  <w:t>Target</w:t>
                </w:r>
              </w:p>
            </w:tc>
            <w:tc>
              <w:tcPr>
                <w:tcW w:w="3260" w:type="dxa"/>
                <w:shd w:val="pct20" w:color="auto" w:fill="auto"/>
              </w:tcPr>
              <w:p w:rsidR="002C3A92" w:rsidRDefault="001547F4">
                <w:pPr>
                  <w:keepNext/>
                  <w:keepLines/>
                  <w:rPr>
                    <w:b/>
                    <w:bCs/>
                  </w:rPr>
                </w:pPr>
                <w:r>
                  <w:rPr>
                    <w:b/>
                    <w:bCs/>
                  </w:rPr>
                  <w:t>Description</w:t>
                </w:r>
              </w:p>
            </w:tc>
          </w:tr>
          <w:tr w:rsidR="002C3A92">
            <w:tc>
              <w:tcPr>
                <w:tcW w:w="2093" w:type="dxa"/>
              </w:tcPr>
              <w:p w:rsidR="002C3A92" w:rsidRDefault="001547F4">
                <w:pPr>
                  <w:rPr>
                    <w:sz w:val="20"/>
                  </w:rPr>
                </w:pPr>
                <w:r>
                  <w:rPr>
                    <w:sz w:val="20"/>
                  </w:rPr>
                  <w:t>Visibility</w:t>
                </w:r>
              </w:p>
            </w:tc>
            <w:tc>
              <w:tcPr>
                <w:tcW w:w="2268" w:type="dxa"/>
              </w:tcPr>
              <w:p w:rsidR="002C3A92" w:rsidRDefault="001547F4">
                <w:pPr>
                  <w:rPr>
                    <w:sz w:val="20"/>
                  </w:rPr>
                </w:pPr>
                <w:r>
                  <w:rPr>
                    <w:sz w:val="20"/>
                  </w:rPr>
                  <w:t>DCAPP</w:t>
                </w:r>
              </w:p>
            </w:tc>
            <w:tc>
              <w:tcPr>
                <w:tcW w:w="2268" w:type="dxa"/>
              </w:tcPr>
              <w:p w:rsidR="002C3A92" w:rsidRDefault="001547F4">
                <w:pPr>
                  <w:rPr>
                    <w:sz w:val="20"/>
                  </w:rPr>
                </w:pPr>
                <w:r>
                  <w:rPr>
                    <w:sz w:val="20"/>
                  </w:rPr>
                  <w:t>SCAPiPNaviClient /</w:t>
                </w:r>
                <w:r>
                  <w:rPr>
                    <w:sz w:val="20"/>
                  </w:rPr>
                  <w:br/>
                  <w:t>SCAPiPInternetClient</w:t>
                </w:r>
              </w:p>
            </w:tc>
            <w:tc>
              <w:tcPr>
                <w:tcW w:w="3260" w:type="dxa"/>
              </w:tcPr>
              <w:p w:rsidR="002C3A92" w:rsidRDefault="001547F4">
                <w:pPr>
                  <w:rPr>
                    <w:sz w:val="20"/>
                  </w:rPr>
                </w:pPr>
                <w:r>
                  <w:rPr>
                    <w:sz w:val="20"/>
                  </w:rPr>
                  <w:t>Visibibilty information to determine if the replacement image or the grid screen is visible.</w:t>
                </w:r>
              </w:p>
            </w:tc>
          </w:tr>
          <w:tr w:rsidR="002C3A92">
            <w:tc>
              <w:tcPr>
                <w:tcW w:w="2093" w:type="dxa"/>
              </w:tcPr>
              <w:p w:rsidR="002C3A92" w:rsidRDefault="001547F4">
                <w:pPr>
                  <w:rPr>
                    <w:sz w:val="20"/>
                  </w:rPr>
                </w:pPr>
                <w:r>
                  <w:rPr>
                    <w:sz w:val="20"/>
                  </w:rPr>
                  <w:t>Icon code</w:t>
                </w:r>
              </w:p>
            </w:tc>
            <w:tc>
              <w:tcPr>
                <w:tcW w:w="2268" w:type="dxa"/>
              </w:tcPr>
              <w:p w:rsidR="002C3A92" w:rsidRDefault="001547F4">
                <w:pPr>
                  <w:rPr>
                    <w:sz w:val="20"/>
                  </w:rPr>
                </w:pPr>
                <w:r>
                  <w:rPr>
                    <w:sz w:val="20"/>
                  </w:rPr>
                  <w:t>DCAPP</w:t>
                </w:r>
              </w:p>
            </w:tc>
            <w:tc>
              <w:tcPr>
                <w:tcW w:w="2268" w:type="dxa"/>
              </w:tcPr>
              <w:p w:rsidR="002C3A92" w:rsidRDefault="001547F4">
                <w:pPr>
                  <w:rPr>
                    <w:sz w:val="20"/>
                  </w:rPr>
                </w:pPr>
                <w:r>
                  <w:rPr>
                    <w:sz w:val="20"/>
                  </w:rPr>
                  <w:t>PiPReplacementIcon</w:t>
                </w:r>
              </w:p>
            </w:tc>
            <w:tc>
              <w:tcPr>
                <w:tcW w:w="3260" w:type="dxa"/>
              </w:tcPr>
              <w:p w:rsidR="002C3A92" w:rsidRDefault="001547F4">
                <w:pPr>
                  <w:rPr>
                    <w:sz w:val="20"/>
                  </w:rPr>
                </w:pPr>
                <w:r>
                  <w:rPr>
                    <w:sz w:val="20"/>
                  </w:rPr>
                  <w:t>Mapped icon Id for replacmenet icon requested by the headunit.</w:t>
                </w:r>
              </w:p>
            </w:tc>
          </w:tr>
          <w:tr w:rsidR="002C3A92">
            <w:tc>
              <w:tcPr>
                <w:tcW w:w="2093" w:type="dxa"/>
              </w:tcPr>
              <w:p w:rsidR="002C3A92" w:rsidRDefault="001547F4">
                <w:pPr>
                  <w:rPr>
                    <w:sz w:val="20"/>
                  </w:rPr>
                </w:pPr>
                <w:r>
                  <w:rPr>
                    <w:sz w:val="20"/>
                  </w:rPr>
                  <w:t>Source position</w:t>
                </w:r>
                <w:r>
                  <w:rPr>
                    <w:sz w:val="20"/>
                  </w:rPr>
                  <w:br/>
                  <w:t>(x, y)</w:t>
                </w:r>
              </w:p>
            </w:tc>
            <w:tc>
              <w:tcPr>
                <w:tcW w:w="2268" w:type="dxa"/>
              </w:tcPr>
              <w:p w:rsidR="002C3A92" w:rsidRDefault="001547F4">
                <w:pPr>
                  <w:rPr>
                    <w:sz w:val="20"/>
                  </w:rPr>
                </w:pPr>
                <w:r>
                  <w:rPr>
                    <w:sz w:val="20"/>
                  </w:rPr>
                  <w:t>DCAPP</w:t>
                </w:r>
              </w:p>
            </w:tc>
            <w:tc>
              <w:tcPr>
                <w:tcW w:w="2268" w:type="dxa"/>
              </w:tcPr>
              <w:p w:rsidR="002C3A92" w:rsidRDefault="001547F4">
                <w:pPr>
                  <w:rPr>
                    <w:sz w:val="20"/>
                  </w:rPr>
                </w:pPr>
                <w:r>
                  <w:rPr>
                    <w:sz w:val="20"/>
                  </w:rPr>
                  <w:t>PiPContentWidget</w:t>
                </w:r>
              </w:p>
            </w:tc>
            <w:tc>
              <w:tcPr>
                <w:tcW w:w="3260" w:type="dxa"/>
                <w:vMerge w:val="restart"/>
              </w:tcPr>
              <w:p w:rsidR="002C3A92" w:rsidRDefault="001547F4">
                <w:pPr>
                  <w:rPr>
                    <w:sz w:val="20"/>
                  </w:rPr>
                </w:pPr>
                <w:r>
                  <w:rPr>
                    <w:sz w:val="20"/>
                  </w:rPr>
                  <w:t>Parameters for the PiP Basic Widget. Contains information about position and size of requested Pip content.</w:t>
                </w:r>
              </w:p>
            </w:tc>
          </w:tr>
          <w:tr w:rsidR="002C3A92">
            <w:tc>
              <w:tcPr>
                <w:tcW w:w="2093" w:type="dxa"/>
              </w:tcPr>
              <w:p w:rsidR="002C3A92" w:rsidRDefault="001547F4">
                <w:pPr>
                  <w:rPr>
                    <w:sz w:val="20"/>
                  </w:rPr>
                </w:pPr>
                <w:r>
                  <w:rPr>
                    <w:sz w:val="20"/>
                  </w:rPr>
                  <w:t>Source dimension</w:t>
                </w:r>
                <w:r>
                  <w:rPr>
                    <w:sz w:val="20"/>
                  </w:rPr>
                  <w:br/>
                  <w:t>(width, height)</w:t>
                </w:r>
              </w:p>
            </w:tc>
            <w:tc>
              <w:tcPr>
                <w:tcW w:w="2268" w:type="dxa"/>
              </w:tcPr>
              <w:p w:rsidR="002C3A92" w:rsidRDefault="001547F4">
                <w:pPr>
                  <w:rPr>
                    <w:sz w:val="20"/>
                  </w:rPr>
                </w:pPr>
                <w:r>
                  <w:rPr>
                    <w:sz w:val="20"/>
                  </w:rPr>
                  <w:t>DCAPP</w:t>
                </w:r>
              </w:p>
            </w:tc>
            <w:tc>
              <w:tcPr>
                <w:tcW w:w="2268" w:type="dxa"/>
              </w:tcPr>
              <w:p w:rsidR="002C3A92" w:rsidRDefault="001547F4">
                <w:pPr>
                  <w:rPr>
                    <w:sz w:val="20"/>
                  </w:rPr>
                </w:pPr>
                <w:r>
                  <w:rPr>
                    <w:sz w:val="20"/>
                  </w:rPr>
                  <w:t>PiPContenWidget</w:t>
                </w:r>
              </w:p>
            </w:tc>
            <w:tc>
              <w:tcPr>
                <w:tcW w:w="3260" w:type="dxa"/>
                <w:vMerge/>
              </w:tcPr>
              <w:p w:rsidR="002C3A92" w:rsidRDefault="002C3A92">
                <w:pPr>
                  <w:rPr>
                    <w:sz w:val="20"/>
                  </w:rPr>
                </w:pPr>
              </w:p>
            </w:tc>
          </w:tr>
        </w:tbl>
        <w:p w:rsidR="002C3A92" w:rsidRDefault="001547F4">
          <w:pPr>
            <w:pStyle w:val="Beschriftung"/>
          </w:pPr>
          <w:r>
            <w:t xml:space="preserve">Table </w:t>
          </w:r>
          <w:fldSimple w:instr=" SEQ Table \* ARABIC ">
            <w:r w:rsidR="00991E57">
              <w:rPr>
                <w:noProof/>
              </w:rPr>
              <w:t>51</w:t>
            </w:r>
          </w:fldSimple>
          <w:r>
            <w:t>: Data flow for the PIP Menu</w:t>
          </w:r>
        </w:p>
      </w:customXml>
      <w:customXml w:uri="SSD_XML_DEF" w:element="SysD">
        <w:customXmlPr>
          <w:attr w:name="id" w:val="SSD_HMI_592"/>
          <w:attr w:name="FSM" w:val="non-FS"/>
        </w:customXmlPr>
        <w:p w:rsidR="002C3A92" w:rsidRDefault="001547F4">
          <w:r>
            <w:t>[SSD_HMI_592]: In case of an architecture switch the corresponding replacement content for the screen/application is shown. This is done to avoid any flickering effect when switching between the architectures. The PiP content is shown again if the HU sends the corresponding data after the switch.</w:t>
          </w:r>
        </w:p>
      </w:customXml>
      <w:p w:rsidR="002C3A92" w:rsidRDefault="001547F4">
        <w:pPr>
          <w:pStyle w:val="berschrift4"/>
        </w:pPr>
        <w:bookmarkStart w:id="379" w:name="_Ref367977087"/>
        <w:r>
          <w:t>HIL</w:t>
        </w:r>
        <w:bookmarkEnd w:id="379"/>
      </w:p>
      <w:customXml w:uri="SSD_XML_DEF" w:element="SysD">
        <w:customXmlPr>
          <w:attr w:name="documentType" w:val="SSD_HMI_193"/>
          <w:attr w:name="ExistingVariants" w:val="non-FS"/>
        </w:customXmlPr>
        <w:p w:rsidR="002C3A92" w:rsidRDefault="001547F4">
          <w:r>
            <w:t xml:space="preserve">[SSD_HMI_193]: All HIL relevant information of a display is collected by separate HilCollector widget instances. Therefore each display has a HilCollector widget instance. A HIL information is the smallest information unit which can be used only for one information. The following sequence diagrams show the basic concept of the HIL mechanism. </w:t>
          </w:r>
          <w:r w:rsidR="000E5562">
            <w:fldChar w:fldCharType="begin"/>
          </w:r>
          <w:r>
            <w:instrText xml:space="preserve"> REF _Ref380572438 \h </w:instrText>
          </w:r>
          <w:r w:rsidR="000E5562">
            <w:fldChar w:fldCharType="separate"/>
          </w:r>
          <w:r w:rsidR="00991E57">
            <w:t xml:space="preserve">Figure </w:t>
          </w:r>
          <w:r w:rsidR="00991E57">
            <w:rPr>
              <w:noProof/>
            </w:rPr>
            <w:t>116</w:t>
          </w:r>
          <w:r w:rsidR="000E5562">
            <w:fldChar w:fldCharType="end"/>
          </w:r>
          <w:r>
            <w:t xml:space="preserve"> shows the case that HIL information is set to the HilCollector widget instance of the IC display. The shown HMI API decides which HilCollector widget instance should be the target for setting the HIL information. This is needed because of multiple displays and the fact that those displays are running in different tasks.</w:t>
          </w:r>
        </w:p>
        <w:p w:rsidR="002C3A92" w:rsidRDefault="000E5562">
          <w:pPr>
            <w:jc w:val="center"/>
          </w:pPr>
          <w:r>
            <w:pict>
              <v:shape id="_x0000_i1140" type="#_x0000_t75" style="width:501pt;height:270pt">
                <v:imagedata r:id="rId240" r:href="rId241"/>
              </v:shape>
            </w:pict>
          </w:r>
        </w:p>
        <w:p w:rsidR="002C3A92" w:rsidRDefault="001547F4">
          <w:pPr>
            <w:pStyle w:val="Beschriftung"/>
          </w:pPr>
          <w:bookmarkStart w:id="380" w:name="_Ref380572438"/>
          <w:r>
            <w:t xml:space="preserve">Figure </w:t>
          </w:r>
          <w:fldSimple w:instr=" SEQ Figure \* ARABIC ">
            <w:r w:rsidR="00991E57">
              <w:rPr>
                <w:noProof/>
              </w:rPr>
              <w:t>116</w:t>
            </w:r>
          </w:fldSimple>
          <w:bookmarkEnd w:id="380"/>
          <w:r>
            <w:t>: Collecting HIL information in the IC display (1)</w:t>
          </w:r>
        </w:p>
        <w:p w:rsidR="002C3A92" w:rsidRDefault="001547F4">
          <w:r>
            <w:t xml:space="preserve">The </w:t>
          </w:r>
          <w:r w:rsidR="000E5562">
            <w:fldChar w:fldCharType="begin"/>
          </w:r>
          <w:r>
            <w:instrText xml:space="preserve"> REF _Ref380572438 \h </w:instrText>
          </w:r>
          <w:r w:rsidR="000E5562">
            <w:fldChar w:fldCharType="separate"/>
          </w:r>
          <w:r w:rsidR="00991E57">
            <w:t xml:space="preserve">Figure </w:t>
          </w:r>
          <w:r w:rsidR="00991E57">
            <w:rPr>
              <w:noProof/>
            </w:rPr>
            <w:t>116</w:t>
          </w:r>
          <w:r w:rsidR="000E5562">
            <w:fldChar w:fldCharType="end"/>
          </w:r>
          <w:r>
            <w:t xml:space="preserve"> shows inter alia that a wrapper function in DFW package is used to set HIL information to the HilCollector widget instance. This wrapper function has the functionality to be the single point of contact to set HIL information to all existing HilCollector widget instances. The same mechanism is used for logging off from the HilCollector widget instance. Therefore see </w:t>
          </w:r>
          <w:r w:rsidR="000E5562">
            <w:fldChar w:fldCharType="begin"/>
          </w:r>
          <w:r>
            <w:instrText xml:space="preserve"> REF _Ref380573539 \h </w:instrText>
          </w:r>
          <w:r w:rsidR="000E5562">
            <w:fldChar w:fldCharType="separate"/>
          </w:r>
          <w:r w:rsidR="00991E57">
            <w:t xml:space="preserve">Figure </w:t>
          </w:r>
          <w:r w:rsidR="00991E57">
            <w:rPr>
              <w:noProof/>
            </w:rPr>
            <w:t>118</w:t>
          </w:r>
          <w:r w:rsidR="000E5562">
            <w:fldChar w:fldCharType="end"/>
          </w:r>
          <w:r>
            <w:t>.</w:t>
          </w:r>
        </w:p>
        <w:p w:rsidR="002C3A92" w:rsidRDefault="001547F4">
          <w:r>
            <w:t>It is necessary to know that all DPOOL data is initialized with a default value for each HIL information. The DPOOL data can be named as a consistent data stock which means that all data which is located in the DPOOL shows the currently present HIL information. HilCollector widget does only collect delta values and sends those to DPOOL.</w:t>
          </w:r>
        </w:p>
        <w:p w:rsidR="002C3A92" w:rsidRDefault="000E5562">
          <w:r>
            <w:pict>
              <v:shape id="_x0000_i1141" type="#_x0000_t75" style="width:500.25pt;height:225pt">
                <v:imagedata r:id="rId242" r:href="rId243"/>
              </v:shape>
            </w:pict>
          </w:r>
        </w:p>
        <w:p w:rsidR="002C3A92" w:rsidRDefault="001547F4">
          <w:pPr>
            <w:pStyle w:val="Beschriftung"/>
          </w:pPr>
          <w:bookmarkStart w:id="381" w:name="_Ref380573073"/>
          <w:r>
            <w:t xml:space="preserve">Figure </w:t>
          </w:r>
          <w:fldSimple w:instr=" SEQ Figure \* ARABIC ">
            <w:r w:rsidR="00991E57">
              <w:rPr>
                <w:noProof/>
              </w:rPr>
              <w:t>117</w:t>
            </w:r>
          </w:fldSimple>
          <w:bookmarkEnd w:id="381"/>
          <w:r>
            <w:t>: Collecting HIL information in the IC display (2)</w:t>
          </w:r>
        </w:p>
        <w:p w:rsidR="002C3A92" w:rsidRDefault="000E5562">
          <w:r>
            <w:fldChar w:fldCharType="begin"/>
          </w:r>
          <w:r w:rsidR="001547F4">
            <w:instrText xml:space="preserve"> REF _Ref380573073 \h </w:instrText>
          </w:r>
          <w:r>
            <w:fldChar w:fldCharType="separate"/>
          </w:r>
          <w:r w:rsidR="00991E57">
            <w:t xml:space="preserve">Figure </w:t>
          </w:r>
          <w:r w:rsidR="00991E57">
            <w:rPr>
              <w:noProof/>
            </w:rPr>
            <w:t>117</w:t>
          </w:r>
          <w:r>
            <w:fldChar w:fldCharType="end"/>
          </w:r>
          <w:r w:rsidR="001547F4">
            <w:t xml:space="preserve"> shows that only one HIL information has been changed during the last iteration. But HIL information one (Hil Info 1) is still present and set to DPOOL. Only the change during the last iteration must be send to DPOOL to have a consistent data stock. If a HIL information is not present any more it logs off from the HilCollector widget instance and the HilCollector widget instance sends the default value to DPOOL. This is shown in the </w:t>
          </w:r>
          <w:r>
            <w:fldChar w:fldCharType="begin"/>
          </w:r>
          <w:r w:rsidR="001547F4">
            <w:instrText xml:space="preserve"> REF _Ref380573539 \h </w:instrText>
          </w:r>
          <w:r>
            <w:fldChar w:fldCharType="separate"/>
          </w:r>
          <w:r w:rsidR="00991E57">
            <w:t xml:space="preserve">Figure </w:t>
          </w:r>
          <w:r w:rsidR="00991E57">
            <w:rPr>
              <w:noProof/>
            </w:rPr>
            <w:t>118</w:t>
          </w:r>
          <w:r>
            <w:fldChar w:fldCharType="end"/>
          </w:r>
          <w:r w:rsidR="001547F4">
            <w:t>.</w:t>
          </w:r>
        </w:p>
        <w:p w:rsidR="002C3A92" w:rsidRDefault="000E5562">
          <w:pPr>
            <w:jc w:val="center"/>
          </w:pPr>
          <w:r>
            <w:pict>
              <v:shape id="_x0000_i1142" type="#_x0000_t75" style="width:500.25pt;height:213pt">
                <v:imagedata r:id="rId244" r:href="rId245"/>
              </v:shape>
            </w:pict>
          </w:r>
        </w:p>
        <w:p w:rsidR="002C3A92" w:rsidRDefault="001547F4">
          <w:pPr>
            <w:pStyle w:val="Beschriftung"/>
          </w:pPr>
          <w:bookmarkStart w:id="382" w:name="_Ref380573539"/>
          <w:r>
            <w:t xml:space="preserve">Figure </w:t>
          </w:r>
          <w:fldSimple w:instr=" SEQ Figure \* ARABIC ">
            <w:r w:rsidR="00991E57">
              <w:rPr>
                <w:noProof/>
              </w:rPr>
              <w:t>118</w:t>
            </w:r>
          </w:fldSimple>
          <w:bookmarkEnd w:id="382"/>
          <w:r>
            <w:t>: Log off from HIL Collector in the IC display (3)</w:t>
          </w:r>
        </w:p>
      </w:customXml>
      <w:p w:rsidR="002C3A92" w:rsidRDefault="001547F4">
        <w:pPr>
          <w:pStyle w:val="berschrift4"/>
        </w:pPr>
        <w:bookmarkStart w:id="383" w:name="_Ref353545440"/>
        <w:r>
          <w:t>Layouting</w:t>
        </w:r>
        <w:bookmarkEnd w:id="383"/>
      </w:p>
      <w:customXml w:uri="SSD_XML_DEF" w:element="SysD">
        <w:customXmlPr>
          <w:attr w:name="documentType" w:val="SSD_HMI_198"/>
          <w:attr w:name="ExistingVariants" w:val="non-FS"/>
        </w:customXmlPr>
        <w:p w:rsidR="002C3A92" w:rsidRDefault="001547F4">
          <w:r>
            <w:t>[SSD_HMI_198]: There are two places, where layouting of widgets is done: as a preprocessing step in the toolchain and during runtime in the target software. Wherever possible, layouting in the toolchain is selected because this does not cost any target runtime.</w:t>
          </w:r>
        </w:p>
        <w:p w:rsidR="002C3A92" w:rsidRDefault="001547F4">
          <w:r>
            <w:t>Concerning layouting during runtime in the target, two different types of widgets participate in the layouting process:</w:t>
          </w:r>
        </w:p>
        <w:p w:rsidR="002C3A92" w:rsidRDefault="001547F4">
          <w:pPr>
            <w:numPr>
              <w:ilvl w:val="0"/>
              <w:numId w:val="27"/>
            </w:numPr>
          </w:pPr>
          <w:r>
            <w:t>Content Widgets</w:t>
          </w:r>
        </w:p>
        <w:p w:rsidR="002C3A92" w:rsidRDefault="001547F4">
          <w:pPr>
            <w:numPr>
              <w:ilvl w:val="0"/>
              <w:numId w:val="27"/>
            </w:numPr>
          </w:pPr>
          <w:r>
            <w:t>Layout Containers</w:t>
          </w:r>
        </w:p>
        <w:p w:rsidR="002C3A92" w:rsidRDefault="001547F4">
          <w:r>
            <w:t>Overall settings concerning layouts are put into properties of the Layout Containers. Layout settings that belong only to one child of a Layout Container are put into properties of the corresponding Content Widget. These settings for an individual content widget are called Layout Constraints which could be for example alignment settings or coordinate offsets.</w:t>
          </w:r>
        </w:p>
        <w:p w:rsidR="002C3A92" w:rsidRDefault="001547F4">
          <w:r>
            <w:t>The Layout Constraints differ depending on the Layout Container type used but the same Layout Constraints property will be used for all Content Widgets. The property is a typeless array where the meaning of the array elements depends on the Layout Context of the Content Widget. The widget extension class implements the Layout Constraints property so all widgets are layoutable.</w:t>
          </w:r>
        </w:p>
        <w:p w:rsidR="002C3A92" w:rsidRDefault="001547F4">
          <w:r>
            <w:t>It would also be possible to have a generic implementation of the Layout Constraints property that placed in the widget extension class which always returns default values for the layout constraints and only each widget that is layoutable implements the Layout Constraints property using a member variable so that the property can be set to different values. But since enough RAM is available for the widgets the first solution has been implemented.</w:t>
          </w:r>
        </w:p>
        <w:p w:rsidR="002C3A92" w:rsidRDefault="001547F4">
          <w:r>
            <w:t>Focusing on only one Layout Container and one of its Content Widgets, the layouting is done in four steps:</w:t>
          </w:r>
        </w:p>
        <w:p w:rsidR="002C3A92" w:rsidRDefault="001547F4">
          <w:pPr>
            <w:numPr>
              <w:ilvl w:val="0"/>
              <w:numId w:val="28"/>
            </w:numPr>
          </w:pPr>
          <w:r>
            <w:t>The Layout Container requests the Layout Constraints from the Content Widget.</w:t>
          </w:r>
        </w:p>
        <w:p w:rsidR="002C3A92" w:rsidRDefault="001547F4">
          <w:pPr>
            <w:numPr>
              <w:ilvl w:val="0"/>
              <w:numId w:val="28"/>
            </w:numPr>
          </w:pPr>
          <w:r>
            <w:t>The Layout Container tells the content widget the available size. Afterwards, the Content Widget calculates its resulting size.</w:t>
          </w:r>
        </w:p>
        <w:p w:rsidR="002C3A92" w:rsidRDefault="001547F4">
          <w:pPr>
            <w:numPr>
              <w:ilvl w:val="0"/>
              <w:numId w:val="28"/>
            </w:numPr>
          </w:pPr>
          <w:r>
            <w:t>The Layout Container requests all layout metrics from the Content Widget (size, cursor start, cursor end, cursor center, top, baseline and bottom) and calculates the overall layout.</w:t>
          </w:r>
        </w:p>
        <w:p w:rsidR="002C3A92" w:rsidRDefault="001547F4">
          <w:pPr>
            <w:numPr>
              <w:ilvl w:val="0"/>
              <w:numId w:val="28"/>
            </w:numPr>
          </w:pPr>
          <w:r>
            <w:t>The Layout Container sets the position and the visibility of the Content Widget.</w:t>
          </w:r>
        </w:p>
        <w:p w:rsidR="002C3A92" w:rsidRDefault="001547F4">
          <w:r>
            <w:t xml:space="preserve">When focusing on the overall layout process performed by one layout container, the steps two and three will be mixed for the content widgets (see </w:t>
          </w:r>
          <w:r w:rsidR="000E5562">
            <w:fldChar w:fldCharType="begin"/>
          </w:r>
          <w:r>
            <w:instrText xml:space="preserve"> REF  _Ref256759700 \h \* Lower </w:instrText>
          </w:r>
          <w:r w:rsidR="000E5562">
            <w:fldChar w:fldCharType="separate"/>
          </w:r>
          <w:r w:rsidR="00991E57">
            <w:t xml:space="preserve">figure </w:t>
          </w:r>
          <w:r w:rsidR="00991E57">
            <w:rPr>
              <w:noProof/>
            </w:rPr>
            <w:t>119</w:t>
          </w:r>
          <w:r w:rsidR="000E5562">
            <w:fldChar w:fldCharType="end"/>
          </w:r>
          <w:r>
            <w:t>).</w:t>
          </w:r>
        </w:p>
        <w:p w:rsidR="002C3A92" w:rsidRDefault="000E5562">
          <w:pPr>
            <w:keepNext/>
            <w:jc w:val="center"/>
          </w:pPr>
          <w:r w:rsidRPr="000E5562">
            <w:rPr>
              <w:noProof/>
              <w:lang w:val="de-DE" w:eastAsia="de-DE"/>
            </w:rPr>
            <w:pict>
              <v:shape id="_x0000_i1143" type="#_x0000_t75" style="width:495pt;height:465.75pt">
                <v:imagedata r:id="rId246" r:href="rId247"/>
              </v:shape>
            </w:pict>
          </w:r>
        </w:p>
        <w:p w:rsidR="002C3A92" w:rsidRDefault="001547F4">
          <w:pPr>
            <w:pStyle w:val="Beschriftung"/>
          </w:pPr>
          <w:bookmarkStart w:id="384" w:name="_Ref256759700"/>
          <w:r>
            <w:t xml:space="preserve">Figure </w:t>
          </w:r>
          <w:fldSimple w:instr=" SEQ Figure \* ARABIC ">
            <w:r w:rsidR="00991E57">
              <w:rPr>
                <w:noProof/>
              </w:rPr>
              <w:t>119</w:t>
            </w:r>
          </w:fldSimple>
          <w:bookmarkEnd w:id="384"/>
          <w:r>
            <w:t>: Layout run of a layout container</w:t>
          </w:r>
        </w:p>
        <w:p w:rsidR="002C3A92" w:rsidRDefault="000E5562">
          <w:r>
            <w:fldChar w:fldCharType="begin"/>
          </w:r>
          <w:r w:rsidR="001547F4">
            <w:instrText xml:space="preserve"> REF _Ref256759776 \h </w:instrText>
          </w:r>
          <w:r>
            <w:fldChar w:fldCharType="separate"/>
          </w:r>
          <w:r w:rsidR="00991E57">
            <w:t xml:space="preserve">Figure </w:t>
          </w:r>
          <w:r w:rsidR="00991E57">
            <w:rPr>
              <w:noProof/>
            </w:rPr>
            <w:t>120</w:t>
          </w:r>
          <w:r>
            <w:fldChar w:fldCharType="end"/>
          </w:r>
          <w:r w:rsidR="001547F4">
            <w:t xml:space="preserve"> shows the steps of the layout process in case of a widget tree with the depth two.</w:t>
          </w:r>
        </w:p>
        <w:p w:rsidR="002C3A92" w:rsidRDefault="000E5562">
          <w:pPr>
            <w:keepNext/>
            <w:jc w:val="center"/>
          </w:pPr>
          <w:r w:rsidRPr="000E5562">
            <w:rPr>
              <w:noProof/>
              <w:lang w:val="de-DE" w:eastAsia="de-DE"/>
            </w:rPr>
            <w:pict>
              <v:shape id="_x0000_i1144" type="#_x0000_t75" style="width:500.25pt;height:306.75pt">
                <v:imagedata r:id="rId248" r:href="rId249"/>
              </v:shape>
            </w:pict>
          </w:r>
        </w:p>
        <w:p w:rsidR="002C3A92" w:rsidRDefault="001547F4">
          <w:pPr>
            <w:pStyle w:val="Beschriftung"/>
          </w:pPr>
          <w:bookmarkStart w:id="385" w:name="_Ref256759776"/>
          <w:r>
            <w:t xml:space="preserve">Figure </w:t>
          </w:r>
          <w:fldSimple w:instr=" SEQ Figure \* ARABIC ">
            <w:r w:rsidR="00991E57">
              <w:rPr>
                <w:noProof/>
              </w:rPr>
              <w:t>120</w:t>
            </w:r>
          </w:fldSimple>
          <w:bookmarkEnd w:id="385"/>
          <w:r>
            <w:t>: Layout communication in a Layout</w:t>
          </w:r>
          <w:r>
            <w:rPr>
              <w:noProof/>
            </w:rPr>
            <w:t xml:space="preserve"> Subtree</w:t>
          </w:r>
        </w:p>
        <w:p w:rsidR="002C3A92" w:rsidRDefault="001547F4">
          <w:r>
            <w:t>Layouting is always done for a complete Layout Sub-tree which is the sub-tree that starts with a Layout Container that itself is not a child of a Layout Container. The root of a Layout Sub-tree is called Root Layout Container. In the example above, the Layout Sub-tree starts with "Layout Container". A layout run will always include "Layout Container". There are no layout runs that start at "Layout Container 2".</w:t>
          </w:r>
        </w:p>
        <w:p w:rsidR="002C3A92" w:rsidRDefault="001547F4">
          <w:r>
            <w:t>This means, a layout run for a Layout Sub-tree always starts with the Root Layout Container. In order to re-layout the whole sub-tree, the re-layout command must be passed to all children in the sub-tree. This is done with the "set available size" method. In order not to stop the re-layout command propagation, each implementation of this method must call in any case the "set available size" methods of all its children. Otherwise, widgets which are at the bottom of the Layout Sub-tree, which could be the original trigger of the re-layout run of the sub-tree, would not be re-layouted.</w:t>
          </w:r>
        </w:p>
        <w:p w:rsidR="002C3A92" w:rsidRDefault="001547F4">
          <w:r>
            <w:t>Layouting widgets is done in a special step in the widget tasks between message processing and redraw. The HMI subsystem sends a direct message (“last before draw” message) which indicates that the message processing has been completed. Each Root Layout Container is registered to the last before draw message and the after build notification resp. the tree build done message and has a flag that indicates whether a layout run must be performed or not.</w:t>
          </w:r>
        </w:p>
        <w:p w:rsidR="002C3A92" w:rsidRDefault="001547F4">
          <w:r>
            <w:t>As an optimization, a layout run for a Layout Sub-tree is not triggered during “last before draw” if the resulting visibility of the Root Layout Container is false.</w:t>
          </w:r>
        </w:p>
        <w:p w:rsidR="002C3A92" w:rsidRDefault="001547F4">
          <w:r>
            <w:t>There are two times when layouts are calculated:</w:t>
          </w:r>
        </w:p>
        <w:p w:rsidR="002C3A92" w:rsidRDefault="001547F4">
          <w:pPr>
            <w:numPr>
              <w:ilvl w:val="0"/>
              <w:numId w:val="29"/>
            </w:numPr>
          </w:pPr>
          <w:r>
            <w:t>After reconstructing the widget tree (tree build done message)</w:t>
          </w:r>
        </w:p>
        <w:p w:rsidR="002C3A92" w:rsidRDefault="001547F4">
          <w:pPr>
            <w:numPr>
              <w:ilvl w:val="0"/>
              <w:numId w:val="29"/>
            </w:numPr>
          </w:pPr>
          <w:r>
            <w:t>After the layout constraints or layout metrics of one content widget change</w:t>
          </w:r>
        </w:p>
        <w:p w:rsidR="002C3A92" w:rsidRDefault="001547F4">
          <w:r>
            <w:t>In the first case, Root Layout Containers set their layout flag if they receive the after build notification resp. the tree build done message. This leads to a layout run when receiving the last before draw message.</w:t>
          </w:r>
        </w:p>
        <w:p w:rsidR="002C3A92" w:rsidRDefault="001547F4">
          <w:r>
            <w:t xml:space="preserve">In the second case, it must be communicated to the corresponding Root Layout Container that the layout must be calculated again (see </w:t>
          </w:r>
          <w:r w:rsidR="000E5562">
            <w:fldChar w:fldCharType="begin"/>
          </w:r>
          <w:r>
            <w:instrText xml:space="preserve"> REF  _Ref256759841 \h \* Lower </w:instrText>
          </w:r>
          <w:r w:rsidR="000E5562">
            <w:fldChar w:fldCharType="separate"/>
          </w:r>
          <w:r w:rsidR="00991E57">
            <w:t xml:space="preserve">figure </w:t>
          </w:r>
          <w:r w:rsidR="00991E57">
            <w:rPr>
              <w:noProof/>
            </w:rPr>
            <w:t>121</w:t>
          </w:r>
          <w:r w:rsidR="000E5562">
            <w:fldChar w:fldCharType="end"/>
          </w:r>
          <w:r>
            <w:t>).</w:t>
          </w:r>
        </w:p>
        <w:p w:rsidR="002C3A92" w:rsidRDefault="000E5562">
          <w:pPr>
            <w:keepNext/>
            <w:jc w:val="center"/>
          </w:pPr>
          <w:r w:rsidRPr="000E5562">
            <w:rPr>
              <w:noProof/>
              <w:lang w:val="de-DE" w:eastAsia="de-DE"/>
            </w:rPr>
            <w:pict>
              <v:shape id="_x0000_i1145" type="#_x0000_t75" style="width:500.25pt;height:268.5pt">
                <v:imagedata r:id="rId250" r:href="rId251"/>
              </v:shape>
            </w:pict>
          </w:r>
        </w:p>
        <w:p w:rsidR="002C3A92" w:rsidRDefault="001547F4">
          <w:pPr>
            <w:pStyle w:val="Beschriftung"/>
          </w:pPr>
          <w:bookmarkStart w:id="386" w:name="_Ref256759841"/>
          <w:r>
            <w:t xml:space="preserve">Figure </w:t>
          </w:r>
          <w:fldSimple w:instr=" SEQ Figure \* ARABIC ">
            <w:r w:rsidR="00991E57">
              <w:rPr>
                <w:noProof/>
              </w:rPr>
              <w:t>121</w:t>
            </w:r>
          </w:fldSimple>
          <w:bookmarkEnd w:id="386"/>
          <w:r>
            <w:t>: Communication for layout update</w:t>
          </w:r>
        </w:p>
        <w:p w:rsidR="002C3A92" w:rsidRDefault="001547F4">
          <w:r>
            <w:t>The HMI sets for example a new content in "Content Widget 4". Then the information about changed layout metrics or changed Layout Constraints is communicated with a function call to the parent container "Layout Container 2" which communicates the change to "Layout Container 1" which is a Root Layout Container. The Root Layout Container sets its layout flag. When receiving the last before draw message, all Root Layout Containers that have their layout flag set perform a layout run and reset their layout flag afterwards.</w:t>
          </w:r>
        </w:p>
        <w:p w:rsidR="002C3A92" w:rsidRDefault="001547F4">
          <w:r>
            <w:t>The whole mechanism only works properly if each container that modifies the Layout Data of its children is a Layout Container. Otherwise it could happen that some Layout Containers do their layout run twice before redraw in the widget tasks.</w:t>
          </w:r>
        </w:p>
        <w:p w:rsidR="002C3A92" w:rsidRDefault="001547F4">
          <w:r>
            <w:t>Since the layout data changed notification goes from the child widgets to the parent widgets, the operation of getting the parent widget of a widget must be fast.</w:t>
          </w:r>
        </w:p>
      </w:customXml>
      <w:p w:rsidR="002C3A92" w:rsidRDefault="001547F4">
        <w:pPr>
          <w:pStyle w:val="berschrift4"/>
        </w:pPr>
        <w:r>
          <w:t>Truncation</w:t>
        </w:r>
      </w:p>
      <w:customXml w:uri="SSD_XML_DEF" w:element="SysD">
        <w:customXmlPr>
          <w:attr w:name="documentType" w:val="SSD_HMI_199"/>
          <w:attr w:name="ExistingVariants" w:val="non-FS"/>
        </w:customXmlPr>
        <w:p w:rsidR="002C3A92" w:rsidRDefault="001547F4">
          <w:r>
            <w:t>[SSD_HMI_199]: If a widget does not fit into the space reserved for it in a Layout Container, the content of the widget is reduced so that the bounding rectangle of widget shrinks and fits into the available space. This feature is called truncation. It is mainly used for text content, but it can also be used for icons or any other widget.</w:t>
          </w:r>
        </w:p>
        <w:p w:rsidR="002C3A92" w:rsidRDefault="001547F4">
          <w:r>
            <w:t xml:space="preserve">The concept for truncation is tightly coupled with the concept for layouting (see section </w:t>
          </w:r>
          <w:r w:rsidR="000E5562">
            <w:fldChar w:fldCharType="begin"/>
          </w:r>
          <w:r>
            <w:instrText xml:space="preserve"> REF _Ref353545440 \r \h </w:instrText>
          </w:r>
          <w:r w:rsidR="000E5562">
            <w:fldChar w:fldCharType="separate"/>
          </w:r>
          <w:r w:rsidR="00991E57">
            <w:t>10.9.3.54</w:t>
          </w:r>
          <w:r w:rsidR="000E5562">
            <w:fldChar w:fldCharType="end"/>
          </w:r>
          <w:r>
            <w:t>). During a layout run, a Layout Container tells each of its children the available space (width and height). Each child then tries to resize itself so that its size is smaller or equal than the available space (for example by shortening the text in the basic text widget or by resizing the bitmap of an icon widget). Afterwards, the Layout Container requests the new size of the children after the truncation operation.</w:t>
          </w:r>
        </w:p>
        <w:p w:rsidR="002C3A92" w:rsidRDefault="001547F4">
          <w:r>
            <w:t>If a widget cannot reduce its size to fit into the available space (for example because it has a fix width and height or because the content cannot be shrinked), the widget can keep its size unchanged. In this case, it’s the task of the Layout Container to deal with this case and handle it. For example, a Layout Container can make a child invisible if it still does not fit into the available space after truncation (so after calling “set available size”).</w:t>
          </w:r>
        </w:p>
        <w:p w:rsidR="002C3A92" w:rsidRDefault="001547F4">
          <w:r>
            <w:t>The Root Layout Container of a Layout Sub-tree will not get any information about the available size for itself because there is no parent Layout Container that could give this information. In this case, the layouting mechanism will pass the information “infinite space” to the Root Layout Container.</w:t>
          </w:r>
        </w:p>
      </w:customXml>
      <w:p w:rsidR="002C3A92" w:rsidRDefault="001547F4">
        <w:pPr>
          <w:pStyle w:val="berschrift4"/>
        </w:pPr>
        <w:r>
          <w:t>Z Order</w:t>
        </w:r>
      </w:p>
      <w:customXml w:uri="SSD_XML_DEF" w:element="SysD">
        <w:customXmlPr>
          <w:attr w:name="documentType" w:val="SSD_HMI_200"/>
          <w:attr w:name="ExistingVariants" w:val="non-FS"/>
        </w:customXmlPr>
        <w:p w:rsidR="002C3A92" w:rsidRDefault="001547F4">
          <w:r>
            <w:t>[SSD_HMI_200]: There are two ways how to influence the z order of widgets and graphical parts of the screen: via the widget tree structure and via the CIA configuration. Both methods can be mixed.</w:t>
          </w:r>
        </w:p>
        <w:p w:rsidR="002C3A92" w:rsidRDefault="001547F4">
          <w:r>
            <w:t xml:space="preserve">The easiest way is to define the z order of the widgets is via the widget tree structure. The order of the widgets in the tree meaning child–parent relationship and child order defines the z order. For details, see </w:t>
          </w:r>
          <w:r w:rsidR="000E5562">
            <w:fldChar w:fldCharType="begin"/>
          </w:r>
          <w:r>
            <w:instrText xml:space="preserve"> REF refWSMS \r \h </w:instrText>
          </w:r>
          <w:r w:rsidR="000E5562">
            <w:fldChar w:fldCharType="separate"/>
          </w:r>
          <w:r w:rsidR="00991E57">
            <w:t>[12]</w:t>
          </w:r>
          <w:r w:rsidR="000E5562">
            <w:fldChar w:fldCharType="end"/>
          </w:r>
          <w:r>
            <w:t>.</w:t>
          </w:r>
        </w:p>
        <w:p w:rsidR="002C3A92" w:rsidRDefault="001547F4">
          <w:r>
            <w:t>Another way is to use the CIA configuration. On the one hand, the widget tree can be divided into several parts that are assigned to separate surfaces. The z order of these parts of the widget tree is not defined by their relation in the widget tree but by the CIA configuration. Also the z order of animation elements is defined via the CIA configuration.</w:t>
          </w:r>
        </w:p>
      </w:customXml>
      <w:p w:rsidR="002C3A92" w:rsidRDefault="001547F4">
        <w:pPr>
          <w:pStyle w:val="berschrift4"/>
        </w:pPr>
        <w:bookmarkStart w:id="387" w:name="_Ref376792044"/>
        <w:r>
          <w:t>Variant Handling</w:t>
        </w:r>
        <w:bookmarkEnd w:id="387"/>
      </w:p>
      <w:customXml w:uri="SSD_XML_DEF" w:element="SysD">
        <w:customXmlPr>
          <w:attr w:name="documentType" w:val="SSD_HMI_201"/>
          <w:attr w:name="ExistingVariants" w:val="non-FS"/>
        </w:customXmlPr>
        <w:p w:rsidR="002C3A92" w:rsidRDefault="001547F4">
          <w:r>
            <w:t>[SSD_HMI_201]: The decision about which variants to select is done by the SYMAN during startup. The result of the decisions is provided via DPOOL date. The users of the DPOOL date are the Boot Manager, AAD, AMAN, CFG and animations. Communicating variant selections via dependencies (where existent) into the HMI stack is done by AAD, AMAN or CFG (see Dep. setter in Table below).</w:t>
          </w:r>
        </w:p>
      </w:customXml>
      <w:customXml w:uri="SSD_XML_DEF" w:element="SysD">
        <w:customXmlPr>
          <w:attr w:name="documentType" w:val="SSD_HMI_202"/>
          <w:attr w:name="ExistingVariants" w:val="non-FS"/>
        </w:customXmlPr>
        <w:p w:rsidR="002C3A92" w:rsidRDefault="001547F4">
          <w:r>
            <w:t xml:space="preserve">[SSD_HMI_202]: Dependencies for HMI content are defined in the GS4 and managed by the HMI subsystem. Switching dependencies must always be done with the corresponding method </w:t>
          </w:r>
          <w:r>
            <w:rPr>
              <w:lang w:val="nl-NL"/>
            </w:rPr>
            <w:t xml:space="preserve">of the package WAS which belongs to the HMI subsystem: </w:t>
          </w:r>
          <w:r>
            <w:rPr>
              <w:lang w:val="nl-NL"/>
            </w:rPr>
            <w:br/>
            <w:t>When setting Dependencies from outside the HMI the external HMI interface must be used (HMI_boSetDependency). When setting Dependencies from within the HMI the methods from WAS::Framework must be used (Framework::vSetDependencyInternal). Above interfaces propagate dependency changes to the GS4.</w:t>
          </w:r>
        </w:p>
      </w:customXml>
      <w:customXml w:uri="SSD_XML_DEF" w:element="SysD">
        <w:customXmlPr>
          <w:attr w:name="documentType" w:val="SSD_HMI_203"/>
          <w:attr w:name="ExistingVariants" w:val="non-FS"/>
        </w:customXmlPr>
        <w:p w:rsidR="002C3A92" w:rsidRDefault="001547F4">
          <w:r>
            <w:t>[SSD_HMI_203]: There are the following mechanisms in the HMI Stack to implement HMI content that has variants:</w:t>
          </w:r>
        </w:p>
        <w:p w:rsidR="002C3A92" w:rsidRDefault="001547F4">
          <w:pPr>
            <w:numPr>
              <w:ilvl w:val="0"/>
              <w:numId w:val="30"/>
            </w:numPr>
          </w:pPr>
          <w:r>
            <w:t>Dependant GS4 resource (for text, sound, font and bitmap resources)</w:t>
          </w:r>
        </w:p>
        <w:p w:rsidR="002C3A92" w:rsidRDefault="001547F4">
          <w:pPr>
            <w:numPr>
              <w:ilvl w:val="0"/>
              <w:numId w:val="30"/>
            </w:numPr>
          </w:pPr>
          <w:r>
            <w:t>Dependant HMI subsystem property</w:t>
          </w:r>
        </w:p>
        <w:p w:rsidR="002C3A92" w:rsidRDefault="001547F4">
          <w:pPr>
            <w:numPr>
              <w:ilvl w:val="0"/>
              <w:numId w:val="30"/>
            </w:numPr>
          </w:pPr>
          <w:r>
            <w:t>Dependant HMI subsystem widget tree structure</w:t>
          </w:r>
        </w:p>
        <w:p w:rsidR="002C3A92" w:rsidRDefault="001547F4">
          <w:pPr>
            <w:numPr>
              <w:ilvl w:val="0"/>
              <w:numId w:val="30"/>
            </w:numPr>
          </w:pPr>
          <w:r>
            <w:t>Code (widget resp. strategy code or HMI Model)</w:t>
          </w:r>
        </w:p>
        <w:p w:rsidR="002C3A92" w:rsidRDefault="001547F4">
          <w:r>
            <w:t>The following table shows which dependencies resp. variants exist and which mechanisms are used for the specific HMI content that has variants.</w:t>
          </w:r>
        </w:p>
        <w:p w:rsidR="002C3A92" w:rsidRDefault="001547F4">
          <w:r>
            <w:t>The second column shows if a GS4 dependency has been defined for a variant. If no GS4 dependency has been defined, there is only a DPOOL date which can be transferred into the HMI Stack via API Function that contains the variant information.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994"/>
            <w:gridCol w:w="767"/>
            <w:gridCol w:w="1490"/>
            <w:gridCol w:w="3208"/>
            <w:gridCol w:w="2163"/>
          </w:tblGrid>
          <w:tr w:rsidR="002C3A92">
            <w:trPr>
              <w:cantSplit/>
              <w:tblHeader/>
            </w:trPr>
            <w:tc>
              <w:tcPr>
                <w:tcW w:w="1994" w:type="dxa"/>
                <w:shd w:val="pct20" w:color="auto" w:fill="auto"/>
              </w:tcPr>
              <w:p w:rsidR="002C3A92" w:rsidRDefault="001547F4">
                <w:pPr>
                  <w:keepNext/>
                  <w:keepLines/>
                  <w:rPr>
                    <w:b/>
                    <w:bCs/>
                  </w:rPr>
                </w:pPr>
                <w:r>
                  <w:rPr>
                    <w:b/>
                    <w:bCs/>
                  </w:rPr>
                  <w:t>Variant</w:t>
                </w:r>
              </w:p>
            </w:tc>
            <w:tc>
              <w:tcPr>
                <w:tcW w:w="767" w:type="dxa"/>
                <w:shd w:val="pct20" w:color="auto" w:fill="auto"/>
              </w:tcPr>
              <w:p w:rsidR="002C3A92" w:rsidRDefault="001547F4">
                <w:pPr>
                  <w:keepNext/>
                  <w:keepLines/>
                  <w:rPr>
                    <w:b/>
                    <w:bCs/>
                  </w:rPr>
                </w:pPr>
                <w:r>
                  <w:rPr>
                    <w:b/>
                    <w:bCs/>
                  </w:rPr>
                  <w:t>Dep.</w:t>
                </w:r>
              </w:p>
            </w:tc>
            <w:tc>
              <w:tcPr>
                <w:tcW w:w="1490" w:type="dxa"/>
                <w:shd w:val="pct20" w:color="auto" w:fill="auto"/>
              </w:tcPr>
              <w:p w:rsidR="002C3A92" w:rsidRDefault="001547F4">
                <w:pPr>
                  <w:keepNext/>
                  <w:keepLines/>
                  <w:rPr>
                    <w:b/>
                    <w:bCs/>
                  </w:rPr>
                </w:pPr>
                <w:r>
                  <w:rPr>
                    <w:b/>
                    <w:bCs/>
                  </w:rPr>
                  <w:t>Dep. setter</w:t>
                </w:r>
              </w:p>
            </w:tc>
            <w:tc>
              <w:tcPr>
                <w:tcW w:w="3208" w:type="dxa"/>
                <w:shd w:val="pct20" w:color="auto" w:fill="auto"/>
              </w:tcPr>
              <w:p w:rsidR="002C3A92" w:rsidRDefault="001547F4">
                <w:pPr>
                  <w:keepNext/>
                  <w:keepLines/>
                  <w:rPr>
                    <w:b/>
                    <w:bCs/>
                  </w:rPr>
                </w:pPr>
                <w:r>
                  <w:rPr>
                    <w:b/>
                    <w:bCs/>
                  </w:rPr>
                  <w:t>Affected objects</w:t>
                </w:r>
              </w:p>
            </w:tc>
            <w:tc>
              <w:tcPr>
                <w:tcW w:w="2163" w:type="dxa"/>
                <w:shd w:val="pct20" w:color="auto" w:fill="auto"/>
              </w:tcPr>
              <w:p w:rsidR="002C3A92" w:rsidRDefault="001547F4">
                <w:pPr>
                  <w:keepNext/>
                  <w:keepLines/>
                  <w:rPr>
                    <w:b/>
                    <w:bCs/>
                  </w:rPr>
                </w:pPr>
                <w:r>
                  <w:rPr>
                    <w:b/>
                    <w:bCs/>
                  </w:rPr>
                  <w:t>Implementation</w:t>
                </w:r>
              </w:p>
            </w:tc>
          </w:tr>
          <w:tr w:rsidR="002C3A92">
            <w:trPr>
              <w:cantSplit/>
            </w:trPr>
            <w:tc>
              <w:tcPr>
                <w:tcW w:w="1994" w:type="dxa"/>
                <w:vMerge w:val="restart"/>
              </w:tcPr>
              <w:p w:rsidR="002C3A92" w:rsidRDefault="001547F4">
                <w:pPr>
                  <w:keepNext/>
                  <w:keepLines/>
                </w:pPr>
                <w:r>
                  <w:t>Language</w:t>
                </w:r>
              </w:p>
            </w:tc>
            <w:tc>
              <w:tcPr>
                <w:tcW w:w="767" w:type="dxa"/>
                <w:vMerge w:val="restart"/>
              </w:tcPr>
              <w:p w:rsidR="002C3A92" w:rsidRDefault="001547F4">
                <w:pPr>
                  <w:keepNext/>
                  <w:keepLines/>
                </w:pPr>
                <w:r>
                  <w:t>yes</w:t>
                </w:r>
              </w:p>
            </w:tc>
            <w:tc>
              <w:tcPr>
                <w:tcW w:w="1490" w:type="dxa"/>
                <w:vMerge w:val="restart"/>
              </w:tcPr>
              <w:p w:rsidR="002C3A92" w:rsidRDefault="001547F4">
                <w:pPr>
                  <w:keepNext/>
                  <w:keepLines/>
                </w:pPr>
                <w:r>
                  <w:t>CFG</w:t>
                </w:r>
              </w:p>
            </w:tc>
            <w:tc>
              <w:tcPr>
                <w:tcW w:w="3208" w:type="dxa"/>
              </w:tcPr>
              <w:p w:rsidR="002C3A92" w:rsidRDefault="001547F4">
                <w:pPr>
                  <w:keepNext/>
                  <w:keepLines/>
                </w:pPr>
                <w:r>
                  <w:t>Texts</w:t>
                </w:r>
              </w:p>
            </w:tc>
            <w:tc>
              <w:tcPr>
                <w:tcW w:w="2163" w:type="dxa"/>
              </w:tcPr>
              <w:p w:rsidR="002C3A92" w:rsidRDefault="001547F4">
                <w:pPr>
                  <w:keepNext/>
                  <w:keepLines/>
                </w:pPr>
                <w:r>
                  <w:t>Dependant text resource</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Multi-line entries (text lines)</w:t>
                </w:r>
              </w:p>
            </w:tc>
            <w:tc>
              <w:tcPr>
                <w:tcW w:w="2163" w:type="dxa"/>
              </w:tcPr>
              <w:p w:rsidR="002C3A92" w:rsidRDefault="001547F4">
                <w:pPr>
                  <w:keepNext/>
                  <w:keepLines/>
                </w:pPr>
                <w:r>
                  <w:t>Dependant text resource</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Multi-line entries (icon position)</w:t>
                </w:r>
              </w:p>
            </w:tc>
            <w:tc>
              <w:tcPr>
                <w:tcW w:w="2163" w:type="dxa"/>
              </w:tcPr>
              <w:p w:rsidR="002C3A92" w:rsidRDefault="001547F4">
                <w:pPr>
                  <w:keepNext/>
                  <w:keepLines/>
                </w:pPr>
                <w:r>
                  <w:t xml:space="preserve">Dependant property </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R2L / L2R writing order specific images</w:t>
                </w:r>
              </w:p>
            </w:tc>
            <w:tc>
              <w:tcPr>
                <w:tcW w:w="2163" w:type="dxa"/>
              </w:tcPr>
              <w:p w:rsidR="002C3A92" w:rsidRDefault="001547F4">
                <w:pPr>
                  <w:keepNext/>
                  <w:keepLines/>
                </w:pPr>
                <w:r>
                  <w:t>Dependant bitmap resource</w:t>
                </w:r>
              </w:p>
            </w:tc>
          </w:tr>
          <w:tr w:rsidR="002C3A92">
            <w:trPr>
              <w:cantSplit/>
            </w:trPr>
            <w:tc>
              <w:tcPr>
                <w:tcW w:w="1994" w:type="dxa"/>
              </w:tcPr>
              <w:p w:rsidR="002C3A92" w:rsidRDefault="001547F4">
                <w:pPr>
                  <w:keepNext/>
                  <w:keepLines/>
                </w:pPr>
                <w:r>
                  <w:t>Vehicle Line</w:t>
                </w:r>
              </w:p>
            </w:tc>
            <w:tc>
              <w:tcPr>
                <w:tcW w:w="767" w:type="dxa"/>
              </w:tcPr>
              <w:p w:rsidR="002C3A92" w:rsidRDefault="001547F4">
                <w:pPr>
                  <w:keepNext/>
                  <w:keepLines/>
                </w:pPr>
                <w:r>
                  <w:t>yes</w:t>
                </w:r>
              </w:p>
            </w:tc>
            <w:tc>
              <w:tcPr>
                <w:tcW w:w="1490" w:type="dxa"/>
              </w:tcPr>
              <w:p w:rsidR="002C3A92" w:rsidRDefault="001547F4">
                <w:pPr>
                  <w:keepNext/>
                  <w:keepLines/>
                </w:pPr>
                <w:r>
                  <w:t>AAD</w:t>
                </w:r>
              </w:p>
            </w:tc>
            <w:tc>
              <w:tcPr>
                <w:tcW w:w="3208" w:type="dxa"/>
              </w:tcPr>
              <w:p w:rsidR="002C3A92" w:rsidRDefault="001547F4">
                <w:pPr>
                  <w:keepNext/>
                  <w:keepLines/>
                </w:pPr>
                <w:r>
                  <w:t>Bitmaps</w:t>
                </w:r>
              </w:p>
            </w:tc>
            <w:tc>
              <w:tcPr>
                <w:tcW w:w="2163" w:type="dxa"/>
              </w:tcPr>
              <w:p w:rsidR="002C3A92" w:rsidRDefault="001547F4">
                <w:pPr>
                  <w:keepNext/>
                  <w:keepLines/>
                </w:pPr>
                <w:r>
                  <w:t>Dependant property</w:t>
                </w:r>
              </w:p>
            </w:tc>
          </w:tr>
          <w:tr w:rsidR="002C3A92">
            <w:trPr>
              <w:cantSplit/>
            </w:trPr>
            <w:tc>
              <w:tcPr>
                <w:tcW w:w="1994" w:type="dxa"/>
              </w:tcPr>
              <w:p w:rsidR="002C3A92" w:rsidRDefault="001547F4">
                <w:pPr>
                  <w:keepNext/>
                  <w:keepLines/>
                </w:pPr>
                <w:r>
                  <w:t>Body Style</w:t>
                </w:r>
              </w:p>
            </w:tc>
            <w:tc>
              <w:tcPr>
                <w:tcW w:w="767" w:type="dxa"/>
              </w:tcPr>
              <w:p w:rsidR="002C3A92" w:rsidRDefault="001547F4">
                <w:pPr>
                  <w:keepNext/>
                  <w:keepLines/>
                </w:pPr>
                <w:r>
                  <w:t>yes</w:t>
                </w:r>
              </w:p>
            </w:tc>
            <w:tc>
              <w:tcPr>
                <w:tcW w:w="1490" w:type="dxa"/>
              </w:tcPr>
              <w:p w:rsidR="002C3A92" w:rsidRDefault="001547F4">
                <w:pPr>
                  <w:keepNext/>
                  <w:keepLines/>
                </w:pPr>
                <w:r>
                  <w:t>AAD</w:t>
                </w:r>
              </w:p>
            </w:tc>
            <w:tc>
              <w:tcPr>
                <w:tcW w:w="3208" w:type="dxa"/>
              </w:tcPr>
              <w:p w:rsidR="002C3A92" w:rsidRDefault="001547F4">
                <w:pPr>
                  <w:keepNext/>
                  <w:keepLines/>
                </w:pPr>
                <w:r>
                  <w:t>Bitmaps</w:t>
                </w:r>
              </w:p>
            </w:tc>
            <w:tc>
              <w:tcPr>
                <w:tcW w:w="2163" w:type="dxa"/>
              </w:tcPr>
              <w:p w:rsidR="002C3A92" w:rsidRDefault="001547F4">
                <w:pPr>
                  <w:keepNext/>
                  <w:keepLines/>
                </w:pPr>
                <w:r>
                  <w:t>Dependant property</w:t>
                </w:r>
              </w:p>
            </w:tc>
          </w:tr>
          <w:tr w:rsidR="002C3A92">
            <w:trPr>
              <w:cantSplit/>
            </w:trPr>
            <w:tc>
              <w:tcPr>
                <w:tcW w:w="1994" w:type="dxa"/>
                <w:vMerge w:val="restart"/>
              </w:tcPr>
              <w:p w:rsidR="002C3A92" w:rsidRDefault="001547F4">
                <w:pPr>
                  <w:keepNext/>
                  <w:keepLines/>
                </w:pPr>
                <w:r>
                  <w:t>Distance unit</w:t>
                </w:r>
              </w:p>
            </w:tc>
            <w:tc>
              <w:tcPr>
                <w:tcW w:w="767" w:type="dxa"/>
                <w:vMerge w:val="restart"/>
              </w:tcPr>
              <w:p w:rsidR="002C3A92" w:rsidRDefault="001547F4">
                <w:pPr>
                  <w:keepNext/>
                  <w:keepLines/>
                </w:pPr>
                <w:r>
                  <w:t>yes</w:t>
                </w:r>
              </w:p>
            </w:tc>
            <w:tc>
              <w:tcPr>
                <w:tcW w:w="1490" w:type="dxa"/>
                <w:vMerge w:val="restart"/>
              </w:tcPr>
              <w:p w:rsidR="002C3A92" w:rsidRDefault="001547F4">
                <w:pPr>
                  <w:keepNext/>
                  <w:keepLines/>
                </w:pPr>
                <w:r>
                  <w:t>AAD</w:t>
                </w:r>
              </w:p>
            </w:tc>
            <w:tc>
              <w:tcPr>
                <w:tcW w:w="3208" w:type="dxa"/>
              </w:tcPr>
              <w:p w:rsidR="002C3A92" w:rsidRDefault="001547F4">
                <w:pPr>
                  <w:keepNext/>
                  <w:keepLines/>
                </w:pPr>
                <w:r>
                  <w:t>Texts (e.g. format strings)</w:t>
                </w:r>
              </w:p>
            </w:tc>
            <w:tc>
              <w:tcPr>
                <w:tcW w:w="2163" w:type="dxa"/>
              </w:tcPr>
              <w:p w:rsidR="002C3A92" w:rsidRDefault="001547F4">
                <w:pPr>
                  <w:keepNext/>
                  <w:keepLines/>
                </w:pPr>
                <w:r>
                  <w:t>Dependant text resource</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Bitmaps (tube scales) (not 213 EL)</w:t>
                </w:r>
              </w:p>
            </w:tc>
            <w:tc>
              <w:tcPr>
                <w:tcW w:w="2163" w:type="dxa"/>
              </w:tcPr>
              <w:p w:rsidR="002C3A92" w:rsidRDefault="001547F4">
                <w:pPr>
                  <w:keepNext/>
                  <w:keepLines/>
                </w:pPr>
                <w:r>
                  <w:t>Dependant property</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Dynamic content (API Function assignment)</w:t>
                </w:r>
              </w:p>
            </w:tc>
            <w:tc>
              <w:tcPr>
                <w:tcW w:w="2163" w:type="dxa"/>
              </w:tcPr>
              <w:p w:rsidR="002C3A92" w:rsidRDefault="001547F4">
                <w:pPr>
                  <w:keepNext/>
                  <w:keepLines/>
                </w:pPr>
                <w:r>
                  <w:t>Dependant property</w:t>
                </w:r>
              </w:p>
            </w:tc>
          </w:tr>
          <w:tr w:rsidR="002C3A92">
            <w:trPr>
              <w:cantSplit/>
            </w:trPr>
            <w:tc>
              <w:tcPr>
                <w:tcW w:w="1994" w:type="dxa"/>
              </w:tcPr>
              <w:p w:rsidR="002C3A92" w:rsidRDefault="001547F4">
                <w:pPr>
                  <w:keepNext/>
                  <w:keepLines/>
                </w:pPr>
                <w:r>
                  <w:t>Engine type</w:t>
                </w:r>
              </w:p>
            </w:tc>
            <w:tc>
              <w:tcPr>
                <w:tcW w:w="767" w:type="dxa"/>
              </w:tcPr>
              <w:p w:rsidR="002C3A92" w:rsidRDefault="001547F4">
                <w:pPr>
                  <w:keepNext/>
                  <w:keepLines/>
                </w:pPr>
                <w:r>
                  <w:t>yes</w:t>
                </w:r>
              </w:p>
            </w:tc>
            <w:tc>
              <w:tcPr>
                <w:tcW w:w="1490" w:type="dxa"/>
              </w:tcPr>
              <w:p w:rsidR="002C3A92" w:rsidRDefault="001547F4">
                <w:pPr>
                  <w:keepNext/>
                  <w:keepLines/>
                </w:pPr>
                <w:r>
                  <w:t>AAD</w:t>
                </w:r>
              </w:p>
            </w:tc>
            <w:tc>
              <w:tcPr>
                <w:tcW w:w="3208" w:type="dxa"/>
              </w:tcPr>
              <w:p w:rsidR="002C3A92" w:rsidRDefault="001547F4">
                <w:pPr>
                  <w:keepNext/>
                  <w:keepLines/>
                </w:pPr>
                <w:r>
                  <w:t>Bitmaps (tube scales) (not 213 EL)</w:t>
                </w:r>
              </w:p>
            </w:tc>
            <w:tc>
              <w:tcPr>
                <w:tcW w:w="2163" w:type="dxa"/>
              </w:tcPr>
              <w:p w:rsidR="002C3A92" w:rsidRDefault="001547F4">
                <w:pPr>
                  <w:keepNext/>
                  <w:keepLines/>
                </w:pPr>
                <w:r>
                  <w:t>Dependant property</w:t>
                </w:r>
              </w:p>
            </w:tc>
          </w:tr>
          <w:tr w:rsidR="002C3A92">
            <w:trPr>
              <w:cantSplit/>
            </w:trPr>
            <w:tc>
              <w:tcPr>
                <w:tcW w:w="1994" w:type="dxa"/>
              </w:tcPr>
              <w:p w:rsidR="002C3A92" w:rsidRDefault="001547F4">
                <w:pPr>
                  <w:keepNext/>
                  <w:keepLines/>
                </w:pPr>
                <w:r>
                  <w:t>Startup Animation variant</w:t>
                </w:r>
              </w:p>
            </w:tc>
            <w:tc>
              <w:tcPr>
                <w:tcW w:w="767" w:type="dxa"/>
              </w:tcPr>
              <w:p w:rsidR="002C3A92" w:rsidRDefault="001547F4">
                <w:pPr>
                  <w:keepNext/>
                  <w:keepLines/>
                </w:pPr>
                <w:r>
                  <w:t>no</w:t>
                </w:r>
              </w:p>
            </w:tc>
            <w:tc>
              <w:tcPr>
                <w:tcW w:w="1490" w:type="dxa"/>
              </w:tcPr>
              <w:p w:rsidR="002C3A92" w:rsidRDefault="002C3A92">
                <w:pPr>
                  <w:keepNext/>
                  <w:keepLines/>
                </w:pPr>
              </w:p>
            </w:tc>
            <w:tc>
              <w:tcPr>
                <w:tcW w:w="3208" w:type="dxa"/>
              </w:tcPr>
              <w:p w:rsidR="002C3A92" w:rsidRDefault="001547F4">
                <w:pPr>
                  <w:keepNext/>
                  <w:keepLines/>
                </w:pPr>
                <w:r>
                  <w:t>Bitmaps (startup animation)</w:t>
                </w:r>
              </w:p>
            </w:tc>
            <w:tc>
              <w:tcPr>
                <w:tcW w:w="2163" w:type="dxa"/>
              </w:tcPr>
              <w:p w:rsidR="002C3A92" w:rsidRDefault="001547F4">
                <w:pPr>
                  <w:keepNext/>
                  <w:keepLines/>
                </w:pPr>
                <w:r>
                  <w:t>Code</w:t>
                </w:r>
              </w:p>
            </w:tc>
          </w:tr>
          <w:tr w:rsidR="002C3A92">
            <w:trPr>
              <w:cantSplit/>
            </w:trPr>
            <w:tc>
              <w:tcPr>
                <w:tcW w:w="1994" w:type="dxa"/>
              </w:tcPr>
              <w:p w:rsidR="002C3A92" w:rsidRDefault="001547F4">
                <w:pPr>
                  <w:keepNext/>
                  <w:keepLines/>
                </w:pPr>
                <w:r>
                  <w:t>Velocity Dial variant</w:t>
                </w:r>
              </w:p>
            </w:tc>
            <w:tc>
              <w:tcPr>
                <w:tcW w:w="767" w:type="dxa"/>
              </w:tcPr>
              <w:p w:rsidR="002C3A92" w:rsidRDefault="001547F4">
                <w:pPr>
                  <w:keepNext/>
                  <w:keepLines/>
                </w:pPr>
                <w:r>
                  <w:t>no</w:t>
                </w:r>
              </w:p>
            </w:tc>
            <w:tc>
              <w:tcPr>
                <w:tcW w:w="1490" w:type="dxa"/>
              </w:tcPr>
              <w:p w:rsidR="002C3A92" w:rsidRDefault="002C3A92">
                <w:pPr>
                  <w:keepNext/>
                  <w:keepLines/>
                </w:pPr>
              </w:p>
            </w:tc>
            <w:tc>
              <w:tcPr>
                <w:tcW w:w="3208" w:type="dxa"/>
              </w:tcPr>
              <w:p w:rsidR="002C3A92" w:rsidRDefault="001547F4">
                <w:pPr>
                  <w:keepNext/>
                  <w:keepLines/>
                </w:pPr>
                <w:r>
                  <w:t>Bitmaps (tube scales) (not 213 EL)</w:t>
                </w:r>
              </w:p>
            </w:tc>
            <w:tc>
              <w:tcPr>
                <w:tcW w:w="2163" w:type="dxa"/>
              </w:tcPr>
              <w:p w:rsidR="002C3A92" w:rsidRDefault="001547F4">
                <w:pPr>
                  <w:keepNext/>
                  <w:keepLines/>
                </w:pPr>
                <w:r>
                  <w:t>Dependant property</w:t>
                </w:r>
              </w:p>
            </w:tc>
          </w:tr>
          <w:tr w:rsidR="002C3A92">
            <w:trPr>
              <w:cantSplit/>
            </w:trPr>
            <w:tc>
              <w:tcPr>
                <w:tcW w:w="1994" w:type="dxa"/>
              </w:tcPr>
              <w:p w:rsidR="002C3A92" w:rsidRDefault="001547F4">
                <w:pPr>
                  <w:keepNext/>
                  <w:keepLines/>
                </w:pPr>
                <w:r>
                  <w:t>Revolution Dial variant</w:t>
                </w:r>
              </w:p>
            </w:tc>
            <w:tc>
              <w:tcPr>
                <w:tcW w:w="767" w:type="dxa"/>
              </w:tcPr>
              <w:p w:rsidR="002C3A92" w:rsidRDefault="001547F4">
                <w:pPr>
                  <w:keepNext/>
                  <w:keepLines/>
                </w:pPr>
                <w:r>
                  <w:t>no</w:t>
                </w:r>
              </w:p>
            </w:tc>
            <w:tc>
              <w:tcPr>
                <w:tcW w:w="1490" w:type="dxa"/>
              </w:tcPr>
              <w:p w:rsidR="002C3A92" w:rsidRDefault="002C3A92">
                <w:pPr>
                  <w:keepNext/>
                  <w:keepLines/>
                </w:pPr>
              </w:p>
            </w:tc>
            <w:tc>
              <w:tcPr>
                <w:tcW w:w="3208" w:type="dxa"/>
              </w:tcPr>
              <w:p w:rsidR="002C3A92" w:rsidRDefault="001547F4">
                <w:pPr>
                  <w:keepNext/>
                  <w:keepLines/>
                </w:pPr>
                <w:r>
                  <w:t>Bitmaps (tube scales) (not 213 EL)</w:t>
                </w:r>
              </w:p>
            </w:tc>
            <w:tc>
              <w:tcPr>
                <w:tcW w:w="2163" w:type="dxa"/>
              </w:tcPr>
              <w:p w:rsidR="002C3A92" w:rsidRDefault="001547F4">
                <w:pPr>
                  <w:keepNext/>
                  <w:keepLines/>
                </w:pPr>
                <w:r>
                  <w:t>Dependant property</w:t>
                </w:r>
              </w:p>
            </w:tc>
          </w:tr>
          <w:tr w:rsidR="002C3A92">
            <w:trPr>
              <w:cantSplit/>
            </w:trPr>
            <w:tc>
              <w:tcPr>
                <w:tcW w:w="1994" w:type="dxa"/>
                <w:vMerge w:val="restart"/>
              </w:tcPr>
              <w:p w:rsidR="002C3A92" w:rsidRDefault="001547F4">
                <w:pPr>
                  <w:keepNext/>
                  <w:keepLines/>
                </w:pPr>
                <w:r>
                  <w:t>Architecture</w:t>
                </w:r>
              </w:p>
            </w:tc>
            <w:tc>
              <w:tcPr>
                <w:tcW w:w="767" w:type="dxa"/>
                <w:vMerge w:val="restart"/>
              </w:tcPr>
              <w:p w:rsidR="002C3A92" w:rsidRDefault="001547F4">
                <w:pPr>
                  <w:keepNext/>
                  <w:keepLines/>
                </w:pPr>
                <w:r>
                  <w:t>yes</w:t>
                </w:r>
              </w:p>
            </w:tc>
            <w:tc>
              <w:tcPr>
                <w:tcW w:w="1490" w:type="dxa"/>
                <w:vMerge w:val="restart"/>
              </w:tcPr>
              <w:p w:rsidR="002C3A92" w:rsidRDefault="001547F4">
                <w:pPr>
                  <w:keepNext/>
                  <w:keepLines/>
                </w:pPr>
                <w:r>
                  <w:t>AMAN</w:t>
                </w:r>
              </w:p>
            </w:tc>
            <w:tc>
              <w:tcPr>
                <w:tcW w:w="3208" w:type="dxa"/>
              </w:tcPr>
              <w:p w:rsidR="002C3A92" w:rsidRDefault="001547F4">
                <w:pPr>
                  <w:keepNext/>
                  <w:keepLines/>
                </w:pPr>
                <w:r>
                  <w:t>Widget tree structure</w:t>
                </w:r>
              </w:p>
            </w:tc>
            <w:tc>
              <w:tcPr>
                <w:tcW w:w="2163" w:type="dxa"/>
              </w:tcPr>
              <w:p w:rsidR="002C3A92" w:rsidRDefault="001547F4">
                <w:pPr>
                  <w:keepNext/>
                  <w:keepLines/>
                </w:pPr>
                <w:r>
                  <w:t>Dependant widget tree structure</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Menu backgrounds</w:t>
                </w:r>
              </w:p>
            </w:tc>
            <w:tc>
              <w:tcPr>
                <w:tcW w:w="2163" w:type="dxa"/>
              </w:tcPr>
              <w:p w:rsidR="002C3A92" w:rsidRDefault="001547F4">
                <w:pPr>
                  <w:keepNext/>
                  <w:keepLines/>
                </w:pPr>
                <w:r>
                  <w:t>Code</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Menu navigation tree</w:t>
                </w:r>
              </w:p>
            </w:tc>
            <w:tc>
              <w:tcPr>
                <w:tcW w:w="2163" w:type="dxa"/>
              </w:tcPr>
              <w:p w:rsidR="002C3A92" w:rsidRDefault="001547F4">
                <w:pPr>
                  <w:keepNext/>
                  <w:keepLines/>
                </w:pPr>
                <w:r>
                  <w:t>Configuration</w:t>
                </w:r>
              </w:p>
            </w:tc>
          </w:tr>
          <w:tr w:rsidR="002C3A92">
            <w:trPr>
              <w:cantSplit/>
            </w:trPr>
            <w:tc>
              <w:tcPr>
                <w:tcW w:w="1994" w:type="dxa"/>
                <w:vMerge w:val="restart"/>
              </w:tcPr>
              <w:p w:rsidR="002C3A92" w:rsidRDefault="001547F4">
                <w:pPr>
                  <w:keepNext/>
                  <w:keepLines/>
                </w:pPr>
                <w:r>
                  <w:t>Style</w:t>
                </w:r>
              </w:p>
            </w:tc>
            <w:tc>
              <w:tcPr>
                <w:tcW w:w="767" w:type="dxa"/>
                <w:vMerge w:val="restart"/>
              </w:tcPr>
              <w:p w:rsidR="002C3A92" w:rsidRDefault="001547F4">
                <w:pPr>
                  <w:keepNext/>
                  <w:keepLines/>
                </w:pPr>
                <w:r>
                  <w:t>yes</w:t>
                </w:r>
              </w:p>
            </w:tc>
            <w:tc>
              <w:tcPr>
                <w:tcW w:w="1490" w:type="dxa"/>
                <w:vMerge w:val="restart"/>
              </w:tcPr>
              <w:p w:rsidR="002C3A92" w:rsidRDefault="001547F4">
                <w:pPr>
                  <w:keepNext/>
                  <w:keepLines/>
                </w:pPr>
                <w:r>
                  <w:t>AMAN</w:t>
                </w:r>
              </w:p>
            </w:tc>
            <w:tc>
              <w:tcPr>
                <w:tcW w:w="3208" w:type="dxa"/>
              </w:tcPr>
              <w:p w:rsidR="002C3A92" w:rsidRDefault="001547F4">
                <w:pPr>
                  <w:keepNext/>
                  <w:keepLines/>
                </w:pPr>
                <w:r>
                  <w:t>Visibility of widget tree leafs</w:t>
                </w:r>
              </w:p>
            </w:tc>
            <w:tc>
              <w:tcPr>
                <w:tcW w:w="2163" w:type="dxa"/>
              </w:tcPr>
              <w:p w:rsidR="002C3A92" w:rsidRDefault="001547F4">
                <w:pPr>
                  <w:keepNext/>
                  <w:keepLines/>
                </w:pPr>
                <w:r>
                  <w:t>Dependant property</w:t>
                </w:r>
              </w:p>
            </w:tc>
          </w:tr>
          <w:tr w:rsidR="002C3A92">
            <w:trPr>
              <w:cantSplit/>
            </w:trPr>
            <w:tc>
              <w:tcPr>
                <w:tcW w:w="1994" w:type="dxa"/>
                <w:vMerge/>
              </w:tcPr>
              <w:p w:rsidR="002C3A92" w:rsidRDefault="002C3A92">
                <w:pPr>
                  <w:keepNext/>
                  <w:keepLines/>
                </w:pPr>
                <w:bookmarkStart w:id="388" w:name="_Hlk425275851"/>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Bitmaps</w:t>
                </w:r>
              </w:p>
            </w:tc>
            <w:tc>
              <w:tcPr>
                <w:tcW w:w="2163" w:type="dxa"/>
              </w:tcPr>
              <w:p w:rsidR="002C3A92" w:rsidRDefault="001547F4">
                <w:pPr>
                  <w:keepNext/>
                  <w:keepLines/>
                </w:pPr>
                <w:r>
                  <w:t>RSST dependency</w:t>
                </w:r>
              </w:p>
            </w:tc>
          </w:tr>
          <w:bookmarkEnd w:id="388"/>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Font colors</w:t>
                </w:r>
              </w:p>
            </w:tc>
            <w:tc>
              <w:tcPr>
                <w:tcW w:w="2163" w:type="dxa"/>
              </w:tcPr>
              <w:p w:rsidR="002C3A92" w:rsidRDefault="001547F4">
                <w:r>
                  <w:t>Dependant property</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Positions</w:t>
                </w:r>
              </w:p>
            </w:tc>
            <w:tc>
              <w:tcPr>
                <w:tcW w:w="2163" w:type="dxa"/>
              </w:tcPr>
              <w:p w:rsidR="002C3A92" w:rsidRDefault="001547F4">
                <w:r>
                  <w:t>Dependant property</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Style depending properties</w:t>
                </w:r>
              </w:p>
            </w:tc>
            <w:tc>
              <w:tcPr>
                <w:tcW w:w="2163" w:type="dxa"/>
              </w:tcPr>
              <w:p w:rsidR="002C3A92" w:rsidRDefault="001547F4">
                <w:r>
                  <w:t>Dependant property</w:t>
                </w:r>
              </w:p>
            </w:tc>
          </w:tr>
          <w:tr w:rsidR="002C3A92">
            <w:trPr>
              <w:cantSplit/>
            </w:trPr>
            <w:tc>
              <w:tcPr>
                <w:tcW w:w="1994" w:type="dxa"/>
              </w:tcPr>
              <w:p w:rsidR="002C3A92" w:rsidRDefault="001547F4">
                <w:pPr>
                  <w:keepNext/>
                  <w:keepLines/>
                </w:pPr>
                <w:bookmarkStart w:id="389" w:name="_Hlk425275896"/>
                <w:r>
                  <w:t>Architecture HUD</w:t>
                </w:r>
              </w:p>
            </w:tc>
            <w:tc>
              <w:tcPr>
                <w:tcW w:w="767" w:type="dxa"/>
              </w:tcPr>
              <w:p w:rsidR="002C3A92" w:rsidRDefault="001547F4">
                <w:pPr>
                  <w:keepNext/>
                  <w:keepLines/>
                </w:pPr>
                <w:r>
                  <w:t>yes</w:t>
                </w:r>
              </w:p>
            </w:tc>
            <w:tc>
              <w:tcPr>
                <w:tcW w:w="1490" w:type="dxa"/>
              </w:tcPr>
              <w:p w:rsidR="002C3A92" w:rsidRDefault="001547F4">
                <w:pPr>
                  <w:keepNext/>
                  <w:keepLines/>
                </w:pPr>
                <w:r>
                  <w:t>HUD Root</w:t>
                </w:r>
              </w:p>
            </w:tc>
            <w:tc>
              <w:tcPr>
                <w:tcW w:w="3208" w:type="dxa"/>
              </w:tcPr>
              <w:p w:rsidR="002C3A92" w:rsidRDefault="001547F4">
                <w:pPr>
                  <w:keepNext/>
                  <w:keepLines/>
                </w:pPr>
                <w:r>
                  <w:t>Bitmaps</w:t>
                </w:r>
              </w:p>
            </w:tc>
            <w:tc>
              <w:tcPr>
                <w:tcW w:w="2163" w:type="dxa"/>
              </w:tcPr>
              <w:p w:rsidR="002C3A92" w:rsidRDefault="001547F4">
                <w:pPr>
                  <w:keepNext/>
                  <w:keepLines/>
                </w:pPr>
                <w:r>
                  <w:t>RSST dependency</w:t>
                </w:r>
              </w:p>
            </w:tc>
          </w:tr>
          <w:bookmarkEnd w:id="389"/>
          <w:tr w:rsidR="002C3A92">
            <w:trPr>
              <w:cantSplit/>
            </w:trPr>
            <w:tc>
              <w:tcPr>
                <w:tcW w:w="1994" w:type="dxa"/>
              </w:tcPr>
              <w:p w:rsidR="002C3A92" w:rsidRDefault="001547F4">
                <w:pPr>
                  <w:keepNext/>
                  <w:keepLines/>
                </w:pPr>
                <w:r>
                  <w:t>Style HUD</w:t>
                </w:r>
              </w:p>
            </w:tc>
            <w:tc>
              <w:tcPr>
                <w:tcW w:w="767" w:type="dxa"/>
              </w:tcPr>
              <w:p w:rsidR="002C3A92" w:rsidRDefault="001547F4">
                <w:pPr>
                  <w:keepNext/>
                  <w:keepLines/>
                </w:pPr>
                <w:r>
                  <w:t>yes</w:t>
                </w:r>
              </w:p>
            </w:tc>
            <w:tc>
              <w:tcPr>
                <w:tcW w:w="1490" w:type="dxa"/>
              </w:tcPr>
              <w:p w:rsidR="002C3A92" w:rsidRDefault="001547F4">
                <w:pPr>
                  <w:keepNext/>
                  <w:keepLines/>
                </w:pPr>
                <w:r>
                  <w:t>HUD Root</w:t>
                </w:r>
              </w:p>
            </w:tc>
            <w:tc>
              <w:tcPr>
                <w:tcW w:w="3208" w:type="dxa"/>
              </w:tcPr>
              <w:p w:rsidR="002C3A92" w:rsidRDefault="001547F4">
                <w:pPr>
                  <w:keepNext/>
                  <w:keepLines/>
                </w:pPr>
                <w:r>
                  <w:t>Bitmaps</w:t>
                </w:r>
              </w:p>
            </w:tc>
            <w:tc>
              <w:tcPr>
                <w:tcW w:w="2163" w:type="dxa"/>
              </w:tcPr>
              <w:p w:rsidR="002C3A92" w:rsidRDefault="001547F4">
                <w:pPr>
                  <w:keepNext/>
                  <w:keepLines/>
                </w:pPr>
                <w:r>
                  <w:t>RSST dependency</w:t>
                </w:r>
              </w:p>
            </w:tc>
          </w:tr>
          <w:tr w:rsidR="002C3A92">
            <w:trPr>
              <w:cantSplit/>
            </w:trPr>
            <w:tc>
              <w:tcPr>
                <w:tcW w:w="1994" w:type="dxa"/>
                <w:vMerge w:val="restart"/>
              </w:tcPr>
              <w:p w:rsidR="002C3A92" w:rsidRDefault="001547F4">
                <w:pPr>
                  <w:keepNext/>
                  <w:keepLines/>
                </w:pPr>
                <w:r>
                  <w:t>OEM</w:t>
                </w:r>
              </w:p>
            </w:tc>
            <w:tc>
              <w:tcPr>
                <w:tcW w:w="767" w:type="dxa"/>
                <w:vMerge w:val="restart"/>
              </w:tcPr>
              <w:p w:rsidR="002C3A92" w:rsidRDefault="001547F4">
                <w:pPr>
                  <w:keepNext/>
                  <w:keepLines/>
                </w:pPr>
                <w:r>
                  <w:t>no</w:t>
                </w:r>
              </w:p>
            </w:tc>
            <w:tc>
              <w:tcPr>
                <w:tcW w:w="1490" w:type="dxa"/>
                <w:vMerge w:val="restart"/>
              </w:tcPr>
              <w:p w:rsidR="002C3A92" w:rsidRDefault="002C3A92">
                <w:pPr>
                  <w:keepNext/>
                  <w:keepLines/>
                </w:pPr>
              </w:p>
            </w:tc>
            <w:tc>
              <w:tcPr>
                <w:tcW w:w="3208" w:type="dxa"/>
              </w:tcPr>
              <w:p w:rsidR="002C3A92" w:rsidRDefault="001547F4">
                <w:pPr>
                  <w:keepNext/>
                  <w:keepLines/>
                </w:pPr>
                <w:r>
                  <w:t>Bitmaps</w:t>
                </w:r>
              </w:p>
            </w:tc>
            <w:tc>
              <w:tcPr>
                <w:tcW w:w="2163" w:type="dxa"/>
              </w:tcPr>
              <w:p w:rsidR="002C3A92" w:rsidRDefault="001547F4">
                <w:r>
                  <w:t>Boot variant</w:t>
                </w:r>
              </w:p>
            </w:tc>
          </w:tr>
          <w:tr w:rsidR="002C3A92">
            <w:trPr>
              <w:cantSplit/>
            </w:trPr>
            <w:tc>
              <w:tcPr>
                <w:tcW w:w="1994" w:type="dxa"/>
                <w:vMerge/>
              </w:tcPr>
              <w:p w:rsidR="002C3A92" w:rsidRDefault="002C3A92">
                <w:pPr>
                  <w:keepNext/>
                  <w:keepLines/>
                </w:pPr>
              </w:p>
            </w:tc>
            <w:tc>
              <w:tcPr>
                <w:tcW w:w="767" w:type="dxa"/>
                <w:vMerge/>
              </w:tcPr>
              <w:p w:rsidR="002C3A92" w:rsidRDefault="002C3A92">
                <w:pPr>
                  <w:keepNext/>
                  <w:keepLines/>
                </w:pPr>
              </w:p>
            </w:tc>
            <w:tc>
              <w:tcPr>
                <w:tcW w:w="1490" w:type="dxa"/>
                <w:vMerge/>
              </w:tcPr>
              <w:p w:rsidR="002C3A92" w:rsidRDefault="002C3A92">
                <w:pPr>
                  <w:keepNext/>
                  <w:keepLines/>
                </w:pPr>
              </w:p>
            </w:tc>
            <w:tc>
              <w:tcPr>
                <w:tcW w:w="3208" w:type="dxa"/>
              </w:tcPr>
              <w:p w:rsidR="002C3A92" w:rsidRDefault="001547F4">
                <w:pPr>
                  <w:keepNext/>
                  <w:keepLines/>
                </w:pPr>
                <w:r>
                  <w:t>Style</w:t>
                </w:r>
              </w:p>
            </w:tc>
            <w:tc>
              <w:tcPr>
                <w:tcW w:w="2163" w:type="dxa"/>
              </w:tcPr>
              <w:p w:rsidR="002C3A92" w:rsidRDefault="001547F4">
                <w:r>
                  <w:t>Code</w:t>
                </w:r>
              </w:p>
            </w:tc>
          </w:tr>
        </w:tbl>
        <w:p w:rsidR="002C3A92" w:rsidRDefault="001547F4">
          <w:pPr>
            <w:pStyle w:val="Beschriftung"/>
          </w:pPr>
          <w:r>
            <w:t xml:space="preserve">Table </w:t>
          </w:r>
          <w:fldSimple w:instr=" SEQ Table \* ARABIC ">
            <w:r w:rsidR="00991E57">
              <w:rPr>
                <w:noProof/>
              </w:rPr>
              <w:t>52</w:t>
            </w:r>
          </w:fldSimple>
          <w:r>
            <w:t>: Implementation of variants</w:t>
          </w:r>
        </w:p>
      </w:customXml>
      <w:customXml w:uri="SSD_XML_DEF" w:element="SysD">
        <w:customXmlPr>
          <w:attr w:name="documentType" w:val="SSD_HMI_204"/>
          <w:attr w:name="ExistingVariants" w:val="non-FS"/>
        </w:customXmlPr>
        <w:p w:rsidR="002C3A92" w:rsidRDefault="001547F4">
          <w:r>
            <w:t>[SSD_HMI_204]: To handle car outline variants for bitmaps, the following two dependencies are used:</w:t>
          </w:r>
        </w:p>
        <w:p w:rsidR="002C3A92" w:rsidRDefault="001547F4">
          <w:pPr>
            <w:numPr>
              <w:ilvl w:val="0"/>
              <w:numId w:val="31"/>
            </w:numPr>
            <w:tabs>
              <w:tab w:val="clear" w:pos="3430"/>
              <w:tab w:val="left" w:pos="709"/>
            </w:tabs>
            <w:ind w:left="709" w:hanging="349"/>
          </w:pPr>
          <w:r>
            <w:t>Vehicle line</w:t>
          </w:r>
        </w:p>
        <w:p w:rsidR="002C3A92" w:rsidRDefault="001547F4">
          <w:pPr>
            <w:numPr>
              <w:ilvl w:val="0"/>
              <w:numId w:val="31"/>
            </w:numPr>
            <w:tabs>
              <w:tab w:val="clear" w:pos="3430"/>
              <w:tab w:val="left" w:pos="709"/>
            </w:tabs>
            <w:ind w:left="709" w:hanging="349"/>
          </w:pPr>
          <w:r>
            <w:t>Body style</w:t>
          </w:r>
        </w:p>
        <w:p w:rsidR="002C3A92" w:rsidRDefault="001547F4">
          <w:pPr>
            <w:tabs>
              <w:tab w:val="clear" w:pos="3430"/>
              <w:tab w:val="left" w:pos="709"/>
            </w:tabs>
          </w:pPr>
          <w:r>
            <w:t xml:space="preserve">The two dependencies are set by AAD depending on the decision of SYMAN. In all use case for silhouette dependent bitmaps the CarSilhouetteIconWidget is used (see </w:t>
          </w:r>
          <w:r w:rsidR="000E5562">
            <w:fldChar w:fldCharType="begin"/>
          </w:r>
          <w:r>
            <w:instrText xml:space="preserve"> REF _Ref388976848 \r \h </w:instrText>
          </w:r>
          <w:r w:rsidR="000E5562">
            <w:fldChar w:fldCharType="separate"/>
          </w:r>
          <w:r w:rsidR="00991E57">
            <w:t>7.3.3.7</w:t>
          </w:r>
          <w:r w:rsidR="000E5562">
            <w:fldChar w:fldCharType="end"/>
          </w:r>
          <w:r>
            <w:t>).</w:t>
          </w:r>
        </w:p>
      </w:customXml>
      <w:customXml w:uri="SSD_XML_DEF" w:element="SysD">
        <w:customXmlPr>
          <w:attr w:name="documentType" w:val="SSD_HMI_205"/>
          <w:attr w:name="ExistingVariants" w:val="non-FS"/>
        </w:customXmlPr>
        <w:p w:rsidR="002C3A92" w:rsidRDefault="001547F4">
          <w:pPr>
            <w:tabs>
              <w:tab w:val="clear" w:pos="3430"/>
              <w:tab w:val="left" w:pos="709"/>
            </w:tabs>
          </w:pPr>
          <w:r>
            <w:t>[SSD_HMI_205]: The startup animations use the DPOOL date from SYMAN to get the information about the variants.</w:t>
          </w:r>
        </w:p>
      </w:customXml>
      <w:customXml w:uri="SSD_XML_DEF" w:element="SysD">
        <w:customXmlPr>
          <w:attr w:name="documentType" w:val="SSD_HMI_206"/>
          <w:attr w:name="ExistingVariants" w:val="non-FS"/>
        </w:customXmlPr>
        <w:p w:rsidR="002C3A92" w:rsidRDefault="001547F4">
          <w:pPr>
            <w:tabs>
              <w:tab w:val="clear" w:pos="3430"/>
              <w:tab w:val="left" w:pos="709"/>
            </w:tabs>
          </w:pPr>
          <w:r>
            <w:t>[SSD_HMI_206]: Disabling car outline variants depending on the Mode Design Style Guide bits is handled by SYMAN.</w:t>
          </w:r>
        </w:p>
      </w:customXml>
      <w:customXml w:uri="SSD_XML_DEF" w:element="SysD">
        <w:customXmlPr>
          <w:attr w:name="id" w:val="SSD_HMI_564"/>
          <w:attr w:name="FSM" w:val="non-FS"/>
          <w:attr w:name="NFT" w:val="No"/>
        </w:customXmlPr>
        <w:p w:rsidR="002C3A92" w:rsidRDefault="001547F4">
          <w:pPr>
            <w:tabs>
              <w:tab w:val="clear" w:pos="3430"/>
              <w:tab w:val="left" w:pos="709"/>
            </w:tabs>
          </w:pPr>
          <w:r>
            <w:t>[SSD_HMI_564]: Variant “OEM” has two values: Daimler and AMG.</w:t>
          </w:r>
        </w:p>
        <w:p w:rsidR="002C3A92" w:rsidRDefault="001547F4">
          <w:pPr>
            <w:tabs>
              <w:tab w:val="clear" w:pos="3430"/>
              <w:tab w:val="left" w:pos="709"/>
            </w:tabs>
          </w:pPr>
          <w:r>
            <w:t>Overall, the following Design Variants exist:</w:t>
          </w:r>
        </w:p>
        <w:tbl>
          <w:tblPr>
            <w:tblStyle w:val="MittleresRaster3-Akzent6"/>
            <w:tblW w:w="0" w:type="auto"/>
            <w:tblLayout w:type="fixed"/>
            <w:tblLook w:val="04A0"/>
          </w:tblPr>
          <w:tblGrid>
            <w:gridCol w:w="3936"/>
            <w:gridCol w:w="1701"/>
            <w:gridCol w:w="1269"/>
            <w:gridCol w:w="1302"/>
            <w:gridCol w:w="1022"/>
            <w:gridCol w:w="1022"/>
          </w:tblGrid>
          <w:tr w:rsidR="002C3A92" w:rsidTr="002C3A92">
            <w:trPr>
              <w:cnfStyle w:val="100000000000"/>
            </w:trPr>
            <w:tc>
              <w:tcPr>
                <w:cnfStyle w:val="001000000000"/>
                <w:tcW w:w="3936" w:type="dxa"/>
              </w:tcPr>
              <w:p w:rsidR="002C3A92" w:rsidRDefault="001547F4">
                <w:pPr>
                  <w:tabs>
                    <w:tab w:val="clear" w:pos="3430"/>
                    <w:tab w:val="left" w:pos="709"/>
                  </w:tabs>
                </w:pPr>
                <w:r>
                  <w:t>Design Variant</w:t>
                </w:r>
              </w:p>
            </w:tc>
            <w:tc>
              <w:tcPr>
                <w:tcW w:w="1701" w:type="dxa"/>
              </w:tcPr>
              <w:p w:rsidR="002C3A92" w:rsidRDefault="001547F4">
                <w:pPr>
                  <w:tabs>
                    <w:tab w:val="clear" w:pos="3430"/>
                    <w:tab w:val="left" w:pos="709"/>
                  </w:tabs>
                  <w:cnfStyle w:val="100000000000"/>
                </w:pPr>
                <w:r>
                  <w:t>Architecture</w:t>
                </w:r>
              </w:p>
            </w:tc>
            <w:tc>
              <w:tcPr>
                <w:tcW w:w="1269" w:type="dxa"/>
              </w:tcPr>
              <w:p w:rsidR="002C3A92" w:rsidRDefault="001547F4">
                <w:pPr>
                  <w:tabs>
                    <w:tab w:val="clear" w:pos="3430"/>
                    <w:tab w:val="left" w:pos="709"/>
                  </w:tabs>
                  <w:cnfStyle w:val="100000000000"/>
                </w:pPr>
                <w:r>
                  <w:t>Style</w:t>
                </w:r>
              </w:p>
            </w:tc>
            <w:tc>
              <w:tcPr>
                <w:tcW w:w="1302" w:type="dxa"/>
              </w:tcPr>
              <w:p w:rsidR="002C3A92" w:rsidRDefault="001547F4">
                <w:pPr>
                  <w:tabs>
                    <w:tab w:val="clear" w:pos="3430"/>
                    <w:tab w:val="left" w:pos="709"/>
                  </w:tabs>
                  <w:cnfStyle w:val="100000000000"/>
                </w:pPr>
                <w:r>
                  <w:t>EL</w:t>
                </w:r>
              </w:p>
            </w:tc>
            <w:tc>
              <w:tcPr>
                <w:tcW w:w="1022" w:type="dxa"/>
              </w:tcPr>
              <w:p w:rsidR="002C3A92" w:rsidRDefault="001547F4">
                <w:pPr>
                  <w:tabs>
                    <w:tab w:val="clear" w:pos="3430"/>
                    <w:tab w:val="left" w:pos="709"/>
                  </w:tabs>
                  <w:cnfStyle w:val="100000000000"/>
                </w:pPr>
                <w:r>
                  <w:t>HL</w:t>
                </w:r>
              </w:p>
            </w:tc>
            <w:tc>
              <w:tcPr>
                <w:tcW w:w="1022" w:type="dxa"/>
              </w:tcPr>
              <w:p w:rsidR="002C3A92" w:rsidRDefault="001547F4">
                <w:pPr>
                  <w:tabs>
                    <w:tab w:val="clear" w:pos="3430"/>
                    <w:tab w:val="left" w:pos="709"/>
                  </w:tabs>
                  <w:cnfStyle w:val="100000000000"/>
                </w:pPr>
                <w:r>
                  <w:t>HUD</w:t>
                </w:r>
              </w:p>
            </w:tc>
          </w:tr>
          <w:tr w:rsidR="002C3A92" w:rsidTr="002C3A92">
            <w:trPr>
              <w:cnfStyle w:val="000000100000"/>
            </w:trPr>
            <w:tc>
              <w:tcPr>
                <w:cnfStyle w:val="001000000000"/>
                <w:tcW w:w="3936" w:type="dxa"/>
              </w:tcPr>
              <w:p w:rsidR="002C3A92" w:rsidRDefault="001547F4">
                <w:pPr>
                  <w:tabs>
                    <w:tab w:val="clear" w:pos="3430"/>
                    <w:tab w:val="left" w:pos="709"/>
                  </w:tabs>
                </w:pPr>
                <w:r>
                  <w:t>Traditional Classic Daimler</w:t>
                </w:r>
              </w:p>
            </w:tc>
            <w:tc>
              <w:tcPr>
                <w:tcW w:w="1701" w:type="dxa"/>
              </w:tcPr>
              <w:p w:rsidR="002C3A92" w:rsidRDefault="001547F4">
                <w:pPr>
                  <w:tabs>
                    <w:tab w:val="clear" w:pos="3430"/>
                    <w:tab w:val="left" w:pos="709"/>
                  </w:tabs>
                  <w:cnfStyle w:val="000000100000"/>
                </w:pPr>
                <w:r>
                  <w:t>trd</w:t>
                </w:r>
              </w:p>
            </w:tc>
            <w:tc>
              <w:tcPr>
                <w:tcW w:w="1269" w:type="dxa"/>
              </w:tcPr>
              <w:p w:rsidR="002C3A92" w:rsidRDefault="001547F4">
                <w:pPr>
                  <w:tabs>
                    <w:tab w:val="clear" w:pos="3430"/>
                    <w:tab w:val="left" w:pos="709"/>
                  </w:tabs>
                  <w:cnfStyle w:val="000000100000"/>
                </w:pPr>
                <w:r>
                  <w:t>cla</w:t>
                </w:r>
              </w:p>
            </w:tc>
            <w:tc>
              <w:tcPr>
                <w:tcW w:w="1302" w:type="dxa"/>
              </w:tcPr>
              <w:p w:rsidR="002C3A92" w:rsidRDefault="001547F4">
                <w:pPr>
                  <w:tabs>
                    <w:tab w:val="clear" w:pos="3430"/>
                    <w:tab w:val="left" w:pos="709"/>
                  </w:tabs>
                  <w:cnfStyle w:val="000000100000"/>
                </w:pPr>
                <w:r>
                  <w:t>x</w:t>
                </w:r>
              </w:p>
            </w:tc>
            <w:tc>
              <w:tcPr>
                <w:tcW w:w="1022" w:type="dxa"/>
              </w:tcPr>
              <w:p w:rsidR="002C3A92" w:rsidRDefault="001547F4">
                <w:pPr>
                  <w:tabs>
                    <w:tab w:val="clear" w:pos="3430"/>
                    <w:tab w:val="left" w:pos="709"/>
                  </w:tabs>
                  <w:cnfStyle w:val="000000100000"/>
                </w:pPr>
                <w:r>
                  <w:t>x</w:t>
                </w:r>
              </w:p>
            </w:tc>
            <w:tc>
              <w:tcPr>
                <w:tcW w:w="1022" w:type="dxa"/>
              </w:tcPr>
              <w:p w:rsidR="002C3A92" w:rsidRDefault="001547F4">
                <w:pPr>
                  <w:tabs>
                    <w:tab w:val="clear" w:pos="3430"/>
                    <w:tab w:val="left" w:pos="709"/>
                  </w:tabs>
                  <w:cnfStyle w:val="000000100000"/>
                </w:pPr>
                <w:r>
                  <w:t>x</w:t>
                </w:r>
              </w:p>
            </w:tc>
          </w:tr>
          <w:tr w:rsidR="002C3A92" w:rsidTr="002C3A92">
            <w:tc>
              <w:tcPr>
                <w:cnfStyle w:val="001000000000"/>
                <w:tcW w:w="3936" w:type="dxa"/>
              </w:tcPr>
              <w:p w:rsidR="002C3A92" w:rsidRDefault="001547F4">
                <w:pPr>
                  <w:tabs>
                    <w:tab w:val="clear" w:pos="3430"/>
                    <w:tab w:val="left" w:pos="709"/>
                  </w:tabs>
                </w:pPr>
                <w:r>
                  <w:t>Traditional Classic Performance AMG</w:t>
                </w:r>
              </w:p>
            </w:tc>
            <w:tc>
              <w:tcPr>
                <w:tcW w:w="1701" w:type="dxa"/>
              </w:tcPr>
              <w:p w:rsidR="002C3A92" w:rsidRDefault="001547F4">
                <w:pPr>
                  <w:tabs>
                    <w:tab w:val="clear" w:pos="3430"/>
                    <w:tab w:val="left" w:pos="709"/>
                  </w:tabs>
                  <w:cnfStyle w:val="000000000000"/>
                </w:pPr>
                <w:r>
                  <w:t>trd</w:t>
                </w:r>
              </w:p>
            </w:tc>
            <w:tc>
              <w:tcPr>
                <w:tcW w:w="1269" w:type="dxa"/>
              </w:tcPr>
              <w:p w:rsidR="002C3A92" w:rsidRDefault="001547F4">
                <w:pPr>
                  <w:tabs>
                    <w:tab w:val="clear" w:pos="3430"/>
                    <w:tab w:val="left" w:pos="709"/>
                  </w:tabs>
                  <w:cnfStyle w:val="000000000000"/>
                </w:pPr>
                <w:r>
                  <w:t>perfcla</w:t>
                </w:r>
              </w:p>
            </w:tc>
            <w:tc>
              <w:tcPr>
                <w:tcW w:w="1302" w:type="dxa"/>
              </w:tcPr>
              <w:p w:rsidR="002C3A92" w:rsidRDefault="001547F4">
                <w:pPr>
                  <w:tabs>
                    <w:tab w:val="clear" w:pos="3430"/>
                    <w:tab w:val="left" w:pos="709"/>
                  </w:tabs>
                  <w:cnfStyle w:val="000000000000"/>
                </w:pPr>
                <w:r>
                  <w:t>x</w:t>
                </w:r>
              </w:p>
            </w:tc>
            <w:tc>
              <w:tcPr>
                <w:tcW w:w="1022" w:type="dxa"/>
              </w:tcPr>
              <w:p w:rsidR="002C3A92" w:rsidRDefault="001547F4">
                <w:pPr>
                  <w:tabs>
                    <w:tab w:val="clear" w:pos="3430"/>
                    <w:tab w:val="left" w:pos="709"/>
                  </w:tabs>
                  <w:cnfStyle w:val="000000000000"/>
                </w:pPr>
                <w:r>
                  <w:t>x</w:t>
                </w:r>
              </w:p>
            </w:tc>
            <w:tc>
              <w:tcPr>
                <w:tcW w:w="1022" w:type="dxa"/>
              </w:tcPr>
              <w:p w:rsidR="002C3A92" w:rsidRDefault="001547F4">
                <w:pPr>
                  <w:tabs>
                    <w:tab w:val="clear" w:pos="3430"/>
                    <w:tab w:val="left" w:pos="709"/>
                  </w:tabs>
                  <w:cnfStyle w:val="000000000000"/>
                </w:pPr>
                <w:r>
                  <w:t>x (only in HL)</w:t>
                </w:r>
              </w:p>
            </w:tc>
          </w:tr>
          <w:tr w:rsidR="002C3A92" w:rsidTr="002C3A92">
            <w:trPr>
              <w:cnfStyle w:val="000000100000"/>
            </w:trPr>
            <w:tc>
              <w:tcPr>
                <w:cnfStyle w:val="001000000000"/>
                <w:tcW w:w="3936" w:type="dxa"/>
              </w:tcPr>
              <w:p w:rsidR="002C3A92" w:rsidRDefault="001547F4">
                <w:pPr>
                  <w:tabs>
                    <w:tab w:val="clear" w:pos="3430"/>
                    <w:tab w:val="left" w:pos="709"/>
                  </w:tabs>
                </w:pPr>
                <w:r>
                  <w:t>Traditional Classic Pure AMG</w:t>
                </w:r>
              </w:p>
            </w:tc>
            <w:tc>
              <w:tcPr>
                <w:tcW w:w="1701" w:type="dxa"/>
              </w:tcPr>
              <w:p w:rsidR="002C3A92" w:rsidRDefault="001547F4">
                <w:pPr>
                  <w:tabs>
                    <w:tab w:val="clear" w:pos="3430"/>
                    <w:tab w:val="left" w:pos="709"/>
                  </w:tabs>
                  <w:cnfStyle w:val="000000100000"/>
                </w:pPr>
                <w:r>
                  <w:t>trd</w:t>
                </w:r>
              </w:p>
            </w:tc>
            <w:tc>
              <w:tcPr>
                <w:tcW w:w="1269" w:type="dxa"/>
              </w:tcPr>
              <w:p w:rsidR="002C3A92" w:rsidRDefault="001547F4">
                <w:pPr>
                  <w:tabs>
                    <w:tab w:val="clear" w:pos="3430"/>
                    <w:tab w:val="left" w:pos="709"/>
                  </w:tabs>
                  <w:cnfStyle w:val="000000100000"/>
                </w:pPr>
                <w:r>
                  <w:t>purecla</w:t>
                </w:r>
              </w:p>
            </w:tc>
            <w:tc>
              <w:tcPr>
                <w:tcW w:w="1302" w:type="dxa"/>
              </w:tcPr>
              <w:p w:rsidR="002C3A92" w:rsidRDefault="001547F4">
                <w:pPr>
                  <w:tabs>
                    <w:tab w:val="clear" w:pos="3430"/>
                    <w:tab w:val="left" w:pos="709"/>
                  </w:tabs>
                  <w:cnfStyle w:val="000000100000"/>
                </w:pPr>
                <w:r>
                  <w:t>x</w:t>
                </w:r>
              </w:p>
            </w:tc>
            <w:tc>
              <w:tcPr>
                <w:tcW w:w="1022" w:type="dxa"/>
              </w:tcPr>
              <w:p w:rsidR="002C3A92" w:rsidRDefault="001547F4">
                <w:pPr>
                  <w:tabs>
                    <w:tab w:val="clear" w:pos="3430"/>
                    <w:tab w:val="left" w:pos="709"/>
                  </w:tabs>
                  <w:cnfStyle w:val="000000100000"/>
                </w:pPr>
                <w:r>
                  <w:t>x</w:t>
                </w:r>
              </w:p>
            </w:tc>
            <w:tc>
              <w:tcPr>
                <w:tcW w:w="1022" w:type="dxa"/>
              </w:tcPr>
              <w:p w:rsidR="002C3A92" w:rsidRDefault="002C3A92">
                <w:pPr>
                  <w:tabs>
                    <w:tab w:val="clear" w:pos="3430"/>
                    <w:tab w:val="left" w:pos="709"/>
                  </w:tabs>
                  <w:cnfStyle w:val="000000100000"/>
                </w:pPr>
              </w:p>
            </w:tc>
          </w:tr>
          <w:tr w:rsidR="002C3A92" w:rsidTr="002C3A92">
            <w:tc>
              <w:tcPr>
                <w:cnfStyle w:val="001000000000"/>
                <w:tcW w:w="3936" w:type="dxa"/>
              </w:tcPr>
              <w:p w:rsidR="002C3A92" w:rsidRDefault="001547F4">
                <w:pPr>
                  <w:tabs>
                    <w:tab w:val="clear" w:pos="3430"/>
                    <w:tab w:val="left" w:pos="709"/>
                  </w:tabs>
                </w:pPr>
                <w:r>
                  <w:t>Traditional Classic Pure AMG S</w:t>
                </w:r>
              </w:p>
            </w:tc>
            <w:tc>
              <w:tcPr>
                <w:tcW w:w="1701" w:type="dxa"/>
              </w:tcPr>
              <w:p w:rsidR="002C3A92" w:rsidRDefault="001547F4">
                <w:pPr>
                  <w:tabs>
                    <w:tab w:val="clear" w:pos="3430"/>
                    <w:tab w:val="left" w:pos="709"/>
                  </w:tabs>
                  <w:cnfStyle w:val="000000000000"/>
                </w:pPr>
                <w:r>
                  <w:t>trd</w:t>
                </w:r>
              </w:p>
            </w:tc>
            <w:tc>
              <w:tcPr>
                <w:tcW w:w="1269" w:type="dxa"/>
              </w:tcPr>
              <w:p w:rsidR="002C3A92" w:rsidRDefault="001547F4">
                <w:pPr>
                  <w:tabs>
                    <w:tab w:val="clear" w:pos="3430"/>
                    <w:tab w:val="left" w:pos="709"/>
                  </w:tabs>
                  <w:cnfStyle w:val="000000000000"/>
                </w:pPr>
                <w:r>
                  <w:t>scla</w:t>
                </w:r>
              </w:p>
            </w:tc>
            <w:tc>
              <w:tcPr>
                <w:tcW w:w="1302" w:type="dxa"/>
              </w:tcPr>
              <w:p w:rsidR="002C3A92" w:rsidRDefault="002C3A92">
                <w:pPr>
                  <w:tabs>
                    <w:tab w:val="clear" w:pos="3430"/>
                    <w:tab w:val="left" w:pos="709"/>
                  </w:tabs>
                  <w:cnfStyle w:val="000000000000"/>
                </w:pPr>
              </w:p>
            </w:tc>
            <w:tc>
              <w:tcPr>
                <w:tcW w:w="1022" w:type="dxa"/>
              </w:tcPr>
              <w:p w:rsidR="002C3A92" w:rsidRDefault="001547F4">
                <w:pPr>
                  <w:tabs>
                    <w:tab w:val="clear" w:pos="3430"/>
                    <w:tab w:val="left" w:pos="709"/>
                  </w:tabs>
                  <w:cnfStyle w:val="000000000000"/>
                </w:pPr>
                <w:r>
                  <w:t>x</w:t>
                </w:r>
              </w:p>
            </w:tc>
            <w:tc>
              <w:tcPr>
                <w:tcW w:w="1022" w:type="dxa"/>
              </w:tcPr>
              <w:p w:rsidR="002C3A92" w:rsidRDefault="002C3A92">
                <w:pPr>
                  <w:tabs>
                    <w:tab w:val="clear" w:pos="3430"/>
                    <w:tab w:val="left" w:pos="709"/>
                  </w:tabs>
                  <w:cnfStyle w:val="000000000000"/>
                </w:pPr>
              </w:p>
            </w:tc>
          </w:tr>
          <w:tr w:rsidR="002C3A92" w:rsidTr="002C3A92">
            <w:trPr>
              <w:cnfStyle w:val="000000100000"/>
            </w:trPr>
            <w:tc>
              <w:tcPr>
                <w:cnfStyle w:val="001000000000"/>
                <w:tcW w:w="3936" w:type="dxa"/>
              </w:tcPr>
              <w:p w:rsidR="002C3A92" w:rsidRDefault="001547F4">
                <w:pPr>
                  <w:tabs>
                    <w:tab w:val="clear" w:pos="3430"/>
                    <w:tab w:val="left" w:pos="709"/>
                  </w:tabs>
                </w:pPr>
                <w:r>
                  <w:t>Traditional Sport Daimler</w:t>
                </w:r>
              </w:p>
            </w:tc>
            <w:tc>
              <w:tcPr>
                <w:tcW w:w="1701" w:type="dxa"/>
              </w:tcPr>
              <w:p w:rsidR="002C3A92" w:rsidRDefault="001547F4">
                <w:pPr>
                  <w:tabs>
                    <w:tab w:val="clear" w:pos="3430"/>
                    <w:tab w:val="left" w:pos="709"/>
                  </w:tabs>
                  <w:cnfStyle w:val="000000100000"/>
                </w:pPr>
                <w:r>
                  <w:t>trd</w:t>
                </w:r>
              </w:p>
            </w:tc>
            <w:tc>
              <w:tcPr>
                <w:tcW w:w="1269" w:type="dxa"/>
              </w:tcPr>
              <w:p w:rsidR="002C3A92" w:rsidRDefault="001547F4">
                <w:pPr>
                  <w:tabs>
                    <w:tab w:val="clear" w:pos="3430"/>
                    <w:tab w:val="left" w:pos="709"/>
                  </w:tabs>
                  <w:cnfStyle w:val="000000100000"/>
                </w:pPr>
                <w:r>
                  <w:t>spo</w:t>
                </w:r>
              </w:p>
            </w:tc>
            <w:tc>
              <w:tcPr>
                <w:tcW w:w="1302" w:type="dxa"/>
              </w:tcPr>
              <w:p w:rsidR="002C3A92" w:rsidRDefault="002C3A92">
                <w:pPr>
                  <w:tabs>
                    <w:tab w:val="clear" w:pos="3430"/>
                    <w:tab w:val="left" w:pos="709"/>
                  </w:tabs>
                  <w:cnfStyle w:val="000000100000"/>
                </w:pPr>
              </w:p>
            </w:tc>
            <w:tc>
              <w:tcPr>
                <w:tcW w:w="1022" w:type="dxa"/>
              </w:tcPr>
              <w:p w:rsidR="002C3A92" w:rsidRDefault="001547F4">
                <w:pPr>
                  <w:tabs>
                    <w:tab w:val="clear" w:pos="3430"/>
                    <w:tab w:val="left" w:pos="709"/>
                  </w:tabs>
                  <w:cnfStyle w:val="000000100000"/>
                </w:pPr>
                <w:r>
                  <w:t>x</w:t>
                </w:r>
              </w:p>
            </w:tc>
            <w:tc>
              <w:tcPr>
                <w:tcW w:w="1022" w:type="dxa"/>
              </w:tcPr>
              <w:p w:rsidR="002C3A92" w:rsidRDefault="002C3A92">
                <w:pPr>
                  <w:tabs>
                    <w:tab w:val="clear" w:pos="3430"/>
                    <w:tab w:val="left" w:pos="709"/>
                  </w:tabs>
                  <w:cnfStyle w:val="000000100000"/>
                </w:pPr>
              </w:p>
            </w:tc>
          </w:tr>
          <w:tr w:rsidR="002C3A92" w:rsidTr="002C3A92">
            <w:tc>
              <w:tcPr>
                <w:cnfStyle w:val="001000000000"/>
                <w:tcW w:w="3936" w:type="dxa"/>
              </w:tcPr>
              <w:p w:rsidR="002C3A92" w:rsidRDefault="001547F4">
                <w:pPr>
                  <w:tabs>
                    <w:tab w:val="clear" w:pos="3430"/>
                    <w:tab w:val="left" w:pos="709"/>
                  </w:tabs>
                </w:pPr>
                <w:r>
                  <w:t>Traditional Sport Performance AMG</w:t>
                </w:r>
              </w:p>
            </w:tc>
            <w:tc>
              <w:tcPr>
                <w:tcW w:w="1701" w:type="dxa"/>
              </w:tcPr>
              <w:p w:rsidR="002C3A92" w:rsidRDefault="001547F4">
                <w:pPr>
                  <w:tabs>
                    <w:tab w:val="clear" w:pos="3430"/>
                    <w:tab w:val="left" w:pos="709"/>
                  </w:tabs>
                  <w:cnfStyle w:val="000000000000"/>
                </w:pPr>
                <w:r>
                  <w:t>trd</w:t>
                </w:r>
              </w:p>
            </w:tc>
            <w:tc>
              <w:tcPr>
                <w:tcW w:w="1269" w:type="dxa"/>
              </w:tcPr>
              <w:p w:rsidR="002C3A92" w:rsidRDefault="001547F4">
                <w:pPr>
                  <w:tabs>
                    <w:tab w:val="clear" w:pos="3430"/>
                    <w:tab w:val="left" w:pos="709"/>
                  </w:tabs>
                  <w:cnfStyle w:val="000000000000"/>
                </w:pPr>
                <w:r>
                  <w:t>perfspo</w:t>
                </w:r>
              </w:p>
            </w:tc>
            <w:tc>
              <w:tcPr>
                <w:tcW w:w="1302" w:type="dxa"/>
              </w:tcPr>
              <w:p w:rsidR="002C3A92" w:rsidRDefault="002C3A92">
                <w:pPr>
                  <w:tabs>
                    <w:tab w:val="clear" w:pos="3430"/>
                    <w:tab w:val="left" w:pos="709"/>
                  </w:tabs>
                  <w:cnfStyle w:val="000000000000"/>
                </w:pPr>
              </w:p>
            </w:tc>
            <w:tc>
              <w:tcPr>
                <w:tcW w:w="1022" w:type="dxa"/>
              </w:tcPr>
              <w:p w:rsidR="002C3A92" w:rsidRDefault="001547F4">
                <w:pPr>
                  <w:tabs>
                    <w:tab w:val="clear" w:pos="3430"/>
                    <w:tab w:val="left" w:pos="709"/>
                  </w:tabs>
                  <w:cnfStyle w:val="000000000000"/>
                </w:pPr>
                <w:r>
                  <w:t>x</w:t>
                </w:r>
              </w:p>
            </w:tc>
            <w:tc>
              <w:tcPr>
                <w:tcW w:w="1022" w:type="dxa"/>
              </w:tcPr>
              <w:p w:rsidR="002C3A92" w:rsidRDefault="002C3A92">
                <w:pPr>
                  <w:tabs>
                    <w:tab w:val="clear" w:pos="3430"/>
                    <w:tab w:val="left" w:pos="709"/>
                  </w:tabs>
                  <w:cnfStyle w:val="000000000000"/>
                </w:pPr>
              </w:p>
            </w:tc>
          </w:tr>
          <w:tr w:rsidR="002C3A92" w:rsidTr="002C3A92">
            <w:trPr>
              <w:cnfStyle w:val="000000100000"/>
            </w:trPr>
            <w:tc>
              <w:tcPr>
                <w:cnfStyle w:val="001000000000"/>
                <w:tcW w:w="3936" w:type="dxa"/>
              </w:tcPr>
              <w:p w:rsidR="002C3A92" w:rsidRDefault="001547F4">
                <w:pPr>
                  <w:tabs>
                    <w:tab w:val="clear" w:pos="3430"/>
                    <w:tab w:val="left" w:pos="709"/>
                  </w:tabs>
                </w:pPr>
                <w:r>
                  <w:t>Traditional Sport Pure AMG</w:t>
                </w:r>
              </w:p>
            </w:tc>
            <w:tc>
              <w:tcPr>
                <w:tcW w:w="1701" w:type="dxa"/>
              </w:tcPr>
              <w:p w:rsidR="002C3A92" w:rsidRDefault="001547F4">
                <w:pPr>
                  <w:tabs>
                    <w:tab w:val="clear" w:pos="3430"/>
                    <w:tab w:val="left" w:pos="709"/>
                  </w:tabs>
                  <w:cnfStyle w:val="000000100000"/>
                </w:pPr>
                <w:r>
                  <w:t>trd</w:t>
                </w:r>
              </w:p>
            </w:tc>
            <w:tc>
              <w:tcPr>
                <w:tcW w:w="1269" w:type="dxa"/>
              </w:tcPr>
              <w:p w:rsidR="002C3A92" w:rsidRDefault="001547F4">
                <w:pPr>
                  <w:tabs>
                    <w:tab w:val="clear" w:pos="3430"/>
                    <w:tab w:val="left" w:pos="709"/>
                  </w:tabs>
                  <w:cnfStyle w:val="000000100000"/>
                </w:pPr>
                <w:r>
                  <w:t>purespo</w:t>
                </w:r>
              </w:p>
            </w:tc>
            <w:tc>
              <w:tcPr>
                <w:tcW w:w="1302" w:type="dxa"/>
              </w:tcPr>
              <w:p w:rsidR="002C3A92" w:rsidRDefault="002C3A92">
                <w:pPr>
                  <w:tabs>
                    <w:tab w:val="clear" w:pos="3430"/>
                    <w:tab w:val="left" w:pos="709"/>
                  </w:tabs>
                  <w:cnfStyle w:val="000000100000"/>
                </w:pPr>
              </w:p>
            </w:tc>
            <w:tc>
              <w:tcPr>
                <w:tcW w:w="1022" w:type="dxa"/>
              </w:tcPr>
              <w:p w:rsidR="002C3A92" w:rsidRDefault="001547F4">
                <w:pPr>
                  <w:tabs>
                    <w:tab w:val="clear" w:pos="3430"/>
                    <w:tab w:val="left" w:pos="709"/>
                  </w:tabs>
                  <w:cnfStyle w:val="000000100000"/>
                </w:pPr>
                <w:r>
                  <w:t>x</w:t>
                </w:r>
              </w:p>
            </w:tc>
            <w:tc>
              <w:tcPr>
                <w:tcW w:w="1022" w:type="dxa"/>
              </w:tcPr>
              <w:p w:rsidR="002C3A92" w:rsidRDefault="002C3A92">
                <w:pPr>
                  <w:tabs>
                    <w:tab w:val="clear" w:pos="3430"/>
                    <w:tab w:val="left" w:pos="709"/>
                  </w:tabs>
                  <w:cnfStyle w:val="000000100000"/>
                </w:pPr>
              </w:p>
            </w:tc>
          </w:tr>
          <w:tr w:rsidR="002C3A92" w:rsidTr="002C3A92">
            <w:tc>
              <w:tcPr>
                <w:cnfStyle w:val="001000000000"/>
                <w:tcW w:w="3936" w:type="dxa"/>
              </w:tcPr>
              <w:p w:rsidR="002C3A92" w:rsidRDefault="001547F4">
                <w:pPr>
                  <w:tabs>
                    <w:tab w:val="clear" w:pos="3430"/>
                    <w:tab w:val="left" w:pos="709"/>
                  </w:tabs>
                </w:pPr>
                <w:r>
                  <w:t>Traditional Sport Pure AMG S</w:t>
                </w:r>
              </w:p>
            </w:tc>
            <w:tc>
              <w:tcPr>
                <w:tcW w:w="1701" w:type="dxa"/>
              </w:tcPr>
              <w:p w:rsidR="002C3A92" w:rsidRDefault="001547F4">
                <w:pPr>
                  <w:tabs>
                    <w:tab w:val="clear" w:pos="3430"/>
                    <w:tab w:val="left" w:pos="709"/>
                  </w:tabs>
                  <w:cnfStyle w:val="000000000000"/>
                </w:pPr>
                <w:r>
                  <w:t>trd</w:t>
                </w:r>
              </w:p>
            </w:tc>
            <w:tc>
              <w:tcPr>
                <w:tcW w:w="1269" w:type="dxa"/>
              </w:tcPr>
              <w:p w:rsidR="002C3A92" w:rsidRDefault="001547F4">
                <w:pPr>
                  <w:tabs>
                    <w:tab w:val="clear" w:pos="3430"/>
                    <w:tab w:val="left" w:pos="709"/>
                  </w:tabs>
                  <w:cnfStyle w:val="000000000000"/>
                </w:pPr>
                <w:r>
                  <w:t>sspo</w:t>
                </w:r>
              </w:p>
            </w:tc>
            <w:tc>
              <w:tcPr>
                <w:tcW w:w="1302" w:type="dxa"/>
              </w:tcPr>
              <w:p w:rsidR="002C3A92" w:rsidRDefault="002C3A92">
                <w:pPr>
                  <w:tabs>
                    <w:tab w:val="clear" w:pos="3430"/>
                    <w:tab w:val="left" w:pos="709"/>
                  </w:tabs>
                  <w:cnfStyle w:val="000000000000"/>
                </w:pPr>
              </w:p>
            </w:tc>
            <w:tc>
              <w:tcPr>
                <w:tcW w:w="1022" w:type="dxa"/>
              </w:tcPr>
              <w:p w:rsidR="002C3A92" w:rsidRDefault="001547F4">
                <w:pPr>
                  <w:tabs>
                    <w:tab w:val="clear" w:pos="3430"/>
                    <w:tab w:val="left" w:pos="709"/>
                  </w:tabs>
                  <w:cnfStyle w:val="000000000000"/>
                </w:pPr>
                <w:r>
                  <w:t>x</w:t>
                </w:r>
              </w:p>
            </w:tc>
            <w:tc>
              <w:tcPr>
                <w:tcW w:w="1022" w:type="dxa"/>
              </w:tcPr>
              <w:p w:rsidR="002C3A92" w:rsidRDefault="002C3A92">
                <w:pPr>
                  <w:tabs>
                    <w:tab w:val="clear" w:pos="3430"/>
                    <w:tab w:val="left" w:pos="709"/>
                  </w:tabs>
                  <w:cnfStyle w:val="000000000000"/>
                </w:pPr>
              </w:p>
            </w:tc>
          </w:tr>
          <w:tr w:rsidR="002C3A92" w:rsidTr="002C3A92">
            <w:trPr>
              <w:cnfStyle w:val="000000100000"/>
            </w:trPr>
            <w:tc>
              <w:tcPr>
                <w:cnfStyle w:val="001000000000"/>
                <w:tcW w:w="3936" w:type="dxa"/>
              </w:tcPr>
              <w:p w:rsidR="002C3A92" w:rsidRDefault="001547F4">
                <w:pPr>
                  <w:tabs>
                    <w:tab w:val="clear" w:pos="3430"/>
                    <w:tab w:val="left" w:pos="709"/>
                  </w:tabs>
                </w:pPr>
                <w:r>
                  <w:t>Progressive Sport Daimler</w:t>
                </w:r>
              </w:p>
            </w:tc>
            <w:tc>
              <w:tcPr>
                <w:tcW w:w="1701" w:type="dxa"/>
              </w:tcPr>
              <w:p w:rsidR="002C3A92" w:rsidRDefault="001547F4">
                <w:pPr>
                  <w:tabs>
                    <w:tab w:val="clear" w:pos="3430"/>
                    <w:tab w:val="left" w:pos="709"/>
                  </w:tabs>
                  <w:cnfStyle w:val="000000100000"/>
                </w:pPr>
                <w:r>
                  <w:t>prg</w:t>
                </w:r>
              </w:p>
            </w:tc>
            <w:tc>
              <w:tcPr>
                <w:tcW w:w="1269" w:type="dxa"/>
              </w:tcPr>
              <w:p w:rsidR="002C3A92" w:rsidRDefault="001547F4">
                <w:pPr>
                  <w:tabs>
                    <w:tab w:val="clear" w:pos="3430"/>
                    <w:tab w:val="left" w:pos="709"/>
                  </w:tabs>
                  <w:cnfStyle w:val="000000100000"/>
                </w:pPr>
                <w:r>
                  <w:t>spo</w:t>
                </w:r>
              </w:p>
            </w:tc>
            <w:tc>
              <w:tcPr>
                <w:tcW w:w="1302" w:type="dxa"/>
              </w:tcPr>
              <w:p w:rsidR="002C3A92" w:rsidRDefault="002C3A92">
                <w:pPr>
                  <w:tabs>
                    <w:tab w:val="clear" w:pos="3430"/>
                    <w:tab w:val="left" w:pos="709"/>
                  </w:tabs>
                  <w:cnfStyle w:val="000000100000"/>
                </w:pPr>
              </w:p>
            </w:tc>
            <w:tc>
              <w:tcPr>
                <w:tcW w:w="1022" w:type="dxa"/>
              </w:tcPr>
              <w:p w:rsidR="002C3A92" w:rsidRDefault="001547F4">
                <w:pPr>
                  <w:tabs>
                    <w:tab w:val="clear" w:pos="3430"/>
                    <w:tab w:val="left" w:pos="709"/>
                  </w:tabs>
                  <w:cnfStyle w:val="000000100000"/>
                </w:pPr>
                <w:r>
                  <w:t>x</w:t>
                </w:r>
              </w:p>
            </w:tc>
            <w:tc>
              <w:tcPr>
                <w:tcW w:w="1022" w:type="dxa"/>
              </w:tcPr>
              <w:p w:rsidR="002C3A92" w:rsidRDefault="002C3A92">
                <w:pPr>
                  <w:tabs>
                    <w:tab w:val="clear" w:pos="3430"/>
                    <w:tab w:val="left" w:pos="709"/>
                  </w:tabs>
                  <w:cnfStyle w:val="000000100000"/>
                </w:pPr>
              </w:p>
            </w:tc>
          </w:tr>
          <w:tr w:rsidR="002C3A92" w:rsidTr="002C3A92">
            <w:tc>
              <w:tcPr>
                <w:cnfStyle w:val="001000000000"/>
                <w:tcW w:w="3936" w:type="dxa"/>
              </w:tcPr>
              <w:p w:rsidR="002C3A92" w:rsidRDefault="001547F4">
                <w:pPr>
                  <w:tabs>
                    <w:tab w:val="clear" w:pos="3430"/>
                    <w:tab w:val="left" w:pos="709"/>
                  </w:tabs>
                </w:pPr>
                <w:r>
                  <w:t>Progressive Sport Performance AMG</w:t>
                </w:r>
              </w:p>
            </w:tc>
            <w:tc>
              <w:tcPr>
                <w:tcW w:w="1701" w:type="dxa"/>
              </w:tcPr>
              <w:p w:rsidR="002C3A92" w:rsidRDefault="001547F4">
                <w:pPr>
                  <w:tabs>
                    <w:tab w:val="clear" w:pos="3430"/>
                    <w:tab w:val="left" w:pos="709"/>
                  </w:tabs>
                  <w:cnfStyle w:val="000000000000"/>
                </w:pPr>
                <w:r>
                  <w:t>prg</w:t>
                </w:r>
              </w:p>
            </w:tc>
            <w:tc>
              <w:tcPr>
                <w:tcW w:w="1269" w:type="dxa"/>
              </w:tcPr>
              <w:p w:rsidR="002C3A92" w:rsidRDefault="001547F4">
                <w:pPr>
                  <w:tabs>
                    <w:tab w:val="clear" w:pos="3430"/>
                    <w:tab w:val="left" w:pos="709"/>
                  </w:tabs>
                  <w:cnfStyle w:val="000000000000"/>
                </w:pPr>
                <w:r>
                  <w:t>perfspo</w:t>
                </w:r>
              </w:p>
            </w:tc>
            <w:tc>
              <w:tcPr>
                <w:tcW w:w="1302" w:type="dxa"/>
              </w:tcPr>
              <w:p w:rsidR="002C3A92" w:rsidRDefault="002C3A92">
                <w:pPr>
                  <w:tabs>
                    <w:tab w:val="clear" w:pos="3430"/>
                    <w:tab w:val="left" w:pos="709"/>
                  </w:tabs>
                  <w:cnfStyle w:val="000000000000"/>
                </w:pPr>
              </w:p>
            </w:tc>
            <w:tc>
              <w:tcPr>
                <w:tcW w:w="1022" w:type="dxa"/>
              </w:tcPr>
              <w:p w:rsidR="002C3A92" w:rsidRDefault="001547F4">
                <w:pPr>
                  <w:tabs>
                    <w:tab w:val="clear" w:pos="3430"/>
                    <w:tab w:val="left" w:pos="709"/>
                  </w:tabs>
                  <w:cnfStyle w:val="000000000000"/>
                </w:pPr>
                <w:r>
                  <w:t>x</w:t>
                </w:r>
              </w:p>
            </w:tc>
            <w:tc>
              <w:tcPr>
                <w:tcW w:w="1022" w:type="dxa"/>
              </w:tcPr>
              <w:p w:rsidR="002C3A92" w:rsidRDefault="002C3A92">
                <w:pPr>
                  <w:tabs>
                    <w:tab w:val="clear" w:pos="3430"/>
                    <w:tab w:val="left" w:pos="709"/>
                  </w:tabs>
                  <w:cnfStyle w:val="000000000000"/>
                </w:pPr>
              </w:p>
            </w:tc>
          </w:tr>
          <w:tr w:rsidR="002C3A92" w:rsidTr="002C3A92">
            <w:trPr>
              <w:cnfStyle w:val="000000100000"/>
            </w:trPr>
            <w:tc>
              <w:tcPr>
                <w:cnfStyle w:val="001000000000"/>
                <w:tcW w:w="3936" w:type="dxa"/>
              </w:tcPr>
              <w:p w:rsidR="002C3A92" w:rsidRDefault="001547F4">
                <w:pPr>
                  <w:tabs>
                    <w:tab w:val="clear" w:pos="3430"/>
                    <w:tab w:val="left" w:pos="709"/>
                  </w:tabs>
                </w:pPr>
                <w:r>
                  <w:t>Progressive Sport Pure AMG</w:t>
                </w:r>
              </w:p>
            </w:tc>
            <w:tc>
              <w:tcPr>
                <w:tcW w:w="1701" w:type="dxa"/>
              </w:tcPr>
              <w:p w:rsidR="002C3A92" w:rsidRDefault="001547F4">
                <w:pPr>
                  <w:tabs>
                    <w:tab w:val="clear" w:pos="3430"/>
                    <w:tab w:val="left" w:pos="709"/>
                  </w:tabs>
                  <w:cnfStyle w:val="000000100000"/>
                </w:pPr>
                <w:r>
                  <w:t>prg</w:t>
                </w:r>
              </w:p>
            </w:tc>
            <w:tc>
              <w:tcPr>
                <w:tcW w:w="1269" w:type="dxa"/>
              </w:tcPr>
              <w:p w:rsidR="002C3A92" w:rsidRDefault="001547F4">
                <w:pPr>
                  <w:tabs>
                    <w:tab w:val="clear" w:pos="3430"/>
                    <w:tab w:val="left" w:pos="709"/>
                  </w:tabs>
                  <w:cnfStyle w:val="000000100000"/>
                </w:pPr>
                <w:r>
                  <w:t>purespo</w:t>
                </w:r>
              </w:p>
            </w:tc>
            <w:tc>
              <w:tcPr>
                <w:tcW w:w="1302" w:type="dxa"/>
              </w:tcPr>
              <w:p w:rsidR="002C3A92" w:rsidRDefault="002C3A92">
                <w:pPr>
                  <w:tabs>
                    <w:tab w:val="clear" w:pos="3430"/>
                    <w:tab w:val="left" w:pos="709"/>
                  </w:tabs>
                  <w:cnfStyle w:val="000000100000"/>
                </w:pPr>
              </w:p>
            </w:tc>
            <w:tc>
              <w:tcPr>
                <w:tcW w:w="1022" w:type="dxa"/>
              </w:tcPr>
              <w:p w:rsidR="002C3A92" w:rsidRDefault="001547F4">
                <w:pPr>
                  <w:tabs>
                    <w:tab w:val="clear" w:pos="3430"/>
                    <w:tab w:val="left" w:pos="709"/>
                  </w:tabs>
                  <w:cnfStyle w:val="000000100000"/>
                </w:pPr>
                <w:r>
                  <w:t>x</w:t>
                </w:r>
              </w:p>
            </w:tc>
            <w:tc>
              <w:tcPr>
                <w:tcW w:w="1022" w:type="dxa"/>
              </w:tcPr>
              <w:p w:rsidR="002C3A92" w:rsidRDefault="002C3A92">
                <w:pPr>
                  <w:tabs>
                    <w:tab w:val="clear" w:pos="3430"/>
                    <w:tab w:val="left" w:pos="709"/>
                  </w:tabs>
                  <w:cnfStyle w:val="000000100000"/>
                </w:pPr>
              </w:p>
            </w:tc>
          </w:tr>
          <w:tr w:rsidR="002C3A92" w:rsidTr="002C3A92">
            <w:tc>
              <w:tcPr>
                <w:cnfStyle w:val="001000000000"/>
                <w:tcW w:w="3936" w:type="dxa"/>
              </w:tcPr>
              <w:p w:rsidR="002C3A92" w:rsidRDefault="001547F4">
                <w:pPr>
                  <w:tabs>
                    <w:tab w:val="clear" w:pos="3430"/>
                    <w:tab w:val="left" w:pos="709"/>
                  </w:tabs>
                </w:pPr>
                <w:r>
                  <w:t>Progressive Sport Pure AMG S</w:t>
                </w:r>
              </w:p>
            </w:tc>
            <w:tc>
              <w:tcPr>
                <w:tcW w:w="1701" w:type="dxa"/>
              </w:tcPr>
              <w:p w:rsidR="002C3A92" w:rsidRDefault="001547F4">
                <w:pPr>
                  <w:tabs>
                    <w:tab w:val="clear" w:pos="3430"/>
                    <w:tab w:val="left" w:pos="709"/>
                  </w:tabs>
                  <w:cnfStyle w:val="000000000000"/>
                </w:pPr>
                <w:r>
                  <w:t>prg</w:t>
                </w:r>
              </w:p>
            </w:tc>
            <w:tc>
              <w:tcPr>
                <w:tcW w:w="1269" w:type="dxa"/>
              </w:tcPr>
              <w:p w:rsidR="002C3A92" w:rsidRDefault="001547F4">
                <w:pPr>
                  <w:tabs>
                    <w:tab w:val="clear" w:pos="3430"/>
                    <w:tab w:val="left" w:pos="709"/>
                  </w:tabs>
                  <w:cnfStyle w:val="000000000000"/>
                </w:pPr>
                <w:r>
                  <w:t>sspo</w:t>
                </w:r>
              </w:p>
            </w:tc>
            <w:tc>
              <w:tcPr>
                <w:tcW w:w="1302" w:type="dxa"/>
              </w:tcPr>
              <w:p w:rsidR="002C3A92" w:rsidRDefault="002C3A92">
                <w:pPr>
                  <w:tabs>
                    <w:tab w:val="clear" w:pos="3430"/>
                    <w:tab w:val="left" w:pos="709"/>
                  </w:tabs>
                  <w:cnfStyle w:val="000000000000"/>
                </w:pPr>
              </w:p>
            </w:tc>
            <w:tc>
              <w:tcPr>
                <w:tcW w:w="1022" w:type="dxa"/>
              </w:tcPr>
              <w:p w:rsidR="002C3A92" w:rsidRDefault="001547F4">
                <w:pPr>
                  <w:tabs>
                    <w:tab w:val="clear" w:pos="3430"/>
                    <w:tab w:val="left" w:pos="709"/>
                  </w:tabs>
                  <w:cnfStyle w:val="000000000000"/>
                </w:pPr>
                <w:r>
                  <w:t>x</w:t>
                </w:r>
              </w:p>
            </w:tc>
            <w:tc>
              <w:tcPr>
                <w:tcW w:w="1022" w:type="dxa"/>
              </w:tcPr>
              <w:p w:rsidR="002C3A92" w:rsidRDefault="002C3A92">
                <w:pPr>
                  <w:tabs>
                    <w:tab w:val="clear" w:pos="3430"/>
                    <w:tab w:val="left" w:pos="709"/>
                  </w:tabs>
                  <w:cnfStyle w:val="000000000000"/>
                </w:pPr>
              </w:p>
            </w:tc>
          </w:tr>
        </w:tbl>
        <w:p w:rsidR="002C3A92" w:rsidRDefault="002C3A92">
          <w:pPr>
            <w:tabs>
              <w:tab w:val="clear" w:pos="3430"/>
              <w:tab w:val="left" w:pos="709"/>
            </w:tabs>
          </w:pPr>
        </w:p>
        <w:p w:rsidR="002C3A92" w:rsidRDefault="000E5562">
          <w:pPr>
            <w:tabs>
              <w:tab w:val="clear" w:pos="3430"/>
              <w:tab w:val="left" w:pos="709"/>
            </w:tabs>
          </w:pPr>
        </w:p>
      </w:customXml>
      <w:p w:rsidR="002C3A92" w:rsidRDefault="001547F4">
        <w:pPr>
          <w:pStyle w:val="berschrift4"/>
        </w:pPr>
        <w:bookmarkStart w:id="390" w:name="_Ref402950297"/>
        <w:r>
          <w:t>Style switch</w:t>
        </w:r>
        <w:bookmarkEnd w:id="390"/>
      </w:p>
      <w:customXml w:uri="SSD_XML_DEF" w:element="SysD">
        <w:customXmlPr>
          <w:attr w:name="id" w:val="SSD_HMI_549"/>
          <w:attr w:name="FSM" w:val="non-FS"/>
          <w:attr w:name="NFT" w:val="No"/>
          <w:attr w:name="Variants" w:val=""/>
          <w:attr w:name="VariantsBkUp" w:val=""/>
        </w:customXmlPr>
        <w:p w:rsidR="002C3A92" w:rsidRDefault="001547F4">
          <w:r>
            <w:t>[SSD_HMI_549]: The style switch manages a switch of certain elements in the HMI sub system which has style depending differences if a switch from one style to another style was requested. The following elements are affected:</w:t>
          </w:r>
        </w:p>
        <w:p w:rsidR="002C3A92" w:rsidRDefault="001547F4">
          <w:pPr>
            <w:pStyle w:val="Listenabsatz"/>
            <w:numPr>
              <w:ilvl w:val="0"/>
              <w:numId w:val="100"/>
            </w:numPr>
          </w:pPr>
          <w:r>
            <w:t>Colors for text and icon widgets</w:t>
          </w:r>
        </w:p>
        <w:p w:rsidR="002C3A92" w:rsidRDefault="001547F4">
          <w:pPr>
            <w:pStyle w:val="Listenabsatz"/>
            <w:numPr>
              <w:ilvl w:val="0"/>
              <w:numId w:val="100"/>
            </w:numPr>
          </w:pPr>
          <w:r>
            <w:t xml:space="preserve">RSST Bitmap resources </w:t>
          </w:r>
        </w:p>
        <w:p w:rsidR="002C3A92" w:rsidRDefault="001547F4">
          <w:pPr>
            <w:pStyle w:val="Listenabsatz"/>
            <w:numPr>
              <w:ilvl w:val="1"/>
              <w:numId w:val="100"/>
            </w:numPr>
          </w:pPr>
          <w:r>
            <w:t>Used by widgets</w:t>
          </w:r>
        </w:p>
        <w:p w:rsidR="002C3A92" w:rsidRDefault="001547F4">
          <w:pPr>
            <w:pStyle w:val="Listenabsatz"/>
            <w:numPr>
              <w:ilvl w:val="1"/>
              <w:numId w:val="100"/>
            </w:numPr>
          </w:pPr>
          <w:r>
            <w:t>By animations</w:t>
          </w:r>
        </w:p>
        <w:p w:rsidR="002C3A92" w:rsidRDefault="001547F4">
          <w:pPr>
            <w:pStyle w:val="Listenabsatz"/>
            <w:numPr>
              <w:ilvl w:val="0"/>
              <w:numId w:val="100"/>
            </w:numPr>
          </w:pPr>
          <w:r>
            <w:t>Visibility of widget tree leafs widgets</w:t>
          </w:r>
        </w:p>
        <w:p w:rsidR="002C3A92" w:rsidRDefault="001547F4">
          <w:pPr>
            <w:pStyle w:val="Listenabsatz"/>
            <w:numPr>
              <w:ilvl w:val="0"/>
              <w:numId w:val="100"/>
            </w:numPr>
          </w:pPr>
          <w:r>
            <w:t>Style depending angels for WAG and SEMA widget instances (properties)</w:t>
          </w:r>
        </w:p>
        <w:p w:rsidR="002C3A92" w:rsidRDefault="001547F4">
          <w:r>
            <w:t xml:space="preserve">The following </w:t>
          </w:r>
          <w:r w:rsidR="000E5562">
            <w:fldChar w:fldCharType="begin"/>
          </w:r>
          <w:r>
            <w:instrText xml:space="preserve"> REF _Ref402960869 \h </w:instrText>
          </w:r>
          <w:r w:rsidR="000E5562">
            <w:fldChar w:fldCharType="separate"/>
          </w:r>
          <w:r w:rsidR="00991E57">
            <w:t xml:space="preserve">Figure </w:t>
          </w:r>
          <w:r w:rsidR="00991E57">
            <w:rPr>
              <w:noProof/>
            </w:rPr>
            <w:t>122</w:t>
          </w:r>
          <w:r w:rsidR="000E5562">
            <w:fldChar w:fldCharType="end"/>
          </w:r>
          <w:r>
            <w:t xml:space="preserve"> illustrates the style switch mechanism.</w:t>
          </w:r>
        </w:p>
        <w:p w:rsidR="002C3A92" w:rsidRDefault="000E5562">
          <w:pPr>
            <w:keepNext/>
          </w:pPr>
          <w:r>
            <w:pict>
              <v:shape id="_x0000_i1146" type="#_x0000_t75" style="width:500.25pt;height:326.25pt">
                <v:imagedata r:id="rId252" r:href="rId253"/>
              </v:shape>
            </w:pict>
          </w:r>
        </w:p>
        <w:p w:rsidR="002C3A92" w:rsidRDefault="001547F4">
          <w:pPr>
            <w:pStyle w:val="Beschriftung"/>
          </w:pPr>
          <w:bookmarkStart w:id="391" w:name="_Ref402960869"/>
          <w:bookmarkStart w:id="392" w:name="_Ref402960862"/>
          <w:r>
            <w:t xml:space="preserve">Figure </w:t>
          </w:r>
          <w:fldSimple w:instr=" SEQ Figure \* ARABIC ">
            <w:r w:rsidR="00991E57">
              <w:rPr>
                <w:noProof/>
              </w:rPr>
              <w:t>122</w:t>
            </w:r>
          </w:fldSimple>
          <w:bookmarkEnd w:id="391"/>
          <w:r>
            <w:t>: Style switch mechanism</w:t>
          </w:r>
          <w:bookmarkEnd w:id="392"/>
        </w:p>
        <w:p w:rsidR="002C3A92" w:rsidRDefault="001547F4">
          <w:r>
            <w:t>After a defined download state for the GS4 resources was reached the boot control widget sets an internal flag which specifies that the switch of style is allowed. That means that all relevant resources were loaded into the RAM. This flag is accessible by a method in the widget extension class.</w:t>
          </w:r>
        </w:p>
        <w:p w:rsidR="002C3A92" w:rsidRDefault="001547F4">
          <w:r>
            <w:t xml:space="preserve">The switching mechanism starts with a requested style which will be set from the CFG module from AC to the DPOOL. The AAD notice this request by getting an event handler event that the DPOOL data has been changed. The AAD transfers this information into another DPOOL data which consist of a structure of the architecture and the style. The Architecture Manager itself will be informed by the API Manager by the HMI message update data binding that the DPOOL data has been changed and it starts the switching mechanism by checking if the switch is allowed and is the requested style is a new style. If the switch cannot be performed due the fact that the switch is not allowed the Architecture Manager sets the DPOOL data for style to switch is not allowed as a response from GC to AC. If the switch of style can be performed the Architecture Manager sets the GS4 dependency style to the new requested style. By setting the GS4 dependency a new external message will be created by ARTEMMIS with the information that a dependency has been changed. This leads to an atomic switching behavior because all style depending elements will be switched to the new style in the processing of the same external message. </w:t>
          </w:r>
        </w:p>
        <w:p w:rsidR="002C3A92" w:rsidRDefault="001547F4">
          <w:r>
            <w:t xml:space="preserve">When the dependency change message arrives to Architecture Manager it checks again if the switch is allowed and if the requested style is a new style and if so it starts the HLA style change by using the Animation Manager mechanism and the Architecture Manager sends the HMI message change style as direct message into the IC widget tree. </w:t>
          </w:r>
        </w:p>
        <w:p w:rsidR="002C3A92" w:rsidRDefault="001547F4">
          <w:r>
            <w:t>The only task of this style change init animation is to give a feedback to the world outside of the HMI stack that the switch of style was performed. This information is needed for the functional safety components which monitor the display. The purpose of the started HLA is that other animations should be stopped by the Animation Manager to prevent optical side effects on the display.</w:t>
          </w:r>
        </w:p>
        <w:p w:rsidR="002C3A92" w:rsidRDefault="001547F4">
          <w:r>
            <w:t>The HMI message change style shall be used as a trigger for animations which need also be notified that a switch of style takes place. The message shall be used for</w:t>
          </w:r>
        </w:p>
        <w:p w:rsidR="002C3A92" w:rsidRDefault="001547F4">
          <w:pPr>
            <w:pStyle w:val="Listenabsatz"/>
            <w:numPr>
              <w:ilvl w:val="0"/>
              <w:numId w:val="101"/>
            </w:numPr>
          </w:pPr>
          <w:r>
            <w:t>Stopping HLAs which are not managed by Animation Manger</w:t>
          </w:r>
        </w:p>
        <w:p w:rsidR="002C3A92" w:rsidRDefault="001547F4">
          <w:pPr>
            <w:pStyle w:val="Listenabsatz"/>
            <w:numPr>
              <w:ilvl w:val="0"/>
              <w:numId w:val="101"/>
            </w:numPr>
          </w:pPr>
          <w:r>
            <w:t>Inform Animations via data slot which have style depending elements</w:t>
          </w:r>
        </w:p>
        <w:p w:rsidR="00991E57" w:rsidRDefault="001547F4">
          <w:pPr>
            <w:rPr>
              <w:rFonts w:ascii="Times New Roman" w:hAnsi="Times New Roman" w:cs="Times New Roman"/>
              <w:sz w:val="20"/>
              <w:szCs w:val="20"/>
              <w:lang w:val="de-DE" w:eastAsia="de-DE"/>
            </w:rPr>
          </w:pPr>
          <w:r>
            <w:t xml:space="preserve">The following </w:t>
          </w:r>
          <w:r w:rsidR="000E5562">
            <w:fldChar w:fldCharType="begin"/>
          </w:r>
          <w:r>
            <w:instrText xml:space="preserve"> REF _Ref403027657 \h </w:instrText>
          </w:r>
          <w:r w:rsidR="000E5562">
            <w:fldChar w:fldCharType="separate"/>
          </w:r>
        </w:p>
        <w:tbl>
          <w:tblPr>
            <w:tblStyle w:val="Tabellengitternetz"/>
            <w:tblW w:w="0" w:type="auto"/>
            <w:jc w:val="center"/>
            <w:tblLook w:val="04A0"/>
          </w:tblPr>
          <w:tblGrid>
            <w:gridCol w:w="4338"/>
            <w:gridCol w:w="4950"/>
          </w:tblGrid>
          <w:tr w:rsidR="00991E57">
            <w:trPr>
              <w:tblHeader/>
              <w:jc w:val="center"/>
            </w:trPr>
            <w:tc>
              <w:tcPr>
                <w:tcW w:w="4338" w:type="dxa"/>
                <w:shd w:val="pct20" w:color="auto" w:fill="auto"/>
              </w:tcPr>
              <w:p w:rsidR="00991E57" w:rsidRDefault="00991E57">
                <w:pPr>
                  <w:tabs>
                    <w:tab w:val="clear" w:pos="3430"/>
                    <w:tab w:val="left" w:pos="709"/>
                    <w:tab w:val="left" w:pos="1123"/>
                  </w:tabs>
                  <w:rPr>
                    <w:b/>
                  </w:rPr>
                </w:pPr>
                <w:r>
                  <w:rPr>
                    <w:b/>
                  </w:rPr>
                  <w:t xml:space="preserve">HLAs </w:t>
                </w:r>
              </w:p>
            </w:tc>
            <w:tc>
              <w:tcPr>
                <w:tcW w:w="4950" w:type="dxa"/>
                <w:shd w:val="pct20" w:color="auto" w:fill="auto"/>
              </w:tcPr>
              <w:p w:rsidR="00991E57" w:rsidRDefault="00991E57">
                <w:pPr>
                  <w:tabs>
                    <w:tab w:val="clear" w:pos="3430"/>
                    <w:tab w:val="left" w:pos="709"/>
                  </w:tabs>
                  <w:rPr>
                    <w:b/>
                  </w:rPr>
                </w:pPr>
                <w:r>
                  <w:rPr>
                    <w:b/>
                  </w:rPr>
                  <w:t>Behavior</w:t>
                </w:r>
              </w:p>
            </w:tc>
          </w:tr>
          <w:tr w:rsidR="00991E57">
            <w:trPr>
              <w:jc w:val="center"/>
            </w:trPr>
            <w:tc>
              <w:tcPr>
                <w:tcW w:w="4338" w:type="dxa"/>
              </w:tcPr>
              <w:p w:rsidR="00991E57" w:rsidRDefault="00991E57">
                <w:pPr>
                  <w:spacing w:after="0"/>
                  <w:textAlignment w:val="bottom"/>
                  <w:rPr>
                    <w:lang w:eastAsia="de-DE"/>
                  </w:rPr>
                </w:pPr>
                <w:r>
                  <w:t>Selectable Content Area Switch Animation</w:t>
                </w:r>
              </w:p>
            </w:tc>
            <w:tc>
              <w:tcPr>
                <w:tcW w:w="4950" w:type="dxa"/>
              </w:tcPr>
              <w:p w:rsidR="00991E57" w:rsidRDefault="00991E57">
                <w:pPr>
                  <w:spacing w:after="0"/>
                  <w:rPr>
                    <w:lang w:eastAsia="de-DE"/>
                  </w:rPr>
                </w:pPr>
                <w:r>
                  <w:rPr>
                    <w:color w:val="000000"/>
                    <w:kern w:val="24"/>
                    <w:lang w:eastAsia="de-DE"/>
                  </w:rPr>
                  <w:t>Nothing to do</w:t>
                </w:r>
              </w:p>
            </w:tc>
          </w:tr>
          <w:tr w:rsidR="00991E57">
            <w:trPr>
              <w:jc w:val="center"/>
            </w:trPr>
            <w:tc>
              <w:tcPr>
                <w:tcW w:w="4338" w:type="dxa"/>
              </w:tcPr>
              <w:p w:rsidR="00991E57" w:rsidRDefault="00991E57">
                <w:pPr>
                  <w:spacing w:after="0"/>
                  <w:textAlignment w:val="bottom"/>
                  <w:rPr>
                    <w:lang w:eastAsia="de-DE"/>
                  </w:rPr>
                </w:pPr>
                <w:r>
                  <w:t>Single-line Handling Message Animation</w:t>
                </w:r>
              </w:p>
            </w:tc>
            <w:tc>
              <w:tcPr>
                <w:tcW w:w="4950" w:type="dxa"/>
              </w:tcPr>
              <w:p w:rsidR="00991E57" w:rsidRDefault="00991E57">
                <w:pPr>
                  <w:spacing w:after="0"/>
                  <w:rPr>
                    <w:lang w:eastAsia="de-DE"/>
                  </w:rPr>
                </w:pPr>
                <w:r>
                  <w:rPr>
                    <w:color w:val="000000"/>
                    <w:kern w:val="24"/>
                    <w:lang w:eastAsia="de-DE"/>
                  </w:rPr>
                  <w:t xml:space="preserve">Nothing to do </w:t>
                </w:r>
              </w:p>
            </w:tc>
          </w:tr>
          <w:tr w:rsidR="00991E57">
            <w:trPr>
              <w:jc w:val="center"/>
            </w:trPr>
            <w:tc>
              <w:tcPr>
                <w:tcW w:w="4338" w:type="dxa"/>
              </w:tcPr>
              <w:p w:rsidR="00991E57" w:rsidRDefault="00991E57">
                <w:pPr>
                  <w:spacing w:after="0"/>
                  <w:textAlignment w:val="bottom"/>
                  <w:rPr>
                    <w:lang w:eastAsia="de-DE"/>
                  </w:rPr>
                </w:pPr>
                <w:r>
                  <w:t>Startup</w:t>
                </w:r>
              </w:p>
            </w:tc>
            <w:tc>
              <w:tcPr>
                <w:tcW w:w="4950" w:type="dxa"/>
              </w:tcPr>
              <w:p w:rsidR="00991E57" w:rsidRDefault="00991E57">
                <w:pPr>
                  <w:spacing w:after="0"/>
                  <w:rPr>
                    <w:lang w:eastAsia="de-DE"/>
                  </w:rPr>
                </w:pPr>
                <w:r>
                  <w:rPr>
                    <w:color w:val="000000"/>
                    <w:kern w:val="24"/>
                    <w:lang w:eastAsia="de-DE"/>
                  </w:rPr>
                  <w:t>Stopped via animation manager.</w:t>
                </w:r>
              </w:p>
              <w:p w:rsidR="00991E57" w:rsidRDefault="00991E57">
                <w:pPr>
                  <w:spacing w:after="0"/>
                  <w:rPr>
                    <w:lang w:eastAsia="de-DE"/>
                  </w:rPr>
                </w:pPr>
                <w:r>
                  <w:rPr>
                    <w:color w:val="000000"/>
                    <w:kern w:val="24"/>
                    <w:lang w:eastAsia="de-DE"/>
                  </w:rPr>
                  <w:t xml:space="preserve">Create new animation variant for sport and start it if needed </w:t>
                </w:r>
              </w:p>
            </w:tc>
          </w:tr>
          <w:tr w:rsidR="00991E57">
            <w:trPr>
              <w:jc w:val="center"/>
            </w:trPr>
            <w:tc>
              <w:tcPr>
                <w:tcW w:w="4338" w:type="dxa"/>
              </w:tcPr>
              <w:p w:rsidR="00991E57" w:rsidRDefault="00991E57">
                <w:pPr>
                  <w:spacing w:after="0"/>
                  <w:textAlignment w:val="bottom"/>
                  <w:rPr>
                    <w:lang w:eastAsia="de-DE"/>
                  </w:rPr>
                </w:pPr>
                <w:r>
                  <w:t>Telltales</w:t>
                </w:r>
              </w:p>
            </w:tc>
            <w:tc>
              <w:tcPr>
                <w:tcW w:w="4950" w:type="dxa"/>
              </w:tcPr>
              <w:p w:rsidR="00991E57" w:rsidRDefault="00991E57">
                <w:pPr>
                  <w:spacing w:after="0"/>
                  <w:rPr>
                    <w:lang w:eastAsia="de-DE"/>
                  </w:rPr>
                </w:pPr>
                <w:r>
                  <w:rPr>
                    <w:color w:val="000000"/>
                    <w:kern w:val="24"/>
                    <w:lang w:eastAsia="de-DE"/>
                  </w:rPr>
                  <w:t>Nothing to do</w:t>
                </w:r>
              </w:p>
            </w:tc>
          </w:tr>
          <w:tr w:rsidR="00991E57">
            <w:trPr>
              <w:jc w:val="center"/>
            </w:trPr>
            <w:tc>
              <w:tcPr>
                <w:tcW w:w="4338" w:type="dxa"/>
              </w:tcPr>
              <w:p w:rsidR="00991E57" w:rsidRDefault="00991E57">
                <w:pPr>
                  <w:spacing w:after="0"/>
                  <w:textAlignment w:val="bottom"/>
                  <w:rPr>
                    <w:lang w:eastAsia="de-DE"/>
                  </w:rPr>
                </w:pPr>
                <w:r>
                  <w:t>Revolution Dial</w:t>
                </w:r>
              </w:p>
            </w:tc>
            <w:tc>
              <w:tcPr>
                <w:tcW w:w="4950" w:type="dxa"/>
              </w:tcPr>
              <w:p w:rsidR="00991E57" w:rsidRDefault="00991E57">
                <w:pPr>
                  <w:spacing w:after="0"/>
                  <w:rPr>
                    <w:lang w:eastAsia="de-DE"/>
                  </w:rPr>
                </w:pPr>
                <w:r>
                  <w:rPr>
                    <w:color w:val="000000"/>
                    <w:kern w:val="24"/>
                    <w:lang w:eastAsia="de-DE"/>
                  </w:rPr>
                  <w:t xml:space="preserve">Inform Animation using sub animation via data slot mechanism </w:t>
                </w:r>
              </w:p>
            </w:tc>
          </w:tr>
          <w:tr w:rsidR="00991E57">
            <w:trPr>
              <w:jc w:val="center"/>
            </w:trPr>
            <w:tc>
              <w:tcPr>
                <w:tcW w:w="4338" w:type="dxa"/>
              </w:tcPr>
              <w:p w:rsidR="00991E57" w:rsidRDefault="00991E57">
                <w:pPr>
                  <w:spacing w:after="0"/>
                  <w:textAlignment w:val="bottom"/>
                  <w:rPr>
                    <w:lang w:eastAsia="de-DE"/>
                  </w:rPr>
                </w:pPr>
                <w:r>
                  <w:t>Revolution Pointer</w:t>
                </w:r>
              </w:p>
            </w:tc>
            <w:tc>
              <w:tcPr>
                <w:tcW w:w="4950" w:type="dxa"/>
              </w:tcPr>
              <w:p w:rsidR="00991E57" w:rsidRDefault="00991E57">
                <w:pPr>
                  <w:spacing w:after="0"/>
                  <w:rPr>
                    <w:lang w:eastAsia="de-DE"/>
                  </w:rPr>
                </w:pPr>
                <w:r>
                  <w:rPr>
                    <w:color w:val="000000"/>
                    <w:kern w:val="24"/>
                    <w:lang w:eastAsia="de-DE"/>
                  </w:rPr>
                  <w:t xml:space="preserve">Inform Animation using sub animation via data slot mechanism </w:t>
                </w:r>
              </w:p>
            </w:tc>
          </w:tr>
          <w:tr w:rsidR="00991E57">
            <w:trPr>
              <w:jc w:val="center"/>
            </w:trPr>
            <w:tc>
              <w:tcPr>
                <w:tcW w:w="4338" w:type="dxa"/>
              </w:tcPr>
              <w:p w:rsidR="00991E57" w:rsidRDefault="00991E57">
                <w:pPr>
                  <w:spacing w:after="0"/>
                  <w:textAlignment w:val="bottom"/>
                  <w:rPr>
                    <w:lang w:eastAsia="de-DE"/>
                  </w:rPr>
                </w:pPr>
                <w:r>
                  <w:t>Velocity Dial</w:t>
                </w:r>
              </w:p>
            </w:tc>
            <w:tc>
              <w:tcPr>
                <w:tcW w:w="4950" w:type="dxa"/>
              </w:tcPr>
              <w:p w:rsidR="00991E57" w:rsidRDefault="00991E57">
                <w:pPr>
                  <w:spacing w:after="0"/>
                  <w:rPr>
                    <w:lang w:eastAsia="de-DE"/>
                  </w:rPr>
                </w:pPr>
                <w:r>
                  <w:rPr>
                    <w:color w:val="000000"/>
                    <w:kern w:val="24"/>
                    <w:lang w:eastAsia="de-DE"/>
                  </w:rPr>
                  <w:t xml:space="preserve">Inform Animation using sub animation via data slot mechanism </w:t>
                </w:r>
              </w:p>
            </w:tc>
          </w:tr>
          <w:tr w:rsidR="00991E57">
            <w:trPr>
              <w:jc w:val="center"/>
            </w:trPr>
            <w:tc>
              <w:tcPr>
                <w:tcW w:w="4338" w:type="dxa"/>
              </w:tcPr>
              <w:p w:rsidR="00991E57" w:rsidRDefault="00991E57">
                <w:pPr>
                  <w:spacing w:after="0"/>
                  <w:textAlignment w:val="bottom"/>
                  <w:rPr>
                    <w:color w:val="000000"/>
                    <w:kern w:val="24"/>
                    <w:lang w:eastAsia="de-DE"/>
                  </w:rPr>
                </w:pPr>
                <w:r>
                  <w:t>Velocity Pointer</w:t>
                </w:r>
              </w:p>
            </w:tc>
            <w:tc>
              <w:tcPr>
                <w:tcW w:w="4950" w:type="dxa"/>
              </w:tcPr>
              <w:p w:rsidR="00991E57" w:rsidRDefault="00991E57">
                <w:pPr>
                  <w:spacing w:after="0"/>
                  <w:rPr>
                    <w:color w:val="000000"/>
                    <w:kern w:val="24"/>
                    <w:lang w:eastAsia="de-DE"/>
                  </w:rPr>
                </w:pPr>
                <w:r>
                  <w:rPr>
                    <w:color w:val="000000"/>
                    <w:kern w:val="24"/>
                    <w:lang w:eastAsia="de-DE"/>
                  </w:rPr>
                  <w:t>Inform Animation using sub animation via data slot mechanism</w:t>
                </w:r>
              </w:p>
            </w:tc>
          </w:tr>
          <w:tr w:rsidR="00991E57">
            <w:trPr>
              <w:jc w:val="center"/>
            </w:trPr>
            <w:tc>
              <w:tcPr>
                <w:tcW w:w="4338" w:type="dxa"/>
              </w:tcPr>
              <w:p w:rsidR="00991E57" w:rsidRDefault="00991E57">
                <w:pPr>
                  <w:spacing w:after="0"/>
                  <w:textAlignment w:val="bottom"/>
                  <w:rPr>
                    <w:lang w:eastAsia="de-DE"/>
                  </w:rPr>
                </w:pPr>
                <w:r>
                  <w:rPr>
                    <w:color w:val="000000"/>
                    <w:kern w:val="24"/>
                    <w:lang w:eastAsia="de-DE"/>
                  </w:rPr>
                  <w:t>Gea</w:t>
                </w:r>
                <w:r>
                  <w:rPr>
                    <w:color w:val="000000"/>
                    <w:kern w:val="24"/>
                  </w:rPr>
                  <w:t>r</w:t>
                </w:r>
              </w:p>
            </w:tc>
            <w:tc>
              <w:tcPr>
                <w:tcW w:w="4950" w:type="dxa"/>
              </w:tcPr>
              <w:p w:rsidR="00991E57" w:rsidRDefault="00991E57">
                <w:pPr>
                  <w:spacing w:after="0"/>
                  <w:rPr>
                    <w:lang w:eastAsia="de-DE"/>
                  </w:rPr>
                </w:pPr>
                <w:r>
                  <w:rPr>
                    <w:color w:val="000000"/>
                    <w:kern w:val="24"/>
                    <w:lang w:eastAsia="de-DE"/>
                  </w:rPr>
                  <w:t>Inform Animation using sub animation via data slot mechanism</w:t>
                </w:r>
              </w:p>
            </w:tc>
          </w:tr>
          <w:tr w:rsidR="00991E57">
            <w:trPr>
              <w:jc w:val="center"/>
            </w:trPr>
            <w:tc>
              <w:tcPr>
                <w:tcW w:w="4338" w:type="dxa"/>
              </w:tcPr>
              <w:p w:rsidR="00991E57" w:rsidRDefault="00991E57">
                <w:pPr>
                  <w:spacing w:after="0"/>
                  <w:rPr>
                    <w:lang w:eastAsia="de-DE"/>
                  </w:rPr>
                </w:pPr>
                <w:r>
                  <w:t>Flashing Texts/Icons</w:t>
                </w:r>
              </w:p>
            </w:tc>
            <w:tc>
              <w:tcPr>
                <w:tcW w:w="4950" w:type="dxa"/>
              </w:tcPr>
              <w:p w:rsidR="00991E57" w:rsidRDefault="00991E57">
                <w:pPr>
                  <w:spacing w:after="0"/>
                  <w:rPr>
                    <w:lang w:eastAsia="de-DE"/>
                  </w:rPr>
                </w:pPr>
                <w:r>
                  <w:rPr>
                    <w:color w:val="000000"/>
                    <w:kern w:val="24"/>
                    <w:lang w:eastAsia="de-DE"/>
                  </w:rPr>
                  <w:t xml:space="preserve">Nothing to do </w:t>
                </w:r>
              </w:p>
            </w:tc>
          </w:tr>
          <w:tr w:rsidR="00991E57">
            <w:trPr>
              <w:jc w:val="center"/>
            </w:trPr>
            <w:tc>
              <w:tcPr>
                <w:tcW w:w="4338" w:type="dxa"/>
              </w:tcPr>
              <w:p w:rsidR="00991E57" w:rsidRDefault="00991E57">
                <w:pPr>
                  <w:spacing w:after="0"/>
                  <w:rPr>
                    <w:lang w:eastAsia="de-DE"/>
                  </w:rPr>
                </w:pPr>
                <w:r>
                  <w:t>Centered Content Switch Animation</w:t>
                </w:r>
              </w:p>
            </w:tc>
            <w:tc>
              <w:tcPr>
                <w:tcW w:w="4950" w:type="dxa"/>
              </w:tcPr>
              <w:p w:rsidR="00991E57" w:rsidRDefault="00991E57">
                <w:pPr>
                  <w:spacing w:after="0"/>
                  <w:rPr>
                    <w:lang w:eastAsia="de-DE"/>
                  </w:rPr>
                </w:pPr>
                <w:r>
                  <w:rPr>
                    <w:color w:val="000000"/>
                    <w:kern w:val="24"/>
                    <w:lang w:eastAsia="de-DE"/>
                  </w:rPr>
                  <w:t xml:space="preserve">Stopped via animation manager </w:t>
                </w:r>
              </w:p>
            </w:tc>
          </w:tr>
          <w:tr w:rsidR="00991E57">
            <w:trPr>
              <w:jc w:val="center"/>
            </w:trPr>
            <w:tc>
              <w:tcPr>
                <w:tcW w:w="4338" w:type="dxa"/>
              </w:tcPr>
              <w:p w:rsidR="00991E57" w:rsidRDefault="00991E57">
                <w:pPr>
                  <w:spacing w:after="0"/>
                  <w:rPr>
                    <w:lang w:eastAsia="de-DE"/>
                  </w:rPr>
                </w:pPr>
                <w:r>
                  <w:t>Menu Turn Animation</w:t>
                </w:r>
              </w:p>
            </w:tc>
            <w:tc>
              <w:tcPr>
                <w:tcW w:w="4950" w:type="dxa"/>
              </w:tcPr>
              <w:p w:rsidR="00991E57" w:rsidRDefault="00991E57">
                <w:pPr>
                  <w:spacing w:after="0"/>
                  <w:rPr>
                    <w:lang w:eastAsia="de-DE"/>
                  </w:rPr>
                </w:pPr>
                <w:r>
                  <w:rPr>
                    <w:color w:val="000000"/>
                    <w:kern w:val="24"/>
                    <w:lang w:eastAsia="de-DE"/>
                  </w:rPr>
                  <w:t>Stopped via animation manager</w:t>
                </w:r>
              </w:p>
            </w:tc>
          </w:tr>
          <w:tr w:rsidR="00991E57">
            <w:trPr>
              <w:jc w:val="center"/>
            </w:trPr>
            <w:tc>
              <w:tcPr>
                <w:tcW w:w="4338" w:type="dxa"/>
              </w:tcPr>
              <w:p w:rsidR="00991E57" w:rsidRDefault="00991E57">
                <w:pPr>
                  <w:spacing w:after="0"/>
                  <w:rPr>
                    <w:lang w:eastAsia="de-DE"/>
                  </w:rPr>
                </w:pPr>
                <w:r>
                  <w:t>Velocity Distronic Ring</w:t>
                </w:r>
              </w:p>
            </w:tc>
            <w:tc>
              <w:tcPr>
                <w:tcW w:w="4950" w:type="dxa"/>
              </w:tcPr>
              <w:p w:rsidR="00991E57" w:rsidRDefault="00991E57">
                <w:pPr>
                  <w:spacing w:after="0"/>
                  <w:rPr>
                    <w:lang w:eastAsia="de-DE"/>
                  </w:rPr>
                </w:pPr>
                <w:r>
                  <w:rPr>
                    <w:color w:val="000000"/>
                    <w:kern w:val="24"/>
                    <w:lang w:eastAsia="de-DE"/>
                  </w:rPr>
                  <w:t>Nothing to do</w:t>
                </w:r>
              </w:p>
            </w:tc>
          </w:tr>
          <w:tr w:rsidR="00991E57">
            <w:trPr>
              <w:jc w:val="center"/>
            </w:trPr>
            <w:tc>
              <w:tcPr>
                <w:tcW w:w="4338" w:type="dxa"/>
              </w:tcPr>
              <w:p w:rsidR="00991E57" w:rsidRDefault="00991E57">
                <w:pPr>
                  <w:spacing w:after="0"/>
                  <w:rPr>
                    <w:lang w:eastAsia="de-DE"/>
                  </w:rPr>
                </w:pPr>
                <w:r>
                  <w:t>ECO Score</w:t>
                </w:r>
              </w:p>
            </w:tc>
            <w:tc>
              <w:tcPr>
                <w:tcW w:w="4950" w:type="dxa"/>
              </w:tcPr>
              <w:p w:rsidR="00991E57" w:rsidRDefault="00991E57">
                <w:pPr>
                  <w:spacing w:after="0"/>
                  <w:rPr>
                    <w:lang w:eastAsia="de-DE"/>
                  </w:rPr>
                </w:pPr>
                <w:r>
                  <w:rPr>
                    <w:color w:val="000000"/>
                    <w:kern w:val="24"/>
                    <w:lang w:eastAsia="de-DE"/>
                  </w:rPr>
                  <w:t xml:space="preserve">Inform Animation using sub animation via data slot mechanism </w:t>
                </w:r>
              </w:p>
            </w:tc>
          </w:tr>
          <w:tr w:rsidR="00991E57">
            <w:trPr>
              <w:jc w:val="center"/>
            </w:trPr>
            <w:tc>
              <w:tcPr>
                <w:tcW w:w="4338" w:type="dxa"/>
              </w:tcPr>
              <w:p w:rsidR="00991E57" w:rsidRDefault="00991E57">
                <w:pPr>
                  <w:spacing w:after="0"/>
                  <w:rPr>
                    <w:lang w:eastAsia="de-DE"/>
                  </w:rPr>
                </w:pPr>
                <w:r>
                  <w:t>List Animation</w:t>
                </w:r>
              </w:p>
            </w:tc>
            <w:tc>
              <w:tcPr>
                <w:tcW w:w="4950" w:type="dxa"/>
              </w:tcPr>
              <w:p w:rsidR="00991E57" w:rsidRDefault="00991E57">
                <w:pPr>
                  <w:spacing w:after="0"/>
                  <w:rPr>
                    <w:lang w:eastAsia="de-DE"/>
                  </w:rPr>
                </w:pPr>
                <w:r>
                  <w:rPr>
                    <w:color w:val="000000"/>
                    <w:kern w:val="24"/>
                    <w:lang w:eastAsia="de-DE"/>
                  </w:rPr>
                  <w:t xml:space="preserve">Inform Animation using sub animation via data slot mechanism </w:t>
                </w:r>
              </w:p>
            </w:tc>
          </w:tr>
          <w:tr w:rsidR="00991E57">
            <w:trPr>
              <w:jc w:val="center"/>
            </w:trPr>
            <w:tc>
              <w:tcPr>
                <w:tcW w:w="4338" w:type="dxa"/>
              </w:tcPr>
              <w:p w:rsidR="00991E57" w:rsidRDefault="00991E57">
                <w:pPr>
                  <w:spacing w:after="0" w:line="299" w:lineRule="atLeast"/>
                  <w:rPr>
                    <w:lang w:eastAsia="de-DE"/>
                  </w:rPr>
                </w:pPr>
                <w:r>
                  <w:rPr>
                    <w:color w:val="000000"/>
                    <w:kern w:val="24"/>
                  </w:rPr>
                  <w:t>Charge Animation</w:t>
                </w:r>
              </w:p>
            </w:tc>
            <w:tc>
              <w:tcPr>
                <w:tcW w:w="4950" w:type="dxa"/>
              </w:tcPr>
              <w:p w:rsidR="00991E57" w:rsidRDefault="00991E57">
                <w:pPr>
                  <w:spacing w:after="0" w:line="299" w:lineRule="atLeast"/>
                  <w:rPr>
                    <w:lang w:eastAsia="de-DE"/>
                  </w:rPr>
                </w:pPr>
                <w:r>
                  <w:rPr>
                    <w:color w:val="000000"/>
                    <w:kern w:val="24"/>
                    <w:lang w:eastAsia="de-DE"/>
                  </w:rPr>
                  <w:t>Nothing to do</w:t>
                </w:r>
              </w:p>
            </w:tc>
          </w:tr>
        </w:tbl>
        <w:p w:rsidR="002C3A92" w:rsidRDefault="00991E57">
          <w:r>
            <w:t xml:space="preserve">Table </w:t>
          </w:r>
          <w:r>
            <w:rPr>
              <w:noProof/>
            </w:rPr>
            <w:t>53</w:t>
          </w:r>
          <w:r w:rsidR="000E5562">
            <w:fldChar w:fldCharType="end"/>
          </w:r>
          <w:r w:rsidR="001547F4">
            <w:t xml:space="preserve"> shows the behavior of the HLAs during the switch of style.</w:t>
          </w:r>
        </w:p>
        <w:tbl>
          <w:tblPr>
            <w:tblStyle w:val="Tabellengitternetz"/>
            <w:tblW w:w="0" w:type="auto"/>
            <w:jc w:val="center"/>
            <w:tblLook w:val="04A0"/>
          </w:tblPr>
          <w:tblGrid>
            <w:gridCol w:w="4338"/>
            <w:gridCol w:w="4950"/>
          </w:tblGrid>
          <w:tr w:rsidR="002C3A92">
            <w:trPr>
              <w:tblHeader/>
              <w:jc w:val="center"/>
            </w:trPr>
            <w:tc>
              <w:tcPr>
                <w:tcW w:w="4338" w:type="dxa"/>
                <w:shd w:val="pct20" w:color="auto" w:fill="auto"/>
              </w:tcPr>
              <w:p w:rsidR="002C3A92" w:rsidRDefault="001547F4">
                <w:pPr>
                  <w:tabs>
                    <w:tab w:val="clear" w:pos="3430"/>
                    <w:tab w:val="left" w:pos="709"/>
                    <w:tab w:val="left" w:pos="1123"/>
                  </w:tabs>
                  <w:rPr>
                    <w:b/>
                  </w:rPr>
                </w:pPr>
                <w:bookmarkStart w:id="393" w:name="_Ref403027657"/>
                <w:r>
                  <w:rPr>
                    <w:b/>
                  </w:rPr>
                  <w:t xml:space="preserve">HLAs </w:t>
                </w:r>
              </w:p>
            </w:tc>
            <w:tc>
              <w:tcPr>
                <w:tcW w:w="4950" w:type="dxa"/>
                <w:shd w:val="pct20" w:color="auto" w:fill="auto"/>
              </w:tcPr>
              <w:p w:rsidR="002C3A92" w:rsidRDefault="001547F4">
                <w:pPr>
                  <w:tabs>
                    <w:tab w:val="clear" w:pos="3430"/>
                    <w:tab w:val="left" w:pos="709"/>
                  </w:tabs>
                  <w:rPr>
                    <w:b/>
                  </w:rPr>
                </w:pPr>
                <w:r>
                  <w:rPr>
                    <w:b/>
                  </w:rPr>
                  <w:t>Behavior</w:t>
                </w:r>
              </w:p>
            </w:tc>
          </w:tr>
          <w:tr w:rsidR="002C3A92">
            <w:trPr>
              <w:jc w:val="center"/>
            </w:trPr>
            <w:tc>
              <w:tcPr>
                <w:tcW w:w="4338" w:type="dxa"/>
              </w:tcPr>
              <w:p w:rsidR="002C3A92" w:rsidRDefault="001547F4">
                <w:pPr>
                  <w:spacing w:after="0"/>
                  <w:textAlignment w:val="bottom"/>
                  <w:rPr>
                    <w:lang w:eastAsia="de-DE"/>
                  </w:rPr>
                </w:pPr>
                <w:r>
                  <w:t>Selectable Content Area Switch Animation</w:t>
                </w:r>
              </w:p>
            </w:tc>
            <w:tc>
              <w:tcPr>
                <w:tcW w:w="4950" w:type="dxa"/>
              </w:tcPr>
              <w:p w:rsidR="002C3A92" w:rsidRDefault="001547F4">
                <w:pPr>
                  <w:spacing w:after="0"/>
                  <w:rPr>
                    <w:lang w:eastAsia="de-DE"/>
                  </w:rPr>
                </w:pPr>
                <w:r>
                  <w:rPr>
                    <w:color w:val="000000"/>
                    <w:kern w:val="24"/>
                    <w:lang w:eastAsia="de-DE"/>
                  </w:rPr>
                  <w:t>Nothing to do</w:t>
                </w:r>
              </w:p>
            </w:tc>
          </w:tr>
          <w:tr w:rsidR="002C3A92">
            <w:trPr>
              <w:jc w:val="center"/>
            </w:trPr>
            <w:tc>
              <w:tcPr>
                <w:tcW w:w="4338" w:type="dxa"/>
              </w:tcPr>
              <w:p w:rsidR="002C3A92" w:rsidRDefault="001547F4">
                <w:pPr>
                  <w:spacing w:after="0"/>
                  <w:textAlignment w:val="bottom"/>
                  <w:rPr>
                    <w:lang w:eastAsia="de-DE"/>
                  </w:rPr>
                </w:pPr>
                <w:r>
                  <w:t>Single-line Handling Message Animation</w:t>
                </w:r>
              </w:p>
            </w:tc>
            <w:tc>
              <w:tcPr>
                <w:tcW w:w="4950" w:type="dxa"/>
              </w:tcPr>
              <w:p w:rsidR="002C3A92" w:rsidRDefault="001547F4">
                <w:pPr>
                  <w:spacing w:after="0"/>
                  <w:rPr>
                    <w:lang w:eastAsia="de-DE"/>
                  </w:rPr>
                </w:pPr>
                <w:r>
                  <w:rPr>
                    <w:color w:val="000000"/>
                    <w:kern w:val="24"/>
                    <w:lang w:eastAsia="de-DE"/>
                  </w:rPr>
                  <w:t xml:space="preserve">Nothing to do </w:t>
                </w:r>
              </w:p>
            </w:tc>
          </w:tr>
          <w:tr w:rsidR="002C3A92">
            <w:trPr>
              <w:jc w:val="center"/>
            </w:trPr>
            <w:tc>
              <w:tcPr>
                <w:tcW w:w="4338" w:type="dxa"/>
              </w:tcPr>
              <w:p w:rsidR="002C3A92" w:rsidRDefault="001547F4">
                <w:pPr>
                  <w:spacing w:after="0"/>
                  <w:textAlignment w:val="bottom"/>
                  <w:rPr>
                    <w:lang w:eastAsia="de-DE"/>
                  </w:rPr>
                </w:pPr>
                <w:r>
                  <w:t>Startup</w:t>
                </w:r>
              </w:p>
            </w:tc>
            <w:tc>
              <w:tcPr>
                <w:tcW w:w="4950" w:type="dxa"/>
              </w:tcPr>
              <w:p w:rsidR="002C3A92" w:rsidRDefault="001547F4">
                <w:pPr>
                  <w:spacing w:after="0"/>
                  <w:rPr>
                    <w:lang w:eastAsia="de-DE"/>
                  </w:rPr>
                </w:pPr>
                <w:r>
                  <w:rPr>
                    <w:color w:val="000000"/>
                    <w:kern w:val="24"/>
                    <w:lang w:eastAsia="de-DE"/>
                  </w:rPr>
                  <w:t>Stopped via animation manager.</w:t>
                </w:r>
              </w:p>
              <w:p w:rsidR="002C3A92" w:rsidRDefault="001547F4">
                <w:pPr>
                  <w:spacing w:after="0"/>
                  <w:rPr>
                    <w:lang w:eastAsia="de-DE"/>
                  </w:rPr>
                </w:pPr>
                <w:r>
                  <w:rPr>
                    <w:color w:val="000000"/>
                    <w:kern w:val="24"/>
                    <w:lang w:eastAsia="de-DE"/>
                  </w:rPr>
                  <w:t xml:space="preserve">Create new animation variant for sport and start it if needed </w:t>
                </w:r>
              </w:p>
            </w:tc>
          </w:tr>
          <w:tr w:rsidR="002C3A92">
            <w:trPr>
              <w:jc w:val="center"/>
            </w:trPr>
            <w:tc>
              <w:tcPr>
                <w:tcW w:w="4338" w:type="dxa"/>
              </w:tcPr>
              <w:p w:rsidR="002C3A92" w:rsidRDefault="001547F4">
                <w:pPr>
                  <w:spacing w:after="0"/>
                  <w:textAlignment w:val="bottom"/>
                  <w:rPr>
                    <w:lang w:eastAsia="de-DE"/>
                  </w:rPr>
                </w:pPr>
                <w:r>
                  <w:t>Telltales</w:t>
                </w:r>
              </w:p>
            </w:tc>
            <w:tc>
              <w:tcPr>
                <w:tcW w:w="4950" w:type="dxa"/>
              </w:tcPr>
              <w:p w:rsidR="002C3A92" w:rsidRDefault="001547F4">
                <w:pPr>
                  <w:spacing w:after="0"/>
                  <w:rPr>
                    <w:lang w:eastAsia="de-DE"/>
                  </w:rPr>
                </w:pPr>
                <w:r>
                  <w:rPr>
                    <w:color w:val="000000"/>
                    <w:kern w:val="24"/>
                    <w:lang w:eastAsia="de-DE"/>
                  </w:rPr>
                  <w:t>Nothing to do</w:t>
                </w:r>
              </w:p>
            </w:tc>
          </w:tr>
          <w:tr w:rsidR="002C3A92">
            <w:trPr>
              <w:jc w:val="center"/>
            </w:trPr>
            <w:tc>
              <w:tcPr>
                <w:tcW w:w="4338" w:type="dxa"/>
              </w:tcPr>
              <w:p w:rsidR="002C3A92" w:rsidRDefault="001547F4">
                <w:pPr>
                  <w:spacing w:after="0"/>
                  <w:textAlignment w:val="bottom"/>
                  <w:rPr>
                    <w:lang w:eastAsia="de-DE"/>
                  </w:rPr>
                </w:pPr>
                <w:r>
                  <w:t>Revolution Dial</w:t>
                </w:r>
              </w:p>
            </w:tc>
            <w:tc>
              <w:tcPr>
                <w:tcW w:w="4950" w:type="dxa"/>
              </w:tcPr>
              <w:p w:rsidR="002C3A92" w:rsidRDefault="001547F4">
                <w:pPr>
                  <w:spacing w:after="0"/>
                  <w:rPr>
                    <w:lang w:eastAsia="de-DE"/>
                  </w:rPr>
                </w:pPr>
                <w:r>
                  <w:rPr>
                    <w:color w:val="000000"/>
                    <w:kern w:val="24"/>
                    <w:lang w:eastAsia="de-DE"/>
                  </w:rPr>
                  <w:t xml:space="preserve">Inform Animation using sub animation via data slot mechanism </w:t>
                </w:r>
              </w:p>
            </w:tc>
          </w:tr>
          <w:tr w:rsidR="002C3A92">
            <w:trPr>
              <w:jc w:val="center"/>
            </w:trPr>
            <w:tc>
              <w:tcPr>
                <w:tcW w:w="4338" w:type="dxa"/>
              </w:tcPr>
              <w:p w:rsidR="002C3A92" w:rsidRDefault="001547F4">
                <w:pPr>
                  <w:spacing w:after="0"/>
                  <w:textAlignment w:val="bottom"/>
                  <w:rPr>
                    <w:lang w:eastAsia="de-DE"/>
                  </w:rPr>
                </w:pPr>
                <w:r>
                  <w:t>Revolution Pointer</w:t>
                </w:r>
              </w:p>
            </w:tc>
            <w:tc>
              <w:tcPr>
                <w:tcW w:w="4950" w:type="dxa"/>
              </w:tcPr>
              <w:p w:rsidR="002C3A92" w:rsidRDefault="001547F4">
                <w:pPr>
                  <w:spacing w:after="0"/>
                  <w:rPr>
                    <w:lang w:eastAsia="de-DE"/>
                  </w:rPr>
                </w:pPr>
                <w:r>
                  <w:rPr>
                    <w:color w:val="000000"/>
                    <w:kern w:val="24"/>
                    <w:lang w:eastAsia="de-DE"/>
                  </w:rPr>
                  <w:t xml:space="preserve">Inform Animation using sub animation via data slot mechanism </w:t>
                </w:r>
              </w:p>
            </w:tc>
          </w:tr>
          <w:tr w:rsidR="002C3A92">
            <w:trPr>
              <w:jc w:val="center"/>
            </w:trPr>
            <w:tc>
              <w:tcPr>
                <w:tcW w:w="4338" w:type="dxa"/>
              </w:tcPr>
              <w:p w:rsidR="002C3A92" w:rsidRDefault="001547F4">
                <w:pPr>
                  <w:spacing w:after="0"/>
                  <w:textAlignment w:val="bottom"/>
                  <w:rPr>
                    <w:lang w:eastAsia="de-DE"/>
                  </w:rPr>
                </w:pPr>
                <w:r>
                  <w:t>Velocity Dial</w:t>
                </w:r>
              </w:p>
            </w:tc>
            <w:tc>
              <w:tcPr>
                <w:tcW w:w="4950" w:type="dxa"/>
              </w:tcPr>
              <w:p w:rsidR="002C3A92" w:rsidRDefault="001547F4">
                <w:pPr>
                  <w:spacing w:after="0"/>
                  <w:rPr>
                    <w:lang w:eastAsia="de-DE"/>
                  </w:rPr>
                </w:pPr>
                <w:r>
                  <w:rPr>
                    <w:color w:val="000000"/>
                    <w:kern w:val="24"/>
                    <w:lang w:eastAsia="de-DE"/>
                  </w:rPr>
                  <w:t xml:space="preserve">Inform Animation using sub animation via data slot mechanism </w:t>
                </w:r>
              </w:p>
            </w:tc>
          </w:tr>
          <w:tr w:rsidR="002C3A92">
            <w:trPr>
              <w:jc w:val="center"/>
            </w:trPr>
            <w:tc>
              <w:tcPr>
                <w:tcW w:w="4338" w:type="dxa"/>
              </w:tcPr>
              <w:p w:rsidR="002C3A92" w:rsidRDefault="001547F4">
                <w:pPr>
                  <w:spacing w:after="0"/>
                  <w:textAlignment w:val="bottom"/>
                  <w:rPr>
                    <w:color w:val="000000"/>
                    <w:kern w:val="24"/>
                    <w:lang w:eastAsia="de-DE"/>
                  </w:rPr>
                </w:pPr>
                <w:r>
                  <w:t>Velocity Pointer</w:t>
                </w:r>
              </w:p>
            </w:tc>
            <w:tc>
              <w:tcPr>
                <w:tcW w:w="4950" w:type="dxa"/>
              </w:tcPr>
              <w:p w:rsidR="002C3A92" w:rsidRDefault="001547F4">
                <w:pPr>
                  <w:spacing w:after="0"/>
                  <w:rPr>
                    <w:color w:val="000000"/>
                    <w:kern w:val="24"/>
                    <w:lang w:eastAsia="de-DE"/>
                  </w:rPr>
                </w:pPr>
                <w:r>
                  <w:rPr>
                    <w:color w:val="000000"/>
                    <w:kern w:val="24"/>
                    <w:lang w:eastAsia="de-DE"/>
                  </w:rPr>
                  <w:t>Inform Animation using sub animation via data slot mechanism</w:t>
                </w:r>
              </w:p>
            </w:tc>
          </w:tr>
          <w:tr w:rsidR="002C3A92">
            <w:trPr>
              <w:jc w:val="center"/>
            </w:trPr>
            <w:tc>
              <w:tcPr>
                <w:tcW w:w="4338" w:type="dxa"/>
              </w:tcPr>
              <w:p w:rsidR="002C3A92" w:rsidRDefault="001547F4">
                <w:pPr>
                  <w:spacing w:after="0"/>
                  <w:textAlignment w:val="bottom"/>
                  <w:rPr>
                    <w:lang w:eastAsia="de-DE"/>
                  </w:rPr>
                </w:pPr>
                <w:r>
                  <w:rPr>
                    <w:color w:val="000000"/>
                    <w:kern w:val="24"/>
                    <w:lang w:eastAsia="de-DE"/>
                  </w:rPr>
                  <w:t>Gea</w:t>
                </w:r>
                <w:r>
                  <w:rPr>
                    <w:color w:val="000000"/>
                    <w:kern w:val="24"/>
                  </w:rPr>
                  <w:t>r</w:t>
                </w:r>
              </w:p>
            </w:tc>
            <w:tc>
              <w:tcPr>
                <w:tcW w:w="4950" w:type="dxa"/>
              </w:tcPr>
              <w:p w:rsidR="002C3A92" w:rsidRDefault="001547F4">
                <w:pPr>
                  <w:spacing w:after="0"/>
                  <w:rPr>
                    <w:lang w:eastAsia="de-DE"/>
                  </w:rPr>
                </w:pPr>
                <w:r>
                  <w:rPr>
                    <w:color w:val="000000"/>
                    <w:kern w:val="24"/>
                    <w:lang w:eastAsia="de-DE"/>
                  </w:rPr>
                  <w:t>Inform Animation using sub animation via data slot mechanism</w:t>
                </w:r>
              </w:p>
            </w:tc>
          </w:tr>
          <w:tr w:rsidR="002C3A92">
            <w:trPr>
              <w:jc w:val="center"/>
            </w:trPr>
            <w:tc>
              <w:tcPr>
                <w:tcW w:w="4338" w:type="dxa"/>
              </w:tcPr>
              <w:p w:rsidR="002C3A92" w:rsidRDefault="001547F4">
                <w:pPr>
                  <w:spacing w:after="0"/>
                  <w:rPr>
                    <w:lang w:eastAsia="de-DE"/>
                  </w:rPr>
                </w:pPr>
                <w:r>
                  <w:t>Flashing Texts/Icons</w:t>
                </w:r>
              </w:p>
            </w:tc>
            <w:tc>
              <w:tcPr>
                <w:tcW w:w="4950" w:type="dxa"/>
              </w:tcPr>
              <w:p w:rsidR="002C3A92" w:rsidRDefault="001547F4">
                <w:pPr>
                  <w:spacing w:after="0"/>
                  <w:rPr>
                    <w:lang w:eastAsia="de-DE"/>
                  </w:rPr>
                </w:pPr>
                <w:r>
                  <w:rPr>
                    <w:color w:val="000000"/>
                    <w:kern w:val="24"/>
                    <w:lang w:eastAsia="de-DE"/>
                  </w:rPr>
                  <w:t xml:space="preserve">Nothing to do </w:t>
                </w:r>
              </w:p>
            </w:tc>
          </w:tr>
          <w:tr w:rsidR="002C3A92">
            <w:trPr>
              <w:jc w:val="center"/>
            </w:trPr>
            <w:tc>
              <w:tcPr>
                <w:tcW w:w="4338" w:type="dxa"/>
              </w:tcPr>
              <w:p w:rsidR="002C3A92" w:rsidRDefault="001547F4">
                <w:pPr>
                  <w:spacing w:after="0"/>
                  <w:rPr>
                    <w:lang w:eastAsia="de-DE"/>
                  </w:rPr>
                </w:pPr>
                <w:r>
                  <w:t>Centered Content Switch Animation</w:t>
                </w:r>
              </w:p>
            </w:tc>
            <w:tc>
              <w:tcPr>
                <w:tcW w:w="4950" w:type="dxa"/>
              </w:tcPr>
              <w:p w:rsidR="002C3A92" w:rsidRDefault="001547F4">
                <w:pPr>
                  <w:spacing w:after="0"/>
                  <w:rPr>
                    <w:lang w:eastAsia="de-DE"/>
                  </w:rPr>
                </w:pPr>
                <w:r>
                  <w:rPr>
                    <w:color w:val="000000"/>
                    <w:kern w:val="24"/>
                    <w:lang w:eastAsia="de-DE"/>
                  </w:rPr>
                  <w:t xml:space="preserve">Stopped via animation manager </w:t>
                </w:r>
              </w:p>
            </w:tc>
          </w:tr>
          <w:tr w:rsidR="002C3A92">
            <w:trPr>
              <w:jc w:val="center"/>
            </w:trPr>
            <w:tc>
              <w:tcPr>
                <w:tcW w:w="4338" w:type="dxa"/>
              </w:tcPr>
              <w:p w:rsidR="002C3A92" w:rsidRDefault="001547F4">
                <w:pPr>
                  <w:spacing w:after="0"/>
                  <w:rPr>
                    <w:lang w:eastAsia="de-DE"/>
                  </w:rPr>
                </w:pPr>
                <w:r>
                  <w:t>Menu Turn Animation</w:t>
                </w:r>
              </w:p>
            </w:tc>
            <w:tc>
              <w:tcPr>
                <w:tcW w:w="4950" w:type="dxa"/>
              </w:tcPr>
              <w:p w:rsidR="002C3A92" w:rsidRDefault="001547F4">
                <w:pPr>
                  <w:spacing w:after="0"/>
                  <w:rPr>
                    <w:lang w:eastAsia="de-DE"/>
                  </w:rPr>
                </w:pPr>
                <w:r>
                  <w:rPr>
                    <w:color w:val="000000"/>
                    <w:kern w:val="24"/>
                    <w:lang w:eastAsia="de-DE"/>
                  </w:rPr>
                  <w:t>Stopped via animation manager</w:t>
                </w:r>
              </w:p>
            </w:tc>
          </w:tr>
          <w:tr w:rsidR="002C3A92">
            <w:trPr>
              <w:jc w:val="center"/>
            </w:trPr>
            <w:tc>
              <w:tcPr>
                <w:tcW w:w="4338" w:type="dxa"/>
              </w:tcPr>
              <w:p w:rsidR="002C3A92" w:rsidRDefault="001547F4">
                <w:pPr>
                  <w:spacing w:after="0"/>
                  <w:rPr>
                    <w:lang w:eastAsia="de-DE"/>
                  </w:rPr>
                </w:pPr>
                <w:r>
                  <w:t>Velocity Distronic Ring</w:t>
                </w:r>
              </w:p>
            </w:tc>
            <w:tc>
              <w:tcPr>
                <w:tcW w:w="4950" w:type="dxa"/>
              </w:tcPr>
              <w:p w:rsidR="002C3A92" w:rsidRDefault="001547F4">
                <w:pPr>
                  <w:spacing w:after="0"/>
                  <w:rPr>
                    <w:lang w:eastAsia="de-DE"/>
                  </w:rPr>
                </w:pPr>
                <w:r>
                  <w:rPr>
                    <w:color w:val="000000"/>
                    <w:kern w:val="24"/>
                    <w:lang w:eastAsia="de-DE"/>
                  </w:rPr>
                  <w:t>Nothing to do</w:t>
                </w:r>
              </w:p>
            </w:tc>
          </w:tr>
          <w:tr w:rsidR="002C3A92">
            <w:trPr>
              <w:jc w:val="center"/>
            </w:trPr>
            <w:tc>
              <w:tcPr>
                <w:tcW w:w="4338" w:type="dxa"/>
              </w:tcPr>
              <w:p w:rsidR="002C3A92" w:rsidRDefault="001547F4">
                <w:pPr>
                  <w:spacing w:after="0"/>
                  <w:rPr>
                    <w:lang w:eastAsia="de-DE"/>
                  </w:rPr>
                </w:pPr>
                <w:r>
                  <w:t>ECO Score</w:t>
                </w:r>
              </w:p>
            </w:tc>
            <w:tc>
              <w:tcPr>
                <w:tcW w:w="4950" w:type="dxa"/>
              </w:tcPr>
              <w:p w:rsidR="002C3A92" w:rsidRDefault="001547F4">
                <w:pPr>
                  <w:spacing w:after="0"/>
                  <w:rPr>
                    <w:lang w:eastAsia="de-DE"/>
                  </w:rPr>
                </w:pPr>
                <w:r>
                  <w:rPr>
                    <w:color w:val="000000"/>
                    <w:kern w:val="24"/>
                    <w:lang w:eastAsia="de-DE"/>
                  </w:rPr>
                  <w:t xml:space="preserve">Inform Animation using sub animation via data slot mechanism </w:t>
                </w:r>
              </w:p>
            </w:tc>
          </w:tr>
          <w:tr w:rsidR="002C3A92">
            <w:trPr>
              <w:jc w:val="center"/>
            </w:trPr>
            <w:tc>
              <w:tcPr>
                <w:tcW w:w="4338" w:type="dxa"/>
              </w:tcPr>
              <w:p w:rsidR="002C3A92" w:rsidRDefault="001547F4">
                <w:pPr>
                  <w:spacing w:after="0"/>
                  <w:rPr>
                    <w:lang w:eastAsia="de-DE"/>
                  </w:rPr>
                </w:pPr>
                <w:r>
                  <w:t>List Animation</w:t>
                </w:r>
              </w:p>
            </w:tc>
            <w:tc>
              <w:tcPr>
                <w:tcW w:w="4950" w:type="dxa"/>
              </w:tcPr>
              <w:p w:rsidR="002C3A92" w:rsidRDefault="001547F4">
                <w:pPr>
                  <w:spacing w:after="0"/>
                  <w:rPr>
                    <w:lang w:eastAsia="de-DE"/>
                  </w:rPr>
                </w:pPr>
                <w:r>
                  <w:rPr>
                    <w:color w:val="000000"/>
                    <w:kern w:val="24"/>
                    <w:lang w:eastAsia="de-DE"/>
                  </w:rPr>
                  <w:t xml:space="preserve">Inform Animation using sub animation via data slot mechanism </w:t>
                </w:r>
              </w:p>
            </w:tc>
          </w:tr>
          <w:tr w:rsidR="002C3A92">
            <w:trPr>
              <w:jc w:val="center"/>
            </w:trPr>
            <w:tc>
              <w:tcPr>
                <w:tcW w:w="4338" w:type="dxa"/>
              </w:tcPr>
              <w:p w:rsidR="002C3A92" w:rsidRDefault="001547F4">
                <w:pPr>
                  <w:spacing w:after="0" w:line="299" w:lineRule="atLeast"/>
                  <w:rPr>
                    <w:lang w:eastAsia="de-DE"/>
                  </w:rPr>
                </w:pPr>
                <w:r>
                  <w:rPr>
                    <w:color w:val="000000"/>
                    <w:kern w:val="24"/>
                  </w:rPr>
                  <w:t>Charge Animation</w:t>
                </w:r>
              </w:p>
            </w:tc>
            <w:tc>
              <w:tcPr>
                <w:tcW w:w="4950" w:type="dxa"/>
              </w:tcPr>
              <w:p w:rsidR="002C3A92" w:rsidRDefault="001547F4">
                <w:pPr>
                  <w:spacing w:after="0" w:line="299" w:lineRule="atLeast"/>
                  <w:rPr>
                    <w:lang w:eastAsia="de-DE"/>
                  </w:rPr>
                </w:pPr>
                <w:r>
                  <w:rPr>
                    <w:color w:val="000000"/>
                    <w:kern w:val="24"/>
                    <w:lang w:eastAsia="de-DE"/>
                  </w:rPr>
                  <w:t>Nothing to do</w:t>
                </w:r>
              </w:p>
            </w:tc>
          </w:tr>
        </w:tbl>
        <w:p w:rsidR="002C3A92" w:rsidRDefault="001547F4">
          <w:pPr>
            <w:pStyle w:val="Beschriftung"/>
          </w:pPr>
          <w:r>
            <w:t xml:space="preserve">Table </w:t>
          </w:r>
          <w:fldSimple w:instr=" SEQ Table \* ARABIC ">
            <w:r w:rsidR="00991E57">
              <w:rPr>
                <w:noProof/>
              </w:rPr>
              <w:t>53</w:t>
            </w:r>
          </w:fldSimple>
          <w:bookmarkEnd w:id="393"/>
          <w:r>
            <w:t>: HLAs switch style behavior</w:t>
          </w:r>
        </w:p>
        <w:p w:rsidR="002C3A92" w:rsidRDefault="001547F4">
          <w:r>
            <w:t xml:space="preserve">The following </w:t>
          </w:r>
          <w:r w:rsidR="000E5562">
            <w:fldChar w:fldCharType="begin"/>
          </w:r>
          <w:r>
            <w:instrText xml:space="preserve"> REF _Ref404867533 \h </w:instrText>
          </w:r>
          <w:r w:rsidR="000E5562">
            <w:fldChar w:fldCharType="separate"/>
          </w:r>
          <w:r w:rsidR="00991E57">
            <w:t xml:space="preserve">Table </w:t>
          </w:r>
          <w:r w:rsidR="00991E57">
            <w:rPr>
              <w:noProof/>
            </w:rPr>
            <w:t>54</w:t>
          </w:r>
          <w:r w:rsidR="000E5562">
            <w:fldChar w:fldCharType="end"/>
          </w:r>
          <w:r>
            <w:t xml:space="preserve"> shows the behavior of the LLAs during the switch of style.</w:t>
          </w:r>
        </w:p>
        <w:tbl>
          <w:tblPr>
            <w:tblStyle w:val="Tabellengitternetz"/>
            <w:tblW w:w="0" w:type="auto"/>
            <w:jc w:val="center"/>
            <w:tblLook w:val="04A0"/>
          </w:tblPr>
          <w:tblGrid>
            <w:gridCol w:w="4308"/>
            <w:gridCol w:w="4980"/>
          </w:tblGrid>
          <w:tr w:rsidR="002C3A92">
            <w:trPr>
              <w:tblHeader/>
              <w:jc w:val="center"/>
            </w:trPr>
            <w:tc>
              <w:tcPr>
                <w:tcW w:w="4308" w:type="dxa"/>
                <w:shd w:val="pct20" w:color="auto" w:fill="auto"/>
              </w:tcPr>
              <w:p w:rsidR="002C3A92" w:rsidRDefault="001547F4">
                <w:pPr>
                  <w:tabs>
                    <w:tab w:val="clear" w:pos="3430"/>
                    <w:tab w:val="left" w:pos="709"/>
                    <w:tab w:val="left" w:pos="1123"/>
                  </w:tabs>
                  <w:rPr>
                    <w:b/>
                  </w:rPr>
                </w:pPr>
                <w:r>
                  <w:rPr>
                    <w:b/>
                  </w:rPr>
                  <w:t xml:space="preserve">LLAs </w:t>
                </w:r>
              </w:p>
            </w:tc>
            <w:tc>
              <w:tcPr>
                <w:tcW w:w="4980" w:type="dxa"/>
                <w:shd w:val="pct20" w:color="auto" w:fill="auto"/>
              </w:tcPr>
              <w:p w:rsidR="002C3A92" w:rsidRDefault="001547F4">
                <w:pPr>
                  <w:tabs>
                    <w:tab w:val="clear" w:pos="3430"/>
                    <w:tab w:val="left" w:pos="709"/>
                  </w:tabs>
                  <w:rPr>
                    <w:b/>
                  </w:rPr>
                </w:pPr>
                <w:r>
                  <w:rPr>
                    <w:b/>
                  </w:rPr>
                  <w:t>Behavior</w:t>
                </w:r>
              </w:p>
            </w:tc>
          </w:tr>
          <w:tr w:rsidR="002C3A92">
            <w:trPr>
              <w:jc w:val="center"/>
            </w:trPr>
            <w:tc>
              <w:tcPr>
                <w:tcW w:w="4308" w:type="dxa"/>
              </w:tcPr>
              <w:p w:rsidR="002C3A92" w:rsidRDefault="001547F4">
                <w:pPr>
                  <w:spacing w:after="0"/>
                  <w:rPr>
                    <w:lang w:eastAsia="de-DE"/>
                  </w:rPr>
                </w:pPr>
                <w:r>
                  <w:rPr>
                    <w:color w:val="000000"/>
                    <w:kern w:val="24"/>
                    <w:lang w:eastAsia="de-DE"/>
                  </w:rPr>
                  <w:t xml:space="preserve">Digital Speedo Animation </w:t>
                </w:r>
              </w:p>
            </w:tc>
            <w:tc>
              <w:tcPr>
                <w:tcW w:w="4980" w:type="dxa"/>
              </w:tcPr>
              <w:p w:rsidR="002C3A92" w:rsidRDefault="001547F4">
                <w:pPr>
                  <w:spacing w:after="0"/>
                  <w:rPr>
                    <w:lang w:eastAsia="de-DE"/>
                  </w:rPr>
                </w:pPr>
                <w:r>
                  <w:rPr>
                    <w:color w:val="000000"/>
                    <w:kern w:val="24"/>
                    <w:lang w:eastAsia="de-DE"/>
                  </w:rPr>
                  <w:t xml:space="preserve">Nothing to do </w:t>
                </w:r>
              </w:p>
            </w:tc>
          </w:tr>
          <w:tr w:rsidR="002C3A92">
            <w:trPr>
              <w:jc w:val="center"/>
            </w:trPr>
            <w:tc>
              <w:tcPr>
                <w:tcW w:w="4308" w:type="dxa"/>
              </w:tcPr>
              <w:p w:rsidR="002C3A92" w:rsidRDefault="001547F4">
                <w:pPr>
                  <w:spacing w:after="0"/>
                  <w:rPr>
                    <w:lang w:eastAsia="de-DE"/>
                  </w:rPr>
                </w:pPr>
                <w:r>
                  <w:rPr>
                    <w:color w:val="000000"/>
                    <w:kern w:val="24"/>
                    <w:lang w:eastAsia="de-DE"/>
                  </w:rPr>
                  <w:t>HUD Settings</w:t>
                </w:r>
              </w:p>
            </w:tc>
            <w:tc>
              <w:tcPr>
                <w:tcW w:w="4980" w:type="dxa"/>
              </w:tcPr>
              <w:p w:rsidR="002C3A92" w:rsidRDefault="001547F4">
                <w:pPr>
                  <w:spacing w:after="0"/>
                  <w:rPr>
                    <w:lang w:eastAsia="de-DE"/>
                  </w:rPr>
                </w:pPr>
                <w:r>
                  <w:rPr>
                    <w:color w:val="000000"/>
                    <w:kern w:val="24"/>
                    <w:lang w:eastAsia="de-DE"/>
                  </w:rPr>
                  <w:t xml:space="preserve">Inform Animation using sub animation via data slot mechanism </w:t>
                </w:r>
              </w:p>
            </w:tc>
          </w:tr>
          <w:tr w:rsidR="002C3A92">
            <w:trPr>
              <w:jc w:val="center"/>
            </w:trPr>
            <w:tc>
              <w:tcPr>
                <w:tcW w:w="4308" w:type="dxa"/>
              </w:tcPr>
              <w:p w:rsidR="002C3A92" w:rsidRDefault="001547F4">
                <w:pPr>
                  <w:spacing w:after="0"/>
                  <w:textAlignment w:val="bottom"/>
                  <w:rPr>
                    <w:lang w:eastAsia="de-DE"/>
                  </w:rPr>
                </w:pPr>
                <w:r>
                  <w:rPr>
                    <w:color w:val="000000"/>
                    <w:kern w:val="24"/>
                    <w:lang w:eastAsia="de-DE"/>
                  </w:rPr>
                  <w:t>Turbine</w:t>
                </w:r>
                <w:r>
                  <w:rPr>
                    <w:color w:val="000000"/>
                    <w:kern w:val="24"/>
                  </w:rPr>
                  <w:t xml:space="preserve"> </w:t>
                </w:r>
                <w:r>
                  <w:rPr>
                    <w:color w:val="000000"/>
                    <w:kern w:val="24"/>
                    <w:lang w:eastAsia="de-DE"/>
                  </w:rPr>
                  <w:t>Graph</w:t>
                </w:r>
              </w:p>
            </w:tc>
            <w:tc>
              <w:tcPr>
                <w:tcW w:w="4980" w:type="dxa"/>
              </w:tcPr>
              <w:p w:rsidR="002C3A92" w:rsidRDefault="001547F4">
                <w:pPr>
                  <w:spacing w:after="0"/>
                  <w:rPr>
                    <w:lang w:eastAsia="de-DE"/>
                  </w:rPr>
                </w:pPr>
                <w:r>
                  <w:rPr>
                    <w:color w:val="000000"/>
                    <w:kern w:val="24"/>
                    <w:lang w:eastAsia="de-DE"/>
                  </w:rPr>
                  <w:t>Nothing to do</w:t>
                </w:r>
              </w:p>
            </w:tc>
          </w:tr>
          <w:tr w:rsidR="002C3A92">
            <w:trPr>
              <w:jc w:val="center"/>
            </w:trPr>
            <w:tc>
              <w:tcPr>
                <w:tcW w:w="4308" w:type="dxa"/>
              </w:tcPr>
              <w:p w:rsidR="002C3A92" w:rsidRDefault="001547F4">
                <w:pPr>
                  <w:spacing w:after="0"/>
                  <w:textAlignment w:val="bottom"/>
                  <w:rPr>
                    <w:lang w:eastAsia="de-DE"/>
                  </w:rPr>
                </w:pPr>
                <w:r>
                  <w:rPr>
                    <w:color w:val="000000"/>
                    <w:kern w:val="24"/>
                    <w:lang w:eastAsia="de-DE"/>
                  </w:rPr>
                  <w:t>Turbine</w:t>
                </w:r>
                <w:r>
                  <w:rPr>
                    <w:color w:val="000000"/>
                    <w:kern w:val="24"/>
                  </w:rPr>
                  <w:t xml:space="preserve"> </w:t>
                </w:r>
                <w:r>
                  <w:rPr>
                    <w:color w:val="000000"/>
                    <w:kern w:val="24"/>
                    <w:lang w:eastAsia="de-DE"/>
                  </w:rPr>
                  <w:t>Scale</w:t>
                </w:r>
              </w:p>
            </w:tc>
            <w:tc>
              <w:tcPr>
                <w:tcW w:w="4980" w:type="dxa"/>
              </w:tcPr>
              <w:p w:rsidR="002C3A92" w:rsidRDefault="001547F4">
                <w:pPr>
                  <w:spacing w:after="0"/>
                  <w:rPr>
                    <w:lang w:eastAsia="de-DE"/>
                  </w:rPr>
                </w:pPr>
                <w:r>
                  <w:rPr>
                    <w:color w:val="000000"/>
                    <w:kern w:val="24"/>
                    <w:lang w:eastAsia="de-DE"/>
                  </w:rPr>
                  <w:t xml:space="preserve">Nothing to do </w:t>
                </w:r>
              </w:p>
            </w:tc>
          </w:tr>
          <w:tr w:rsidR="002C3A92">
            <w:trPr>
              <w:jc w:val="center"/>
            </w:trPr>
            <w:tc>
              <w:tcPr>
                <w:tcW w:w="4308" w:type="dxa"/>
              </w:tcPr>
              <w:p w:rsidR="002C3A92" w:rsidRDefault="001547F4">
                <w:pPr>
                  <w:spacing w:after="0"/>
                  <w:textAlignment w:val="bottom"/>
                  <w:rPr>
                    <w:lang w:eastAsia="de-DE"/>
                  </w:rPr>
                </w:pPr>
                <w:r>
                  <w:rPr>
                    <w:color w:val="000000"/>
                    <w:kern w:val="24"/>
                    <w:lang w:eastAsia="de-DE"/>
                  </w:rPr>
                  <w:t>Inner</w:t>
                </w:r>
                <w:r>
                  <w:rPr>
                    <w:color w:val="000000"/>
                    <w:kern w:val="24"/>
                  </w:rPr>
                  <w:t xml:space="preserve"> </w:t>
                </w:r>
                <w:r>
                  <w:rPr>
                    <w:color w:val="000000"/>
                    <w:kern w:val="24"/>
                    <w:lang w:eastAsia="de-DE"/>
                  </w:rPr>
                  <w:t>Turbine</w:t>
                </w:r>
                <w:r>
                  <w:rPr>
                    <w:color w:val="000000"/>
                    <w:kern w:val="24"/>
                  </w:rPr>
                  <w:t xml:space="preserve"> </w:t>
                </w:r>
                <w:r>
                  <w:rPr>
                    <w:color w:val="000000"/>
                    <w:kern w:val="24"/>
                    <w:lang w:eastAsia="de-DE"/>
                  </w:rPr>
                  <w:t>Animation</w:t>
                </w:r>
              </w:p>
            </w:tc>
            <w:tc>
              <w:tcPr>
                <w:tcW w:w="4980" w:type="dxa"/>
              </w:tcPr>
              <w:p w:rsidR="002C3A92" w:rsidRDefault="001547F4">
                <w:pPr>
                  <w:keepNext/>
                  <w:spacing w:after="0"/>
                  <w:rPr>
                    <w:lang w:eastAsia="de-DE"/>
                  </w:rPr>
                </w:pPr>
                <w:r>
                  <w:rPr>
                    <w:color w:val="000000"/>
                    <w:kern w:val="24"/>
                    <w:lang w:eastAsia="de-DE"/>
                  </w:rPr>
                  <w:t>Nothing to do</w:t>
                </w:r>
              </w:p>
            </w:tc>
          </w:tr>
        </w:tbl>
        <w:p w:rsidR="002C3A92" w:rsidRDefault="001547F4">
          <w:pPr>
            <w:pStyle w:val="Beschriftung"/>
          </w:pPr>
          <w:bookmarkStart w:id="394" w:name="_Ref404867533"/>
          <w:bookmarkStart w:id="395" w:name="_Ref404867524"/>
          <w:r>
            <w:t xml:space="preserve">Table </w:t>
          </w:r>
          <w:fldSimple w:instr=" SEQ Table \* ARABIC ">
            <w:r w:rsidR="00991E57">
              <w:rPr>
                <w:noProof/>
              </w:rPr>
              <w:t>54</w:t>
            </w:r>
          </w:fldSimple>
          <w:bookmarkEnd w:id="394"/>
          <w:r>
            <w:t xml:space="preserve">: </w:t>
          </w:r>
          <w:bookmarkStart w:id="396" w:name="_Ref404867528"/>
          <w:r>
            <w:t>LLAs switch behavior</w:t>
          </w:r>
          <w:bookmarkEnd w:id="395"/>
          <w:bookmarkEnd w:id="396"/>
        </w:p>
        <w:p w:rsidR="002C3A92" w:rsidRDefault="001547F4">
          <w:r>
            <w:t xml:space="preserve">After all style depending HMI elements have been switched to the new style the style switch is finished for the IC widget tree. </w:t>
          </w:r>
        </w:p>
        <w:p w:rsidR="002C3A92" w:rsidRDefault="001547F4">
          <w:pPr>
            <w:tabs>
              <w:tab w:val="clear" w:pos="3430"/>
              <w:tab w:val="clear" w:pos="4876"/>
              <w:tab w:val="clear" w:pos="6861"/>
            </w:tabs>
            <w:spacing w:after="0"/>
          </w:pPr>
          <w:r>
            <w:br w:type="page"/>
          </w:r>
        </w:p>
        <w:p w:rsidR="002C3A92" w:rsidRDefault="001547F4">
          <w:r>
            <w:t xml:space="preserve">There is also a switch of style in the HUD widget tree. How this is done is shown in </w:t>
          </w:r>
          <w:r w:rsidR="000E5562">
            <w:fldChar w:fldCharType="begin"/>
          </w:r>
          <w:r>
            <w:instrText xml:space="preserve"> REF _Ref403029385 \h </w:instrText>
          </w:r>
          <w:r w:rsidR="000E5562">
            <w:fldChar w:fldCharType="separate"/>
          </w:r>
          <w:r w:rsidR="00991E57">
            <w:t xml:space="preserve">Figure </w:t>
          </w:r>
          <w:r w:rsidR="00991E57">
            <w:rPr>
              <w:noProof/>
            </w:rPr>
            <w:t>123</w:t>
          </w:r>
          <w:r w:rsidR="000E5562">
            <w:fldChar w:fldCharType="end"/>
          </w:r>
          <w:r>
            <w:t>.</w:t>
          </w:r>
        </w:p>
        <w:p w:rsidR="002C3A92" w:rsidRDefault="000E5562">
          <w:pPr>
            <w:keepNext/>
          </w:pPr>
          <w:r>
            <w:pict>
              <v:shape id="_x0000_i1147" type="#_x0000_t75" style="width:468.75pt;height:231.75pt">
                <v:imagedata r:id="rId254" r:href="rId255"/>
              </v:shape>
            </w:pict>
          </w:r>
        </w:p>
        <w:p w:rsidR="002C3A92" w:rsidRDefault="001547F4">
          <w:pPr>
            <w:pStyle w:val="Beschriftung"/>
          </w:pPr>
          <w:bookmarkStart w:id="397" w:name="_Ref403029385"/>
          <w:r>
            <w:t xml:space="preserve">Figure </w:t>
          </w:r>
          <w:fldSimple w:instr=" SEQ Figure \* ARABIC ">
            <w:r w:rsidR="00991E57">
              <w:rPr>
                <w:noProof/>
              </w:rPr>
              <w:t>123</w:t>
            </w:r>
          </w:fldSimple>
          <w:bookmarkEnd w:id="397"/>
          <w:r>
            <w:t>: HUD Style switch</w:t>
          </w:r>
        </w:p>
        <w:p w:rsidR="002C3A92" w:rsidRDefault="001547F4">
          <w:r>
            <w:t>After the Architecture Manager has set the dependencies for the IC, the HUD is notified about the change by an addressable HMI message with the new Style and Architecture code inside the message data. The HUD Root widget sets - on reception of this message – the HUD specific dependencies for Architecture and Style using atomic interface of the HMI subsystem. After this was done the HUD Root widget sends the change style message into the HUD widget tree to inform all widgets and owners of HUD specific animations.</w:t>
          </w:r>
        </w:p>
      </w:customXml>
      <w:p w:rsidR="002C3A92" w:rsidRDefault="002C3A92"/>
      <w:p w:rsidR="002C3A92" w:rsidRDefault="001547F4">
        <w:pPr>
          <w:pStyle w:val="berschrift4"/>
        </w:pPr>
        <w:bookmarkStart w:id="398" w:name="_Ref355354594"/>
        <w:r>
          <w:t>Time Domain Synchronization</w:t>
        </w:r>
        <w:bookmarkEnd w:id="398"/>
      </w:p>
      <w:p w:rsidR="002C3A92" w:rsidRDefault="001547F4">
        <w:pPr>
          <w:pStyle w:val="berschrift4"/>
        </w:pPr>
        <w:bookmarkStart w:id="399" w:name="_Ref352936214"/>
        <w:r>
          <w:t>Layer Groups</w:t>
        </w:r>
        <w:bookmarkEnd w:id="365"/>
        <w:bookmarkEnd w:id="399"/>
      </w:p>
      <w:customXml w:uri="SSD_XML_DEF" w:element="SysD">
        <w:customXmlPr>
          <w:attr w:name="documentType" w:val="SSD_HMI_390"/>
          <w:attr w:name="ExistingVariants" w:val="non-FS"/>
        </w:customXmlPr>
        <w:p w:rsidR="002C3A92" w:rsidRDefault="001547F4">
          <w:r>
            <w:t>[SSD_HMI_390]: With the HMI Subsystem mechanism described above, the synchronization problem is solved. But this does not solve the problem of abort of animations. To solve this, the following concept is used that is based on two principles:</w:t>
          </w:r>
        </w:p>
        <w:p w:rsidR="002C3A92" w:rsidRDefault="001547F4">
          <w:pPr>
            <w:numPr>
              <w:ilvl w:val="0"/>
              <w:numId w:val="65"/>
            </w:numPr>
            <w:tabs>
              <w:tab w:val="clear" w:pos="3430"/>
              <w:tab w:val="left" w:pos="709"/>
            </w:tabs>
          </w:pPr>
          <w:r>
            <w:t>When an animation is aborted, there is no need to wait until the abort of the animation was completed. In the widget tasks, the widgets initiate the required actions (for example stopping of running animations and starting of new animations) and when a widget task is completed, the Animation Scheduler will execute the actions.</w:t>
          </w:r>
        </w:p>
        <w:p w:rsidR="002C3A92" w:rsidRDefault="001547F4">
          <w:pPr>
            <w:numPr>
              <w:ilvl w:val="0"/>
              <w:numId w:val="65"/>
            </w:numPr>
            <w:tabs>
              <w:tab w:val="clear" w:pos="3430"/>
              <w:tab w:val="left" w:pos="709"/>
            </w:tabs>
          </w:pPr>
          <w:r>
            <w:t xml:space="preserve">In case of an abort, it is not the task of the old DAM p client or the aborted animation to bring the display content into a defined state or to do any clean-up. It is the task of the new DAM p client and the new animation(s) to setup everything so that it fits to the new situation. The new client needs to know what has to be initialized (for example which layers need to be set up) so there is a defined set of layers (hardware layers or virtual layers) that are affected by client switches (see </w:t>
          </w:r>
          <w:r w:rsidR="000E5562">
            <w:fldChar w:fldCharType="begin"/>
          </w:r>
          <w:r>
            <w:instrText xml:space="preserve"> REF  _Ref366657596 \h \* Lower </w:instrText>
          </w:r>
          <w:r w:rsidR="000E5562">
            <w:fldChar w:fldCharType="separate"/>
          </w:r>
          <w:r w:rsidR="00991E57">
            <w:t xml:space="preserve">table </w:t>
          </w:r>
          <w:r w:rsidR="00991E57">
            <w:rPr>
              <w:noProof/>
            </w:rPr>
            <w:t>55</w:t>
          </w:r>
          <w:r w:rsidR="000E5562">
            <w:fldChar w:fldCharType="end"/>
          </w:r>
          <w:r>
            <w:t>).</w:t>
          </w:r>
        </w:p>
      </w:customXml>
      <w:customXml w:uri="SSD_XML_DEF" w:element="SysD">
        <w:customXmlPr>
          <w:attr w:name="documentType" w:val="SSD_HMI_391"/>
          <w:attr w:name="ExistingVariants" w:val="non-FS"/>
        </w:customXmlPr>
        <w:p w:rsidR="002C3A92" w:rsidRDefault="001547F4">
          <w:pPr>
            <w:tabs>
              <w:tab w:val="clear" w:pos="3430"/>
              <w:tab w:val="left" w:pos="709"/>
            </w:tabs>
          </w:pPr>
          <w:r>
            <w:t>[SSD_HMI_391]: To implement these two principles, first of all the animations and sub-animations are divided into the following two classes:</w:t>
          </w:r>
        </w:p>
        <w:p w:rsidR="002C3A92" w:rsidRDefault="001547F4">
          <w:pPr>
            <w:numPr>
              <w:ilvl w:val="0"/>
              <w:numId w:val="66"/>
            </w:numPr>
            <w:tabs>
              <w:tab w:val="clear" w:pos="3430"/>
              <w:tab w:val="left" w:pos="709"/>
            </w:tabs>
          </w:pPr>
          <w:r>
            <w:t>Init animations: one frame animations resp. sub-animations that are used to set up layers and to clean up surfaces. These animations are used for fast (one frame) switches in order to establish a defined state in the display.</w:t>
          </w:r>
        </w:p>
        <w:p w:rsidR="002C3A92" w:rsidRDefault="001547F4">
          <w:pPr>
            <w:numPr>
              <w:ilvl w:val="0"/>
              <w:numId w:val="66"/>
            </w:numPr>
            <w:tabs>
              <w:tab w:val="clear" w:pos="3430"/>
              <w:tab w:val="left" w:pos="709"/>
            </w:tabs>
          </w:pPr>
          <w:r>
            <w:t>Normal animations: animation with more than one frame. These animations are used for slow (more than one frame) switches. In the first frame of a normal animation, the same layer setup and surface cleanup is done like in the init animations.</w:t>
          </w:r>
        </w:p>
        <w:p w:rsidR="002C3A92" w:rsidRDefault="001547F4">
          <w:pPr>
            <w:tabs>
              <w:tab w:val="clear" w:pos="3430"/>
              <w:tab w:val="left" w:pos="709"/>
            </w:tabs>
          </w:pPr>
          <w:r>
            <w:t>The following table lists all existing layer groups of 213 HL and 222 MOPF:</w:t>
          </w:r>
        </w:p>
        <w:tbl>
          <w:tblPr>
            <w:tblW w:w="3662" w:type="dxa"/>
            <w:jc w:val="center"/>
            <w:tblInd w:w="-17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662"/>
          </w:tblGrid>
          <w:tr w:rsidR="002C3A92">
            <w:trPr>
              <w:jc w:val="center"/>
            </w:trPr>
            <w:tc>
              <w:tcPr>
                <w:tcW w:w="3662" w:type="dxa"/>
                <w:shd w:val="pct20" w:color="auto" w:fill="auto"/>
              </w:tcPr>
              <w:p w:rsidR="002C3A92" w:rsidRDefault="001547F4">
                <w:pPr>
                  <w:tabs>
                    <w:tab w:val="clear" w:pos="3430"/>
                    <w:tab w:val="left" w:pos="709"/>
                    <w:tab w:val="left" w:pos="1123"/>
                  </w:tabs>
                  <w:spacing w:before="60" w:after="60"/>
                  <w:rPr>
                    <w:b/>
                  </w:rPr>
                </w:pPr>
                <w:r>
                  <w:rPr>
                    <w:b/>
                  </w:rPr>
                  <w:t>Layer Group</w:t>
                </w:r>
              </w:p>
            </w:tc>
          </w:tr>
          <w:tr w:rsidR="002C3A92">
            <w:trPr>
              <w:jc w:val="center"/>
            </w:trPr>
            <w:tc>
              <w:tcPr>
                <w:tcW w:w="3662" w:type="dxa"/>
              </w:tcPr>
              <w:p w:rsidR="002C3A92" w:rsidRDefault="001547F4">
                <w:pPr>
                  <w:tabs>
                    <w:tab w:val="clear" w:pos="3430"/>
                    <w:tab w:val="left" w:pos="709"/>
                  </w:tabs>
                  <w:spacing w:before="60" w:after="60"/>
                </w:pPr>
                <w:r>
                  <w:t>CDA (Central Display Area)</w:t>
                </w:r>
              </w:p>
            </w:tc>
          </w:tr>
          <w:tr w:rsidR="002C3A92">
            <w:trPr>
              <w:jc w:val="center"/>
            </w:trPr>
            <w:tc>
              <w:tcPr>
                <w:tcW w:w="3662" w:type="dxa"/>
              </w:tcPr>
              <w:p w:rsidR="002C3A92" w:rsidRDefault="001547F4">
                <w:pPr>
                  <w:tabs>
                    <w:tab w:val="clear" w:pos="3430"/>
                    <w:tab w:val="left" w:pos="709"/>
                  </w:tabs>
                  <w:spacing w:before="60" w:after="60"/>
                </w:pPr>
                <w:r>
                  <w:t>DA (Dynamic Area)</w:t>
                </w:r>
              </w:p>
            </w:tc>
          </w:tr>
          <w:tr w:rsidR="002C3A92">
            <w:trPr>
              <w:jc w:val="center"/>
            </w:trPr>
            <w:tc>
              <w:tcPr>
                <w:tcW w:w="3662" w:type="dxa"/>
              </w:tcPr>
              <w:p w:rsidR="002C3A92" w:rsidRDefault="001547F4">
                <w:pPr>
                  <w:tabs>
                    <w:tab w:val="clear" w:pos="3430"/>
                    <w:tab w:val="left" w:pos="709"/>
                  </w:tabs>
                  <w:spacing w:before="60" w:after="60"/>
                </w:pPr>
                <w:r>
                  <w:t>DAA (Dynamic Area Additional)</w:t>
                </w:r>
              </w:p>
            </w:tc>
          </w:tr>
          <w:tr w:rsidR="002C3A92">
            <w:trPr>
              <w:jc w:val="center"/>
            </w:trPr>
            <w:tc>
              <w:tcPr>
                <w:tcW w:w="3662" w:type="dxa"/>
              </w:tcPr>
              <w:p w:rsidR="002C3A92" w:rsidRDefault="001547F4">
                <w:pPr>
                  <w:tabs>
                    <w:tab w:val="clear" w:pos="3430"/>
                    <w:tab w:val="left" w:pos="709"/>
                  </w:tabs>
                  <w:spacing w:before="60" w:after="60"/>
                </w:pPr>
                <w:r>
                  <w:t>Fuel Lamp</w:t>
                </w:r>
              </w:p>
            </w:tc>
          </w:tr>
          <w:tr w:rsidR="002C3A92">
            <w:trPr>
              <w:jc w:val="center"/>
            </w:trPr>
            <w:tc>
              <w:tcPr>
                <w:tcW w:w="3662" w:type="dxa"/>
              </w:tcPr>
              <w:p w:rsidR="002C3A92" w:rsidRDefault="001547F4">
                <w:pPr>
                  <w:tabs>
                    <w:tab w:val="clear" w:pos="3430"/>
                    <w:tab w:val="left" w:pos="709"/>
                  </w:tabs>
                  <w:spacing w:before="60" w:after="60"/>
                </w:pPr>
                <w:r>
                  <w:t>HFO (Home Favorite Overlay)</w:t>
                </w:r>
              </w:p>
            </w:tc>
          </w:tr>
          <w:tr w:rsidR="002C3A92">
            <w:trPr>
              <w:jc w:val="center"/>
            </w:trPr>
            <w:tc>
              <w:tcPr>
                <w:tcW w:w="3662" w:type="dxa"/>
              </w:tcPr>
              <w:p w:rsidR="002C3A92" w:rsidRDefault="001547F4">
                <w:pPr>
                  <w:tabs>
                    <w:tab w:val="clear" w:pos="3430"/>
                    <w:tab w:val="left" w:pos="709"/>
                  </w:tabs>
                  <w:spacing w:before="60" w:after="60"/>
                </w:pPr>
                <w:r>
                  <w:t>HUD (Head-Up Display)</w:t>
                </w:r>
              </w:p>
            </w:tc>
          </w:tr>
          <w:tr w:rsidR="002C3A92">
            <w:trPr>
              <w:jc w:val="center"/>
            </w:trPr>
            <w:tc>
              <w:tcPr>
                <w:tcW w:w="3662" w:type="dxa"/>
              </w:tcPr>
              <w:p w:rsidR="002C3A92" w:rsidRDefault="001547F4">
                <w:pPr>
                  <w:tabs>
                    <w:tab w:val="clear" w:pos="3430"/>
                    <w:tab w:val="left" w:pos="709"/>
                  </w:tabs>
                  <w:spacing w:before="60" w:after="60"/>
                </w:pPr>
                <w:r>
                  <w:t>Instruments</w:t>
                </w:r>
              </w:p>
            </w:tc>
          </w:tr>
          <w:tr w:rsidR="002C3A92">
            <w:trPr>
              <w:jc w:val="center"/>
            </w:trPr>
            <w:tc>
              <w:tcPr>
                <w:tcW w:w="3662" w:type="dxa"/>
              </w:tcPr>
              <w:p w:rsidR="002C3A92" w:rsidRDefault="001547F4">
                <w:pPr>
                  <w:tabs>
                    <w:tab w:val="clear" w:pos="3430"/>
                    <w:tab w:val="left" w:pos="709"/>
                  </w:tabs>
                  <w:spacing w:before="60" w:after="60"/>
                </w:pPr>
                <w:r>
                  <w:t>Niveau Icon</w:t>
                </w:r>
              </w:p>
            </w:tc>
          </w:tr>
          <w:tr w:rsidR="002C3A92">
            <w:trPr>
              <w:jc w:val="center"/>
            </w:trPr>
            <w:tc>
              <w:tcPr>
                <w:tcW w:w="3662" w:type="dxa"/>
              </w:tcPr>
              <w:p w:rsidR="002C3A92" w:rsidRDefault="001547F4">
                <w:pPr>
                  <w:tabs>
                    <w:tab w:val="clear" w:pos="3430"/>
                    <w:tab w:val="left" w:pos="709"/>
                  </w:tabs>
                  <w:spacing w:before="60" w:after="60"/>
                </w:pPr>
                <w:r>
                  <w:t>SCA (Selectable Content Area)</w:t>
                </w:r>
              </w:p>
            </w:tc>
          </w:tr>
          <w:tr w:rsidR="002C3A92">
            <w:trPr>
              <w:jc w:val="center"/>
            </w:trPr>
            <w:tc>
              <w:tcPr>
                <w:tcW w:w="3662" w:type="dxa"/>
              </w:tcPr>
              <w:p w:rsidR="002C3A92" w:rsidRDefault="001547F4">
                <w:pPr>
                  <w:tabs>
                    <w:tab w:val="clear" w:pos="3430"/>
                    <w:tab w:val="left" w:pos="709"/>
                  </w:tabs>
                  <w:spacing w:before="60" w:after="60"/>
                </w:pPr>
                <w:r>
                  <w:t>Speedometer</w:t>
                </w:r>
              </w:p>
            </w:tc>
          </w:tr>
        </w:tbl>
        <w:p w:rsidR="002C3A92" w:rsidRDefault="001547F4">
          <w:pPr>
            <w:pStyle w:val="Beschriftung"/>
          </w:pPr>
          <w:bookmarkStart w:id="400" w:name="_Ref366657596"/>
          <w:r>
            <w:t xml:space="preserve">Table </w:t>
          </w:r>
          <w:fldSimple w:instr=" SEQ Table \* ARABIC ">
            <w:r w:rsidR="00991E57">
              <w:rPr>
                <w:noProof/>
              </w:rPr>
              <w:t>55</w:t>
            </w:r>
          </w:fldSimple>
          <w:bookmarkEnd w:id="400"/>
          <w:r>
            <w:t>: Layer Groups of 213 HL and 222 MOPF</w:t>
          </w:r>
        </w:p>
        <w:p w:rsidR="002C3A92" w:rsidRDefault="001547F4">
          <w:pPr>
            <w:tabs>
              <w:tab w:val="clear" w:pos="3430"/>
              <w:tab w:val="left" w:pos="709"/>
            </w:tabs>
          </w:pPr>
          <w:r>
            <w:t xml:space="preserve">In </w:t>
          </w:r>
          <w:r w:rsidR="000E5562">
            <w:fldChar w:fldCharType="begin"/>
          </w:r>
          <w:r>
            <w:instrText xml:space="preserve"> REF refANIMSYS \r \h </w:instrText>
          </w:r>
          <w:r w:rsidR="000E5562">
            <w:fldChar w:fldCharType="separate"/>
          </w:r>
          <w:r w:rsidR="00991E57">
            <w:t>[2]</w:t>
          </w:r>
          <w:r w:rsidR="000E5562">
            <w:fldChar w:fldCharType="end"/>
          </w:r>
          <w:r>
            <w:t>, it is specified which layers belongs to which layer group.</w:t>
          </w:r>
        </w:p>
        <w:p w:rsidR="002C3A92" w:rsidRDefault="001547F4">
          <w:pPr>
            <w:tabs>
              <w:tab w:val="clear" w:pos="3430"/>
              <w:tab w:val="left" w:pos="709"/>
            </w:tabs>
          </w:pPr>
          <w:r>
            <w:t>If an init animation for a Layer Group that sets layers to visible is started, it must be assured that painters are instantiated for the affected layers. Otherwise, the buflets for the layers exist just one frame (during the init animation) and are destroyed afterwards with the effect that the layers are set to invisible.</w:t>
          </w:r>
        </w:p>
      </w:customXml>
      <w:customXml w:uri="SSD_XML_DEF" w:element="SysD">
        <w:customXmlPr>
          <w:attr w:name="documentType" w:val="SSD_HMI_392"/>
          <w:attr w:name="ExistingVariants" w:val="non-FS"/>
        </w:customXmlPr>
        <w:p w:rsidR="002C3A92" w:rsidRDefault="001547F4">
          <w:pPr>
            <w:tabs>
              <w:tab w:val="clear" w:pos="3430"/>
              <w:tab w:val="left" w:pos="709"/>
            </w:tabs>
          </w:pPr>
          <w:r>
            <w:t>[SSD_HMI_392]: Concerning starting and stopping of animations, the DAM p clients comply with the following rules:</w:t>
          </w:r>
        </w:p>
        <w:p w:rsidR="002C3A92" w:rsidRDefault="001547F4">
          <w:pPr>
            <w:numPr>
              <w:ilvl w:val="0"/>
              <w:numId w:val="67"/>
            </w:numPr>
            <w:tabs>
              <w:tab w:val="clear" w:pos="3430"/>
              <w:tab w:val="left" w:pos="709"/>
            </w:tabs>
          </w:pPr>
          <w:r>
            <w:t>When a DAM p client becomes active, it starts either an init or a normal animation</w:t>
          </w:r>
        </w:p>
        <w:p w:rsidR="002C3A92" w:rsidRDefault="001547F4">
          <w:pPr>
            <w:numPr>
              <w:ilvl w:val="0"/>
              <w:numId w:val="67"/>
            </w:numPr>
            <w:tabs>
              <w:tab w:val="clear" w:pos="3430"/>
              <w:tab w:val="left" w:pos="709"/>
            </w:tabs>
          </w:pPr>
          <w:r>
            <w:t>When a DAM p client becomes inactive, it explicitly stops its running normal animations</w:t>
          </w:r>
        </w:p>
        <w:p w:rsidR="002C3A92" w:rsidRDefault="001547F4">
          <w:pPr>
            <w:numPr>
              <w:ilvl w:val="0"/>
              <w:numId w:val="67"/>
            </w:numPr>
            <w:tabs>
              <w:tab w:val="clear" w:pos="3430"/>
              <w:tab w:val="left" w:pos="709"/>
            </w:tabs>
          </w:pPr>
          <w:r>
            <w:t>When an active DAM p client need to abort a running animation and start a new animation afterwards, the DAM p client first of all stops its running normal animations and then starts either an init or a normal animation</w:t>
          </w:r>
        </w:p>
        <w:p w:rsidR="002C3A92" w:rsidRDefault="001547F4">
          <w:pPr>
            <w:numPr>
              <w:ilvl w:val="0"/>
              <w:numId w:val="67"/>
            </w:numPr>
            <w:tabs>
              <w:tab w:val="clear" w:pos="3430"/>
              <w:tab w:val="left" w:pos="709"/>
            </w:tabs>
          </w:pPr>
          <w:r>
            <w:t>When an animation should be aborted, the corresponding widgets explicitly stops the running animations</w:t>
          </w:r>
        </w:p>
        <w:p w:rsidR="002C3A92" w:rsidRDefault="001547F4">
          <w:pPr>
            <w:tabs>
              <w:tab w:val="clear" w:pos="3430"/>
              <w:tab w:val="left" w:pos="709"/>
            </w:tabs>
          </w:pPr>
          <w:r>
            <w:t>Calling the suitable init or normal animations for the Layer Group “Instruments” in 213 HL and 222 MOPF is also done by the DAM p clients but in an indirect way. They call the Scene Manager if a scene change is required and the Scene Manager starts the corresponding init resp. normal animation.</w:t>
          </w:r>
        </w:p>
      </w:customXml>
      <w:customXml w:uri="SSD_XML_DEF" w:element="SysD">
        <w:customXmlPr>
          <w:attr w:name="documentType" w:val="SSD_HMI_393"/>
          <w:attr w:name="ExistingVariants" w:val="non-FS"/>
        </w:customXmlPr>
        <w:p w:rsidR="002C3A92" w:rsidRDefault="001547F4">
          <w:pPr>
            <w:tabs>
              <w:tab w:val="clear" w:pos="3430"/>
              <w:tab w:val="left" w:pos="709"/>
            </w:tabs>
          </w:pPr>
          <w:r>
            <w:t>[SSD_HMI_393]: Concerning starting and stopping of animations, widgets comply with the following rules:</w:t>
          </w:r>
        </w:p>
        <w:p w:rsidR="002C3A92" w:rsidRDefault="001547F4">
          <w:pPr>
            <w:numPr>
              <w:ilvl w:val="0"/>
              <w:numId w:val="68"/>
            </w:numPr>
            <w:tabs>
              <w:tab w:val="clear" w:pos="3430"/>
              <w:tab w:val="left" w:pos="709"/>
            </w:tabs>
          </w:pPr>
          <w:r>
            <w:t>If a widget becomes invisible, it must explicitly stop all its running normal animations</w:t>
          </w:r>
        </w:p>
        <w:p w:rsidR="002C3A92" w:rsidRDefault="001547F4">
          <w:pPr>
            <w:numPr>
              <w:ilvl w:val="0"/>
              <w:numId w:val="68"/>
            </w:numPr>
            <w:tabs>
              <w:tab w:val="clear" w:pos="3430"/>
              <w:tab w:val="left" w:pos="709"/>
            </w:tabs>
          </w:pPr>
          <w:r>
            <w:t>A widget does not wait for the completion of an init animation. It waits only for the normal completion of normal animations</w:t>
          </w:r>
        </w:p>
        <w:p w:rsidR="002C3A92" w:rsidRDefault="001547F4">
          <w:pPr>
            <w:numPr>
              <w:ilvl w:val="0"/>
              <w:numId w:val="68"/>
            </w:numPr>
            <w:tabs>
              <w:tab w:val="clear" w:pos="3430"/>
              <w:tab w:val="left" w:pos="709"/>
            </w:tabs>
          </w:pPr>
          <w:r>
            <w:t>If a widget stops a normal animation, it does not wait for the stop to be completed</w:t>
          </w:r>
        </w:p>
        <w:p w:rsidR="002C3A92" w:rsidRDefault="001547F4">
          <w:pPr>
            <w:numPr>
              <w:ilvl w:val="0"/>
              <w:numId w:val="68"/>
            </w:numPr>
            <w:tabs>
              <w:tab w:val="clear" w:pos="3430"/>
              <w:tab w:val="left" w:pos="709"/>
            </w:tabs>
          </w:pPr>
          <w:r>
            <w:t>There is no need to stop init animations explicitly by a widget since this is handled by the HMI Subsystem using the interruptability matrix (see below)</w:t>
          </w:r>
        </w:p>
        <w:p w:rsidR="002C3A92" w:rsidRDefault="001547F4">
          <w:pPr>
            <w:tabs>
              <w:tab w:val="clear" w:pos="3430"/>
              <w:tab w:val="left" w:pos="709"/>
            </w:tabs>
          </w:pPr>
          <w:r>
            <w:t>With this concept, so called “stop animations” (that have the only purpose to interrupt running animations using the interruptability matrix) are not needed.</w:t>
          </w:r>
        </w:p>
        <w:p w:rsidR="002C3A92" w:rsidRDefault="001547F4">
          <w:pPr>
            <w:tabs>
              <w:tab w:val="clear" w:pos="3430"/>
              <w:tab w:val="left" w:pos="709"/>
            </w:tabs>
          </w:pPr>
          <w:r>
            <w:t>Since init animations are not explicitly stopped if they are not needed any more, the following interruptability needs to be configured in the HMI Subsystem:</w:t>
          </w:r>
        </w:p>
        <w:p w:rsidR="002C3A92" w:rsidRDefault="001547F4">
          <w:pPr>
            <w:numPr>
              <w:ilvl w:val="0"/>
              <w:numId w:val="69"/>
            </w:numPr>
            <w:tabs>
              <w:tab w:val="clear" w:pos="3430"/>
              <w:tab w:val="left" w:pos="709"/>
            </w:tabs>
          </w:pPr>
          <w:r>
            <w:t>Init animations of one Layer Group interrupt the init animations of the same Layer Group</w:t>
          </w:r>
        </w:p>
        <w:p w:rsidR="002C3A92" w:rsidRDefault="001547F4">
          <w:pPr>
            <w:numPr>
              <w:ilvl w:val="0"/>
              <w:numId w:val="69"/>
            </w:numPr>
            <w:tabs>
              <w:tab w:val="clear" w:pos="3430"/>
              <w:tab w:val="left" w:pos="709"/>
            </w:tabs>
          </w:pPr>
          <w:r>
            <w:t>Normal animations of one Layer Group interrupt the init animations of the same Layer Group</w:t>
          </w:r>
        </w:p>
        <w:p w:rsidR="002C3A92" w:rsidRDefault="001547F4">
          <w:pPr>
            <w:numPr>
              <w:ilvl w:val="0"/>
              <w:numId w:val="69"/>
            </w:numPr>
            <w:tabs>
              <w:tab w:val="clear" w:pos="3430"/>
              <w:tab w:val="left" w:pos="709"/>
            </w:tabs>
          </w:pPr>
          <w:r>
            <w:t>Normal animations do not interrupt other normal animations since they are stopped explicitly by their creators if they should be interrupted</w:t>
          </w:r>
        </w:p>
        <w:p w:rsidR="002C3A92" w:rsidRDefault="001547F4">
          <w:pPr>
            <w:numPr>
              <w:ilvl w:val="0"/>
              <w:numId w:val="69"/>
            </w:numPr>
            <w:tabs>
              <w:tab w:val="clear" w:pos="3430"/>
              <w:tab w:val="left" w:pos="709"/>
            </w:tabs>
          </w:pPr>
          <w:r>
            <w:t>Init animations do not interrupt normal animations since the normal animations are stopped explicitly by the creators of the normal animations</w:t>
          </w:r>
        </w:p>
        <w:p w:rsidR="002C3A92" w:rsidRDefault="001547F4">
          <w:r>
            <w:t>In case of sub-animations, the interruptability is implemented in the Animation Controls of the endless animations. When an Animation Control of an endless animation receives a request for a sub-animation, it immediately resolves conflicts.</w:t>
          </w:r>
        </w:p>
        <w:p w:rsidR="002C3A92" w:rsidRDefault="001547F4">
          <w:r>
            <w:t>Since an init animation that is realized via a sub-animation of an endless animation does not interrupt pending init animations of the same Layer Group, a dummy init animation which belongs to the same Layer Group is created that is started by the corresponding widget each time it starts the init sub-animation.</w:t>
          </w:r>
        </w:p>
      </w:customXml>
      <w:p w:rsidR="002C3A92" w:rsidRDefault="001547F4">
        <w:pPr>
          <w:pStyle w:val="berschrift4"/>
        </w:pPr>
        <w:bookmarkStart w:id="401" w:name="_Ref352936231"/>
        <w:r>
          <w:t>High-level Animations</w:t>
        </w:r>
        <w:bookmarkEnd w:id="401"/>
      </w:p>
      <w:customXml w:uri="SSD_XML_DEF" w:element="SysD">
        <w:customXmlPr>
          <w:attr w:name="documentType" w:val="SSD_HMI_398"/>
          <w:attr w:name="ExistingVariants" w:val="non-FS"/>
        </w:customXmlPr>
        <w:p w:rsidR="002C3A92" w:rsidRDefault="001547F4">
          <w:r>
            <w:t>[SSD_HMI_398]: A High-level Animation (HLA) is an animation that consists of one or more LLAs. Each HLA has exactly one owner which is called HLA Master.</w:t>
          </w:r>
        </w:p>
        <w:p w:rsidR="002C3A92" w:rsidRDefault="000E5562">
          <w:r>
            <w:fldChar w:fldCharType="begin"/>
          </w:r>
          <w:r w:rsidR="001547F4">
            <w:instrText xml:space="preserve"> REF _Ref366659834 \h </w:instrText>
          </w:r>
          <w:r>
            <w:fldChar w:fldCharType="separate"/>
          </w:r>
          <w:r w:rsidR="00991E57">
            <w:t xml:space="preserve">Table </w:t>
          </w:r>
          <w:r w:rsidR="00991E57">
            <w:rPr>
              <w:noProof/>
            </w:rPr>
            <w:t>56</w:t>
          </w:r>
          <w:r>
            <w:fldChar w:fldCharType="end"/>
          </w:r>
          <w:r w:rsidR="001547F4">
            <w:t xml:space="preserve"> shows the masters of the HLAs.</w:t>
          </w:r>
        </w:p>
        <w:tbl>
          <w:tblPr>
            <w:tblW w:w="96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432"/>
            <w:gridCol w:w="1205"/>
            <w:gridCol w:w="2052"/>
            <w:gridCol w:w="1203"/>
            <w:gridCol w:w="1541"/>
            <w:gridCol w:w="1191"/>
          </w:tblGrid>
          <w:tr w:rsidR="002C3A92">
            <w:trPr>
              <w:tblHeader/>
              <w:jc w:val="center"/>
            </w:trPr>
            <w:tc>
              <w:tcPr>
                <w:tcW w:w="2432" w:type="dxa"/>
                <w:shd w:val="pct20" w:color="auto" w:fill="auto"/>
              </w:tcPr>
              <w:p w:rsidR="002C3A92" w:rsidRDefault="001547F4">
                <w:pPr>
                  <w:keepNext/>
                  <w:keepLines/>
                  <w:rPr>
                    <w:b/>
                  </w:rPr>
                </w:pPr>
                <w:r>
                  <w:rPr>
                    <w:b/>
                  </w:rPr>
                  <w:t>HLA</w:t>
                </w:r>
              </w:p>
            </w:tc>
            <w:tc>
              <w:tcPr>
                <w:tcW w:w="1205" w:type="dxa"/>
                <w:shd w:val="pct20" w:color="auto" w:fill="auto"/>
              </w:tcPr>
              <w:p w:rsidR="002C3A92" w:rsidRDefault="001547F4">
                <w:pPr>
                  <w:keepNext/>
                  <w:keepLines/>
                  <w:rPr>
                    <w:b/>
                  </w:rPr>
                </w:pPr>
                <w:r>
                  <w:rPr>
                    <w:b/>
                  </w:rPr>
                  <w:t>Variants</w:t>
                </w:r>
              </w:p>
            </w:tc>
            <w:tc>
              <w:tcPr>
                <w:tcW w:w="2052" w:type="dxa"/>
                <w:shd w:val="pct20" w:color="auto" w:fill="auto"/>
              </w:tcPr>
              <w:p w:rsidR="002C3A92" w:rsidRDefault="001547F4">
                <w:pPr>
                  <w:keepNext/>
                  <w:keepLines/>
                  <w:rPr>
                    <w:b/>
                  </w:rPr>
                </w:pPr>
                <w:r>
                  <w:rPr>
                    <w:b/>
                  </w:rPr>
                  <w:t>HLA Master</w:t>
                </w:r>
              </w:p>
            </w:tc>
            <w:tc>
              <w:tcPr>
                <w:tcW w:w="1203" w:type="dxa"/>
                <w:shd w:val="pct20" w:color="auto" w:fill="auto"/>
              </w:tcPr>
              <w:p w:rsidR="002C3A92" w:rsidRDefault="001547F4">
                <w:pPr>
                  <w:keepNext/>
                  <w:keepLines/>
                  <w:rPr>
                    <w:b/>
                  </w:rPr>
                </w:pPr>
                <w:r>
                  <w:rPr>
                    <w:b/>
                  </w:rPr>
                  <w:t>Using Anim. Manager</w:t>
                </w:r>
              </w:p>
            </w:tc>
            <w:tc>
              <w:tcPr>
                <w:tcW w:w="1541" w:type="dxa"/>
                <w:shd w:val="pct20" w:color="auto" w:fill="auto"/>
              </w:tcPr>
              <w:p w:rsidR="002C3A92" w:rsidRDefault="001547F4">
                <w:pPr>
                  <w:keepNext/>
                  <w:keepLines/>
                  <w:rPr>
                    <w:b/>
                  </w:rPr>
                </w:pPr>
                <w:r>
                  <w:rPr>
                    <w:b/>
                  </w:rPr>
                  <w:t>HMI Model Package</w:t>
                </w:r>
              </w:p>
            </w:tc>
            <w:tc>
              <w:tcPr>
                <w:tcW w:w="1191" w:type="dxa"/>
                <w:shd w:val="pct20" w:color="auto" w:fill="auto"/>
              </w:tcPr>
              <w:p w:rsidR="002C3A92" w:rsidRDefault="001547F4">
                <w:pPr>
                  <w:keepNext/>
                  <w:keepLines/>
                  <w:rPr>
                    <w:b/>
                  </w:rPr>
                </w:pPr>
                <w:r>
                  <w:rPr>
                    <w:b/>
                  </w:rPr>
                  <w:t>Widget Package</w:t>
                </w:r>
              </w:p>
            </w:tc>
          </w:tr>
          <w:tr w:rsidR="002C3A92">
            <w:trPr>
              <w:trHeight w:val="177"/>
              <w:jc w:val="center"/>
            </w:trPr>
            <w:tc>
              <w:tcPr>
                <w:tcW w:w="2432" w:type="dxa"/>
                <w:vMerge w:val="restart"/>
              </w:tcPr>
              <w:p w:rsidR="002C3A92" w:rsidRDefault="001547F4">
                <w:pPr>
                  <w:keepNext/>
                  <w:keepLines/>
                </w:pPr>
                <w:r>
                  <w:t xml:space="preserve">Startup </w:t>
                </w:r>
              </w:p>
            </w:tc>
            <w:tc>
              <w:tcPr>
                <w:tcW w:w="1205" w:type="dxa"/>
              </w:tcPr>
              <w:p w:rsidR="002C3A92" w:rsidRDefault="001547F4">
                <w:pPr>
                  <w:keepNext/>
                  <w:keepLines/>
                  <w:jc w:val="center"/>
                </w:pPr>
                <w:r>
                  <w:t>Start-up Anim</w:t>
                </w:r>
              </w:p>
            </w:tc>
            <w:tc>
              <w:tcPr>
                <w:tcW w:w="2052" w:type="dxa"/>
                <w:vMerge w:val="restart"/>
              </w:tcPr>
              <w:p w:rsidR="002C3A92" w:rsidRDefault="001547F4">
                <w:pPr>
                  <w:keepNext/>
                  <w:keepLines/>
                </w:pPr>
                <w:r>
                  <w:t>Startup Screen</w:t>
                </w:r>
              </w:p>
            </w:tc>
            <w:tc>
              <w:tcPr>
                <w:tcW w:w="1203" w:type="dxa"/>
                <w:vMerge w:val="restart"/>
              </w:tcPr>
              <w:p w:rsidR="002C3A92" w:rsidRDefault="001547F4">
                <w:pPr>
                  <w:keepNext/>
                  <w:keepLines/>
                  <w:jc w:val="center"/>
                </w:pPr>
                <w:r>
                  <w:t>x</w:t>
                </w:r>
              </w:p>
            </w:tc>
            <w:tc>
              <w:tcPr>
                <w:tcW w:w="1541" w:type="dxa"/>
                <w:vMerge w:val="restart"/>
              </w:tcPr>
              <w:p w:rsidR="002C3A92" w:rsidRDefault="001547F4">
                <w:pPr>
                  <w:keepNext/>
                  <w:keepLines/>
                </w:pPr>
                <w:r>
                  <w:t>SACMDL</w:t>
                </w:r>
              </w:p>
            </w:tc>
            <w:tc>
              <w:tcPr>
                <w:tcW w:w="1191" w:type="dxa"/>
                <w:vMerge w:val="restart"/>
              </w:tcPr>
              <w:p w:rsidR="002C3A92" w:rsidRDefault="001547F4">
                <w:pPr>
                  <w:keepNext/>
                  <w:keepLines/>
                  <w:jc w:val="center"/>
                </w:pPr>
                <w:r>
                  <w:t>—</w:t>
                </w:r>
              </w:p>
            </w:tc>
          </w:tr>
          <w:tr w:rsidR="002C3A92">
            <w:trPr>
              <w:trHeight w:val="176"/>
              <w:jc w:val="center"/>
            </w:trPr>
            <w:tc>
              <w:tcPr>
                <w:tcW w:w="2432" w:type="dxa"/>
                <w:vMerge/>
              </w:tcPr>
              <w:p w:rsidR="002C3A92" w:rsidRDefault="002C3A92">
                <w:pPr>
                  <w:keepNext/>
                  <w:keepLines/>
                </w:pPr>
              </w:p>
            </w:tc>
            <w:tc>
              <w:tcPr>
                <w:tcW w:w="1205" w:type="dxa"/>
              </w:tcPr>
              <w:p w:rsidR="002C3A92" w:rsidRDefault="001547F4">
                <w:pPr>
                  <w:keepNext/>
                  <w:keepLines/>
                  <w:jc w:val="center"/>
                </w:pPr>
                <w:r>
                  <w:t>Charge Screen</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jc w:val="center"/>
                </w:pPr>
              </w:p>
            </w:tc>
          </w:tr>
          <w:tr w:rsidR="002C3A92">
            <w:trPr>
              <w:jc w:val="center"/>
            </w:trPr>
            <w:tc>
              <w:tcPr>
                <w:tcW w:w="2432" w:type="dxa"/>
              </w:tcPr>
              <w:p w:rsidR="002C3A92" w:rsidRDefault="001547F4">
                <w:pPr>
                  <w:keepNext/>
                  <w:keepLines/>
                </w:pPr>
                <w:r>
                  <w:t>Day/Night</w:t>
                </w:r>
              </w:p>
            </w:tc>
            <w:tc>
              <w:tcPr>
                <w:tcW w:w="1205" w:type="dxa"/>
              </w:tcPr>
              <w:p w:rsidR="002C3A92" w:rsidRDefault="001547F4">
                <w:pPr>
                  <w:keepNext/>
                  <w:keepLines/>
                </w:pPr>
                <w:r>
                  <w:t>Fast</w:t>
                </w:r>
              </w:p>
            </w:tc>
            <w:tc>
              <w:tcPr>
                <w:tcW w:w="2052" w:type="dxa"/>
              </w:tcPr>
              <w:p w:rsidR="002C3A92" w:rsidRDefault="001547F4">
                <w:pPr>
                  <w:keepNext/>
                  <w:keepLines/>
                </w:pPr>
                <w:r>
                  <w:t>Scene Manager</w:t>
                </w:r>
              </w:p>
            </w:tc>
            <w:tc>
              <w:tcPr>
                <w:tcW w:w="1203" w:type="dxa"/>
              </w:tcPr>
              <w:p w:rsidR="002C3A92" w:rsidRDefault="001547F4">
                <w:pPr>
                  <w:keepNext/>
                  <w:keepLines/>
                  <w:jc w:val="center"/>
                </w:pPr>
                <w:r>
                  <w:t>—</w:t>
                </w:r>
              </w:p>
            </w:tc>
            <w:tc>
              <w:tcPr>
                <w:tcW w:w="1541" w:type="dxa"/>
              </w:tcPr>
              <w:p w:rsidR="002C3A92" w:rsidRDefault="001547F4">
                <w:pPr>
                  <w:keepNext/>
                  <w:keepLines/>
                </w:pPr>
                <w:r>
                  <w:t>SCMMDL</w:t>
                </w:r>
              </w:p>
            </w:tc>
            <w:tc>
              <w:tcPr>
                <w:tcW w:w="1191" w:type="dxa"/>
              </w:tcPr>
              <w:p w:rsidR="002C3A92" w:rsidRDefault="001547F4">
                <w:pPr>
                  <w:keepNext/>
                  <w:keepLines/>
                  <w:jc w:val="center"/>
                </w:pPr>
                <w:r>
                  <w:t>—</w:t>
                </w:r>
              </w:p>
            </w:tc>
          </w:tr>
          <w:tr w:rsidR="002C3A92">
            <w:trPr>
              <w:jc w:val="center"/>
            </w:trPr>
            <w:tc>
              <w:tcPr>
                <w:tcW w:w="2432" w:type="dxa"/>
              </w:tcPr>
              <w:p w:rsidR="002C3A92" w:rsidRDefault="001547F4">
                <w:pPr>
                  <w:keepNext/>
                  <w:keepLines/>
                </w:pPr>
                <w:r>
                  <w:t>Telltales (not 213 EL)</w:t>
                </w:r>
              </w:p>
            </w:tc>
            <w:tc>
              <w:tcPr>
                <w:tcW w:w="1205" w:type="dxa"/>
              </w:tcPr>
              <w:p w:rsidR="002C3A92" w:rsidRDefault="001547F4">
                <w:pPr>
                  <w:keepNext/>
                  <w:keepLines/>
                  <w:jc w:val="center"/>
                </w:pPr>
                <w:r>
                  <w:t>—</w:t>
                </w:r>
              </w:p>
            </w:tc>
            <w:tc>
              <w:tcPr>
                <w:tcW w:w="2052" w:type="dxa"/>
              </w:tcPr>
              <w:p w:rsidR="002C3A92" w:rsidRDefault="001547F4">
                <w:pPr>
                  <w:keepNext/>
                  <w:keepLines/>
                </w:pPr>
                <w:r>
                  <w:t>Telltales Container</w:t>
                </w:r>
              </w:p>
            </w:tc>
            <w:tc>
              <w:tcPr>
                <w:tcW w:w="1203" w:type="dxa"/>
              </w:tcPr>
              <w:p w:rsidR="002C3A92" w:rsidRDefault="001547F4">
                <w:pPr>
                  <w:keepNext/>
                  <w:keepLines/>
                  <w:jc w:val="center"/>
                </w:pPr>
                <w:r>
                  <w:t>—</w:t>
                </w:r>
              </w:p>
            </w:tc>
            <w:tc>
              <w:tcPr>
                <w:tcW w:w="1541" w:type="dxa"/>
              </w:tcPr>
              <w:p w:rsidR="002C3A92" w:rsidRDefault="001547F4">
                <w:pPr>
                  <w:keepNext/>
                  <w:keepLines/>
                </w:pPr>
                <w:r>
                  <w:t>TUBEMDL</w:t>
                </w:r>
              </w:p>
            </w:tc>
            <w:tc>
              <w:tcPr>
                <w:tcW w:w="1191" w:type="dxa"/>
              </w:tcPr>
              <w:p w:rsidR="002C3A92" w:rsidRDefault="001547F4">
                <w:pPr>
                  <w:keepNext/>
                  <w:keepLines/>
                  <w:jc w:val="center"/>
                </w:pPr>
                <w:r>
                  <w:t>—</w:t>
                </w:r>
              </w:p>
            </w:tc>
          </w:tr>
          <w:tr w:rsidR="002C3A92">
            <w:trPr>
              <w:jc w:val="center"/>
            </w:trPr>
            <w:tc>
              <w:tcPr>
                <w:tcW w:w="2432" w:type="dxa"/>
              </w:tcPr>
              <w:p w:rsidR="002C3A92" w:rsidRDefault="001547F4">
                <w:pPr>
                  <w:keepNext/>
                  <w:keepLines/>
                </w:pPr>
                <w:r>
                  <w:t>Gear</w:t>
                </w:r>
              </w:p>
            </w:tc>
            <w:tc>
              <w:tcPr>
                <w:tcW w:w="1205" w:type="dxa"/>
              </w:tcPr>
              <w:p w:rsidR="002C3A92" w:rsidRDefault="001547F4">
                <w:pPr>
                  <w:keepNext/>
                  <w:keepLines/>
                  <w:jc w:val="center"/>
                </w:pPr>
                <w:r>
                  <w:t>—</w:t>
                </w:r>
              </w:p>
            </w:tc>
            <w:tc>
              <w:tcPr>
                <w:tcW w:w="2052" w:type="dxa"/>
              </w:tcPr>
              <w:p w:rsidR="002C3A92" w:rsidRDefault="001547F4">
                <w:pPr>
                  <w:keepNext/>
                  <w:keepLines/>
                </w:pPr>
                <w:r>
                  <w:t>Gear Container</w:t>
                </w:r>
              </w:p>
            </w:tc>
            <w:tc>
              <w:tcPr>
                <w:tcW w:w="1203" w:type="dxa"/>
              </w:tcPr>
              <w:p w:rsidR="002C3A92" w:rsidRDefault="001547F4">
                <w:pPr>
                  <w:keepNext/>
                  <w:keepLines/>
                  <w:jc w:val="center"/>
                </w:pPr>
                <w:r>
                  <w:t>—</w:t>
                </w:r>
              </w:p>
            </w:tc>
            <w:tc>
              <w:tcPr>
                <w:tcW w:w="1541" w:type="dxa"/>
              </w:tcPr>
              <w:p w:rsidR="002C3A92" w:rsidRDefault="001547F4">
                <w:pPr>
                  <w:keepNext/>
                  <w:keepLines/>
                </w:pPr>
                <w:r>
                  <w:t>GEARMDL</w:t>
                </w:r>
              </w:p>
            </w:tc>
            <w:tc>
              <w:tcPr>
                <w:tcW w:w="1191" w:type="dxa"/>
              </w:tcPr>
              <w:p w:rsidR="002C3A92" w:rsidRDefault="001547F4">
                <w:pPr>
                  <w:keepNext/>
                  <w:keepLines/>
                  <w:jc w:val="center"/>
                </w:pPr>
                <w:r>
                  <w:t>—</w:t>
                </w:r>
              </w:p>
            </w:tc>
          </w:tr>
          <w:tr w:rsidR="002C3A92">
            <w:trPr>
              <w:jc w:val="center"/>
            </w:trPr>
            <w:tc>
              <w:tcPr>
                <w:tcW w:w="2432" w:type="dxa"/>
              </w:tcPr>
              <w:p w:rsidR="002C3A92" w:rsidRDefault="001547F4">
                <w:pPr>
                  <w:keepNext/>
                  <w:keepLines/>
                </w:pPr>
                <w:r>
                  <w:t>Velocity Pointer</w:t>
                </w:r>
                <w:r>
                  <w:br/>
                  <w:t>(not 213 EL)</w:t>
                </w:r>
              </w:p>
            </w:tc>
            <w:tc>
              <w:tcPr>
                <w:tcW w:w="1205" w:type="dxa"/>
              </w:tcPr>
              <w:p w:rsidR="002C3A92" w:rsidRDefault="001547F4">
                <w:pPr>
                  <w:keepNext/>
                  <w:keepLines/>
                  <w:jc w:val="center"/>
                </w:pPr>
                <w:r>
                  <w:t>—</w:t>
                </w:r>
              </w:p>
            </w:tc>
            <w:tc>
              <w:tcPr>
                <w:tcW w:w="2052" w:type="dxa"/>
              </w:tcPr>
              <w:p w:rsidR="002C3A92" w:rsidRDefault="001547F4">
                <w:pPr>
                  <w:keepNext/>
                  <w:keepLines/>
                </w:pPr>
                <w:r>
                  <w:t>Vel Gauge</w:t>
                </w:r>
              </w:p>
            </w:tc>
            <w:tc>
              <w:tcPr>
                <w:tcW w:w="1203" w:type="dxa"/>
              </w:tcPr>
              <w:p w:rsidR="002C3A92" w:rsidRDefault="001547F4">
                <w:pPr>
                  <w:keepNext/>
                  <w:keepLines/>
                  <w:jc w:val="center"/>
                </w:pPr>
                <w:r>
                  <w:t>—</w:t>
                </w:r>
              </w:p>
            </w:tc>
            <w:tc>
              <w:tcPr>
                <w:tcW w:w="1541" w:type="dxa"/>
              </w:tcPr>
              <w:p w:rsidR="002C3A92" w:rsidRDefault="001547F4">
                <w:pPr>
                  <w:keepNext/>
                  <w:keepLines/>
                </w:pPr>
                <w:r>
                  <w:t>PRDMDL</w:t>
                </w:r>
              </w:p>
            </w:tc>
            <w:tc>
              <w:tcPr>
                <w:tcW w:w="1191" w:type="dxa"/>
              </w:tcPr>
              <w:p w:rsidR="002C3A92" w:rsidRDefault="001547F4">
                <w:pPr>
                  <w:keepNext/>
                  <w:keepLines/>
                </w:pPr>
                <w:r>
                  <w:t>WADR</w:t>
                </w:r>
              </w:p>
            </w:tc>
          </w:tr>
          <w:tr w:rsidR="002C3A92">
            <w:trPr>
              <w:jc w:val="center"/>
            </w:trPr>
            <w:tc>
              <w:tcPr>
                <w:tcW w:w="2432" w:type="dxa"/>
              </w:tcPr>
              <w:p w:rsidR="002C3A92" w:rsidRDefault="001547F4">
                <w:pPr>
                  <w:keepNext/>
                  <w:keepLines/>
                </w:pPr>
                <w:r>
                  <w:t>Velocity Dial</w:t>
                </w:r>
                <w:r>
                  <w:br/>
                  <w:t>(not  213 EL)</w:t>
                </w:r>
              </w:p>
            </w:tc>
            <w:tc>
              <w:tcPr>
                <w:tcW w:w="1205" w:type="dxa"/>
              </w:tcPr>
              <w:p w:rsidR="002C3A92" w:rsidRDefault="001547F4">
                <w:pPr>
                  <w:keepNext/>
                  <w:keepLines/>
                  <w:jc w:val="center"/>
                </w:pPr>
                <w:r>
                  <w:t>—</w:t>
                </w:r>
              </w:p>
            </w:tc>
            <w:tc>
              <w:tcPr>
                <w:tcW w:w="2052" w:type="dxa"/>
              </w:tcPr>
              <w:p w:rsidR="002C3A92" w:rsidRDefault="001547F4">
                <w:pPr>
                  <w:keepNext/>
                  <w:keepLines/>
                </w:pPr>
                <w:r>
                  <w:t>Vel Gauge</w:t>
                </w:r>
              </w:p>
            </w:tc>
            <w:tc>
              <w:tcPr>
                <w:tcW w:w="1203" w:type="dxa"/>
              </w:tcPr>
              <w:p w:rsidR="002C3A92" w:rsidRDefault="001547F4">
                <w:pPr>
                  <w:keepNext/>
                  <w:keepLines/>
                  <w:jc w:val="center"/>
                </w:pPr>
                <w:r>
                  <w:t>—</w:t>
                </w:r>
              </w:p>
            </w:tc>
            <w:tc>
              <w:tcPr>
                <w:tcW w:w="1541" w:type="dxa"/>
              </w:tcPr>
              <w:p w:rsidR="002C3A92" w:rsidRDefault="001547F4">
                <w:pPr>
                  <w:keepNext/>
                  <w:keepLines/>
                </w:pPr>
                <w:r>
                  <w:t>PRDMDL</w:t>
                </w:r>
              </w:p>
            </w:tc>
            <w:tc>
              <w:tcPr>
                <w:tcW w:w="1191" w:type="dxa"/>
              </w:tcPr>
              <w:p w:rsidR="002C3A92" w:rsidRDefault="001547F4">
                <w:pPr>
                  <w:keepNext/>
                  <w:keepLines/>
                </w:pPr>
                <w:r>
                  <w:t>WADR</w:t>
                </w:r>
              </w:p>
            </w:tc>
          </w:tr>
          <w:tr w:rsidR="002C3A92">
            <w:trPr>
              <w:jc w:val="center"/>
            </w:trPr>
            <w:tc>
              <w:tcPr>
                <w:tcW w:w="2432" w:type="dxa"/>
              </w:tcPr>
              <w:p w:rsidR="002C3A92" w:rsidRDefault="001547F4">
                <w:pPr>
                  <w:keepNext/>
                  <w:keepLines/>
                </w:pPr>
                <w:r>
                  <w:t>Velocity Distronic Ring</w:t>
                </w:r>
                <w:r>
                  <w:br/>
                  <w:t>(not  213 EL)</w:t>
                </w:r>
              </w:p>
            </w:tc>
            <w:tc>
              <w:tcPr>
                <w:tcW w:w="1205" w:type="dxa"/>
              </w:tcPr>
              <w:p w:rsidR="002C3A92" w:rsidRDefault="001547F4">
                <w:pPr>
                  <w:keepNext/>
                  <w:keepLines/>
                  <w:jc w:val="center"/>
                </w:pPr>
                <w:r>
                  <w:t>—</w:t>
                </w:r>
              </w:p>
            </w:tc>
            <w:tc>
              <w:tcPr>
                <w:tcW w:w="2052" w:type="dxa"/>
              </w:tcPr>
              <w:p w:rsidR="002C3A92" w:rsidRDefault="001547F4">
                <w:pPr>
                  <w:keepNext/>
                  <w:keepLines/>
                </w:pPr>
                <w:r>
                  <w:t>Vel Gauge</w:t>
                </w:r>
              </w:p>
            </w:tc>
            <w:tc>
              <w:tcPr>
                <w:tcW w:w="1203" w:type="dxa"/>
              </w:tcPr>
              <w:p w:rsidR="002C3A92" w:rsidRDefault="001547F4">
                <w:pPr>
                  <w:keepNext/>
                  <w:keepLines/>
                  <w:jc w:val="center"/>
                </w:pPr>
                <w:r>
                  <w:t>—</w:t>
                </w:r>
              </w:p>
            </w:tc>
            <w:tc>
              <w:tcPr>
                <w:tcW w:w="1541" w:type="dxa"/>
              </w:tcPr>
              <w:p w:rsidR="002C3A92" w:rsidRDefault="001547F4">
                <w:pPr>
                  <w:keepNext/>
                  <w:keepLines/>
                </w:pPr>
                <w:r>
                  <w:t>PRDMDL</w:t>
                </w:r>
              </w:p>
            </w:tc>
            <w:tc>
              <w:tcPr>
                <w:tcW w:w="1191" w:type="dxa"/>
              </w:tcPr>
              <w:p w:rsidR="002C3A92" w:rsidRDefault="001547F4">
                <w:pPr>
                  <w:keepNext/>
                  <w:keepLines/>
                </w:pPr>
                <w:r>
                  <w:t>WADR</w:t>
                </w:r>
              </w:p>
            </w:tc>
          </w:tr>
          <w:tr w:rsidR="002C3A92">
            <w:trPr>
              <w:jc w:val="center"/>
            </w:trPr>
            <w:tc>
              <w:tcPr>
                <w:tcW w:w="2432" w:type="dxa"/>
              </w:tcPr>
              <w:p w:rsidR="002C3A92" w:rsidRDefault="001547F4">
                <w:pPr>
                  <w:keepNext/>
                  <w:keepLines/>
                </w:pPr>
                <w:r>
                  <w:t>Revolution Pointer</w:t>
                </w:r>
                <w:r>
                  <w:br/>
                  <w:t>(not  213 EL)</w:t>
                </w:r>
              </w:p>
            </w:tc>
            <w:tc>
              <w:tcPr>
                <w:tcW w:w="1205" w:type="dxa"/>
              </w:tcPr>
              <w:p w:rsidR="002C3A92" w:rsidRDefault="001547F4">
                <w:pPr>
                  <w:keepNext/>
                  <w:keepLines/>
                  <w:jc w:val="center"/>
                </w:pPr>
                <w:r>
                  <w:t>—</w:t>
                </w:r>
              </w:p>
            </w:tc>
            <w:tc>
              <w:tcPr>
                <w:tcW w:w="2052" w:type="dxa"/>
              </w:tcPr>
              <w:p w:rsidR="002C3A92" w:rsidRDefault="001547F4">
                <w:pPr>
                  <w:keepNext/>
                  <w:keepLines/>
                </w:pPr>
                <w:r>
                  <w:t>Rev Gauge</w:t>
                </w:r>
              </w:p>
            </w:tc>
            <w:tc>
              <w:tcPr>
                <w:tcW w:w="1203" w:type="dxa"/>
              </w:tcPr>
              <w:p w:rsidR="002C3A92" w:rsidRDefault="001547F4">
                <w:pPr>
                  <w:keepNext/>
                  <w:keepLines/>
                  <w:jc w:val="center"/>
                </w:pPr>
                <w:r>
                  <w:t>—</w:t>
                </w:r>
              </w:p>
            </w:tc>
            <w:tc>
              <w:tcPr>
                <w:tcW w:w="1541" w:type="dxa"/>
              </w:tcPr>
              <w:p w:rsidR="002C3A92" w:rsidRDefault="001547F4">
                <w:pPr>
                  <w:keepNext/>
                  <w:keepLines/>
                </w:pPr>
                <w:r>
                  <w:t>PRDMDL</w:t>
                </w:r>
              </w:p>
            </w:tc>
            <w:tc>
              <w:tcPr>
                <w:tcW w:w="1191" w:type="dxa"/>
              </w:tcPr>
              <w:p w:rsidR="002C3A92" w:rsidRDefault="001547F4">
                <w:pPr>
                  <w:keepNext/>
                  <w:keepLines/>
                </w:pPr>
                <w:r>
                  <w:t>WADR</w:t>
                </w:r>
              </w:p>
            </w:tc>
          </w:tr>
          <w:tr w:rsidR="002C3A92">
            <w:trPr>
              <w:jc w:val="center"/>
            </w:trPr>
            <w:tc>
              <w:tcPr>
                <w:tcW w:w="2432" w:type="dxa"/>
              </w:tcPr>
              <w:p w:rsidR="002C3A92" w:rsidRDefault="001547F4">
                <w:pPr>
                  <w:keepNext/>
                  <w:keepLines/>
                </w:pPr>
                <w:r>
                  <w:t>Revolution Dial</w:t>
                </w:r>
                <w:r>
                  <w:br/>
                  <w:t>(not 213 EL)</w:t>
                </w:r>
              </w:p>
            </w:tc>
            <w:tc>
              <w:tcPr>
                <w:tcW w:w="1205" w:type="dxa"/>
              </w:tcPr>
              <w:p w:rsidR="002C3A92" w:rsidRDefault="001547F4">
                <w:pPr>
                  <w:keepNext/>
                  <w:keepLines/>
                  <w:jc w:val="center"/>
                </w:pPr>
                <w:r>
                  <w:t>—</w:t>
                </w:r>
              </w:p>
            </w:tc>
            <w:tc>
              <w:tcPr>
                <w:tcW w:w="2052" w:type="dxa"/>
              </w:tcPr>
              <w:p w:rsidR="002C3A92" w:rsidRDefault="001547F4">
                <w:pPr>
                  <w:keepNext/>
                  <w:keepLines/>
                </w:pPr>
                <w:r>
                  <w:t>Rev Gauge</w:t>
                </w:r>
              </w:p>
            </w:tc>
            <w:tc>
              <w:tcPr>
                <w:tcW w:w="1203" w:type="dxa"/>
              </w:tcPr>
              <w:p w:rsidR="002C3A92" w:rsidRDefault="001547F4">
                <w:pPr>
                  <w:keepNext/>
                  <w:keepLines/>
                  <w:jc w:val="center"/>
                </w:pPr>
                <w:r>
                  <w:t>—</w:t>
                </w:r>
              </w:p>
            </w:tc>
            <w:tc>
              <w:tcPr>
                <w:tcW w:w="1541" w:type="dxa"/>
              </w:tcPr>
              <w:p w:rsidR="002C3A92" w:rsidRDefault="001547F4">
                <w:pPr>
                  <w:keepNext/>
                  <w:keepLines/>
                </w:pPr>
                <w:r>
                  <w:t>PRDMDL</w:t>
                </w:r>
              </w:p>
            </w:tc>
            <w:tc>
              <w:tcPr>
                <w:tcW w:w="1191" w:type="dxa"/>
              </w:tcPr>
              <w:p w:rsidR="002C3A92" w:rsidRDefault="001547F4">
                <w:pPr>
                  <w:keepNext/>
                  <w:keepLines/>
                </w:pPr>
                <w:r>
                  <w:t>WADR</w:t>
                </w:r>
              </w:p>
            </w:tc>
          </w:tr>
          <w:tr w:rsidR="002C3A92">
            <w:trPr>
              <w:jc w:val="center"/>
            </w:trPr>
            <w:tc>
              <w:tcPr>
                <w:tcW w:w="2432" w:type="dxa"/>
              </w:tcPr>
              <w:p w:rsidR="002C3A92" w:rsidRDefault="001547F4">
                <w:pPr>
                  <w:keepNext/>
                  <w:keepLines/>
                </w:pPr>
                <w:r>
                  <w:t>Revolution Bargraph</w:t>
                </w:r>
                <w:r>
                  <w:br/>
                  <w:t>(not 213 EL)</w:t>
                </w:r>
              </w:p>
            </w:tc>
            <w:tc>
              <w:tcPr>
                <w:tcW w:w="1205" w:type="dxa"/>
              </w:tcPr>
              <w:p w:rsidR="002C3A92" w:rsidRDefault="001547F4">
                <w:pPr>
                  <w:keepNext/>
                  <w:keepLines/>
                  <w:jc w:val="center"/>
                </w:pPr>
                <w:r>
                  <w:t>—</w:t>
                </w:r>
              </w:p>
            </w:tc>
            <w:tc>
              <w:tcPr>
                <w:tcW w:w="2052" w:type="dxa"/>
              </w:tcPr>
              <w:p w:rsidR="002C3A92" w:rsidRDefault="001547F4">
                <w:pPr>
                  <w:keepNext/>
                  <w:keepLines/>
                </w:pPr>
                <w:r>
                  <w:t>Rev Gauge</w:t>
                </w:r>
              </w:p>
            </w:tc>
            <w:tc>
              <w:tcPr>
                <w:tcW w:w="1203" w:type="dxa"/>
              </w:tcPr>
              <w:p w:rsidR="002C3A92" w:rsidRDefault="001547F4">
                <w:pPr>
                  <w:keepNext/>
                  <w:keepLines/>
                  <w:jc w:val="center"/>
                </w:pPr>
                <w:r>
                  <w:t>—</w:t>
                </w:r>
              </w:p>
            </w:tc>
            <w:tc>
              <w:tcPr>
                <w:tcW w:w="1541" w:type="dxa"/>
              </w:tcPr>
              <w:p w:rsidR="002C3A92" w:rsidRDefault="001547F4">
                <w:pPr>
                  <w:keepNext/>
                  <w:keepLines/>
                </w:pPr>
                <w:r>
                  <w:t>PRDMDL</w:t>
                </w:r>
              </w:p>
            </w:tc>
            <w:tc>
              <w:tcPr>
                <w:tcW w:w="1191" w:type="dxa"/>
              </w:tcPr>
              <w:p w:rsidR="002C3A92" w:rsidRDefault="001547F4">
                <w:pPr>
                  <w:keepNext/>
                  <w:keepLines/>
                </w:pPr>
                <w:r>
                  <w:t>WADR</w:t>
                </w:r>
              </w:p>
            </w:tc>
          </w:tr>
          <w:tr w:rsidR="002C3A92">
            <w:trPr>
              <w:jc w:val="center"/>
            </w:trPr>
            <w:tc>
              <w:tcPr>
                <w:tcW w:w="2432" w:type="dxa"/>
              </w:tcPr>
              <w:p w:rsidR="002C3A92" w:rsidRDefault="001547F4">
                <w:pPr>
                  <w:keepNext/>
                  <w:keepLines/>
                </w:pPr>
                <w:r>
                  <w:t>ECO Score</w:t>
                </w:r>
              </w:p>
            </w:tc>
            <w:tc>
              <w:tcPr>
                <w:tcW w:w="1205" w:type="dxa"/>
              </w:tcPr>
              <w:p w:rsidR="002C3A92" w:rsidRDefault="001547F4">
                <w:pPr>
                  <w:keepNext/>
                  <w:keepLines/>
                  <w:jc w:val="center"/>
                </w:pPr>
                <w:r>
                  <w:t>—</w:t>
                </w:r>
              </w:p>
            </w:tc>
            <w:tc>
              <w:tcPr>
                <w:tcW w:w="2052" w:type="dxa"/>
              </w:tcPr>
              <w:p w:rsidR="002C3A92" w:rsidRDefault="001547F4">
                <w:pPr>
                  <w:keepNext/>
                  <w:keepLines/>
                </w:pPr>
                <w:r>
                  <w:t>ECO Score menus</w:t>
                </w:r>
              </w:p>
            </w:tc>
            <w:tc>
              <w:tcPr>
                <w:tcW w:w="1203" w:type="dxa"/>
              </w:tcPr>
              <w:p w:rsidR="002C3A92" w:rsidRDefault="001547F4">
                <w:pPr>
                  <w:keepNext/>
                  <w:keepLines/>
                  <w:jc w:val="center"/>
                </w:pPr>
                <w:r>
                  <w:t>—</w:t>
                </w:r>
              </w:p>
            </w:tc>
            <w:tc>
              <w:tcPr>
                <w:tcW w:w="1541" w:type="dxa"/>
              </w:tcPr>
              <w:p w:rsidR="002C3A92" w:rsidRDefault="001547F4">
                <w:pPr>
                  <w:keepNext/>
                  <w:keepLines/>
                </w:pPr>
                <w:r>
                  <w:t>TRCMDL</w:t>
                </w:r>
              </w:p>
            </w:tc>
            <w:tc>
              <w:tcPr>
                <w:tcW w:w="1191" w:type="dxa"/>
              </w:tcPr>
              <w:p w:rsidR="002C3A92" w:rsidRDefault="001547F4">
                <w:pPr>
                  <w:keepNext/>
                  <w:keepLines/>
                  <w:jc w:val="center"/>
                </w:pPr>
                <w:r>
                  <w:t>—</w:t>
                </w:r>
              </w:p>
            </w:tc>
          </w:tr>
          <w:tr w:rsidR="002C3A92">
            <w:trPr>
              <w:jc w:val="center"/>
            </w:trPr>
            <w:tc>
              <w:tcPr>
                <w:tcW w:w="2432" w:type="dxa"/>
              </w:tcPr>
              <w:p w:rsidR="002C3A92" w:rsidRDefault="001547F4">
                <w:pPr>
                  <w:keepNext/>
                  <w:keepLines/>
                </w:pPr>
                <w:r>
                  <w:t>Flashing Texts/Icons</w:t>
                </w:r>
              </w:p>
            </w:tc>
            <w:tc>
              <w:tcPr>
                <w:tcW w:w="1205" w:type="dxa"/>
              </w:tcPr>
              <w:p w:rsidR="002C3A92" w:rsidRDefault="001547F4">
                <w:pPr>
                  <w:keepNext/>
                  <w:keepLines/>
                  <w:jc w:val="center"/>
                </w:pPr>
                <w:r>
                  <w:t>—</w:t>
                </w:r>
              </w:p>
            </w:tc>
            <w:tc>
              <w:tcPr>
                <w:tcW w:w="2052" w:type="dxa"/>
              </w:tcPr>
              <w:p w:rsidR="002C3A92" w:rsidRDefault="001547F4">
                <w:pPr>
                  <w:keepNext/>
                  <w:keepLines/>
                </w:pPr>
                <w:r>
                  <w:t>Flashing Text or Icon Widget</w:t>
                </w:r>
              </w:p>
            </w:tc>
            <w:tc>
              <w:tcPr>
                <w:tcW w:w="1203" w:type="dxa"/>
              </w:tcPr>
              <w:p w:rsidR="002C3A92" w:rsidRDefault="001547F4">
                <w:pPr>
                  <w:keepNext/>
                  <w:keepLines/>
                  <w:jc w:val="center"/>
                </w:pPr>
                <w:r>
                  <w:t>—</w:t>
                </w:r>
              </w:p>
            </w:tc>
            <w:tc>
              <w:tcPr>
                <w:tcW w:w="1541" w:type="dxa"/>
              </w:tcPr>
              <w:p w:rsidR="002C3A92" w:rsidRDefault="001547F4">
                <w:pPr>
                  <w:keepNext/>
                  <w:keepLines/>
                </w:pPr>
                <w:r>
                  <w:t>CWMDL</w:t>
                </w:r>
                <w:r>
                  <w:br/>
                  <w:t>SACMDL</w:t>
                </w:r>
                <w:r>
                  <w:br/>
                  <w:t>TRCMDL</w:t>
                </w:r>
              </w:p>
            </w:tc>
            <w:tc>
              <w:tcPr>
                <w:tcW w:w="1191" w:type="dxa"/>
              </w:tcPr>
              <w:p w:rsidR="002C3A92" w:rsidRDefault="001547F4">
                <w:pPr>
                  <w:keepNext/>
                  <w:keepLines/>
                  <w:jc w:val="center"/>
                </w:pPr>
                <w:r>
                  <w:t>—</w:t>
                </w:r>
              </w:p>
            </w:tc>
          </w:tr>
          <w:tr w:rsidR="002C3A92">
            <w:trPr>
              <w:trHeight w:val="195"/>
              <w:jc w:val="center"/>
            </w:trPr>
            <w:tc>
              <w:tcPr>
                <w:tcW w:w="2432" w:type="dxa"/>
                <w:vMerge w:val="restart"/>
              </w:tcPr>
              <w:p w:rsidR="002C3A92" w:rsidRDefault="001547F4">
                <w:pPr>
                  <w:keepNext/>
                  <w:keepLines/>
                </w:pPr>
                <w:r>
                  <w:t>Menu Turn Animation</w:t>
                </w:r>
              </w:p>
            </w:tc>
            <w:tc>
              <w:tcPr>
                <w:tcW w:w="1205" w:type="dxa"/>
              </w:tcPr>
              <w:p w:rsidR="002C3A92" w:rsidRDefault="001547F4">
                <w:pPr>
                  <w:keepNext/>
                  <w:keepLines/>
                </w:pPr>
                <w:r>
                  <w:t>Fast</w:t>
                </w:r>
              </w:p>
            </w:tc>
            <w:tc>
              <w:tcPr>
                <w:tcW w:w="2052" w:type="dxa"/>
                <w:vMerge w:val="restart"/>
              </w:tcPr>
              <w:p w:rsidR="002C3A92" w:rsidRDefault="001547F4">
                <w:pPr>
                  <w:keepNext/>
                  <w:keepLines/>
                </w:pPr>
                <w:r>
                  <w:t>Menu Tree</w:t>
                </w:r>
              </w:p>
            </w:tc>
            <w:tc>
              <w:tcPr>
                <w:tcW w:w="1203" w:type="dxa"/>
                <w:vMerge w:val="restart"/>
              </w:tcPr>
              <w:p w:rsidR="002C3A92" w:rsidRDefault="001547F4">
                <w:pPr>
                  <w:keepNext/>
                  <w:keepLines/>
                  <w:jc w:val="center"/>
                </w:pPr>
                <w:r>
                  <w:t>x</w:t>
                </w:r>
              </w:p>
            </w:tc>
            <w:tc>
              <w:tcPr>
                <w:tcW w:w="1541" w:type="dxa"/>
                <w:vMerge w:val="restart"/>
              </w:tcPr>
              <w:p w:rsidR="002C3A92" w:rsidRDefault="001547F4">
                <w:pPr>
                  <w:keepNext/>
                  <w:keepLines/>
                </w:pPr>
                <w:r>
                  <w:t>TPOLMDL</w:t>
                </w:r>
              </w:p>
            </w:tc>
            <w:tc>
              <w:tcPr>
                <w:tcW w:w="1191" w:type="dxa"/>
                <w:vMerge w:val="restart"/>
              </w:tcPr>
              <w:p w:rsidR="002C3A92" w:rsidRDefault="001547F4">
                <w:pPr>
                  <w:keepNext/>
                  <w:keepLines/>
                </w:pPr>
                <w:r>
                  <w:t>TPOL</w:t>
                </w:r>
              </w:p>
            </w:tc>
          </w:tr>
          <w:tr w:rsidR="002C3A92">
            <w:trPr>
              <w:trHeight w:val="195"/>
              <w:jc w:val="center"/>
            </w:trPr>
            <w:tc>
              <w:tcPr>
                <w:tcW w:w="2432" w:type="dxa"/>
                <w:vMerge/>
              </w:tcPr>
              <w:p w:rsidR="002C3A92" w:rsidRDefault="002C3A92">
                <w:pPr>
                  <w:keepNext/>
                  <w:keepLines/>
                </w:pPr>
              </w:p>
            </w:tc>
            <w:tc>
              <w:tcPr>
                <w:tcW w:w="1205" w:type="dxa"/>
              </w:tcPr>
              <w:p w:rsidR="002C3A92" w:rsidRDefault="001547F4">
                <w:pPr>
                  <w:keepNext/>
                  <w:keepLines/>
                </w:pPr>
                <w:r>
                  <w:t>Slow</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jc w:val="center"/>
                </w:pPr>
              </w:p>
            </w:tc>
          </w:tr>
          <w:tr w:rsidR="002C3A92">
            <w:trPr>
              <w:trHeight w:val="338"/>
              <w:jc w:val="center"/>
            </w:trPr>
            <w:tc>
              <w:tcPr>
                <w:tcW w:w="2432" w:type="dxa"/>
                <w:vMerge w:val="restart"/>
              </w:tcPr>
              <w:p w:rsidR="002C3A92" w:rsidRDefault="001547F4">
                <w:pPr>
                  <w:keepNext/>
                  <w:keepLines/>
                </w:pPr>
                <w:r>
                  <w:t>Centered Content Switch Animation</w:t>
                </w:r>
              </w:p>
            </w:tc>
            <w:tc>
              <w:tcPr>
                <w:tcW w:w="1205" w:type="dxa"/>
              </w:tcPr>
              <w:p w:rsidR="002C3A92" w:rsidRDefault="001547F4">
                <w:pPr>
                  <w:keepNext/>
                  <w:keepLines/>
                </w:pPr>
                <w:r>
                  <w:t>Fast</w:t>
                </w:r>
              </w:p>
            </w:tc>
            <w:tc>
              <w:tcPr>
                <w:tcW w:w="2052" w:type="dxa"/>
                <w:vMerge w:val="restart"/>
              </w:tcPr>
              <w:p w:rsidR="002C3A92" w:rsidRDefault="001547F4">
                <w:pPr>
                  <w:keepNext/>
                  <w:keepLines/>
                </w:pPr>
                <w:r>
                  <w:t>Menu Tree</w:t>
                </w:r>
              </w:p>
            </w:tc>
            <w:tc>
              <w:tcPr>
                <w:tcW w:w="1203" w:type="dxa"/>
                <w:vMerge w:val="restart"/>
              </w:tcPr>
              <w:p w:rsidR="002C3A92" w:rsidRDefault="001547F4">
                <w:pPr>
                  <w:keepNext/>
                  <w:keepLines/>
                  <w:jc w:val="center"/>
                </w:pPr>
                <w:r>
                  <w:t>x</w:t>
                </w:r>
              </w:p>
            </w:tc>
            <w:tc>
              <w:tcPr>
                <w:tcW w:w="1541" w:type="dxa"/>
                <w:vMerge w:val="restart"/>
              </w:tcPr>
              <w:p w:rsidR="002C3A92" w:rsidRDefault="001547F4">
                <w:pPr>
                  <w:keepNext/>
                  <w:keepLines/>
                </w:pPr>
                <w:r>
                  <w:t>TPOLMDL</w:t>
                </w:r>
              </w:p>
            </w:tc>
            <w:tc>
              <w:tcPr>
                <w:tcW w:w="1191" w:type="dxa"/>
                <w:vMerge w:val="restart"/>
              </w:tcPr>
              <w:p w:rsidR="002C3A92" w:rsidRDefault="001547F4">
                <w:pPr>
                  <w:keepNext/>
                  <w:keepLines/>
                </w:pPr>
                <w:r>
                  <w:t>TPOL</w:t>
                </w:r>
              </w:p>
            </w:tc>
          </w:tr>
          <w:tr w:rsidR="002C3A92">
            <w:trPr>
              <w:trHeight w:val="337"/>
              <w:jc w:val="center"/>
            </w:trPr>
            <w:tc>
              <w:tcPr>
                <w:tcW w:w="2432" w:type="dxa"/>
                <w:vMerge/>
              </w:tcPr>
              <w:p w:rsidR="002C3A92" w:rsidRDefault="002C3A92">
                <w:pPr>
                  <w:keepNext/>
                  <w:keepLines/>
                </w:pPr>
              </w:p>
            </w:tc>
            <w:tc>
              <w:tcPr>
                <w:tcW w:w="1205" w:type="dxa"/>
              </w:tcPr>
              <w:p w:rsidR="002C3A92" w:rsidRDefault="001547F4">
                <w:pPr>
                  <w:keepNext/>
                  <w:keepLines/>
                </w:pPr>
                <w:r>
                  <w:t>Slow</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jc w:val="center"/>
                </w:pPr>
              </w:p>
            </w:tc>
          </w:tr>
          <w:tr w:rsidR="002C3A92">
            <w:trPr>
              <w:trHeight w:val="306"/>
              <w:jc w:val="center"/>
            </w:trPr>
            <w:tc>
              <w:tcPr>
                <w:tcW w:w="2432" w:type="dxa"/>
                <w:vMerge w:val="restart"/>
              </w:tcPr>
              <w:p w:rsidR="002C3A92" w:rsidRDefault="001547F4">
                <w:pPr>
                  <w:keepNext/>
                  <w:keepLines/>
                </w:pPr>
                <w:r>
                  <w:t>List Animation (Scroll/ Cursor Move)</w:t>
                </w:r>
              </w:p>
            </w:tc>
            <w:tc>
              <w:tcPr>
                <w:tcW w:w="1205" w:type="dxa"/>
              </w:tcPr>
              <w:p w:rsidR="002C3A92" w:rsidRDefault="001547F4">
                <w:pPr>
                  <w:keepNext/>
                  <w:keepLines/>
                </w:pPr>
                <w:r>
                  <w:t>Fast</w:t>
                </w:r>
              </w:p>
            </w:tc>
            <w:tc>
              <w:tcPr>
                <w:tcW w:w="2052" w:type="dxa"/>
                <w:vMerge w:val="restart"/>
              </w:tcPr>
              <w:p w:rsidR="002C3A92" w:rsidRDefault="001547F4">
                <w:pPr>
                  <w:keepNext/>
                  <w:keepLines/>
                </w:pPr>
                <w:r>
                  <w:t>List Widget Instances</w:t>
                </w:r>
              </w:p>
            </w:tc>
            <w:tc>
              <w:tcPr>
                <w:tcW w:w="1203" w:type="dxa"/>
                <w:vMerge w:val="restart"/>
              </w:tcPr>
              <w:p w:rsidR="002C3A92" w:rsidRDefault="001547F4">
                <w:pPr>
                  <w:keepNext/>
                  <w:keepLines/>
                  <w:jc w:val="center"/>
                </w:pPr>
                <w:r>
                  <w:t>—</w:t>
                </w:r>
              </w:p>
            </w:tc>
            <w:tc>
              <w:tcPr>
                <w:tcW w:w="1541" w:type="dxa"/>
                <w:vMerge w:val="restart"/>
              </w:tcPr>
              <w:p w:rsidR="002C3A92" w:rsidRDefault="001547F4">
                <w:pPr>
                  <w:keepNext/>
                  <w:keepLines/>
                </w:pPr>
                <w:r>
                  <w:t>ICBWMDL</w:t>
                </w:r>
              </w:p>
            </w:tc>
            <w:tc>
              <w:tcPr>
                <w:tcW w:w="1191" w:type="dxa"/>
                <w:vMerge w:val="restart"/>
              </w:tcPr>
              <w:p w:rsidR="002C3A92" w:rsidRDefault="001547F4">
                <w:pPr>
                  <w:keepNext/>
                  <w:keepLines/>
                </w:pPr>
                <w:r>
                  <w:t>LIST</w:t>
                </w:r>
              </w:p>
            </w:tc>
          </w:tr>
          <w:tr w:rsidR="002C3A92">
            <w:trPr>
              <w:trHeight w:val="305"/>
              <w:jc w:val="center"/>
            </w:trPr>
            <w:tc>
              <w:tcPr>
                <w:tcW w:w="2432" w:type="dxa"/>
                <w:vMerge/>
              </w:tcPr>
              <w:p w:rsidR="002C3A92" w:rsidRDefault="002C3A92">
                <w:pPr>
                  <w:keepNext/>
                  <w:keepLines/>
                </w:pPr>
              </w:p>
            </w:tc>
            <w:tc>
              <w:tcPr>
                <w:tcW w:w="1205" w:type="dxa"/>
              </w:tcPr>
              <w:p w:rsidR="002C3A92" w:rsidRDefault="001547F4">
                <w:pPr>
                  <w:keepNext/>
                  <w:keepLines/>
                </w:pPr>
                <w:r>
                  <w:t>Slow</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jc w:val="center"/>
                </w:pPr>
              </w:p>
            </w:tc>
          </w:tr>
          <w:tr w:rsidR="002C3A92">
            <w:trPr>
              <w:trHeight w:val="482"/>
              <w:jc w:val="center"/>
            </w:trPr>
            <w:tc>
              <w:tcPr>
                <w:tcW w:w="2432" w:type="dxa"/>
                <w:vMerge w:val="restart"/>
              </w:tcPr>
              <w:p w:rsidR="002C3A92" w:rsidRDefault="001547F4">
                <w:pPr>
                  <w:keepNext/>
                  <w:keepLines/>
                </w:pPr>
                <w:r>
                  <w:t>Single-line Handling Message Animation</w:t>
                </w:r>
              </w:p>
            </w:tc>
            <w:tc>
              <w:tcPr>
                <w:tcW w:w="1205" w:type="dxa"/>
                <w:vAlign w:val="center"/>
              </w:tcPr>
              <w:p w:rsidR="002C3A92" w:rsidRDefault="001547F4">
                <w:pPr>
                  <w:keepNext/>
                  <w:keepLines/>
                  <w:spacing w:after="0"/>
                </w:pPr>
                <w:r>
                  <w:t>Fast</w:t>
                </w:r>
              </w:p>
            </w:tc>
            <w:tc>
              <w:tcPr>
                <w:tcW w:w="2052" w:type="dxa"/>
                <w:vMerge w:val="restart"/>
              </w:tcPr>
              <w:p w:rsidR="002C3A92" w:rsidRDefault="001547F4">
                <w:pPr>
                  <w:keepNext/>
                  <w:keepLines/>
                </w:pPr>
                <w:r>
                  <w:t>Normal Slacks</w:t>
                </w:r>
              </w:p>
            </w:tc>
            <w:tc>
              <w:tcPr>
                <w:tcW w:w="1203" w:type="dxa"/>
                <w:vMerge w:val="restart"/>
              </w:tcPr>
              <w:p w:rsidR="002C3A92" w:rsidRDefault="001547F4">
                <w:pPr>
                  <w:keepNext/>
                  <w:keepLines/>
                  <w:jc w:val="center"/>
                </w:pPr>
                <w:r>
                  <w:t>x</w:t>
                </w:r>
              </w:p>
            </w:tc>
            <w:tc>
              <w:tcPr>
                <w:tcW w:w="1541" w:type="dxa"/>
                <w:vMerge w:val="restart"/>
              </w:tcPr>
              <w:p w:rsidR="002C3A92" w:rsidRDefault="001547F4">
                <w:pPr>
                  <w:keepNext/>
                  <w:keepLines/>
                </w:pPr>
                <w:r>
                  <w:t>WIMMDL</w:t>
                </w:r>
              </w:p>
            </w:tc>
            <w:tc>
              <w:tcPr>
                <w:tcW w:w="1191" w:type="dxa"/>
                <w:vMerge w:val="restart"/>
              </w:tcPr>
              <w:p w:rsidR="002C3A92" w:rsidRDefault="001547F4">
                <w:pPr>
                  <w:keepNext/>
                  <w:keepLines/>
                </w:pPr>
                <w:r>
                  <w:t>WIM</w:t>
                </w:r>
              </w:p>
            </w:tc>
          </w:tr>
          <w:tr w:rsidR="002C3A92">
            <w:trPr>
              <w:trHeight w:val="482"/>
              <w:jc w:val="center"/>
            </w:trPr>
            <w:tc>
              <w:tcPr>
                <w:tcW w:w="2432" w:type="dxa"/>
                <w:vMerge/>
              </w:tcPr>
              <w:p w:rsidR="002C3A92" w:rsidRDefault="002C3A92">
                <w:pPr>
                  <w:keepNext/>
                  <w:keepLines/>
                </w:pPr>
              </w:p>
            </w:tc>
            <w:tc>
              <w:tcPr>
                <w:tcW w:w="1205" w:type="dxa"/>
                <w:vAlign w:val="center"/>
              </w:tcPr>
              <w:p w:rsidR="002C3A92" w:rsidRDefault="001547F4">
                <w:pPr>
                  <w:keepNext/>
                  <w:keepLines/>
                  <w:spacing w:after="0"/>
                </w:pPr>
                <w:r>
                  <w:t>Slow</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jc w:val="center"/>
                </w:pPr>
              </w:p>
            </w:tc>
          </w:tr>
          <w:tr w:rsidR="002C3A92">
            <w:trPr>
              <w:trHeight w:val="473"/>
              <w:jc w:val="center"/>
            </w:trPr>
            <w:tc>
              <w:tcPr>
                <w:tcW w:w="2432" w:type="dxa"/>
                <w:vMerge w:val="restart"/>
              </w:tcPr>
              <w:p w:rsidR="002C3A92" w:rsidRDefault="001547F4">
                <w:pPr>
                  <w:keepNext/>
                  <w:keepLines/>
                </w:pPr>
                <w:r>
                  <w:t xml:space="preserve">Selectable Content Area Switch Animation </w:t>
                </w:r>
                <w:r>
                  <w:br/>
                  <w:t>(not 213 EL)</w:t>
                </w:r>
              </w:p>
            </w:tc>
            <w:tc>
              <w:tcPr>
                <w:tcW w:w="1205" w:type="dxa"/>
                <w:vAlign w:val="center"/>
              </w:tcPr>
              <w:p w:rsidR="002C3A92" w:rsidRDefault="001547F4">
                <w:pPr>
                  <w:keepNext/>
                  <w:keepLines/>
                  <w:spacing w:after="0"/>
                </w:pPr>
                <w:r>
                  <w:t>Fast</w:t>
                </w:r>
              </w:p>
            </w:tc>
            <w:tc>
              <w:tcPr>
                <w:tcW w:w="2052" w:type="dxa"/>
                <w:vMerge w:val="restart"/>
              </w:tcPr>
              <w:p w:rsidR="002C3A92" w:rsidRDefault="001547F4">
                <w:pPr>
                  <w:keepNext/>
                  <w:keepLines/>
                </w:pPr>
                <w:r>
                  <w:t>SCA Manager</w:t>
                </w:r>
              </w:p>
            </w:tc>
            <w:tc>
              <w:tcPr>
                <w:tcW w:w="1203" w:type="dxa"/>
                <w:vMerge w:val="restart"/>
              </w:tcPr>
              <w:p w:rsidR="002C3A92" w:rsidRDefault="001547F4">
                <w:pPr>
                  <w:keepNext/>
                  <w:keepLines/>
                  <w:jc w:val="center"/>
                </w:pPr>
                <w:r>
                  <w:t>—</w:t>
                </w:r>
              </w:p>
            </w:tc>
            <w:tc>
              <w:tcPr>
                <w:tcW w:w="1541" w:type="dxa"/>
                <w:vMerge w:val="restart"/>
              </w:tcPr>
              <w:p w:rsidR="002C3A92" w:rsidRDefault="001547F4">
                <w:pPr>
                  <w:keepNext/>
                  <w:keepLines/>
                </w:pPr>
                <w:r>
                  <w:t>ICBWMDL</w:t>
                </w:r>
              </w:p>
            </w:tc>
            <w:tc>
              <w:tcPr>
                <w:tcW w:w="1191" w:type="dxa"/>
                <w:vMerge w:val="restart"/>
              </w:tcPr>
              <w:p w:rsidR="002C3A92" w:rsidRDefault="001547F4">
                <w:pPr>
                  <w:keepNext/>
                  <w:keepLines/>
                </w:pPr>
                <w:r>
                  <w:t>DSM</w:t>
                </w:r>
              </w:p>
            </w:tc>
          </w:tr>
          <w:tr w:rsidR="002C3A92">
            <w:trPr>
              <w:trHeight w:val="472"/>
              <w:jc w:val="center"/>
            </w:trPr>
            <w:tc>
              <w:tcPr>
                <w:tcW w:w="2432" w:type="dxa"/>
                <w:vMerge/>
              </w:tcPr>
              <w:p w:rsidR="002C3A92" w:rsidRDefault="002C3A92">
                <w:pPr>
                  <w:keepNext/>
                  <w:keepLines/>
                </w:pPr>
              </w:p>
            </w:tc>
            <w:tc>
              <w:tcPr>
                <w:tcW w:w="1205" w:type="dxa"/>
                <w:vAlign w:val="center"/>
              </w:tcPr>
              <w:p w:rsidR="002C3A92" w:rsidRDefault="001547F4">
                <w:pPr>
                  <w:keepNext/>
                  <w:keepLines/>
                  <w:spacing w:after="0"/>
                </w:pPr>
                <w:r>
                  <w:t>Slow</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jc w:val="center"/>
                </w:pPr>
              </w:p>
            </w:tc>
          </w:tr>
          <w:tr w:rsidR="002C3A92">
            <w:trPr>
              <w:trHeight w:val="472"/>
              <w:jc w:val="center"/>
            </w:trPr>
            <w:tc>
              <w:tcPr>
                <w:tcW w:w="2432" w:type="dxa"/>
              </w:tcPr>
              <w:p w:rsidR="002C3A92" w:rsidRDefault="001547F4">
                <w:pPr>
                  <w:keepNext/>
                  <w:keepLines/>
                </w:pPr>
                <w:r>
                  <w:t>Style Change</w:t>
                </w:r>
              </w:p>
            </w:tc>
            <w:tc>
              <w:tcPr>
                <w:tcW w:w="1205" w:type="dxa"/>
                <w:vAlign w:val="center"/>
              </w:tcPr>
              <w:p w:rsidR="002C3A92" w:rsidRDefault="001547F4">
                <w:pPr>
                  <w:keepNext/>
                  <w:keepLines/>
                  <w:spacing w:after="0"/>
                </w:pPr>
                <w:r>
                  <w:t>Fast</w:t>
                </w:r>
              </w:p>
            </w:tc>
            <w:tc>
              <w:tcPr>
                <w:tcW w:w="2052" w:type="dxa"/>
              </w:tcPr>
              <w:p w:rsidR="002C3A92" w:rsidRDefault="001547F4">
                <w:pPr>
                  <w:keepNext/>
                  <w:keepLines/>
                </w:pPr>
                <w:r>
                  <w:t>Architecture Manager</w:t>
                </w:r>
              </w:p>
            </w:tc>
            <w:tc>
              <w:tcPr>
                <w:tcW w:w="1203" w:type="dxa"/>
              </w:tcPr>
              <w:p w:rsidR="002C3A92" w:rsidRDefault="001547F4">
                <w:pPr>
                  <w:keepNext/>
                  <w:keepLines/>
                  <w:jc w:val="center"/>
                </w:pPr>
                <w:r>
                  <w:t>x</w:t>
                </w:r>
              </w:p>
            </w:tc>
            <w:tc>
              <w:tcPr>
                <w:tcW w:w="1541" w:type="dxa"/>
              </w:tcPr>
              <w:p w:rsidR="002C3A92" w:rsidRDefault="001547F4">
                <w:pPr>
                  <w:keepNext/>
                  <w:keepLines/>
                </w:pPr>
                <w:r>
                  <w:t>ICBWMDL</w:t>
                </w:r>
              </w:p>
            </w:tc>
            <w:tc>
              <w:tcPr>
                <w:tcW w:w="1191" w:type="dxa"/>
              </w:tcPr>
              <w:p w:rsidR="002C3A92" w:rsidRDefault="001547F4">
                <w:pPr>
                  <w:keepNext/>
                  <w:keepLines/>
                </w:pPr>
                <w:r>
                  <w:t>AMAN</w:t>
                </w:r>
              </w:p>
            </w:tc>
          </w:tr>
          <w:tr w:rsidR="002C3A92">
            <w:trPr>
              <w:trHeight w:val="472"/>
              <w:jc w:val="center"/>
            </w:trPr>
            <w:tc>
              <w:tcPr>
                <w:tcW w:w="2432" w:type="dxa"/>
                <w:vMerge w:val="restart"/>
              </w:tcPr>
              <w:p w:rsidR="002C3A92" w:rsidRDefault="001547F4">
                <w:pPr>
                  <w:keepNext/>
                  <w:keepLines/>
                </w:pPr>
                <w:r>
                  <w:t>Night View Animation (222 MOPF)</w:t>
                </w:r>
              </w:p>
            </w:tc>
            <w:tc>
              <w:tcPr>
                <w:tcW w:w="1205" w:type="dxa"/>
                <w:vAlign w:val="center"/>
              </w:tcPr>
              <w:p w:rsidR="002C3A92" w:rsidRDefault="001547F4">
                <w:pPr>
                  <w:keepNext/>
                  <w:keepLines/>
                  <w:spacing w:after="0"/>
                </w:pPr>
                <w:r>
                  <w:t>Fast</w:t>
                </w:r>
              </w:p>
            </w:tc>
            <w:tc>
              <w:tcPr>
                <w:tcW w:w="2052" w:type="dxa"/>
                <w:vMerge w:val="restart"/>
              </w:tcPr>
              <w:p w:rsidR="002C3A92" w:rsidRDefault="001547F4">
                <w:pPr>
                  <w:keepNext/>
                  <w:keepLines/>
                </w:pPr>
                <w:r>
                  <w:t>Dynamic Area Manager (non prio)</w:t>
                </w:r>
              </w:p>
            </w:tc>
            <w:tc>
              <w:tcPr>
                <w:tcW w:w="1203" w:type="dxa"/>
                <w:vMerge w:val="restart"/>
              </w:tcPr>
              <w:p w:rsidR="002C3A92" w:rsidRDefault="001547F4">
                <w:pPr>
                  <w:keepNext/>
                  <w:keepLines/>
                  <w:jc w:val="center"/>
                </w:pPr>
                <w:r>
                  <w:t>x</w:t>
                </w:r>
              </w:p>
            </w:tc>
            <w:tc>
              <w:tcPr>
                <w:tcW w:w="1541" w:type="dxa"/>
                <w:vMerge w:val="restart"/>
              </w:tcPr>
              <w:p w:rsidR="002C3A92" w:rsidRDefault="001547F4">
                <w:pPr>
                  <w:keepNext/>
                  <w:keepLines/>
                </w:pPr>
                <w:r>
                  <w:t>DAMNP</w:t>
                </w:r>
              </w:p>
            </w:tc>
            <w:tc>
              <w:tcPr>
                <w:tcW w:w="1191" w:type="dxa"/>
                <w:vMerge w:val="restart"/>
              </w:tcPr>
              <w:p w:rsidR="002C3A92" w:rsidRDefault="001547F4">
                <w:pPr>
                  <w:keepNext/>
                  <w:keepLines/>
                </w:pPr>
                <w:r>
                  <w:t>DAMNP</w:t>
                </w:r>
              </w:p>
            </w:tc>
          </w:tr>
          <w:tr w:rsidR="002C3A92">
            <w:trPr>
              <w:trHeight w:val="472"/>
              <w:jc w:val="center"/>
            </w:trPr>
            <w:tc>
              <w:tcPr>
                <w:tcW w:w="2432" w:type="dxa"/>
                <w:vMerge/>
              </w:tcPr>
              <w:p w:rsidR="002C3A92" w:rsidRDefault="002C3A92">
                <w:pPr>
                  <w:keepNext/>
                  <w:keepLines/>
                </w:pPr>
              </w:p>
            </w:tc>
            <w:tc>
              <w:tcPr>
                <w:tcW w:w="1205" w:type="dxa"/>
                <w:vAlign w:val="center"/>
              </w:tcPr>
              <w:p w:rsidR="002C3A92" w:rsidRDefault="001547F4">
                <w:pPr>
                  <w:keepNext/>
                  <w:keepLines/>
                  <w:spacing w:after="0"/>
                </w:pPr>
                <w:r>
                  <w:t>Slow</w:t>
                </w:r>
              </w:p>
            </w:tc>
            <w:tc>
              <w:tcPr>
                <w:tcW w:w="2052" w:type="dxa"/>
                <w:vMerge/>
              </w:tcPr>
              <w:p w:rsidR="002C3A92" w:rsidRDefault="002C3A92">
                <w:pPr>
                  <w:keepNext/>
                  <w:keepLines/>
                </w:pPr>
              </w:p>
            </w:tc>
            <w:tc>
              <w:tcPr>
                <w:tcW w:w="1203" w:type="dxa"/>
                <w:vMerge/>
              </w:tcPr>
              <w:p w:rsidR="002C3A92" w:rsidRDefault="002C3A92">
                <w:pPr>
                  <w:keepNext/>
                  <w:keepLines/>
                  <w:jc w:val="center"/>
                </w:pPr>
              </w:p>
            </w:tc>
            <w:tc>
              <w:tcPr>
                <w:tcW w:w="1541" w:type="dxa"/>
                <w:vMerge/>
              </w:tcPr>
              <w:p w:rsidR="002C3A92" w:rsidRDefault="002C3A92">
                <w:pPr>
                  <w:keepNext/>
                  <w:keepLines/>
                </w:pPr>
              </w:p>
            </w:tc>
            <w:tc>
              <w:tcPr>
                <w:tcW w:w="1191" w:type="dxa"/>
                <w:vMerge/>
              </w:tcPr>
              <w:p w:rsidR="002C3A92" w:rsidRDefault="002C3A92">
                <w:pPr>
                  <w:keepNext/>
                  <w:keepLines/>
                </w:pPr>
              </w:p>
            </w:tc>
          </w:tr>
        </w:tbl>
        <w:p w:rsidR="002C3A92" w:rsidRDefault="001547F4">
          <w:pPr>
            <w:pStyle w:val="Beschriftung"/>
          </w:pPr>
          <w:bookmarkStart w:id="402" w:name="_Ref366659834"/>
          <w:r>
            <w:t xml:space="preserve">Table </w:t>
          </w:r>
          <w:fldSimple w:instr=" SEQ Table \* ARABIC ">
            <w:r w:rsidR="00991E57">
              <w:rPr>
                <w:noProof/>
              </w:rPr>
              <w:t>56</w:t>
            </w:r>
          </w:fldSimple>
          <w:bookmarkEnd w:id="402"/>
          <w:r>
            <w:t>: High-level Animations</w:t>
          </w:r>
        </w:p>
        <w:p w:rsidR="002C3A92" w:rsidRDefault="000E5562">
          <w:pPr>
            <w:keepNext/>
          </w:pPr>
          <w:r>
            <w:fldChar w:fldCharType="begin"/>
          </w:r>
          <w:r w:rsidR="001547F4">
            <w:instrText xml:space="preserve"> REF _Ref381361027 \h </w:instrText>
          </w:r>
          <w:r>
            <w:fldChar w:fldCharType="separate"/>
          </w:r>
          <w:r w:rsidR="00991E57">
            <w:t xml:space="preserve">Figure </w:t>
          </w:r>
          <w:r w:rsidR="00991E57">
            <w:rPr>
              <w:noProof/>
            </w:rPr>
            <w:t>124</w:t>
          </w:r>
          <w:r>
            <w:fldChar w:fldCharType="end"/>
          </w:r>
          <w:r w:rsidR="001547F4">
            <w:t xml:space="preserve"> shows the associations between the HLAs and the LLAs.</w:t>
          </w:r>
        </w:p>
        <w:p w:rsidR="002C3A92" w:rsidRDefault="000E5562">
          <w:pPr>
            <w:keepNext/>
            <w:jc w:val="center"/>
            <w:rPr>
              <w:lang w:val="de-DE"/>
            </w:rPr>
          </w:pPr>
          <w:r w:rsidRPr="000E5562">
            <w:rPr>
              <w:lang w:val="de-DE"/>
            </w:rPr>
            <w:pict>
              <v:shape id="_x0000_i1148" type="#_x0000_t75" style="width:471pt;height:564.75pt">
                <v:imagedata r:id="rId256" r:href="rId257"/>
              </v:shape>
            </w:pict>
          </w:r>
        </w:p>
        <w:p w:rsidR="002C3A92" w:rsidRDefault="001547F4">
          <w:pPr>
            <w:pStyle w:val="Beschriftung"/>
          </w:pPr>
          <w:bookmarkStart w:id="403" w:name="_Ref381361027"/>
          <w:r>
            <w:t xml:space="preserve">Figure </w:t>
          </w:r>
          <w:fldSimple w:instr=" SEQ Figure \* ARABIC ">
            <w:r w:rsidR="00991E57">
              <w:rPr>
                <w:noProof/>
              </w:rPr>
              <w:t>124</w:t>
            </w:r>
          </w:fldSimple>
          <w:bookmarkEnd w:id="403"/>
          <w:r>
            <w:t>: HLA to LLA mapping</w:t>
          </w:r>
        </w:p>
      </w:customXml>
      <w:customXml w:uri="SSD_XML_DEF" w:element="SysD">
        <w:customXmlPr>
          <w:attr w:name="documentType" w:val="SSD_HMI_399"/>
          <w:attr w:name="ExistingVariants" w:val="non-FS"/>
        </w:customXmlPr>
        <w:p w:rsidR="002C3A92" w:rsidRDefault="001547F4">
          <w:r>
            <w:t xml:space="preserve">[SSD_HMI_399]: </w:t>
          </w:r>
          <w:r w:rsidR="000E5562">
            <w:fldChar w:fldCharType="begin"/>
          </w:r>
          <w:r>
            <w:instrText xml:space="preserve"> REF _Ref381359974 \h </w:instrText>
          </w:r>
          <w:r w:rsidR="000E5562">
            <w:fldChar w:fldCharType="separate"/>
          </w:r>
          <w:r w:rsidR="00991E57">
            <w:t xml:space="preserve">Table </w:t>
          </w:r>
          <w:r w:rsidR="00991E57">
            <w:rPr>
              <w:noProof/>
            </w:rPr>
            <w:t>57</w:t>
          </w:r>
          <w:r w:rsidR="000E5562">
            <w:fldChar w:fldCharType="end"/>
          </w:r>
          <w:r>
            <w:t xml:space="preserve"> shows the interrupt behavior of the HLAs.</w:t>
          </w:r>
        </w:p>
        <w:tbl>
          <w:tblPr>
            <w:tblW w:w="0" w:type="auto"/>
            <w:jc w:val="center"/>
            <w:tblInd w:w="-1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508"/>
            <w:gridCol w:w="617"/>
            <w:gridCol w:w="916"/>
            <w:gridCol w:w="727"/>
            <w:gridCol w:w="888"/>
            <w:gridCol w:w="1260"/>
            <w:gridCol w:w="947"/>
            <w:gridCol w:w="980"/>
            <w:gridCol w:w="1061"/>
            <w:gridCol w:w="888"/>
          </w:tblGrid>
          <w:tr w:rsidR="002C3A92">
            <w:trPr>
              <w:trHeight w:val="1026"/>
              <w:jc w:val="center"/>
            </w:trPr>
            <w:tc>
              <w:tcPr>
                <w:tcW w:w="0" w:type="auto"/>
                <w:shd w:val="pct20" w:color="auto" w:fill="auto"/>
              </w:tcPr>
              <w:p w:rsidR="002C3A92" w:rsidRDefault="001547F4">
                <w:pPr>
                  <w:rPr>
                    <w:b/>
                    <w:sz w:val="20"/>
                    <w:szCs w:val="20"/>
                  </w:rPr>
                </w:pPr>
                <w:r>
                  <w:rPr>
                    <w:b/>
                    <w:sz w:val="20"/>
                    <w:szCs w:val="20"/>
                  </w:rPr>
                  <w:t>New HLA</w:t>
                </w:r>
              </w:p>
            </w:tc>
            <w:tc>
              <w:tcPr>
                <w:tcW w:w="0" w:type="auto"/>
                <w:shd w:val="pct20" w:color="auto" w:fill="auto"/>
              </w:tcPr>
              <w:p w:rsidR="002C3A92" w:rsidRDefault="001547F4">
                <w:pPr>
                  <w:rPr>
                    <w:b/>
                    <w:sz w:val="20"/>
                    <w:szCs w:val="20"/>
                  </w:rPr>
                </w:pPr>
                <w:r>
                  <w:rPr>
                    <w:b/>
                    <w:sz w:val="20"/>
                    <w:szCs w:val="20"/>
                  </w:rPr>
                  <w:t>—</w:t>
                </w:r>
              </w:p>
            </w:tc>
            <w:tc>
              <w:tcPr>
                <w:tcW w:w="0" w:type="auto"/>
                <w:shd w:val="pct20" w:color="auto" w:fill="auto"/>
              </w:tcPr>
              <w:p w:rsidR="002C3A92" w:rsidRDefault="001547F4">
                <w:pPr>
                  <w:rPr>
                    <w:b/>
                    <w:sz w:val="20"/>
                    <w:szCs w:val="20"/>
                  </w:rPr>
                </w:pPr>
                <w:r>
                  <w:rPr>
                    <w:b/>
                    <w:sz w:val="20"/>
                    <w:szCs w:val="20"/>
                  </w:rPr>
                  <w:t>Startup</w:t>
                </w:r>
              </w:p>
            </w:tc>
            <w:tc>
              <w:tcPr>
                <w:tcW w:w="0" w:type="auto"/>
                <w:shd w:val="pct20" w:color="auto" w:fill="auto"/>
              </w:tcPr>
              <w:p w:rsidR="002C3A92" w:rsidRDefault="001547F4">
                <w:pPr>
                  <w:rPr>
                    <w:b/>
                    <w:sz w:val="20"/>
                    <w:szCs w:val="20"/>
                  </w:rPr>
                </w:pPr>
                <w:r>
                  <w:rPr>
                    <w:b/>
                    <w:sz w:val="20"/>
                    <w:szCs w:val="20"/>
                  </w:rPr>
                  <w:t>Day/</w:t>
                </w:r>
                <w:r>
                  <w:rPr>
                    <w:b/>
                    <w:sz w:val="20"/>
                    <w:szCs w:val="20"/>
                  </w:rPr>
                  <w:br/>
                  <w:t>Night</w:t>
                </w:r>
              </w:p>
            </w:tc>
            <w:tc>
              <w:tcPr>
                <w:tcW w:w="0" w:type="auto"/>
                <w:shd w:val="pct20" w:color="auto" w:fill="auto"/>
              </w:tcPr>
              <w:p w:rsidR="002C3A92" w:rsidRDefault="001547F4">
                <w:pPr>
                  <w:rPr>
                    <w:b/>
                    <w:sz w:val="20"/>
                    <w:szCs w:val="20"/>
                  </w:rPr>
                </w:pPr>
                <w:r>
                  <w:rPr>
                    <w:b/>
                    <w:sz w:val="20"/>
                    <w:szCs w:val="20"/>
                  </w:rPr>
                  <w:t>Menu Turn Anim-ation</w:t>
                </w:r>
              </w:p>
            </w:tc>
            <w:tc>
              <w:tcPr>
                <w:tcW w:w="0" w:type="auto"/>
                <w:shd w:val="pct20" w:color="auto" w:fill="auto"/>
              </w:tcPr>
              <w:p w:rsidR="002C3A92" w:rsidRDefault="001547F4">
                <w:pPr>
                  <w:rPr>
                    <w:b/>
                    <w:sz w:val="20"/>
                    <w:szCs w:val="20"/>
                  </w:rPr>
                </w:pPr>
                <w:r>
                  <w:rPr>
                    <w:b/>
                    <w:sz w:val="20"/>
                    <w:szCs w:val="20"/>
                  </w:rPr>
                  <w:t>Centered Content Switch Anim-ation</w:t>
                </w:r>
              </w:p>
            </w:tc>
            <w:tc>
              <w:tcPr>
                <w:tcW w:w="0" w:type="auto"/>
                <w:shd w:val="pct20" w:color="auto" w:fill="auto"/>
              </w:tcPr>
              <w:p w:rsidR="002C3A92" w:rsidRDefault="001547F4">
                <w:pPr>
                  <w:rPr>
                    <w:b/>
                    <w:sz w:val="20"/>
                    <w:szCs w:val="20"/>
                  </w:rPr>
                </w:pPr>
                <w:r>
                  <w:rPr>
                    <w:b/>
                    <w:sz w:val="20"/>
                    <w:szCs w:val="20"/>
                  </w:rPr>
                  <w:t>List Scroll/</w:t>
                </w:r>
                <w:r>
                  <w:rPr>
                    <w:b/>
                    <w:sz w:val="20"/>
                    <w:szCs w:val="20"/>
                  </w:rPr>
                  <w:br/>
                  <w:t>Cursor Anim-ation</w:t>
                </w:r>
              </w:p>
            </w:tc>
            <w:tc>
              <w:tcPr>
                <w:tcW w:w="0" w:type="auto"/>
                <w:shd w:val="pct20" w:color="auto" w:fill="auto"/>
              </w:tcPr>
              <w:p w:rsidR="002C3A92" w:rsidRDefault="001547F4">
                <w:pPr>
                  <w:rPr>
                    <w:b/>
                    <w:sz w:val="20"/>
                    <w:szCs w:val="20"/>
                  </w:rPr>
                </w:pPr>
                <w:r>
                  <w:rPr>
                    <w:b/>
                    <w:sz w:val="20"/>
                    <w:szCs w:val="20"/>
                  </w:rPr>
                  <w:t>SLACK Anim-ation</w:t>
                </w:r>
              </w:p>
            </w:tc>
            <w:tc>
              <w:tcPr>
                <w:tcW w:w="0" w:type="auto"/>
                <w:shd w:val="pct20" w:color="auto" w:fill="auto"/>
              </w:tcPr>
              <w:p w:rsidR="002C3A92" w:rsidRDefault="001547F4">
                <w:pPr>
                  <w:rPr>
                    <w:b/>
                    <w:sz w:val="20"/>
                    <w:szCs w:val="20"/>
                  </w:rPr>
                </w:pPr>
                <w:r>
                  <w:rPr>
                    <w:b/>
                    <w:sz w:val="20"/>
                    <w:szCs w:val="20"/>
                  </w:rPr>
                  <w:t>Style Change Anim-ation</w:t>
                </w:r>
              </w:p>
            </w:tc>
            <w:tc>
              <w:tcPr>
                <w:tcW w:w="0" w:type="auto"/>
                <w:shd w:val="pct20" w:color="auto" w:fill="auto"/>
              </w:tcPr>
              <w:p w:rsidR="002C3A92" w:rsidRDefault="001547F4">
                <w:pPr>
                  <w:rPr>
                    <w:b/>
                    <w:sz w:val="20"/>
                    <w:szCs w:val="20"/>
                  </w:rPr>
                </w:pPr>
                <w:r>
                  <w:rPr>
                    <w:b/>
                    <w:sz w:val="20"/>
                    <w:szCs w:val="20"/>
                  </w:rPr>
                  <w:t>Night View Anim-ation</w:t>
                </w:r>
              </w:p>
            </w:tc>
          </w:tr>
          <w:tr w:rsidR="002C3A92">
            <w:trPr>
              <w:trHeight w:val="349"/>
              <w:jc w:val="center"/>
            </w:trPr>
            <w:tc>
              <w:tcPr>
                <w:tcW w:w="0" w:type="auto"/>
              </w:tcPr>
              <w:p w:rsidR="002C3A92" w:rsidRDefault="001547F4">
                <w:pPr>
                  <w:rPr>
                    <w:sz w:val="20"/>
                    <w:szCs w:val="20"/>
                  </w:rPr>
                </w:pPr>
                <w:r>
                  <w:rPr>
                    <w:sz w:val="20"/>
                    <w:szCs w:val="20"/>
                  </w:rPr>
                  <w:t>Startup</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keepNext/>
                  <w:jc w:val="center"/>
                  <w:rPr>
                    <w:sz w:val="20"/>
                    <w:szCs w:val="20"/>
                  </w:rPr>
                </w:pPr>
                <w:r>
                  <w:rPr>
                    <w:sz w:val="20"/>
                    <w:szCs w:val="20"/>
                  </w:rPr>
                  <w:t>—</w:t>
                </w:r>
              </w:p>
            </w:tc>
            <w:tc>
              <w:tcPr>
                <w:tcW w:w="0" w:type="auto"/>
              </w:tcPr>
              <w:p w:rsidR="002C3A92" w:rsidRDefault="001547F4">
                <w:pPr>
                  <w:keepNext/>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pPr>
                <w:r>
                  <w:rPr>
                    <w:sz w:val="20"/>
                    <w:szCs w:val="20"/>
                  </w:rPr>
                  <w:t>—</w:t>
                </w:r>
              </w:p>
            </w:tc>
            <w:tc>
              <w:tcPr>
                <w:tcW w:w="0" w:type="auto"/>
              </w:tcPr>
              <w:p w:rsidR="002C3A92" w:rsidRDefault="001547F4">
                <w:pPr>
                  <w:jc w:val="center"/>
                  <w:rPr>
                    <w:sz w:val="20"/>
                    <w:szCs w:val="20"/>
                  </w:rPr>
                </w:pPr>
                <w:r>
                  <w:rPr>
                    <w:sz w:val="20"/>
                    <w:szCs w:val="20"/>
                  </w:rPr>
                  <w:t>—</w:t>
                </w:r>
              </w:p>
            </w:tc>
          </w:tr>
          <w:tr w:rsidR="002C3A92">
            <w:trPr>
              <w:trHeight w:val="571"/>
              <w:jc w:val="center"/>
            </w:trPr>
            <w:tc>
              <w:tcPr>
                <w:tcW w:w="0" w:type="auto"/>
              </w:tcPr>
              <w:p w:rsidR="002C3A92" w:rsidRDefault="001547F4">
                <w:pPr>
                  <w:rPr>
                    <w:sz w:val="20"/>
                    <w:szCs w:val="20"/>
                  </w:rPr>
                </w:pPr>
                <w:r>
                  <w:rPr>
                    <w:sz w:val="20"/>
                    <w:szCs w:val="20"/>
                  </w:rPr>
                  <w:t>Day/Night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keepNext/>
                  <w:jc w:val="center"/>
                  <w:rPr>
                    <w:sz w:val="20"/>
                    <w:szCs w:val="20"/>
                  </w:rPr>
                </w:pPr>
                <w:r>
                  <w:rPr>
                    <w:sz w:val="20"/>
                    <w:szCs w:val="20"/>
                  </w:rPr>
                  <w:t>—</w:t>
                </w:r>
              </w:p>
            </w:tc>
            <w:tc>
              <w:tcPr>
                <w:tcW w:w="0" w:type="auto"/>
              </w:tcPr>
              <w:p w:rsidR="002C3A92" w:rsidRDefault="001547F4">
                <w:pPr>
                  <w:keepNext/>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pPr>
                <w:r>
                  <w:rPr>
                    <w:sz w:val="20"/>
                    <w:szCs w:val="20"/>
                  </w:rPr>
                  <w:t>—</w:t>
                </w:r>
              </w:p>
            </w:tc>
            <w:tc>
              <w:tcPr>
                <w:tcW w:w="0" w:type="auto"/>
              </w:tcPr>
              <w:p w:rsidR="002C3A92" w:rsidRDefault="00673E3A">
                <w:pPr>
                  <w:jc w:val="center"/>
                  <w:rPr>
                    <w:sz w:val="20"/>
                    <w:szCs w:val="20"/>
                  </w:rPr>
                </w:pPr>
                <w:r>
                  <w:rPr>
                    <w:sz w:val="20"/>
                    <w:szCs w:val="20"/>
                  </w:rPr>
                  <w:t>—</w:t>
                </w:r>
              </w:p>
            </w:tc>
          </w:tr>
          <w:tr w:rsidR="002C3A92">
            <w:trPr>
              <w:trHeight w:val="571"/>
              <w:jc w:val="center"/>
            </w:trPr>
            <w:tc>
              <w:tcPr>
                <w:tcW w:w="0" w:type="auto"/>
              </w:tcPr>
              <w:p w:rsidR="002C3A92" w:rsidRDefault="001547F4">
                <w:pPr>
                  <w:rPr>
                    <w:sz w:val="20"/>
                    <w:szCs w:val="20"/>
                  </w:rPr>
                </w:pPr>
                <w:r>
                  <w:rPr>
                    <w:sz w:val="20"/>
                    <w:szCs w:val="20"/>
                  </w:rPr>
                  <w:t>Menu Turn Animation</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pPr>
                <w:r>
                  <w:rPr>
                    <w:sz w:val="20"/>
                    <w:szCs w:val="20"/>
                  </w:rPr>
                  <w:t>—</w:t>
                </w:r>
              </w:p>
            </w:tc>
            <w:tc>
              <w:tcPr>
                <w:tcW w:w="0" w:type="auto"/>
              </w:tcPr>
              <w:p w:rsidR="002C3A92" w:rsidRDefault="001547F4">
                <w:pPr>
                  <w:jc w:val="center"/>
                  <w:rPr>
                    <w:sz w:val="20"/>
                    <w:szCs w:val="20"/>
                  </w:rPr>
                </w:pPr>
                <w:r>
                  <w:rPr>
                    <w:sz w:val="20"/>
                    <w:szCs w:val="20"/>
                  </w:rPr>
                  <w:t>fast</w:t>
                </w:r>
              </w:p>
            </w:tc>
          </w:tr>
          <w:tr w:rsidR="002C3A92">
            <w:trPr>
              <w:trHeight w:val="1026"/>
              <w:jc w:val="center"/>
            </w:trPr>
            <w:tc>
              <w:tcPr>
                <w:tcW w:w="0" w:type="auto"/>
              </w:tcPr>
              <w:p w:rsidR="002C3A92" w:rsidRDefault="001547F4">
                <w:pPr>
                  <w:rPr>
                    <w:sz w:val="20"/>
                    <w:szCs w:val="20"/>
                  </w:rPr>
                </w:pPr>
                <w:r>
                  <w:rPr>
                    <w:sz w:val="20"/>
                    <w:szCs w:val="20"/>
                  </w:rPr>
                  <w:t>Centered Content Switch Animation</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pPr>
                <w:r>
                  <w:rPr>
                    <w:sz w:val="20"/>
                    <w:szCs w:val="20"/>
                  </w:rPr>
                  <w:t>—</w:t>
                </w:r>
              </w:p>
            </w:tc>
            <w:tc>
              <w:tcPr>
                <w:tcW w:w="0" w:type="auto"/>
              </w:tcPr>
              <w:p w:rsidR="002C3A92" w:rsidRDefault="001547F4">
                <w:pPr>
                  <w:jc w:val="center"/>
                  <w:rPr>
                    <w:sz w:val="20"/>
                    <w:szCs w:val="20"/>
                  </w:rPr>
                </w:pPr>
                <w:r>
                  <w:rPr>
                    <w:sz w:val="20"/>
                    <w:szCs w:val="20"/>
                  </w:rPr>
                  <w:t>fast</w:t>
                </w:r>
              </w:p>
            </w:tc>
          </w:tr>
          <w:tr w:rsidR="002C3A92">
            <w:trPr>
              <w:trHeight w:val="793"/>
              <w:jc w:val="center"/>
            </w:trPr>
            <w:tc>
              <w:tcPr>
                <w:tcW w:w="0" w:type="auto"/>
              </w:tcPr>
              <w:p w:rsidR="002C3A92" w:rsidRDefault="001547F4">
                <w:pPr>
                  <w:rPr>
                    <w:sz w:val="20"/>
                    <w:szCs w:val="20"/>
                  </w:rPr>
                </w:pPr>
                <w:r>
                  <w:rPr>
                    <w:sz w:val="20"/>
                    <w:szCs w:val="20"/>
                  </w:rPr>
                  <w:t>List Scroll/Cursor Animation</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pPr>
                <w:r>
                  <w:rPr>
                    <w:sz w:val="20"/>
                    <w:szCs w:val="20"/>
                  </w:rPr>
                  <w:t>—</w:t>
                </w:r>
              </w:p>
            </w:tc>
            <w:tc>
              <w:tcPr>
                <w:tcW w:w="0" w:type="auto"/>
              </w:tcPr>
              <w:p w:rsidR="002C3A92" w:rsidRDefault="001547F4">
                <w:pPr>
                  <w:jc w:val="center"/>
                  <w:rPr>
                    <w:sz w:val="20"/>
                    <w:szCs w:val="20"/>
                  </w:rPr>
                </w:pPr>
                <w:r>
                  <w:rPr>
                    <w:sz w:val="20"/>
                    <w:szCs w:val="20"/>
                  </w:rPr>
                  <w:t>fast</w:t>
                </w:r>
              </w:p>
            </w:tc>
          </w:tr>
          <w:tr w:rsidR="002C3A92">
            <w:trPr>
              <w:trHeight w:val="571"/>
              <w:jc w:val="center"/>
            </w:trPr>
            <w:tc>
              <w:tcPr>
                <w:tcW w:w="0" w:type="auto"/>
              </w:tcPr>
              <w:p w:rsidR="002C3A92" w:rsidRDefault="001547F4">
                <w:pPr>
                  <w:rPr>
                    <w:sz w:val="20"/>
                    <w:szCs w:val="20"/>
                  </w:rPr>
                </w:pPr>
                <w:r>
                  <w:rPr>
                    <w:sz w:val="20"/>
                    <w:szCs w:val="20"/>
                  </w:rPr>
                  <w:t>SLACK Animation</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pPr>
                <w:r>
                  <w:rPr>
                    <w:sz w:val="20"/>
                    <w:szCs w:val="20"/>
                  </w:rPr>
                  <w:t>—</w:t>
                </w:r>
              </w:p>
            </w:tc>
            <w:tc>
              <w:tcPr>
                <w:tcW w:w="0" w:type="auto"/>
              </w:tcPr>
              <w:p w:rsidR="002C3A92" w:rsidRDefault="001547F4">
                <w:pPr>
                  <w:jc w:val="center"/>
                  <w:rPr>
                    <w:sz w:val="20"/>
                    <w:szCs w:val="20"/>
                  </w:rPr>
                </w:pPr>
                <w:r>
                  <w:rPr>
                    <w:sz w:val="20"/>
                    <w:szCs w:val="20"/>
                  </w:rPr>
                  <w:t>fast</w:t>
                </w:r>
              </w:p>
            </w:tc>
          </w:tr>
          <w:tr w:rsidR="002C3A92">
            <w:trPr>
              <w:trHeight w:val="804"/>
              <w:jc w:val="center"/>
            </w:trPr>
            <w:tc>
              <w:tcPr>
                <w:tcW w:w="0" w:type="auto"/>
              </w:tcPr>
              <w:p w:rsidR="002C3A92" w:rsidRDefault="001547F4">
                <w:pPr>
                  <w:rPr>
                    <w:sz w:val="20"/>
                    <w:szCs w:val="20"/>
                  </w:rPr>
                </w:pPr>
                <w:r>
                  <w:rPr>
                    <w:sz w:val="20"/>
                    <w:szCs w:val="20"/>
                  </w:rPr>
                  <w:t>Style Change Animation</w:t>
                </w:r>
              </w:p>
            </w:tc>
            <w:tc>
              <w:tcPr>
                <w:tcW w:w="0" w:type="auto"/>
              </w:tcPr>
              <w:p w:rsidR="002C3A92" w:rsidRDefault="001547F4">
                <w:pPr>
                  <w:jc w:val="center"/>
                </w:pPr>
                <w:r>
                  <w:rPr>
                    <w:sz w:val="20"/>
                    <w:szCs w:val="20"/>
                  </w:rPr>
                  <w:t>—</w:t>
                </w:r>
              </w:p>
            </w:tc>
            <w:tc>
              <w:tcPr>
                <w:tcW w:w="0" w:type="auto"/>
              </w:tcPr>
              <w:p w:rsidR="002C3A92" w:rsidRDefault="001C68BD">
                <w:pPr>
                  <w:jc w:val="center"/>
                </w:pPr>
                <w:r>
                  <w:rPr>
                    <w:sz w:val="20"/>
                    <w:szCs w:val="20"/>
                  </w:rPr>
                  <w:t>—</w:t>
                </w:r>
                <w:r w:rsidR="001547F4">
                  <w:rPr>
                    <w:rStyle w:val="Funotenzeichen"/>
                  </w:rPr>
                  <w:footnoteReference w:id="1"/>
                </w:r>
              </w:p>
            </w:tc>
            <w:tc>
              <w:tcPr>
                <w:tcW w:w="0" w:type="auto"/>
              </w:tcPr>
              <w:p w:rsidR="002C3A92" w:rsidRDefault="001547F4">
                <w:pPr>
                  <w:jc w:val="center"/>
                </w:pPr>
                <w:r>
                  <w:rPr>
                    <w:sz w:val="20"/>
                    <w:szCs w:val="20"/>
                  </w:rPr>
                  <w:t>fast</w:t>
                </w:r>
              </w:p>
            </w:tc>
            <w:tc>
              <w:tcPr>
                <w:tcW w:w="0" w:type="auto"/>
              </w:tcPr>
              <w:p w:rsidR="002C3A92" w:rsidRDefault="001547F4">
                <w:pPr>
                  <w:jc w:val="center"/>
                </w:pPr>
                <w:r>
                  <w:rPr>
                    <w:sz w:val="20"/>
                    <w:szCs w:val="20"/>
                  </w:rPr>
                  <w:t>fast</w:t>
                </w:r>
              </w:p>
            </w:tc>
            <w:tc>
              <w:tcPr>
                <w:tcW w:w="0" w:type="auto"/>
              </w:tcPr>
              <w:p w:rsidR="002C3A92" w:rsidRDefault="001547F4">
                <w:pPr>
                  <w:jc w:val="center"/>
                </w:pPr>
                <w:r>
                  <w:rPr>
                    <w:sz w:val="20"/>
                    <w:szCs w:val="20"/>
                  </w:rPr>
                  <w:t>fast</w:t>
                </w:r>
              </w:p>
            </w:tc>
            <w:tc>
              <w:tcPr>
                <w:tcW w:w="0" w:type="auto"/>
              </w:tcPr>
              <w:p w:rsidR="002C3A92" w:rsidRDefault="001547F4">
                <w:pPr>
                  <w:jc w:val="center"/>
                  <w:rPr>
                    <w:sz w:val="20"/>
                    <w:szCs w:val="20"/>
                  </w:rPr>
                </w:pPr>
                <w:r>
                  <w:rPr>
                    <w:sz w:val="20"/>
                    <w:szCs w:val="20"/>
                  </w:rPr>
                  <w:t>Ignore</w:t>
                </w:r>
              </w:p>
            </w:tc>
            <w:tc>
              <w:tcPr>
                <w:tcW w:w="0" w:type="auto"/>
              </w:tcPr>
              <w:p w:rsidR="002C3A92" w:rsidRDefault="001547F4">
                <w:pPr>
                  <w:jc w:val="center"/>
                  <w:rPr>
                    <w:sz w:val="20"/>
                    <w:szCs w:val="20"/>
                  </w:rPr>
                </w:pPr>
                <w:r>
                  <w:rPr>
                    <w:sz w:val="20"/>
                    <w:szCs w:val="20"/>
                  </w:rPr>
                  <w:t>Ignore</w:t>
                </w:r>
              </w:p>
            </w:tc>
            <w:tc>
              <w:tcPr>
                <w:tcW w:w="0" w:type="auto"/>
              </w:tcPr>
              <w:p w:rsidR="002C3A92" w:rsidRDefault="001547F4">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fast</w:t>
                </w:r>
              </w:p>
            </w:tc>
          </w:tr>
          <w:tr w:rsidR="002C3A92">
            <w:trPr>
              <w:trHeight w:val="804"/>
              <w:jc w:val="center"/>
            </w:trPr>
            <w:tc>
              <w:tcPr>
                <w:tcW w:w="0" w:type="auto"/>
              </w:tcPr>
              <w:p w:rsidR="002C3A92" w:rsidRDefault="001547F4">
                <w:pPr>
                  <w:rPr>
                    <w:sz w:val="20"/>
                    <w:szCs w:val="20"/>
                  </w:rPr>
                </w:pPr>
                <w:r>
                  <w:rPr>
                    <w:sz w:val="20"/>
                    <w:szCs w:val="20"/>
                  </w:rPr>
                  <w:t>Night View Animation</w:t>
                </w:r>
              </w:p>
            </w:tc>
            <w:tc>
              <w:tcPr>
                <w:tcW w:w="0" w:type="auto"/>
              </w:tcPr>
              <w:p w:rsidR="002C3A92" w:rsidRDefault="001547F4">
                <w:pPr>
                  <w:jc w:val="center"/>
                  <w:rPr>
                    <w:sz w:val="20"/>
                    <w:szCs w:val="20"/>
                  </w:rPr>
                </w:pPr>
                <w:r>
                  <w:rPr>
                    <w:sz w:val="20"/>
                    <w:szCs w:val="20"/>
                  </w:rPr>
                  <w:t>slow</w:t>
                </w:r>
              </w:p>
            </w:tc>
            <w:tc>
              <w:tcPr>
                <w:tcW w:w="0" w:type="auto"/>
              </w:tcPr>
              <w:p w:rsidR="002C3A92" w:rsidRDefault="00D41A46">
                <w:pPr>
                  <w:jc w:val="center"/>
                  <w:rPr>
                    <w:sz w:val="20"/>
                    <w:szCs w:val="20"/>
                  </w:rPr>
                </w:pPr>
                <w:r>
                  <w:rPr>
                    <w:sz w:val="20"/>
                    <w:szCs w:val="20"/>
                  </w:rPr>
                  <w:t>—</w:t>
                </w:r>
              </w:p>
            </w:tc>
            <w:tc>
              <w:tcPr>
                <w:tcW w:w="0" w:type="auto"/>
              </w:tcPr>
              <w:p w:rsidR="002C3A92" w:rsidRDefault="00673E3A">
                <w:pPr>
                  <w:jc w:val="center"/>
                  <w:rPr>
                    <w:sz w:val="20"/>
                    <w:szCs w:val="20"/>
                  </w:rPr>
                </w:pPr>
                <w:r>
                  <w:rPr>
                    <w:sz w:val="20"/>
                    <w:szCs w:val="20"/>
                  </w:rPr>
                  <w:t>—</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slow</w:t>
                </w:r>
              </w:p>
            </w:tc>
            <w:tc>
              <w:tcPr>
                <w:tcW w:w="0" w:type="auto"/>
              </w:tcPr>
              <w:p w:rsidR="002C3A92" w:rsidRDefault="001547F4">
                <w:pPr>
                  <w:jc w:val="center"/>
                  <w:rPr>
                    <w:sz w:val="20"/>
                    <w:szCs w:val="20"/>
                  </w:rPr>
                </w:pPr>
                <w:r>
                  <w:rPr>
                    <w:sz w:val="20"/>
                    <w:szCs w:val="20"/>
                  </w:rPr>
                  <w:t>fast</w:t>
                </w:r>
              </w:p>
            </w:tc>
            <w:tc>
              <w:tcPr>
                <w:tcW w:w="0" w:type="auto"/>
              </w:tcPr>
              <w:p w:rsidR="002C3A92" w:rsidRDefault="001547F4">
                <w:pPr>
                  <w:jc w:val="center"/>
                  <w:rPr>
                    <w:sz w:val="20"/>
                    <w:szCs w:val="20"/>
                  </w:rPr>
                </w:pPr>
                <w:r>
                  <w:rPr>
                    <w:sz w:val="20"/>
                    <w:szCs w:val="20"/>
                  </w:rPr>
                  <w:t>Ignore</w:t>
                </w:r>
              </w:p>
            </w:tc>
            <w:tc>
              <w:tcPr>
                <w:tcW w:w="0" w:type="auto"/>
              </w:tcPr>
              <w:p w:rsidR="002C3A92" w:rsidRDefault="001547F4">
                <w:pPr>
                  <w:jc w:val="center"/>
                  <w:rPr>
                    <w:sz w:val="20"/>
                    <w:szCs w:val="20"/>
                  </w:rPr>
                </w:pPr>
                <w:r>
                  <w:rPr>
                    <w:sz w:val="20"/>
                    <w:szCs w:val="20"/>
                  </w:rPr>
                  <w:t>—</w:t>
                </w:r>
              </w:p>
            </w:tc>
          </w:tr>
        </w:tbl>
        <w:p w:rsidR="002C3A92" w:rsidRDefault="001547F4">
          <w:pPr>
            <w:pStyle w:val="Beschriftung"/>
          </w:pPr>
          <w:bookmarkStart w:id="404" w:name="_Ref366659867"/>
          <w:bookmarkStart w:id="405" w:name="_Ref381359974"/>
          <w:r>
            <w:t xml:space="preserve">Table </w:t>
          </w:r>
          <w:fldSimple w:instr=" SEQ Table \* ARABIC ">
            <w:r w:rsidR="00991E57">
              <w:rPr>
                <w:noProof/>
              </w:rPr>
              <w:t>57</w:t>
            </w:r>
          </w:fldSimple>
          <w:bookmarkEnd w:id="404"/>
          <w:bookmarkEnd w:id="405"/>
          <w:r>
            <w:t>: Interruptability matrix</w:t>
          </w:r>
        </w:p>
        <w:p w:rsidR="002C3A92" w:rsidRDefault="001547F4">
          <w:r>
            <w:t>The columns represent the HLAs that are running. The rows represent the new HLAs that should be started. A dash means that the corresponding case does not exist. If a new HLA aborts an old one, there are three possible behaviors:</w:t>
          </w:r>
        </w:p>
        <w:p w:rsidR="002C3A92" w:rsidRDefault="001547F4">
          <w:pPr>
            <w:numPr>
              <w:ilvl w:val="0"/>
              <w:numId w:val="70"/>
            </w:numPr>
            <w:tabs>
              <w:tab w:val="clear" w:pos="3430"/>
              <w:tab w:val="left" w:pos="709"/>
            </w:tabs>
            <w:ind w:left="709" w:hanging="349"/>
          </w:pPr>
          <w:r>
            <w:t>Slow: the old HLA is aborted and the new HLA is started in its slow variant</w:t>
          </w:r>
        </w:p>
        <w:p w:rsidR="002C3A92" w:rsidRDefault="001547F4">
          <w:pPr>
            <w:numPr>
              <w:ilvl w:val="0"/>
              <w:numId w:val="70"/>
            </w:numPr>
            <w:tabs>
              <w:tab w:val="clear" w:pos="3430"/>
              <w:tab w:val="left" w:pos="709"/>
            </w:tabs>
            <w:ind w:left="709" w:hanging="349"/>
          </w:pPr>
          <w:r>
            <w:t>Fast: the old HLA is aborted and the new HLA is started in its fast variant</w:t>
          </w:r>
        </w:p>
        <w:p w:rsidR="002C3A92" w:rsidRDefault="001547F4">
          <w:pPr>
            <w:numPr>
              <w:ilvl w:val="0"/>
              <w:numId w:val="70"/>
            </w:numPr>
            <w:tabs>
              <w:tab w:val="clear" w:pos="3430"/>
              <w:tab w:val="left" w:pos="709"/>
            </w:tabs>
            <w:ind w:left="709" w:hanging="349"/>
          </w:pPr>
          <w:r>
            <w:t>Ignore: the old HLA stays alive and the new HLA is started in its fast variant</w:t>
          </w:r>
        </w:p>
      </w:customXml>
      <w:p w:rsidR="002C3A92" w:rsidRDefault="001547F4">
        <w:pPr>
          <w:pStyle w:val="berschrift4"/>
        </w:pPr>
        <w:bookmarkStart w:id="406" w:name="_Ref366660646"/>
        <w:r>
          <w:t>Screen Configurations</w:t>
        </w:r>
        <w:bookmarkEnd w:id="406"/>
      </w:p>
      <w:customXml w:uri="SSD_XML_DEF" w:element="SysD">
        <w:customXmlPr>
          <w:attr w:name="documentType" w:val="SSD_HMI_394"/>
          <w:attr w:name="ExistingVariants" w:val="non-FS"/>
        </w:customXmlPr>
        <w:p w:rsidR="002C3A92" w:rsidRDefault="001547F4">
          <w:r>
            <w:t>[SSD_HMI_394]: The following tables show the possible screen configurations concerning the Layer Groups in 213 HL and 222 MOPF. Each column is a separate screen configuration and each row is a Layer Group. Each cell shows which widget is responsible for the content of the corresponding Layer Group in the corresponding screen configuration.</w:t>
          </w:r>
        </w:p>
        <w:tbl>
          <w:tblPr>
            <w:tblStyle w:val="Tabellengitternetz"/>
            <w:tblW w:w="9067" w:type="dxa"/>
            <w:jc w:val="center"/>
            <w:tblLook w:val="04A0"/>
          </w:tblPr>
          <w:tblGrid>
            <w:gridCol w:w="1757"/>
            <w:gridCol w:w="1827"/>
            <w:gridCol w:w="1828"/>
            <w:gridCol w:w="1827"/>
            <w:gridCol w:w="1828"/>
          </w:tblGrid>
          <w:tr w:rsidR="002C3A92">
            <w:trPr>
              <w:jc w:val="center"/>
            </w:trPr>
            <w:tc>
              <w:tcPr>
                <w:tcW w:w="1757" w:type="dxa"/>
                <w:shd w:val="clear" w:color="auto" w:fill="BFBFBF" w:themeFill="background1" w:themeFillShade="BF"/>
                <w:vAlign w:val="center"/>
              </w:tcPr>
              <w:p w:rsidR="002C3A92" w:rsidRDefault="001547F4">
                <w:pPr>
                  <w:spacing w:before="60" w:after="60"/>
                  <w:rPr>
                    <w:b/>
                    <w:sz w:val="22"/>
                    <w:szCs w:val="22"/>
                  </w:rPr>
                </w:pPr>
                <w:r>
                  <w:rPr>
                    <w:b/>
                    <w:sz w:val="22"/>
                    <w:szCs w:val="22"/>
                  </w:rPr>
                  <w:t>Layer Group</w:t>
                </w:r>
              </w:p>
            </w:tc>
            <w:tc>
              <w:tcPr>
                <w:tcW w:w="1827" w:type="dxa"/>
                <w:shd w:val="clear" w:color="auto" w:fill="BFBFBF" w:themeFill="background1" w:themeFillShade="BF"/>
                <w:vAlign w:val="center"/>
              </w:tcPr>
              <w:p w:rsidR="002C3A92" w:rsidRDefault="001547F4">
                <w:pPr>
                  <w:spacing w:before="60" w:after="60"/>
                  <w:jc w:val="center"/>
                  <w:rPr>
                    <w:b/>
                    <w:sz w:val="22"/>
                  </w:rPr>
                </w:pPr>
                <w:r>
                  <w:rPr>
                    <w:b/>
                    <w:sz w:val="22"/>
                  </w:rPr>
                  <w:t>Display Off</w:t>
                </w:r>
              </w:p>
            </w:tc>
            <w:tc>
              <w:tcPr>
                <w:tcW w:w="1828" w:type="dxa"/>
                <w:shd w:val="clear" w:color="auto" w:fill="BFBFBF" w:themeFill="background1" w:themeFillShade="BF"/>
                <w:vAlign w:val="center"/>
              </w:tcPr>
              <w:p w:rsidR="002C3A92" w:rsidRDefault="001547F4">
                <w:pPr>
                  <w:spacing w:before="60" w:after="60"/>
                  <w:jc w:val="center"/>
                  <w:rPr>
                    <w:b/>
                    <w:sz w:val="22"/>
                  </w:rPr>
                </w:pPr>
                <w:r>
                  <w:rPr>
                    <w:b/>
                    <w:sz w:val="22"/>
                  </w:rPr>
                  <w:t>Display Test</w:t>
                </w:r>
              </w:p>
            </w:tc>
            <w:tc>
              <w:tcPr>
                <w:tcW w:w="1827" w:type="dxa"/>
                <w:shd w:val="clear" w:color="auto" w:fill="BFBFBF" w:themeFill="background1" w:themeFillShade="BF"/>
                <w:vAlign w:val="center"/>
              </w:tcPr>
              <w:p w:rsidR="002C3A92" w:rsidRDefault="001547F4">
                <w:pPr>
                  <w:spacing w:before="60" w:after="60"/>
                  <w:jc w:val="center"/>
                  <w:rPr>
                    <w:b/>
                    <w:sz w:val="22"/>
                  </w:rPr>
                </w:pPr>
                <w:r>
                  <w:rPr>
                    <w:b/>
                    <w:sz w:val="22"/>
                  </w:rPr>
                  <w:t>Screenshot Display</w:t>
                </w:r>
              </w:p>
            </w:tc>
            <w:tc>
              <w:tcPr>
                <w:tcW w:w="1828" w:type="dxa"/>
                <w:shd w:val="clear" w:color="auto" w:fill="BFBFBF" w:themeFill="background1" w:themeFillShade="BF"/>
                <w:vAlign w:val="center"/>
              </w:tcPr>
              <w:p w:rsidR="002C3A92" w:rsidRDefault="001547F4">
                <w:pPr>
                  <w:spacing w:before="60" w:after="60"/>
                  <w:jc w:val="center"/>
                  <w:rPr>
                    <w:b/>
                    <w:sz w:val="22"/>
                  </w:rPr>
                </w:pPr>
                <w:r>
                  <w:rPr>
                    <w:b/>
                    <w:sz w:val="22"/>
                  </w:rPr>
                  <w:t>Demo Picture</w:t>
                </w:r>
              </w:p>
            </w:tc>
          </w:tr>
          <w:tr w:rsidR="002C3A92">
            <w:trPr>
              <w:trHeight w:val="340"/>
              <w:jc w:val="center"/>
            </w:trPr>
            <w:tc>
              <w:tcPr>
                <w:tcW w:w="1757" w:type="dxa"/>
              </w:tcPr>
              <w:p w:rsidR="002C3A92" w:rsidRDefault="001547F4">
                <w:pPr>
                  <w:spacing w:before="60" w:after="60"/>
                  <w:rPr>
                    <w:sz w:val="22"/>
                    <w:szCs w:val="22"/>
                  </w:rPr>
                </w:pPr>
                <w:r>
                  <w:rPr>
                    <w:sz w:val="22"/>
                    <w:szCs w:val="22"/>
                  </w:rPr>
                  <w:t>Instruments</w:t>
                </w:r>
              </w:p>
            </w:tc>
            <w:tc>
              <w:tcPr>
                <w:tcW w:w="1827" w:type="dxa"/>
                <w:vMerge w:val="restart"/>
                <w:vAlign w:val="center"/>
              </w:tcPr>
              <w:p w:rsidR="002C3A92" w:rsidRDefault="001547F4">
                <w:pPr>
                  <w:spacing w:before="60" w:after="60"/>
                  <w:jc w:val="center"/>
                  <w:rPr>
                    <w:sz w:val="22"/>
                  </w:rPr>
                </w:pPr>
                <w:r>
                  <w:rPr>
                    <w:sz w:val="22"/>
                  </w:rPr>
                  <w:t>Black Screen</w:t>
                </w:r>
              </w:p>
            </w:tc>
            <w:tc>
              <w:tcPr>
                <w:tcW w:w="1828" w:type="dxa"/>
                <w:vMerge w:val="restart"/>
                <w:vAlign w:val="center"/>
              </w:tcPr>
              <w:p w:rsidR="002C3A92" w:rsidRDefault="001547F4">
                <w:pPr>
                  <w:spacing w:before="60" w:after="60"/>
                  <w:jc w:val="center"/>
                  <w:rPr>
                    <w:sz w:val="22"/>
                  </w:rPr>
                </w:pPr>
                <w:r>
                  <w:rPr>
                    <w:sz w:val="22"/>
                  </w:rPr>
                  <w:t>Display Test</w:t>
                </w:r>
              </w:p>
            </w:tc>
            <w:tc>
              <w:tcPr>
                <w:tcW w:w="1827" w:type="dxa"/>
                <w:vMerge w:val="restart"/>
                <w:vAlign w:val="center"/>
              </w:tcPr>
              <w:p w:rsidR="002C3A92" w:rsidRDefault="001547F4">
                <w:pPr>
                  <w:spacing w:before="60" w:after="60"/>
                  <w:jc w:val="center"/>
                  <w:rPr>
                    <w:sz w:val="22"/>
                  </w:rPr>
                </w:pPr>
                <w:r>
                  <w:rPr>
                    <w:sz w:val="22"/>
                  </w:rPr>
                  <w:t>IC SLD Picture</w:t>
                </w:r>
              </w:p>
            </w:tc>
            <w:tc>
              <w:tcPr>
                <w:tcW w:w="1828" w:type="dxa"/>
                <w:vMerge w:val="restart"/>
                <w:vAlign w:val="center"/>
              </w:tcPr>
              <w:p w:rsidR="002C3A92" w:rsidRDefault="001547F4">
                <w:pPr>
                  <w:spacing w:before="60" w:after="60"/>
                  <w:jc w:val="center"/>
                  <w:rPr>
                    <w:sz w:val="22"/>
                  </w:rPr>
                </w:pPr>
                <w:r>
                  <w:rPr>
                    <w:sz w:val="22"/>
                  </w:rPr>
                  <w:t>IC Demo Picture</w:t>
                </w:r>
              </w:p>
            </w:tc>
          </w:tr>
          <w:tr w:rsidR="002C3A92">
            <w:trPr>
              <w:trHeight w:val="340"/>
              <w:jc w:val="center"/>
            </w:trPr>
            <w:tc>
              <w:tcPr>
                <w:tcW w:w="1757" w:type="dxa"/>
              </w:tcPr>
              <w:p w:rsidR="002C3A92" w:rsidRDefault="001547F4">
                <w:pPr>
                  <w:spacing w:before="60" w:after="60"/>
                  <w:rPr>
                    <w:sz w:val="22"/>
                    <w:szCs w:val="22"/>
                  </w:rPr>
                </w:pPr>
                <w:r>
                  <w:rPr>
                    <w:sz w:val="22"/>
                    <w:szCs w:val="22"/>
                  </w:rPr>
                  <w:t>CDA</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DA</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DAA</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Fuel Lamp</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HFO</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Niveau Icon</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SCA</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r w:rsidR="002C3A92">
            <w:trPr>
              <w:trHeight w:val="340"/>
              <w:jc w:val="center"/>
            </w:trPr>
            <w:tc>
              <w:tcPr>
                <w:tcW w:w="1757" w:type="dxa"/>
              </w:tcPr>
              <w:p w:rsidR="002C3A92" w:rsidRDefault="001547F4">
                <w:pPr>
                  <w:spacing w:before="60" w:after="60"/>
                  <w:rPr>
                    <w:sz w:val="22"/>
                    <w:szCs w:val="22"/>
                  </w:rPr>
                </w:pPr>
                <w:r>
                  <w:rPr>
                    <w:sz w:val="22"/>
                    <w:szCs w:val="22"/>
                  </w:rPr>
                  <w:t>Speedometer</w:t>
                </w:r>
              </w:p>
            </w:tc>
            <w:tc>
              <w:tcPr>
                <w:tcW w:w="1827" w:type="dxa"/>
                <w:vMerge/>
              </w:tcPr>
              <w:p w:rsidR="002C3A92" w:rsidRDefault="002C3A92">
                <w:pPr>
                  <w:spacing w:before="60" w:after="60"/>
                </w:pPr>
              </w:p>
            </w:tc>
            <w:tc>
              <w:tcPr>
                <w:tcW w:w="1828" w:type="dxa"/>
                <w:vMerge/>
              </w:tcPr>
              <w:p w:rsidR="002C3A92" w:rsidRDefault="002C3A92">
                <w:pPr>
                  <w:spacing w:before="60" w:after="60"/>
                </w:pPr>
              </w:p>
            </w:tc>
            <w:tc>
              <w:tcPr>
                <w:tcW w:w="1827" w:type="dxa"/>
                <w:vMerge/>
              </w:tcPr>
              <w:p w:rsidR="002C3A92" w:rsidRDefault="002C3A92">
                <w:pPr>
                  <w:spacing w:before="60" w:after="60"/>
                </w:pPr>
              </w:p>
            </w:tc>
            <w:tc>
              <w:tcPr>
                <w:tcW w:w="1828" w:type="dxa"/>
                <w:vMerge/>
              </w:tcPr>
              <w:p w:rsidR="002C3A92" w:rsidRDefault="002C3A92">
                <w:pPr>
                  <w:spacing w:before="60" w:after="60"/>
                </w:pPr>
              </w:p>
            </w:tc>
          </w:tr>
        </w:tbl>
        <w:p w:rsidR="002C3A92" w:rsidRDefault="001547F4">
          <w:pPr>
            <w:pStyle w:val="Beschriftung"/>
          </w:pPr>
          <w:r>
            <w:t xml:space="preserve">Table </w:t>
          </w:r>
          <w:fldSimple w:instr=" SEQ Table \* ARABIC ">
            <w:r w:rsidR="00991E57">
              <w:rPr>
                <w:noProof/>
              </w:rPr>
              <w:t>58</w:t>
            </w:r>
          </w:fldSimple>
          <w:r>
            <w:t>: Screen configurations of 213 HL and 222 MOPF (Common)</w:t>
          </w:r>
        </w:p>
        <w:tbl>
          <w:tblPr>
            <w:tblW w:w="9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757"/>
            <w:gridCol w:w="1685"/>
            <w:gridCol w:w="7"/>
            <w:gridCol w:w="1684"/>
            <w:gridCol w:w="1685"/>
            <w:gridCol w:w="2247"/>
          </w:tblGrid>
          <w:tr w:rsidR="002C3A92">
            <w:trPr>
              <w:jc w:val="center"/>
            </w:trPr>
            <w:tc>
              <w:tcPr>
                <w:tcW w:w="1757" w:type="dxa"/>
                <w:tcBorders>
                  <w:bottom w:val="single" w:sz="4" w:space="0" w:color="auto"/>
                </w:tcBorders>
                <w:shd w:val="clear" w:color="auto" w:fill="BFBFBF" w:themeFill="background1" w:themeFillShade="BF"/>
                <w:vAlign w:val="center"/>
              </w:tcPr>
              <w:p w:rsidR="002C3A92" w:rsidRDefault="001547F4">
                <w:pPr>
                  <w:keepNext/>
                  <w:spacing w:before="60" w:after="60"/>
                  <w:rPr>
                    <w:b/>
                    <w:sz w:val="22"/>
                    <w:szCs w:val="22"/>
                  </w:rPr>
                </w:pPr>
                <w:r>
                  <w:rPr>
                    <w:b/>
                    <w:sz w:val="22"/>
                    <w:szCs w:val="22"/>
                  </w:rPr>
                  <w:t>Layer Group</w:t>
                </w:r>
              </w:p>
            </w:tc>
            <w:tc>
              <w:tcPr>
                <w:tcW w:w="1685" w:type="dxa"/>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Startup Screen Trd.</w:t>
                </w:r>
              </w:p>
            </w:tc>
            <w:tc>
              <w:tcPr>
                <w:tcW w:w="1691" w:type="dxa"/>
                <w:gridSpan w:val="2"/>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Charge Screen Trd.</w:t>
                </w:r>
              </w:p>
            </w:tc>
            <w:tc>
              <w:tcPr>
                <w:tcW w:w="1685" w:type="dxa"/>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Production Text Trd.</w:t>
                </w:r>
              </w:p>
            </w:tc>
            <w:tc>
              <w:tcPr>
                <w:tcW w:w="2247" w:type="dxa"/>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Warnings</w:t>
                </w:r>
                <w:r>
                  <w:rPr>
                    <w:b/>
                    <w:sz w:val="22"/>
                    <w:szCs w:val="22"/>
                  </w:rPr>
                  <w:br/>
                  <w:t>Trd.</w:t>
                </w: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Instruments</w:t>
                </w:r>
              </w:p>
            </w:tc>
            <w:tc>
              <w:tcPr>
                <w:tcW w:w="7308" w:type="dxa"/>
                <w:gridSpan w:val="5"/>
                <w:vMerge w:val="restart"/>
                <w:shd w:val="clear" w:color="auto" w:fill="auto"/>
                <w:vAlign w:val="center"/>
              </w:tcPr>
              <w:p w:rsidR="002C3A92" w:rsidRDefault="001547F4">
                <w:pPr>
                  <w:keepNext/>
                  <w:spacing w:before="60" w:after="60"/>
                  <w:jc w:val="center"/>
                  <w:rPr>
                    <w:sz w:val="22"/>
                    <w:szCs w:val="22"/>
                  </w:rPr>
                </w:pPr>
                <w:r>
                  <w:rPr>
                    <w:sz w:val="22"/>
                    <w:szCs w:val="22"/>
                  </w:rPr>
                  <w:t>Scene Manager Trd.</w:t>
                </w: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CDA</w:t>
                </w:r>
              </w:p>
            </w:tc>
            <w:tc>
              <w:tcPr>
                <w:tcW w:w="7308" w:type="dxa"/>
                <w:gridSpan w:val="5"/>
                <w:vMerge/>
                <w:shd w:val="clear" w:color="auto" w:fill="auto"/>
                <w:vAlign w:val="center"/>
              </w:tcPr>
              <w:p w:rsidR="002C3A92" w:rsidRDefault="002C3A92">
                <w:pPr>
                  <w:keepNext/>
                  <w:spacing w:before="60" w:after="60"/>
                  <w:jc w:val="center"/>
                  <w:rPr>
                    <w:sz w:val="22"/>
                    <w:szCs w:val="22"/>
                  </w:rPr>
                </w:pP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Speedometer</w:t>
                </w:r>
              </w:p>
            </w:tc>
            <w:tc>
              <w:tcPr>
                <w:tcW w:w="7308" w:type="dxa"/>
                <w:gridSpan w:val="5"/>
                <w:vMerge/>
                <w:shd w:val="clear" w:color="auto" w:fill="auto"/>
                <w:vAlign w:val="center"/>
              </w:tcPr>
              <w:p w:rsidR="002C3A92" w:rsidRDefault="002C3A92">
                <w:pPr>
                  <w:keepNext/>
                  <w:spacing w:before="60" w:after="60"/>
                  <w:jc w:val="center"/>
                  <w:rPr>
                    <w:sz w:val="22"/>
                    <w:szCs w:val="22"/>
                  </w:rPr>
                </w:pP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Fuel Lamp</w:t>
                </w:r>
              </w:p>
            </w:tc>
            <w:tc>
              <w:tcPr>
                <w:tcW w:w="1692" w:type="dxa"/>
                <w:gridSpan w:val="2"/>
                <w:vMerge w:val="restart"/>
                <w:vAlign w:val="center"/>
              </w:tcPr>
              <w:p w:rsidR="002C3A92" w:rsidRDefault="001547F4">
                <w:pPr>
                  <w:keepNext/>
                  <w:spacing w:before="60" w:after="60"/>
                  <w:jc w:val="center"/>
                  <w:rPr>
                    <w:sz w:val="22"/>
                    <w:szCs w:val="22"/>
                  </w:rPr>
                </w:pPr>
                <w:r>
                  <w:rPr>
                    <w:sz w:val="22"/>
                    <w:szCs w:val="22"/>
                  </w:rPr>
                  <w:t>Startup Screen Trd.</w:t>
                </w:r>
              </w:p>
            </w:tc>
            <w:tc>
              <w:tcPr>
                <w:tcW w:w="1684" w:type="dxa"/>
                <w:vMerge w:val="restart"/>
                <w:vAlign w:val="center"/>
              </w:tcPr>
              <w:p w:rsidR="002C3A92" w:rsidRDefault="001547F4">
                <w:pPr>
                  <w:keepNext/>
                  <w:spacing w:before="60" w:after="60"/>
                  <w:jc w:val="center"/>
                  <w:rPr>
                    <w:sz w:val="22"/>
                    <w:szCs w:val="22"/>
                  </w:rPr>
                </w:pPr>
                <w:r>
                  <w:rPr>
                    <w:sz w:val="22"/>
                    <w:szCs w:val="22"/>
                  </w:rPr>
                  <w:t>Charge Screen Trd.</w:t>
                </w:r>
              </w:p>
            </w:tc>
            <w:tc>
              <w:tcPr>
                <w:tcW w:w="3932" w:type="dxa"/>
                <w:gridSpan w:val="2"/>
                <w:vAlign w:val="center"/>
              </w:tcPr>
              <w:p w:rsidR="002C3A92" w:rsidRDefault="001547F4">
                <w:pPr>
                  <w:keepNext/>
                  <w:spacing w:before="60" w:after="60"/>
                  <w:jc w:val="center"/>
                  <w:rPr>
                    <w:sz w:val="22"/>
                    <w:szCs w:val="22"/>
                  </w:rPr>
                </w:pPr>
                <w:r>
                  <w:rPr>
                    <w:sz w:val="22"/>
                    <w:szCs w:val="22"/>
                  </w:rPr>
                  <w:t>Tube Fuel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Niveau Icon</w:t>
                </w:r>
              </w:p>
            </w:tc>
            <w:tc>
              <w:tcPr>
                <w:tcW w:w="1692" w:type="dxa"/>
                <w:gridSpan w:val="2"/>
                <w:vMerge/>
                <w:vAlign w:val="center"/>
              </w:tcPr>
              <w:p w:rsidR="002C3A92" w:rsidRDefault="002C3A92">
                <w:pPr>
                  <w:keepNext/>
                  <w:spacing w:before="60" w:after="60"/>
                  <w:jc w:val="center"/>
                  <w:rPr>
                    <w:sz w:val="22"/>
                    <w:szCs w:val="22"/>
                  </w:rPr>
                </w:pPr>
              </w:p>
            </w:tc>
            <w:tc>
              <w:tcPr>
                <w:tcW w:w="1684" w:type="dxa"/>
                <w:vMerge/>
                <w:vAlign w:val="center"/>
              </w:tcPr>
              <w:p w:rsidR="002C3A92" w:rsidRDefault="002C3A92">
                <w:pPr>
                  <w:keepNext/>
                  <w:spacing w:before="60" w:after="60"/>
                  <w:jc w:val="center"/>
                  <w:rPr>
                    <w:sz w:val="22"/>
                    <w:szCs w:val="22"/>
                  </w:rPr>
                </w:pPr>
              </w:p>
            </w:tc>
            <w:tc>
              <w:tcPr>
                <w:tcW w:w="3932" w:type="dxa"/>
                <w:gridSpan w:val="2"/>
                <w:vAlign w:val="center"/>
              </w:tcPr>
              <w:p w:rsidR="002C3A92" w:rsidRDefault="001547F4">
                <w:pPr>
                  <w:keepNext/>
                  <w:spacing w:before="60" w:after="60"/>
                  <w:jc w:val="center"/>
                  <w:rPr>
                    <w:sz w:val="22"/>
                    <w:szCs w:val="22"/>
                  </w:rPr>
                </w:pPr>
                <w:r>
                  <w:rPr>
                    <w:sz w:val="22"/>
                    <w:szCs w:val="22"/>
                  </w:rPr>
                  <w:t>Stat Niveau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DAA</w:t>
                </w:r>
              </w:p>
            </w:tc>
            <w:tc>
              <w:tcPr>
                <w:tcW w:w="7308" w:type="dxa"/>
                <w:gridSpan w:val="5"/>
                <w:vAlign w:val="center"/>
              </w:tcPr>
              <w:p w:rsidR="002C3A92" w:rsidRDefault="001547F4">
                <w:pPr>
                  <w:keepNext/>
                  <w:spacing w:before="60" w:after="60"/>
                  <w:jc w:val="center"/>
                  <w:rPr>
                    <w:sz w:val="22"/>
                    <w:szCs w:val="22"/>
                  </w:rPr>
                </w:pPr>
                <w:r>
                  <w:rPr>
                    <w:sz w:val="22"/>
                    <w:szCs w:val="22"/>
                  </w:rPr>
                  <w:t>Normal SLACKs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DA</w:t>
                </w:r>
              </w:p>
            </w:tc>
            <w:tc>
              <w:tcPr>
                <w:tcW w:w="1692" w:type="dxa"/>
                <w:gridSpan w:val="2"/>
                <w:vMerge w:val="restart"/>
                <w:vAlign w:val="center"/>
              </w:tcPr>
              <w:p w:rsidR="002C3A92" w:rsidRDefault="001547F4">
                <w:pPr>
                  <w:keepNext/>
                  <w:spacing w:before="60" w:after="60"/>
                  <w:jc w:val="center"/>
                  <w:rPr>
                    <w:sz w:val="22"/>
                    <w:szCs w:val="22"/>
                  </w:rPr>
                </w:pPr>
                <w:r>
                  <w:rPr>
                    <w:sz w:val="22"/>
                    <w:szCs w:val="22"/>
                  </w:rPr>
                  <w:t>Startup Screen Trd.</w:t>
                </w:r>
              </w:p>
            </w:tc>
            <w:tc>
              <w:tcPr>
                <w:tcW w:w="1684" w:type="dxa"/>
                <w:vMerge w:val="restart"/>
                <w:vAlign w:val="center"/>
              </w:tcPr>
              <w:p w:rsidR="002C3A92" w:rsidRDefault="001547F4">
                <w:pPr>
                  <w:keepNext/>
                  <w:spacing w:before="60" w:after="60"/>
                  <w:jc w:val="center"/>
                  <w:rPr>
                    <w:sz w:val="22"/>
                    <w:szCs w:val="22"/>
                  </w:rPr>
                </w:pPr>
                <w:r>
                  <w:rPr>
                    <w:sz w:val="22"/>
                    <w:szCs w:val="22"/>
                  </w:rPr>
                  <w:t>Scene Manager Trd.</w:t>
                </w:r>
              </w:p>
            </w:tc>
            <w:tc>
              <w:tcPr>
                <w:tcW w:w="1685" w:type="dxa"/>
                <w:vMerge w:val="restart"/>
                <w:vAlign w:val="center"/>
              </w:tcPr>
              <w:p w:rsidR="002C3A92" w:rsidRDefault="001547F4">
                <w:pPr>
                  <w:keepNext/>
                  <w:spacing w:before="60" w:after="60"/>
                  <w:jc w:val="center"/>
                  <w:rPr>
                    <w:sz w:val="22"/>
                    <w:szCs w:val="22"/>
                  </w:rPr>
                </w:pPr>
                <w:r>
                  <w:rPr>
                    <w:sz w:val="22"/>
                    <w:szCs w:val="22"/>
                  </w:rPr>
                  <w:t>Production Text Trd.</w:t>
                </w:r>
              </w:p>
            </w:tc>
            <w:tc>
              <w:tcPr>
                <w:tcW w:w="2247" w:type="dxa"/>
                <w:vMerge w:val="restart"/>
                <w:vAlign w:val="center"/>
              </w:tcPr>
              <w:p w:rsidR="002C3A92" w:rsidRDefault="001547F4">
                <w:pPr>
                  <w:keepNext/>
                  <w:spacing w:before="60" w:after="60"/>
                  <w:jc w:val="center"/>
                  <w:rPr>
                    <w:sz w:val="22"/>
                    <w:szCs w:val="22"/>
                  </w:rPr>
                </w:pPr>
                <w:r>
                  <w:rPr>
                    <w:sz w:val="22"/>
                    <w:szCs w:val="22"/>
                  </w:rPr>
                  <w:t>Normal Warnings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HFO</w:t>
                </w:r>
              </w:p>
            </w:tc>
            <w:tc>
              <w:tcPr>
                <w:tcW w:w="1692" w:type="dxa"/>
                <w:gridSpan w:val="2"/>
                <w:vMerge/>
                <w:vAlign w:val="center"/>
              </w:tcPr>
              <w:p w:rsidR="002C3A92" w:rsidRDefault="002C3A92">
                <w:pPr>
                  <w:keepNext/>
                  <w:spacing w:before="60" w:after="60"/>
                  <w:jc w:val="center"/>
                  <w:rPr>
                    <w:sz w:val="22"/>
                    <w:szCs w:val="22"/>
                  </w:rPr>
                </w:pPr>
              </w:p>
            </w:tc>
            <w:tc>
              <w:tcPr>
                <w:tcW w:w="1684" w:type="dxa"/>
                <w:vMerge/>
                <w:vAlign w:val="center"/>
              </w:tcPr>
              <w:p w:rsidR="002C3A92" w:rsidRDefault="002C3A92">
                <w:pPr>
                  <w:keepNext/>
                  <w:spacing w:before="60" w:after="60"/>
                  <w:jc w:val="center"/>
                  <w:rPr>
                    <w:sz w:val="22"/>
                    <w:szCs w:val="22"/>
                  </w:rPr>
                </w:pPr>
              </w:p>
            </w:tc>
            <w:tc>
              <w:tcPr>
                <w:tcW w:w="1685" w:type="dxa"/>
                <w:vMerge/>
                <w:vAlign w:val="center"/>
              </w:tcPr>
              <w:p w:rsidR="002C3A92" w:rsidRDefault="002C3A92">
                <w:pPr>
                  <w:keepNext/>
                  <w:spacing w:before="60" w:after="60"/>
                  <w:jc w:val="center"/>
                  <w:rPr>
                    <w:sz w:val="22"/>
                    <w:szCs w:val="22"/>
                  </w:rPr>
                </w:pPr>
              </w:p>
            </w:tc>
            <w:tc>
              <w:tcPr>
                <w:tcW w:w="2247" w:type="dxa"/>
                <w:vMerge/>
                <w:vAlign w:val="center"/>
              </w:tcPr>
              <w:p w:rsidR="002C3A92" w:rsidRDefault="002C3A92">
                <w:pPr>
                  <w:keepNext/>
                  <w:spacing w:before="60" w:after="60"/>
                  <w:jc w:val="center"/>
                  <w:rPr>
                    <w:sz w:val="22"/>
                    <w:szCs w:val="22"/>
                  </w:rPr>
                </w:pP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 xml:space="preserve">SCA </w:t>
                </w:r>
              </w:p>
            </w:tc>
            <w:tc>
              <w:tcPr>
                <w:tcW w:w="7308" w:type="dxa"/>
                <w:gridSpan w:val="5"/>
                <w:vAlign w:val="center"/>
              </w:tcPr>
              <w:p w:rsidR="002C3A92" w:rsidRDefault="001547F4">
                <w:pPr>
                  <w:keepNext/>
                  <w:spacing w:before="60" w:after="60"/>
                  <w:jc w:val="center"/>
                  <w:rPr>
                    <w:sz w:val="22"/>
                    <w:szCs w:val="22"/>
                  </w:rPr>
                </w:pPr>
                <w:r>
                  <w:rPr>
                    <w:sz w:val="22"/>
                    <w:szCs w:val="22"/>
                  </w:rPr>
                  <w:t>Opacity: SCA Manager Trd. / Visibility: SCA Client Trd.</w:t>
                </w:r>
              </w:p>
            </w:tc>
          </w:tr>
        </w:tbl>
        <w:p w:rsidR="002C3A92" w:rsidRDefault="001547F4">
          <w:pPr>
            <w:pStyle w:val="Beschriftung"/>
          </w:pPr>
          <w:r>
            <w:t xml:space="preserve">Table </w:t>
          </w:r>
          <w:fldSimple w:instr=" SEQ Table \* ARABIC ">
            <w:r w:rsidR="00991E57">
              <w:rPr>
                <w:noProof/>
              </w:rPr>
              <w:t>59</w:t>
            </w:r>
          </w:fldSimple>
          <w:r>
            <w:t>: Screen configurations of 213 HL and 222 MOPF (Traditional architecture, part 1)</w:t>
          </w:r>
        </w:p>
        <w:p w:rsidR="002C3A92" w:rsidRDefault="001547F4">
          <w:r>
            <w:t>In the screen configuration "Startup Screen", the layer group "Dynamic Area Additional" must be owned by "Normal Slacks" widget. Reason is that "Normal Slacks" widget cannot distinguish between the screen configuration "Startup Screen" and the other configurations where it is visible since it is also visible in case of the configuration "Startup Screen". This applies as well to the architecture Progressive.</w:t>
          </w:r>
        </w:p>
        <w:tbl>
          <w:tblPr>
            <w:tblW w:w="91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757"/>
            <w:gridCol w:w="1844"/>
            <w:gridCol w:w="1844"/>
            <w:gridCol w:w="1844"/>
            <w:gridCol w:w="1845"/>
          </w:tblGrid>
          <w:tr w:rsidR="002C3A92">
            <w:trPr>
              <w:trHeight w:val="338"/>
              <w:jc w:val="center"/>
            </w:trPr>
            <w:tc>
              <w:tcPr>
                <w:tcW w:w="1757" w:type="dxa"/>
                <w:vMerge w:val="restart"/>
                <w:shd w:val="clear" w:color="auto" w:fill="BFBFBF" w:themeFill="background1" w:themeFillShade="BF"/>
                <w:vAlign w:val="center"/>
              </w:tcPr>
              <w:p w:rsidR="002C3A92" w:rsidRDefault="001547F4">
                <w:pPr>
                  <w:keepNext/>
                  <w:spacing w:before="60" w:after="60"/>
                  <w:rPr>
                    <w:b/>
                    <w:sz w:val="22"/>
                    <w:szCs w:val="22"/>
                  </w:rPr>
                </w:pPr>
                <w:r>
                  <w:rPr>
                    <w:b/>
                    <w:sz w:val="22"/>
                    <w:szCs w:val="22"/>
                  </w:rPr>
                  <w:t>Layer Group</w:t>
                </w:r>
              </w:p>
            </w:tc>
            <w:tc>
              <w:tcPr>
                <w:tcW w:w="7377" w:type="dxa"/>
                <w:gridSpan w:val="4"/>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Menu Tree Trd.</w:t>
                </w:r>
              </w:p>
            </w:tc>
          </w:tr>
          <w:tr w:rsidR="002C3A92">
            <w:trPr>
              <w:trHeight w:val="337"/>
              <w:jc w:val="center"/>
            </w:trPr>
            <w:tc>
              <w:tcPr>
                <w:tcW w:w="1757" w:type="dxa"/>
                <w:vMerge/>
                <w:tcBorders>
                  <w:bottom w:val="single" w:sz="4" w:space="0" w:color="auto"/>
                </w:tcBorders>
                <w:shd w:val="clear" w:color="auto" w:fill="BFBFBF" w:themeFill="background1" w:themeFillShade="BF"/>
              </w:tcPr>
              <w:p w:rsidR="002C3A92" w:rsidRDefault="002C3A92">
                <w:pPr>
                  <w:keepNext/>
                  <w:spacing w:before="60" w:after="60"/>
                  <w:rPr>
                    <w:b/>
                    <w:sz w:val="22"/>
                    <w:szCs w:val="22"/>
                  </w:rPr>
                </w:pPr>
              </w:p>
            </w:tc>
            <w:tc>
              <w:tcPr>
                <w:tcW w:w="3688" w:type="dxa"/>
                <w:gridSpan w:val="2"/>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No Animation Client</w:t>
                </w:r>
              </w:p>
            </w:tc>
            <w:tc>
              <w:tcPr>
                <w:tcW w:w="3689" w:type="dxa"/>
                <w:gridSpan w:val="2"/>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Animation Client</w:t>
                </w: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Instruments</w:t>
                </w:r>
              </w:p>
            </w:tc>
            <w:tc>
              <w:tcPr>
                <w:tcW w:w="7377" w:type="dxa"/>
                <w:gridSpan w:val="4"/>
                <w:vMerge w:val="restart"/>
                <w:shd w:val="clear" w:color="auto" w:fill="auto"/>
                <w:vAlign w:val="center"/>
              </w:tcPr>
              <w:p w:rsidR="002C3A92" w:rsidRDefault="001547F4">
                <w:pPr>
                  <w:keepNext/>
                  <w:spacing w:before="60" w:after="60"/>
                  <w:jc w:val="center"/>
                  <w:rPr>
                    <w:sz w:val="22"/>
                    <w:szCs w:val="22"/>
                  </w:rPr>
                </w:pPr>
                <w:r>
                  <w:rPr>
                    <w:sz w:val="22"/>
                    <w:szCs w:val="22"/>
                  </w:rPr>
                  <w:t>Scene Manager Trd.</w:t>
                </w: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CDA</w:t>
                </w:r>
              </w:p>
            </w:tc>
            <w:tc>
              <w:tcPr>
                <w:tcW w:w="7377" w:type="dxa"/>
                <w:gridSpan w:val="4"/>
                <w:vMerge/>
                <w:shd w:val="clear" w:color="auto" w:fill="auto"/>
                <w:vAlign w:val="center"/>
              </w:tcPr>
              <w:p w:rsidR="002C3A92" w:rsidRDefault="002C3A92">
                <w:pPr>
                  <w:keepNext/>
                  <w:spacing w:before="60" w:after="60"/>
                  <w:jc w:val="center"/>
                  <w:rPr>
                    <w:sz w:val="22"/>
                    <w:szCs w:val="22"/>
                  </w:rPr>
                </w:pP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Speedometer</w:t>
                </w:r>
              </w:p>
            </w:tc>
            <w:tc>
              <w:tcPr>
                <w:tcW w:w="7377" w:type="dxa"/>
                <w:gridSpan w:val="4"/>
                <w:vMerge/>
                <w:shd w:val="clear" w:color="auto" w:fill="auto"/>
                <w:vAlign w:val="center"/>
              </w:tcPr>
              <w:p w:rsidR="002C3A92" w:rsidRDefault="002C3A92">
                <w:pPr>
                  <w:keepNext/>
                  <w:spacing w:before="60" w:after="60"/>
                  <w:jc w:val="center"/>
                  <w:rPr>
                    <w:sz w:val="22"/>
                    <w:szCs w:val="22"/>
                  </w:rPr>
                </w:pP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Fuel Lamp</w:t>
                </w:r>
              </w:p>
            </w:tc>
            <w:tc>
              <w:tcPr>
                <w:tcW w:w="7377" w:type="dxa"/>
                <w:gridSpan w:val="4"/>
                <w:tcBorders>
                  <w:bottom w:val="single" w:sz="4" w:space="0" w:color="auto"/>
                </w:tcBorders>
                <w:vAlign w:val="center"/>
              </w:tcPr>
              <w:p w:rsidR="002C3A92" w:rsidRDefault="001547F4">
                <w:pPr>
                  <w:keepNext/>
                  <w:spacing w:before="60" w:after="60"/>
                  <w:jc w:val="center"/>
                  <w:rPr>
                    <w:sz w:val="22"/>
                    <w:szCs w:val="22"/>
                  </w:rPr>
                </w:pPr>
                <w:r>
                  <w:rPr>
                    <w:sz w:val="22"/>
                    <w:szCs w:val="22"/>
                  </w:rPr>
                  <w:t>Tube Fuel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Niveau Icon</w:t>
                </w:r>
              </w:p>
            </w:tc>
            <w:tc>
              <w:tcPr>
                <w:tcW w:w="7377" w:type="dxa"/>
                <w:gridSpan w:val="4"/>
                <w:tcBorders>
                  <w:bottom w:val="single" w:sz="4" w:space="0" w:color="auto"/>
                </w:tcBorders>
                <w:vAlign w:val="center"/>
              </w:tcPr>
              <w:p w:rsidR="002C3A92" w:rsidRDefault="001547F4">
                <w:pPr>
                  <w:keepNext/>
                  <w:spacing w:before="60" w:after="60"/>
                  <w:jc w:val="center"/>
                  <w:rPr>
                    <w:sz w:val="22"/>
                    <w:szCs w:val="22"/>
                  </w:rPr>
                </w:pPr>
                <w:r>
                  <w:rPr>
                    <w:sz w:val="22"/>
                    <w:szCs w:val="22"/>
                  </w:rPr>
                  <w:t>Stat Niveau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DAA</w:t>
                </w:r>
              </w:p>
            </w:tc>
            <w:tc>
              <w:tcPr>
                <w:tcW w:w="7377" w:type="dxa"/>
                <w:gridSpan w:val="4"/>
                <w:tcBorders>
                  <w:bottom w:val="single" w:sz="4" w:space="0" w:color="auto"/>
                </w:tcBorders>
                <w:vAlign w:val="center"/>
              </w:tcPr>
              <w:p w:rsidR="002C3A92" w:rsidRDefault="001547F4">
                <w:pPr>
                  <w:keepNext/>
                  <w:spacing w:before="60" w:after="60"/>
                  <w:jc w:val="center"/>
                  <w:rPr>
                    <w:sz w:val="22"/>
                    <w:szCs w:val="22"/>
                  </w:rPr>
                </w:pPr>
                <w:r>
                  <w:rPr>
                    <w:sz w:val="22"/>
                    <w:szCs w:val="22"/>
                  </w:rPr>
                  <w:t>Normal SLACKs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DA</w:t>
                </w:r>
              </w:p>
            </w:tc>
            <w:tc>
              <w:tcPr>
                <w:tcW w:w="3688" w:type="dxa"/>
                <w:gridSpan w:val="2"/>
                <w:tcBorders>
                  <w:bottom w:val="single" w:sz="4" w:space="0" w:color="auto"/>
                </w:tcBorders>
                <w:vAlign w:val="center"/>
              </w:tcPr>
              <w:p w:rsidR="002C3A92" w:rsidRDefault="001547F4">
                <w:pPr>
                  <w:keepNext/>
                  <w:spacing w:before="60" w:after="60"/>
                  <w:jc w:val="center"/>
                  <w:rPr>
                    <w:sz w:val="22"/>
                    <w:szCs w:val="22"/>
                  </w:rPr>
                </w:pPr>
                <w:r>
                  <w:rPr>
                    <w:sz w:val="22"/>
                    <w:szCs w:val="22"/>
                  </w:rPr>
                  <w:t>Menu Tree Trd.</w:t>
                </w:r>
              </w:p>
            </w:tc>
            <w:tc>
              <w:tcPr>
                <w:tcW w:w="3689" w:type="dxa"/>
                <w:gridSpan w:val="2"/>
                <w:tcBorders>
                  <w:bottom w:val="single" w:sz="4" w:space="0" w:color="auto"/>
                </w:tcBorders>
                <w:vAlign w:val="center"/>
              </w:tcPr>
              <w:p w:rsidR="002C3A92" w:rsidRDefault="001547F4">
                <w:pPr>
                  <w:keepNext/>
                  <w:spacing w:before="60" w:after="60"/>
                  <w:jc w:val="center"/>
                  <w:rPr>
                    <w:sz w:val="22"/>
                    <w:szCs w:val="22"/>
                  </w:rPr>
                </w:pPr>
                <w:r>
                  <w:rPr>
                    <w:sz w:val="22"/>
                    <w:szCs w:val="22"/>
                  </w:rPr>
                  <w:t>Menu Tree Animation Client Trd.</w:t>
                </w:r>
              </w:p>
            </w:tc>
          </w:tr>
          <w:tr w:rsidR="002C3A92">
            <w:trPr>
              <w:trHeight w:val="340"/>
              <w:jc w:val="center"/>
            </w:trPr>
            <w:tc>
              <w:tcPr>
                <w:tcW w:w="1757" w:type="dxa"/>
                <w:vMerge w:val="restart"/>
                <w:vAlign w:val="center"/>
              </w:tcPr>
              <w:p w:rsidR="002C3A92" w:rsidRDefault="001547F4">
                <w:pPr>
                  <w:keepNext/>
                  <w:spacing w:before="60" w:after="60"/>
                  <w:rPr>
                    <w:sz w:val="22"/>
                    <w:szCs w:val="22"/>
                  </w:rPr>
                </w:pPr>
                <w:r>
                  <w:rPr>
                    <w:sz w:val="22"/>
                    <w:szCs w:val="22"/>
                  </w:rPr>
                  <w:t>HFO</w:t>
                </w:r>
              </w:p>
            </w:tc>
            <w:tc>
              <w:tcPr>
                <w:tcW w:w="1844" w:type="dxa"/>
                <w:shd w:val="pct20" w:color="auto" w:fill="auto"/>
                <w:vAlign w:val="center"/>
              </w:tcPr>
              <w:p w:rsidR="002C3A92" w:rsidRDefault="001547F4">
                <w:pPr>
                  <w:keepNext/>
                  <w:spacing w:before="60" w:after="60"/>
                  <w:jc w:val="center"/>
                  <w:rPr>
                    <w:b/>
                    <w:sz w:val="22"/>
                    <w:szCs w:val="22"/>
                  </w:rPr>
                </w:pPr>
                <w:r>
                  <w:rPr>
                    <w:b/>
                    <w:sz w:val="22"/>
                    <w:szCs w:val="22"/>
                  </w:rPr>
                  <w:t>HFO Off</w:t>
                </w:r>
              </w:p>
            </w:tc>
            <w:tc>
              <w:tcPr>
                <w:tcW w:w="1844" w:type="dxa"/>
                <w:shd w:val="pct20" w:color="auto" w:fill="auto"/>
                <w:vAlign w:val="center"/>
              </w:tcPr>
              <w:p w:rsidR="002C3A92" w:rsidRDefault="001547F4">
                <w:pPr>
                  <w:keepNext/>
                  <w:spacing w:before="60" w:after="60"/>
                  <w:jc w:val="center"/>
                  <w:rPr>
                    <w:b/>
                    <w:sz w:val="22"/>
                    <w:szCs w:val="22"/>
                  </w:rPr>
                </w:pPr>
                <w:r>
                  <w:rPr>
                    <w:b/>
                    <w:sz w:val="22"/>
                    <w:szCs w:val="22"/>
                  </w:rPr>
                  <w:t>HFO On</w:t>
                </w:r>
              </w:p>
            </w:tc>
            <w:tc>
              <w:tcPr>
                <w:tcW w:w="1844" w:type="dxa"/>
                <w:shd w:val="pct20" w:color="auto" w:fill="auto"/>
                <w:vAlign w:val="center"/>
              </w:tcPr>
              <w:p w:rsidR="002C3A92" w:rsidRDefault="001547F4">
                <w:pPr>
                  <w:keepNext/>
                  <w:spacing w:before="60" w:after="60"/>
                  <w:jc w:val="center"/>
                  <w:rPr>
                    <w:b/>
                    <w:sz w:val="22"/>
                    <w:szCs w:val="22"/>
                  </w:rPr>
                </w:pPr>
                <w:r>
                  <w:rPr>
                    <w:b/>
                    <w:sz w:val="22"/>
                    <w:szCs w:val="22"/>
                  </w:rPr>
                  <w:t>HFO Off</w:t>
                </w:r>
              </w:p>
            </w:tc>
            <w:tc>
              <w:tcPr>
                <w:tcW w:w="1845" w:type="dxa"/>
                <w:shd w:val="pct20" w:color="auto" w:fill="auto"/>
                <w:vAlign w:val="center"/>
              </w:tcPr>
              <w:p w:rsidR="002C3A92" w:rsidRDefault="001547F4">
                <w:pPr>
                  <w:keepNext/>
                  <w:spacing w:before="60" w:after="60"/>
                  <w:jc w:val="center"/>
                  <w:rPr>
                    <w:b/>
                    <w:sz w:val="22"/>
                    <w:szCs w:val="22"/>
                  </w:rPr>
                </w:pPr>
                <w:r>
                  <w:rPr>
                    <w:b/>
                    <w:sz w:val="22"/>
                    <w:szCs w:val="22"/>
                  </w:rPr>
                  <w:t>HFO On</w:t>
                </w:r>
              </w:p>
            </w:tc>
          </w:tr>
          <w:tr w:rsidR="002C3A92">
            <w:trPr>
              <w:trHeight w:val="340"/>
              <w:jc w:val="center"/>
            </w:trPr>
            <w:tc>
              <w:tcPr>
                <w:tcW w:w="1757" w:type="dxa"/>
                <w:vMerge/>
                <w:vAlign w:val="center"/>
              </w:tcPr>
              <w:p w:rsidR="002C3A92" w:rsidRDefault="002C3A92">
                <w:pPr>
                  <w:keepNext/>
                  <w:spacing w:before="60" w:after="60"/>
                  <w:rPr>
                    <w:sz w:val="22"/>
                    <w:szCs w:val="22"/>
                  </w:rPr>
                </w:pPr>
              </w:p>
            </w:tc>
            <w:tc>
              <w:tcPr>
                <w:tcW w:w="1844" w:type="dxa"/>
                <w:vAlign w:val="center"/>
              </w:tcPr>
              <w:p w:rsidR="002C3A92" w:rsidRDefault="001547F4">
                <w:pPr>
                  <w:keepNext/>
                  <w:spacing w:before="60" w:after="60"/>
                  <w:jc w:val="center"/>
                  <w:rPr>
                    <w:sz w:val="22"/>
                    <w:szCs w:val="22"/>
                  </w:rPr>
                </w:pPr>
                <w:r>
                  <w:rPr>
                    <w:sz w:val="22"/>
                    <w:szCs w:val="22"/>
                  </w:rPr>
                  <w:t>Menu Tree Trd.</w:t>
                </w:r>
              </w:p>
            </w:tc>
            <w:tc>
              <w:tcPr>
                <w:tcW w:w="1844" w:type="dxa"/>
                <w:vAlign w:val="center"/>
              </w:tcPr>
              <w:p w:rsidR="002C3A92" w:rsidRDefault="001547F4">
                <w:pPr>
                  <w:keepNext/>
                  <w:spacing w:before="60" w:after="60"/>
                  <w:jc w:val="center"/>
                  <w:rPr>
                    <w:sz w:val="22"/>
                    <w:szCs w:val="22"/>
                  </w:rPr>
                </w:pPr>
                <w:r>
                  <w:rPr>
                    <w:sz w:val="22"/>
                    <w:szCs w:val="22"/>
                  </w:rPr>
                  <w:t>HFO Trd.</w:t>
                </w:r>
              </w:p>
            </w:tc>
            <w:tc>
              <w:tcPr>
                <w:tcW w:w="1844" w:type="dxa"/>
                <w:vAlign w:val="center"/>
              </w:tcPr>
              <w:p w:rsidR="002C3A92" w:rsidRDefault="001547F4">
                <w:pPr>
                  <w:keepNext/>
                  <w:spacing w:before="60" w:after="60"/>
                  <w:jc w:val="center"/>
                  <w:rPr>
                    <w:sz w:val="22"/>
                    <w:szCs w:val="22"/>
                  </w:rPr>
                </w:pPr>
                <w:r>
                  <w:rPr>
                    <w:sz w:val="22"/>
                    <w:szCs w:val="22"/>
                  </w:rPr>
                  <w:t>Menu Tree Trd.</w:t>
                </w:r>
              </w:p>
            </w:tc>
            <w:tc>
              <w:tcPr>
                <w:tcW w:w="1845" w:type="dxa"/>
                <w:vAlign w:val="center"/>
              </w:tcPr>
              <w:p w:rsidR="002C3A92" w:rsidRDefault="001547F4">
                <w:pPr>
                  <w:keepNext/>
                  <w:spacing w:before="60" w:after="60"/>
                  <w:jc w:val="center"/>
                  <w:rPr>
                    <w:sz w:val="22"/>
                    <w:szCs w:val="22"/>
                  </w:rPr>
                </w:pPr>
                <w:r>
                  <w:rPr>
                    <w:sz w:val="22"/>
                    <w:szCs w:val="22"/>
                  </w:rPr>
                  <w:t>HFO Trd.</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SCA</w:t>
                </w:r>
              </w:p>
            </w:tc>
            <w:tc>
              <w:tcPr>
                <w:tcW w:w="7377" w:type="dxa"/>
                <w:gridSpan w:val="4"/>
                <w:vAlign w:val="center"/>
              </w:tcPr>
              <w:p w:rsidR="002C3A92" w:rsidRDefault="001547F4">
                <w:pPr>
                  <w:keepNext/>
                  <w:spacing w:before="60" w:after="60"/>
                  <w:jc w:val="center"/>
                  <w:rPr>
                    <w:sz w:val="22"/>
                    <w:szCs w:val="22"/>
                  </w:rPr>
                </w:pPr>
                <w:r>
                  <w:rPr>
                    <w:sz w:val="22"/>
                    <w:szCs w:val="22"/>
                  </w:rPr>
                  <w:t>Opacity: SCA Manager Trd. / Visibility: SCA Client Trd.</w:t>
                </w:r>
              </w:p>
            </w:tc>
          </w:tr>
        </w:tbl>
        <w:p w:rsidR="002C3A92" w:rsidRDefault="001547F4">
          <w:pPr>
            <w:pStyle w:val="Beschriftung"/>
          </w:pPr>
          <w:r>
            <w:t xml:space="preserve">Table </w:t>
          </w:r>
          <w:fldSimple w:instr=" SEQ Table \* ARABIC ">
            <w:r w:rsidR="00991E57">
              <w:rPr>
                <w:noProof/>
              </w:rPr>
              <w:t>60</w:t>
            </w:r>
          </w:fldSimple>
          <w:r>
            <w:t>: Screen configurations of 213 HL and 222 MOPF (Traditional architecture, part 2)</w:t>
          </w:r>
        </w:p>
        <w:p w:rsidR="002C3A92" w:rsidRDefault="002C3A92"/>
        <w:tbl>
          <w:tblPr>
            <w:tblW w:w="91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757"/>
            <w:gridCol w:w="3686"/>
            <w:gridCol w:w="3687"/>
          </w:tblGrid>
          <w:tr w:rsidR="002C3A92">
            <w:trPr>
              <w:trHeight w:val="338"/>
              <w:jc w:val="center"/>
            </w:trPr>
            <w:tc>
              <w:tcPr>
                <w:tcW w:w="1757" w:type="dxa"/>
                <w:vMerge w:val="restart"/>
                <w:shd w:val="clear" w:color="auto" w:fill="BFBFBF" w:themeFill="background1" w:themeFillShade="BF"/>
                <w:vAlign w:val="center"/>
              </w:tcPr>
              <w:p w:rsidR="002C3A92" w:rsidRDefault="001547F4">
                <w:pPr>
                  <w:keepNext/>
                  <w:spacing w:before="60" w:after="60"/>
                  <w:rPr>
                    <w:b/>
                    <w:sz w:val="22"/>
                    <w:szCs w:val="22"/>
                  </w:rPr>
                </w:pPr>
                <w:r>
                  <w:rPr>
                    <w:b/>
                    <w:sz w:val="22"/>
                    <w:szCs w:val="22"/>
                  </w:rPr>
                  <w:t>Layer Group</w:t>
                </w:r>
              </w:p>
            </w:tc>
            <w:tc>
              <w:tcPr>
                <w:tcW w:w="7373" w:type="dxa"/>
                <w:gridSpan w:val="2"/>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Nightview Trd.</w:t>
                </w:r>
              </w:p>
            </w:tc>
          </w:tr>
          <w:tr w:rsidR="002C3A92">
            <w:trPr>
              <w:trHeight w:val="337"/>
              <w:jc w:val="center"/>
            </w:trPr>
            <w:tc>
              <w:tcPr>
                <w:tcW w:w="1757" w:type="dxa"/>
                <w:vMerge/>
                <w:tcBorders>
                  <w:bottom w:val="single" w:sz="4" w:space="0" w:color="auto"/>
                </w:tcBorders>
                <w:shd w:val="clear" w:color="auto" w:fill="BFBFBF" w:themeFill="background1" w:themeFillShade="BF"/>
              </w:tcPr>
              <w:p w:rsidR="002C3A92" w:rsidRDefault="002C3A92">
                <w:pPr>
                  <w:keepNext/>
                  <w:spacing w:before="60" w:after="60"/>
                  <w:rPr>
                    <w:b/>
                    <w:sz w:val="22"/>
                    <w:szCs w:val="22"/>
                  </w:rPr>
                </w:pPr>
              </w:p>
            </w:tc>
            <w:tc>
              <w:tcPr>
                <w:tcW w:w="3686" w:type="dxa"/>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No Warning</w:t>
                </w:r>
              </w:p>
            </w:tc>
            <w:tc>
              <w:tcPr>
                <w:tcW w:w="3687" w:type="dxa"/>
                <w:tcBorders>
                  <w:bottom w:val="single" w:sz="4" w:space="0" w:color="auto"/>
                </w:tcBorders>
                <w:shd w:val="clear" w:color="auto" w:fill="BFBFBF" w:themeFill="background1" w:themeFillShade="BF"/>
                <w:vAlign w:val="center"/>
              </w:tcPr>
              <w:p w:rsidR="002C3A92" w:rsidRDefault="001547F4">
                <w:pPr>
                  <w:keepNext/>
                  <w:spacing w:before="60" w:after="60"/>
                  <w:jc w:val="center"/>
                  <w:rPr>
                    <w:b/>
                    <w:sz w:val="22"/>
                    <w:szCs w:val="22"/>
                  </w:rPr>
                </w:pPr>
                <w:r>
                  <w:rPr>
                    <w:b/>
                    <w:sz w:val="22"/>
                    <w:szCs w:val="22"/>
                  </w:rPr>
                  <w:t>Warning</w:t>
                </w: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Instruments</w:t>
                </w:r>
              </w:p>
            </w:tc>
            <w:tc>
              <w:tcPr>
                <w:tcW w:w="7373" w:type="dxa"/>
                <w:gridSpan w:val="2"/>
                <w:vMerge w:val="restart"/>
                <w:shd w:val="clear" w:color="auto" w:fill="auto"/>
                <w:vAlign w:val="center"/>
              </w:tcPr>
              <w:p w:rsidR="002C3A92" w:rsidRDefault="001547F4">
                <w:pPr>
                  <w:keepNext/>
                  <w:spacing w:before="60" w:after="60"/>
                  <w:jc w:val="center"/>
                  <w:rPr>
                    <w:sz w:val="22"/>
                    <w:szCs w:val="22"/>
                  </w:rPr>
                </w:pPr>
                <w:r>
                  <w:rPr>
                    <w:sz w:val="22"/>
                    <w:szCs w:val="22"/>
                  </w:rPr>
                  <w:t>Scene Manager Trd.</w:t>
                </w: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CDA</w:t>
                </w:r>
              </w:p>
            </w:tc>
            <w:tc>
              <w:tcPr>
                <w:tcW w:w="7373" w:type="dxa"/>
                <w:gridSpan w:val="2"/>
                <w:vMerge/>
                <w:shd w:val="clear" w:color="auto" w:fill="auto"/>
                <w:vAlign w:val="center"/>
              </w:tcPr>
              <w:p w:rsidR="002C3A92" w:rsidRDefault="002C3A92">
                <w:pPr>
                  <w:keepNext/>
                  <w:spacing w:before="60" w:after="60"/>
                  <w:jc w:val="center"/>
                  <w:rPr>
                    <w:sz w:val="22"/>
                    <w:szCs w:val="22"/>
                  </w:rPr>
                </w:pPr>
              </w:p>
            </w:tc>
          </w:tr>
          <w:tr w:rsidR="002C3A92">
            <w:trPr>
              <w:trHeight w:val="340"/>
              <w:jc w:val="center"/>
            </w:trPr>
            <w:tc>
              <w:tcPr>
                <w:tcW w:w="1757" w:type="dxa"/>
                <w:shd w:val="clear" w:color="auto" w:fill="auto"/>
                <w:vAlign w:val="center"/>
              </w:tcPr>
              <w:p w:rsidR="002C3A92" w:rsidRDefault="001547F4">
                <w:pPr>
                  <w:keepNext/>
                  <w:spacing w:before="60" w:after="60"/>
                  <w:rPr>
                    <w:sz w:val="22"/>
                    <w:szCs w:val="22"/>
                  </w:rPr>
                </w:pPr>
                <w:r>
                  <w:rPr>
                    <w:sz w:val="22"/>
                    <w:szCs w:val="22"/>
                  </w:rPr>
                  <w:t>Speedometer</w:t>
                </w:r>
              </w:p>
            </w:tc>
            <w:tc>
              <w:tcPr>
                <w:tcW w:w="7373" w:type="dxa"/>
                <w:gridSpan w:val="2"/>
                <w:vMerge/>
                <w:shd w:val="clear" w:color="auto" w:fill="auto"/>
                <w:vAlign w:val="center"/>
              </w:tcPr>
              <w:p w:rsidR="002C3A92" w:rsidRDefault="002C3A92">
                <w:pPr>
                  <w:keepNext/>
                  <w:spacing w:before="60" w:after="60"/>
                  <w:jc w:val="center"/>
                  <w:rPr>
                    <w:sz w:val="22"/>
                    <w:szCs w:val="22"/>
                  </w:rPr>
                </w:pP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Fuel Lamp</w:t>
                </w:r>
              </w:p>
            </w:tc>
            <w:tc>
              <w:tcPr>
                <w:tcW w:w="7373" w:type="dxa"/>
                <w:gridSpan w:val="2"/>
                <w:tcBorders>
                  <w:bottom w:val="single" w:sz="4" w:space="0" w:color="auto"/>
                </w:tcBorders>
                <w:vAlign w:val="center"/>
              </w:tcPr>
              <w:p w:rsidR="002C3A92" w:rsidRDefault="001547F4">
                <w:pPr>
                  <w:keepNext/>
                  <w:spacing w:before="60" w:after="60"/>
                  <w:jc w:val="center"/>
                  <w:rPr>
                    <w:sz w:val="22"/>
                    <w:szCs w:val="22"/>
                  </w:rPr>
                </w:pPr>
                <w:r>
                  <w:rPr>
                    <w:sz w:val="22"/>
                    <w:szCs w:val="22"/>
                  </w:rPr>
                  <w:t>Tube Fuel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Niveau Icon</w:t>
                </w:r>
              </w:p>
            </w:tc>
            <w:tc>
              <w:tcPr>
                <w:tcW w:w="7373" w:type="dxa"/>
                <w:gridSpan w:val="2"/>
                <w:tcBorders>
                  <w:bottom w:val="single" w:sz="4" w:space="0" w:color="auto"/>
                </w:tcBorders>
                <w:vAlign w:val="center"/>
              </w:tcPr>
              <w:p w:rsidR="002C3A92" w:rsidRDefault="001547F4">
                <w:pPr>
                  <w:keepNext/>
                  <w:spacing w:before="60" w:after="60"/>
                  <w:jc w:val="center"/>
                  <w:rPr>
                    <w:sz w:val="22"/>
                    <w:szCs w:val="22"/>
                  </w:rPr>
                </w:pPr>
                <w:r>
                  <w:rPr>
                    <w:sz w:val="22"/>
                    <w:szCs w:val="22"/>
                  </w:rPr>
                  <w:t>Stat Niveau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DAA</w:t>
                </w:r>
              </w:p>
            </w:tc>
            <w:tc>
              <w:tcPr>
                <w:tcW w:w="7373" w:type="dxa"/>
                <w:gridSpan w:val="2"/>
                <w:tcBorders>
                  <w:bottom w:val="single" w:sz="4" w:space="0" w:color="auto"/>
                </w:tcBorders>
                <w:vAlign w:val="center"/>
              </w:tcPr>
              <w:p w:rsidR="002C3A92" w:rsidRDefault="001547F4">
                <w:pPr>
                  <w:keepNext/>
                  <w:spacing w:before="60" w:after="60"/>
                  <w:jc w:val="center"/>
                  <w:rPr>
                    <w:sz w:val="22"/>
                    <w:szCs w:val="22"/>
                  </w:rPr>
                </w:pPr>
                <w:r>
                  <w:rPr>
                    <w:sz w:val="22"/>
                    <w:szCs w:val="22"/>
                  </w:rPr>
                  <w:t>Normal SLACKs Trd.</w:t>
                </w:r>
              </w:p>
            </w:tc>
          </w:tr>
          <w:tr w:rsidR="002C3A92">
            <w:trPr>
              <w:trHeight w:val="340"/>
              <w:jc w:val="center"/>
            </w:trPr>
            <w:tc>
              <w:tcPr>
                <w:tcW w:w="1757" w:type="dxa"/>
                <w:vAlign w:val="center"/>
              </w:tcPr>
              <w:p w:rsidR="002C3A92" w:rsidRDefault="001547F4">
                <w:pPr>
                  <w:keepNext/>
                  <w:spacing w:before="60" w:after="60"/>
                  <w:rPr>
                    <w:sz w:val="22"/>
                    <w:szCs w:val="22"/>
                  </w:rPr>
                </w:pPr>
                <w:r>
                  <w:rPr>
                    <w:sz w:val="22"/>
                    <w:szCs w:val="22"/>
                  </w:rPr>
                  <w:t>DA</w:t>
                </w:r>
              </w:p>
            </w:tc>
            <w:tc>
              <w:tcPr>
                <w:tcW w:w="3686" w:type="dxa"/>
                <w:vMerge w:val="restart"/>
                <w:vAlign w:val="center"/>
              </w:tcPr>
              <w:p w:rsidR="002C3A92" w:rsidRDefault="001547F4">
                <w:pPr>
                  <w:keepNext/>
                  <w:spacing w:before="60" w:after="60"/>
                  <w:jc w:val="center"/>
                  <w:rPr>
                    <w:sz w:val="22"/>
                    <w:szCs w:val="22"/>
                  </w:rPr>
                </w:pPr>
                <w:r>
                  <w:rPr>
                    <w:sz w:val="22"/>
                    <w:szCs w:val="22"/>
                  </w:rPr>
                  <w:t>Nightview Only Trd.</w:t>
                </w:r>
              </w:p>
            </w:tc>
            <w:tc>
              <w:tcPr>
                <w:tcW w:w="3687" w:type="dxa"/>
                <w:vMerge w:val="restart"/>
                <w:vAlign w:val="center"/>
              </w:tcPr>
              <w:p w:rsidR="002C3A92" w:rsidRDefault="001547F4">
                <w:pPr>
                  <w:keepNext/>
                  <w:spacing w:before="60" w:after="60"/>
                  <w:jc w:val="center"/>
                  <w:rPr>
                    <w:sz w:val="22"/>
                    <w:szCs w:val="22"/>
                  </w:rPr>
                </w:pPr>
                <w:r>
                  <w:rPr>
                    <w:sz w:val="22"/>
                    <w:szCs w:val="22"/>
                  </w:rPr>
                  <w:t>Nightview Warnings Trd.</w:t>
                </w:r>
              </w:p>
            </w:tc>
          </w:tr>
          <w:tr w:rsidR="002C3A92">
            <w:trPr>
              <w:trHeight w:val="756"/>
              <w:jc w:val="center"/>
            </w:trPr>
            <w:tc>
              <w:tcPr>
                <w:tcW w:w="1757" w:type="dxa"/>
                <w:vAlign w:val="center"/>
              </w:tcPr>
              <w:p w:rsidR="002C3A92" w:rsidRDefault="001547F4">
                <w:pPr>
                  <w:keepNext/>
                  <w:spacing w:before="60" w:after="60"/>
                  <w:rPr>
                    <w:sz w:val="22"/>
                    <w:szCs w:val="22"/>
                  </w:rPr>
                </w:pPr>
                <w:r>
                  <w:rPr>
                    <w:sz w:val="22"/>
                    <w:szCs w:val="22"/>
                  </w:rPr>
                  <w:t>HFO</w:t>
                </w:r>
              </w:p>
            </w:tc>
            <w:tc>
              <w:tcPr>
                <w:tcW w:w="3686" w:type="dxa"/>
                <w:vMerge/>
                <w:shd w:val="clear" w:color="auto" w:fill="auto"/>
                <w:vAlign w:val="center"/>
              </w:tcPr>
              <w:p w:rsidR="002C3A92" w:rsidRDefault="002C3A92">
                <w:pPr>
                  <w:keepNext/>
                  <w:spacing w:before="60" w:after="60"/>
                  <w:jc w:val="center"/>
                  <w:rPr>
                    <w:b/>
                    <w:sz w:val="22"/>
                    <w:szCs w:val="22"/>
                  </w:rPr>
                </w:pPr>
              </w:p>
            </w:tc>
            <w:tc>
              <w:tcPr>
                <w:tcW w:w="3687" w:type="dxa"/>
                <w:vMerge/>
                <w:shd w:val="clear" w:color="auto" w:fill="auto"/>
                <w:vAlign w:val="center"/>
              </w:tcPr>
              <w:p w:rsidR="002C3A92" w:rsidRDefault="002C3A92">
                <w:pPr>
                  <w:keepNext/>
                  <w:spacing w:before="60" w:after="60"/>
                  <w:jc w:val="center"/>
                  <w:rPr>
                    <w:b/>
                    <w:sz w:val="22"/>
                    <w:szCs w:val="22"/>
                  </w:rPr>
                </w:pP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SCA</w:t>
                </w:r>
              </w:p>
            </w:tc>
            <w:tc>
              <w:tcPr>
                <w:tcW w:w="7373" w:type="dxa"/>
                <w:gridSpan w:val="2"/>
                <w:vAlign w:val="center"/>
              </w:tcPr>
              <w:p w:rsidR="002C3A92" w:rsidRDefault="001547F4">
                <w:pPr>
                  <w:keepNext/>
                  <w:spacing w:before="60" w:after="60"/>
                  <w:jc w:val="center"/>
                  <w:rPr>
                    <w:sz w:val="22"/>
                    <w:szCs w:val="22"/>
                  </w:rPr>
                </w:pPr>
                <w:r>
                  <w:rPr>
                    <w:sz w:val="22"/>
                    <w:szCs w:val="22"/>
                  </w:rPr>
                  <w:t>Opacity: SCA Manager Trd. / Visibility: SCA Client Trd.</w:t>
                </w:r>
              </w:p>
            </w:tc>
          </w:tr>
        </w:tbl>
        <w:p w:rsidR="002C3A92" w:rsidRDefault="001547F4">
          <w:pPr>
            <w:pStyle w:val="Beschriftung"/>
          </w:pPr>
          <w:r>
            <w:t xml:space="preserve">Table </w:t>
          </w:r>
          <w:fldSimple w:instr=" SEQ Table \* ARABIC ">
            <w:r w:rsidR="00991E57">
              <w:rPr>
                <w:noProof/>
              </w:rPr>
              <w:t>61</w:t>
            </w:r>
          </w:fldSimple>
          <w:r>
            <w:t>: Screen configurations of 222 MOPF (Traditional architecture, part 3)</w:t>
          </w:r>
        </w:p>
        <w:p w:rsidR="002C3A92" w:rsidRDefault="001547F4">
          <w:r>
            <w:t>The “Nightview” feature exists only on 222 MOPF.</w:t>
          </w:r>
        </w:p>
        <w:p w:rsidR="002C3A92" w:rsidRDefault="002C3A92"/>
        <w:tbl>
          <w:tblPr>
            <w:tblStyle w:val="Tabellengitternetz"/>
            <w:tblW w:w="9133" w:type="dxa"/>
            <w:jc w:val="center"/>
            <w:tblLook w:val="04A0"/>
          </w:tblPr>
          <w:tblGrid>
            <w:gridCol w:w="1757"/>
            <w:gridCol w:w="1816"/>
            <w:gridCol w:w="1844"/>
            <w:gridCol w:w="11"/>
            <w:gridCol w:w="1860"/>
            <w:gridCol w:w="1845"/>
          </w:tblGrid>
          <w:tr w:rsidR="002C3A92">
            <w:trPr>
              <w:jc w:val="center"/>
            </w:trPr>
            <w:tc>
              <w:tcPr>
                <w:tcW w:w="1757" w:type="dxa"/>
                <w:shd w:val="clear" w:color="auto" w:fill="BFBFBF" w:themeFill="background1" w:themeFillShade="BF"/>
                <w:vAlign w:val="center"/>
              </w:tcPr>
              <w:p w:rsidR="002C3A92" w:rsidRDefault="001547F4">
                <w:pPr>
                  <w:spacing w:before="60" w:after="60"/>
                  <w:rPr>
                    <w:b/>
                    <w:sz w:val="22"/>
                    <w:szCs w:val="22"/>
                  </w:rPr>
                </w:pPr>
                <w:r>
                  <w:rPr>
                    <w:b/>
                    <w:sz w:val="22"/>
                    <w:szCs w:val="22"/>
                  </w:rPr>
                  <w:t>Layer Group</w:t>
                </w:r>
              </w:p>
            </w:tc>
            <w:tc>
              <w:tcPr>
                <w:tcW w:w="1816"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Startup Screen Prg.</w:t>
                </w:r>
              </w:p>
            </w:tc>
            <w:tc>
              <w:tcPr>
                <w:tcW w:w="1844" w:type="dxa"/>
                <w:shd w:val="clear" w:color="auto" w:fill="BFBFBF" w:themeFill="background1" w:themeFillShade="BF"/>
              </w:tcPr>
              <w:p w:rsidR="002C3A92" w:rsidRDefault="001547F4">
                <w:pPr>
                  <w:spacing w:before="60" w:after="60"/>
                  <w:jc w:val="center"/>
                  <w:rPr>
                    <w:b/>
                    <w:sz w:val="22"/>
                    <w:szCs w:val="22"/>
                  </w:rPr>
                </w:pPr>
                <w:r>
                  <w:rPr>
                    <w:b/>
                    <w:sz w:val="22"/>
                    <w:szCs w:val="22"/>
                  </w:rPr>
                  <w:t>Charge Screen Prg.</w:t>
                </w:r>
              </w:p>
            </w:tc>
            <w:tc>
              <w:tcPr>
                <w:tcW w:w="1871" w:type="dxa"/>
                <w:gridSpan w:val="2"/>
                <w:shd w:val="clear" w:color="auto" w:fill="BFBFBF" w:themeFill="background1" w:themeFillShade="BF"/>
                <w:vAlign w:val="center"/>
              </w:tcPr>
              <w:p w:rsidR="002C3A92" w:rsidRDefault="001547F4">
                <w:pPr>
                  <w:spacing w:before="60" w:after="60"/>
                  <w:jc w:val="center"/>
                  <w:rPr>
                    <w:b/>
                    <w:sz w:val="22"/>
                    <w:szCs w:val="22"/>
                  </w:rPr>
                </w:pPr>
                <w:r>
                  <w:rPr>
                    <w:b/>
                    <w:sz w:val="22"/>
                    <w:szCs w:val="22"/>
                  </w:rPr>
                  <w:t>Production Text Prg.</w:t>
                </w:r>
              </w:p>
            </w:tc>
            <w:tc>
              <w:tcPr>
                <w:tcW w:w="1845"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Warnings</w:t>
                </w:r>
                <w:r>
                  <w:rPr>
                    <w:b/>
                    <w:sz w:val="22"/>
                    <w:szCs w:val="22"/>
                  </w:rPr>
                  <w:br/>
                  <w:t>Prg.</w:t>
                </w:r>
              </w:p>
            </w:tc>
          </w:tr>
          <w:tr w:rsidR="002C3A92">
            <w:trPr>
              <w:trHeight w:val="340"/>
              <w:jc w:val="center"/>
            </w:trPr>
            <w:tc>
              <w:tcPr>
                <w:tcW w:w="1757" w:type="dxa"/>
              </w:tcPr>
              <w:p w:rsidR="002C3A92" w:rsidRDefault="001547F4">
                <w:pPr>
                  <w:spacing w:before="60" w:after="60"/>
                  <w:rPr>
                    <w:sz w:val="22"/>
                    <w:szCs w:val="22"/>
                  </w:rPr>
                </w:pPr>
                <w:r>
                  <w:rPr>
                    <w:sz w:val="22"/>
                    <w:szCs w:val="22"/>
                  </w:rPr>
                  <w:t>Instruments</w:t>
                </w:r>
              </w:p>
            </w:tc>
            <w:tc>
              <w:tcPr>
                <w:tcW w:w="7376" w:type="dxa"/>
                <w:gridSpan w:val="5"/>
              </w:tcPr>
              <w:p w:rsidR="002C3A92" w:rsidRDefault="001547F4">
                <w:pPr>
                  <w:spacing w:before="60" w:after="60"/>
                  <w:jc w:val="center"/>
                  <w:rPr>
                    <w:sz w:val="22"/>
                    <w:szCs w:val="22"/>
                  </w:rPr>
                </w:pPr>
                <w:r>
                  <w:rPr>
                    <w:sz w:val="22"/>
                    <w:szCs w:val="22"/>
                  </w:rPr>
                  <w:t>Scene Manager Prg.</w:t>
                </w:r>
              </w:p>
            </w:tc>
          </w:tr>
          <w:tr w:rsidR="002C3A92">
            <w:trPr>
              <w:trHeight w:val="340"/>
              <w:jc w:val="center"/>
            </w:trPr>
            <w:tc>
              <w:tcPr>
                <w:tcW w:w="1757" w:type="dxa"/>
              </w:tcPr>
              <w:p w:rsidR="002C3A92" w:rsidRDefault="001547F4">
                <w:pPr>
                  <w:spacing w:before="60" w:after="60"/>
                  <w:rPr>
                    <w:sz w:val="22"/>
                    <w:szCs w:val="22"/>
                  </w:rPr>
                </w:pPr>
                <w:r>
                  <w:rPr>
                    <w:sz w:val="22"/>
                    <w:szCs w:val="22"/>
                  </w:rPr>
                  <w:t>Fuel Lamp</w:t>
                </w:r>
              </w:p>
            </w:tc>
            <w:tc>
              <w:tcPr>
                <w:tcW w:w="1816" w:type="dxa"/>
                <w:vMerge w:val="restart"/>
                <w:vAlign w:val="center"/>
              </w:tcPr>
              <w:p w:rsidR="002C3A92" w:rsidRDefault="001547F4">
                <w:pPr>
                  <w:spacing w:before="60" w:after="60"/>
                  <w:jc w:val="center"/>
                  <w:rPr>
                    <w:sz w:val="22"/>
                    <w:szCs w:val="22"/>
                  </w:rPr>
                </w:pPr>
                <w:r>
                  <w:rPr>
                    <w:sz w:val="22"/>
                    <w:szCs w:val="22"/>
                  </w:rPr>
                  <w:t>Startup Screen Prg.</w:t>
                </w:r>
              </w:p>
            </w:tc>
            <w:tc>
              <w:tcPr>
                <w:tcW w:w="1855" w:type="dxa"/>
                <w:gridSpan w:val="2"/>
                <w:vMerge w:val="restart"/>
                <w:vAlign w:val="center"/>
              </w:tcPr>
              <w:p w:rsidR="002C3A92" w:rsidRDefault="001547F4">
                <w:pPr>
                  <w:spacing w:before="60" w:after="60"/>
                  <w:jc w:val="center"/>
                  <w:rPr>
                    <w:sz w:val="22"/>
                    <w:szCs w:val="22"/>
                  </w:rPr>
                </w:pPr>
                <w:r>
                  <w:rPr>
                    <w:sz w:val="22"/>
                    <w:szCs w:val="22"/>
                  </w:rPr>
                  <w:t>Charge Screen Prg.</w:t>
                </w:r>
              </w:p>
            </w:tc>
            <w:tc>
              <w:tcPr>
                <w:tcW w:w="3705" w:type="dxa"/>
                <w:gridSpan w:val="2"/>
                <w:vAlign w:val="center"/>
              </w:tcPr>
              <w:p w:rsidR="002C3A92" w:rsidRDefault="001547F4">
                <w:pPr>
                  <w:spacing w:before="60" w:after="60"/>
                  <w:jc w:val="center"/>
                  <w:rPr>
                    <w:sz w:val="22"/>
                    <w:szCs w:val="22"/>
                  </w:rPr>
                </w:pPr>
                <w:r>
                  <w:rPr>
                    <w:sz w:val="22"/>
                    <w:szCs w:val="22"/>
                  </w:rPr>
                  <w:t>Tube Fuel Prg.</w:t>
                </w:r>
              </w:p>
            </w:tc>
          </w:tr>
          <w:tr w:rsidR="002C3A92">
            <w:trPr>
              <w:trHeight w:val="340"/>
              <w:jc w:val="center"/>
            </w:trPr>
            <w:tc>
              <w:tcPr>
                <w:tcW w:w="1757" w:type="dxa"/>
              </w:tcPr>
              <w:p w:rsidR="002C3A92" w:rsidRDefault="001547F4">
                <w:pPr>
                  <w:spacing w:before="60" w:after="60"/>
                  <w:rPr>
                    <w:sz w:val="22"/>
                    <w:szCs w:val="22"/>
                  </w:rPr>
                </w:pPr>
                <w:r>
                  <w:rPr>
                    <w:sz w:val="22"/>
                    <w:szCs w:val="22"/>
                  </w:rPr>
                  <w:t>Niveau Icon</w:t>
                </w:r>
              </w:p>
            </w:tc>
            <w:tc>
              <w:tcPr>
                <w:tcW w:w="1816" w:type="dxa"/>
                <w:vMerge/>
                <w:vAlign w:val="center"/>
              </w:tcPr>
              <w:p w:rsidR="002C3A92" w:rsidRDefault="002C3A92">
                <w:pPr>
                  <w:spacing w:before="60" w:after="60"/>
                  <w:jc w:val="center"/>
                  <w:rPr>
                    <w:sz w:val="22"/>
                    <w:szCs w:val="22"/>
                  </w:rPr>
                </w:pPr>
              </w:p>
            </w:tc>
            <w:tc>
              <w:tcPr>
                <w:tcW w:w="1855" w:type="dxa"/>
                <w:gridSpan w:val="2"/>
                <w:vMerge/>
              </w:tcPr>
              <w:p w:rsidR="002C3A92" w:rsidRDefault="002C3A92">
                <w:pPr>
                  <w:spacing w:before="60" w:after="60"/>
                  <w:jc w:val="center"/>
                  <w:rPr>
                    <w:sz w:val="22"/>
                    <w:szCs w:val="22"/>
                  </w:rPr>
                </w:pPr>
              </w:p>
            </w:tc>
            <w:tc>
              <w:tcPr>
                <w:tcW w:w="3705" w:type="dxa"/>
                <w:gridSpan w:val="2"/>
                <w:vAlign w:val="center"/>
              </w:tcPr>
              <w:p w:rsidR="002C3A92" w:rsidRDefault="001547F4">
                <w:pPr>
                  <w:spacing w:before="60" w:after="60"/>
                  <w:jc w:val="center"/>
                  <w:rPr>
                    <w:sz w:val="22"/>
                    <w:szCs w:val="22"/>
                  </w:rPr>
                </w:pPr>
                <w:r>
                  <w:rPr>
                    <w:sz w:val="22"/>
                    <w:szCs w:val="22"/>
                  </w:rPr>
                  <w:t>Stat Niveau Prg.</w:t>
                </w:r>
              </w:p>
            </w:tc>
          </w:tr>
          <w:tr w:rsidR="002C3A92">
            <w:trPr>
              <w:trHeight w:val="340"/>
              <w:jc w:val="center"/>
            </w:trPr>
            <w:tc>
              <w:tcPr>
                <w:tcW w:w="1757" w:type="dxa"/>
              </w:tcPr>
              <w:p w:rsidR="002C3A92" w:rsidRDefault="001547F4">
                <w:pPr>
                  <w:spacing w:before="60" w:after="60"/>
                  <w:rPr>
                    <w:sz w:val="22"/>
                    <w:szCs w:val="22"/>
                  </w:rPr>
                </w:pPr>
                <w:r>
                  <w:rPr>
                    <w:sz w:val="22"/>
                    <w:szCs w:val="22"/>
                  </w:rPr>
                  <w:t xml:space="preserve">DAA </w:t>
                </w:r>
              </w:p>
            </w:tc>
            <w:tc>
              <w:tcPr>
                <w:tcW w:w="7376" w:type="dxa"/>
                <w:gridSpan w:val="5"/>
              </w:tcPr>
              <w:p w:rsidR="002C3A92" w:rsidRDefault="001547F4">
                <w:pPr>
                  <w:spacing w:before="60" w:after="60"/>
                  <w:jc w:val="center"/>
                  <w:rPr>
                    <w:sz w:val="22"/>
                    <w:szCs w:val="22"/>
                  </w:rPr>
                </w:pPr>
                <w:r>
                  <w:rPr>
                    <w:sz w:val="22"/>
                    <w:szCs w:val="22"/>
                  </w:rPr>
                  <w:t>Normal SLACKs Prg.</w:t>
                </w:r>
              </w:p>
            </w:tc>
          </w:tr>
          <w:tr w:rsidR="002C3A92">
            <w:trPr>
              <w:trHeight w:val="340"/>
              <w:jc w:val="center"/>
            </w:trPr>
            <w:tc>
              <w:tcPr>
                <w:tcW w:w="1757" w:type="dxa"/>
              </w:tcPr>
              <w:p w:rsidR="002C3A92" w:rsidRDefault="001547F4">
                <w:pPr>
                  <w:spacing w:before="60" w:after="60"/>
                  <w:rPr>
                    <w:sz w:val="22"/>
                    <w:szCs w:val="22"/>
                  </w:rPr>
                </w:pPr>
                <w:r>
                  <w:rPr>
                    <w:sz w:val="22"/>
                    <w:szCs w:val="22"/>
                  </w:rPr>
                  <w:t>DA</w:t>
                </w:r>
              </w:p>
            </w:tc>
            <w:tc>
              <w:tcPr>
                <w:tcW w:w="1816" w:type="dxa"/>
                <w:vMerge w:val="restart"/>
                <w:vAlign w:val="center"/>
              </w:tcPr>
              <w:p w:rsidR="002C3A92" w:rsidRDefault="001547F4">
                <w:pPr>
                  <w:spacing w:before="60" w:after="60"/>
                  <w:jc w:val="center"/>
                  <w:rPr>
                    <w:sz w:val="22"/>
                    <w:szCs w:val="22"/>
                  </w:rPr>
                </w:pPr>
                <w:r>
                  <w:rPr>
                    <w:sz w:val="22"/>
                    <w:szCs w:val="22"/>
                  </w:rPr>
                  <w:t>Startup Screen Prg.</w:t>
                </w:r>
              </w:p>
            </w:tc>
            <w:tc>
              <w:tcPr>
                <w:tcW w:w="1855" w:type="dxa"/>
                <w:gridSpan w:val="2"/>
                <w:vMerge w:val="restart"/>
                <w:vAlign w:val="center"/>
              </w:tcPr>
              <w:p w:rsidR="002C3A92" w:rsidRDefault="001547F4">
                <w:pPr>
                  <w:spacing w:before="60" w:after="60"/>
                  <w:jc w:val="center"/>
                  <w:rPr>
                    <w:sz w:val="22"/>
                    <w:szCs w:val="22"/>
                  </w:rPr>
                </w:pPr>
                <w:r>
                  <w:rPr>
                    <w:sz w:val="22"/>
                    <w:szCs w:val="22"/>
                  </w:rPr>
                  <w:t>Scene Manager Prg.</w:t>
                </w:r>
              </w:p>
            </w:tc>
            <w:tc>
              <w:tcPr>
                <w:tcW w:w="1860" w:type="dxa"/>
                <w:vMerge w:val="restart"/>
                <w:vAlign w:val="center"/>
              </w:tcPr>
              <w:p w:rsidR="002C3A92" w:rsidRDefault="001547F4">
                <w:pPr>
                  <w:spacing w:before="60" w:after="60"/>
                  <w:jc w:val="center"/>
                  <w:rPr>
                    <w:sz w:val="22"/>
                    <w:szCs w:val="22"/>
                  </w:rPr>
                </w:pPr>
                <w:r>
                  <w:rPr>
                    <w:sz w:val="22"/>
                    <w:szCs w:val="22"/>
                  </w:rPr>
                  <w:t>Production Text Prg.</w:t>
                </w:r>
              </w:p>
            </w:tc>
            <w:tc>
              <w:tcPr>
                <w:tcW w:w="1845" w:type="dxa"/>
                <w:vMerge w:val="restart"/>
                <w:vAlign w:val="center"/>
              </w:tcPr>
              <w:p w:rsidR="002C3A92" w:rsidRDefault="001547F4">
                <w:pPr>
                  <w:spacing w:before="60" w:after="60"/>
                  <w:jc w:val="center"/>
                  <w:rPr>
                    <w:sz w:val="22"/>
                    <w:szCs w:val="22"/>
                  </w:rPr>
                </w:pPr>
                <w:r>
                  <w:rPr>
                    <w:sz w:val="22"/>
                    <w:szCs w:val="22"/>
                  </w:rPr>
                  <w:t>Normal Warnings Prg.</w:t>
                </w:r>
              </w:p>
            </w:tc>
          </w:tr>
          <w:tr w:rsidR="002C3A92">
            <w:trPr>
              <w:trHeight w:val="340"/>
              <w:jc w:val="center"/>
            </w:trPr>
            <w:tc>
              <w:tcPr>
                <w:tcW w:w="1757" w:type="dxa"/>
              </w:tcPr>
              <w:p w:rsidR="002C3A92" w:rsidRDefault="001547F4">
                <w:pPr>
                  <w:spacing w:before="60" w:after="60"/>
                  <w:rPr>
                    <w:sz w:val="22"/>
                    <w:szCs w:val="22"/>
                  </w:rPr>
                </w:pPr>
                <w:r>
                  <w:rPr>
                    <w:sz w:val="22"/>
                    <w:szCs w:val="22"/>
                  </w:rPr>
                  <w:t>HFO</w:t>
                </w:r>
              </w:p>
            </w:tc>
            <w:tc>
              <w:tcPr>
                <w:tcW w:w="1816" w:type="dxa"/>
                <w:vMerge/>
              </w:tcPr>
              <w:p w:rsidR="002C3A92" w:rsidRDefault="002C3A92">
                <w:pPr>
                  <w:spacing w:before="60" w:after="60"/>
                  <w:jc w:val="center"/>
                  <w:rPr>
                    <w:sz w:val="22"/>
                    <w:szCs w:val="22"/>
                  </w:rPr>
                </w:pPr>
              </w:p>
            </w:tc>
            <w:tc>
              <w:tcPr>
                <w:tcW w:w="1855" w:type="dxa"/>
                <w:gridSpan w:val="2"/>
                <w:vMerge/>
              </w:tcPr>
              <w:p w:rsidR="002C3A92" w:rsidRDefault="002C3A92">
                <w:pPr>
                  <w:spacing w:before="60" w:after="60"/>
                  <w:jc w:val="center"/>
                  <w:rPr>
                    <w:sz w:val="22"/>
                    <w:szCs w:val="22"/>
                  </w:rPr>
                </w:pPr>
              </w:p>
            </w:tc>
            <w:tc>
              <w:tcPr>
                <w:tcW w:w="1860" w:type="dxa"/>
                <w:vMerge/>
              </w:tcPr>
              <w:p w:rsidR="002C3A92" w:rsidRDefault="002C3A92">
                <w:pPr>
                  <w:spacing w:before="60" w:after="60"/>
                  <w:jc w:val="center"/>
                  <w:rPr>
                    <w:sz w:val="22"/>
                    <w:szCs w:val="22"/>
                  </w:rPr>
                </w:pPr>
              </w:p>
            </w:tc>
            <w:tc>
              <w:tcPr>
                <w:tcW w:w="1845" w:type="dxa"/>
                <w:vMerge/>
              </w:tcPr>
              <w:p w:rsidR="002C3A92" w:rsidRDefault="002C3A92">
                <w:pPr>
                  <w:spacing w:before="60" w:after="60"/>
                  <w:jc w:val="center"/>
                  <w:rPr>
                    <w:sz w:val="22"/>
                    <w:szCs w:val="22"/>
                  </w:rPr>
                </w:pPr>
              </w:p>
            </w:tc>
          </w:tr>
          <w:tr w:rsidR="002C3A92">
            <w:trPr>
              <w:trHeight w:val="340"/>
              <w:jc w:val="center"/>
            </w:trPr>
            <w:tc>
              <w:tcPr>
                <w:tcW w:w="1757" w:type="dxa"/>
              </w:tcPr>
              <w:p w:rsidR="002C3A92" w:rsidRDefault="001547F4">
                <w:pPr>
                  <w:spacing w:before="60" w:after="60"/>
                  <w:rPr>
                    <w:sz w:val="22"/>
                    <w:szCs w:val="22"/>
                  </w:rPr>
                </w:pPr>
                <w:r>
                  <w:rPr>
                    <w:sz w:val="22"/>
                    <w:szCs w:val="22"/>
                  </w:rPr>
                  <w:t>CDA</w:t>
                </w:r>
              </w:p>
            </w:tc>
            <w:tc>
              <w:tcPr>
                <w:tcW w:w="1816" w:type="dxa"/>
                <w:vMerge/>
              </w:tcPr>
              <w:p w:rsidR="002C3A92" w:rsidRDefault="002C3A92">
                <w:pPr>
                  <w:spacing w:before="60" w:after="60"/>
                  <w:jc w:val="center"/>
                  <w:rPr>
                    <w:sz w:val="22"/>
                    <w:szCs w:val="22"/>
                  </w:rPr>
                </w:pPr>
              </w:p>
            </w:tc>
            <w:tc>
              <w:tcPr>
                <w:tcW w:w="1855" w:type="dxa"/>
                <w:gridSpan w:val="2"/>
                <w:vMerge/>
              </w:tcPr>
              <w:p w:rsidR="002C3A92" w:rsidRDefault="002C3A92">
                <w:pPr>
                  <w:spacing w:before="60" w:after="60"/>
                  <w:jc w:val="center"/>
                  <w:rPr>
                    <w:sz w:val="22"/>
                    <w:szCs w:val="22"/>
                  </w:rPr>
                </w:pPr>
              </w:p>
            </w:tc>
            <w:tc>
              <w:tcPr>
                <w:tcW w:w="3705" w:type="dxa"/>
                <w:gridSpan w:val="2"/>
              </w:tcPr>
              <w:p w:rsidR="002C3A92" w:rsidRDefault="001547F4">
                <w:pPr>
                  <w:spacing w:before="60" w:after="60"/>
                  <w:jc w:val="center"/>
                  <w:rPr>
                    <w:sz w:val="22"/>
                    <w:szCs w:val="22"/>
                  </w:rPr>
                </w:pPr>
                <w:r>
                  <w:rPr>
                    <w:sz w:val="22"/>
                    <w:szCs w:val="22"/>
                  </w:rPr>
                  <w:t>CDA Manager Prg.</w:t>
                </w:r>
              </w:p>
            </w:tc>
          </w:tr>
          <w:tr w:rsidR="002C3A92">
            <w:trPr>
              <w:trHeight w:val="340"/>
              <w:jc w:val="center"/>
            </w:trPr>
            <w:tc>
              <w:tcPr>
                <w:tcW w:w="1757" w:type="dxa"/>
              </w:tcPr>
              <w:p w:rsidR="002C3A92" w:rsidRDefault="001547F4">
                <w:pPr>
                  <w:spacing w:before="60" w:after="60"/>
                  <w:rPr>
                    <w:sz w:val="22"/>
                    <w:szCs w:val="22"/>
                  </w:rPr>
                </w:pPr>
                <w:r>
                  <w:rPr>
                    <w:sz w:val="22"/>
                    <w:szCs w:val="22"/>
                  </w:rPr>
                  <w:t>Speedometer</w:t>
                </w:r>
              </w:p>
            </w:tc>
            <w:tc>
              <w:tcPr>
                <w:tcW w:w="1816" w:type="dxa"/>
                <w:vMerge/>
              </w:tcPr>
              <w:p w:rsidR="002C3A92" w:rsidRDefault="002C3A92">
                <w:pPr>
                  <w:spacing w:before="60" w:after="60"/>
                  <w:jc w:val="center"/>
                  <w:rPr>
                    <w:sz w:val="22"/>
                    <w:szCs w:val="22"/>
                  </w:rPr>
                </w:pPr>
              </w:p>
            </w:tc>
            <w:tc>
              <w:tcPr>
                <w:tcW w:w="1855" w:type="dxa"/>
                <w:gridSpan w:val="2"/>
                <w:vMerge/>
              </w:tcPr>
              <w:p w:rsidR="002C3A92" w:rsidRDefault="002C3A92">
                <w:pPr>
                  <w:spacing w:before="60" w:after="60"/>
                  <w:jc w:val="center"/>
                  <w:rPr>
                    <w:sz w:val="22"/>
                    <w:szCs w:val="22"/>
                  </w:rPr>
                </w:pPr>
              </w:p>
            </w:tc>
            <w:tc>
              <w:tcPr>
                <w:tcW w:w="3705" w:type="dxa"/>
                <w:gridSpan w:val="2"/>
              </w:tcPr>
              <w:p w:rsidR="002C3A92" w:rsidRDefault="001547F4">
                <w:pPr>
                  <w:spacing w:before="60" w:after="60"/>
                  <w:jc w:val="center"/>
                  <w:rPr>
                    <w:sz w:val="22"/>
                    <w:szCs w:val="22"/>
                  </w:rPr>
                </w:pPr>
                <w:r>
                  <w:rPr>
                    <w:sz w:val="22"/>
                    <w:szCs w:val="22"/>
                  </w:rPr>
                  <w:t>Speedo Controller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SCA</w:t>
                </w:r>
              </w:p>
            </w:tc>
            <w:tc>
              <w:tcPr>
                <w:tcW w:w="7376" w:type="dxa"/>
                <w:gridSpan w:val="5"/>
              </w:tcPr>
              <w:p w:rsidR="002C3A92" w:rsidRDefault="001547F4">
                <w:pPr>
                  <w:keepNext/>
                  <w:spacing w:before="60" w:after="60"/>
                  <w:jc w:val="center"/>
                  <w:rPr>
                    <w:sz w:val="22"/>
                    <w:szCs w:val="22"/>
                  </w:rPr>
                </w:pPr>
                <w:r>
                  <w:rPr>
                    <w:sz w:val="22"/>
                    <w:szCs w:val="22"/>
                  </w:rPr>
                  <w:t>Opacity: SCA Manager Trd. / Visibility: SCA Client Trd.</w:t>
                </w:r>
              </w:p>
            </w:tc>
          </w:tr>
        </w:tbl>
        <w:p w:rsidR="002C3A92" w:rsidRDefault="001547F4">
          <w:pPr>
            <w:pStyle w:val="Beschriftung"/>
          </w:pPr>
          <w:r>
            <w:t xml:space="preserve">Table </w:t>
          </w:r>
          <w:fldSimple w:instr=" SEQ Table \* ARABIC ">
            <w:r w:rsidR="00991E57">
              <w:rPr>
                <w:noProof/>
              </w:rPr>
              <w:t>62</w:t>
            </w:r>
          </w:fldSimple>
          <w:r>
            <w:t>: Screen configurations of 213 HL and 222 MOPF (Progressive architecture, part 1)</w:t>
          </w:r>
        </w:p>
        <w:p w:rsidR="002C3A92" w:rsidRDefault="002C3A92"/>
        <w:p w:rsidR="002C3A92" w:rsidRDefault="002C3A92"/>
        <w:p w:rsidR="002C3A92" w:rsidRDefault="002C3A92"/>
        <w:tbl>
          <w:tblPr>
            <w:tblStyle w:val="Tabellengitternetz"/>
            <w:tblW w:w="9092" w:type="dxa"/>
            <w:jc w:val="center"/>
            <w:tblLook w:val="04A0"/>
          </w:tblPr>
          <w:tblGrid>
            <w:gridCol w:w="1757"/>
            <w:gridCol w:w="1837"/>
            <w:gridCol w:w="1830"/>
            <w:gridCol w:w="1838"/>
            <w:gridCol w:w="1830"/>
          </w:tblGrid>
          <w:tr w:rsidR="002C3A92">
            <w:trPr>
              <w:trHeight w:val="338"/>
              <w:jc w:val="center"/>
            </w:trPr>
            <w:tc>
              <w:tcPr>
                <w:tcW w:w="1757" w:type="dxa"/>
                <w:vMerge w:val="restart"/>
                <w:shd w:val="clear" w:color="auto" w:fill="BFBFBF" w:themeFill="background1" w:themeFillShade="BF"/>
                <w:vAlign w:val="center"/>
              </w:tcPr>
              <w:p w:rsidR="002C3A92" w:rsidRDefault="001547F4">
                <w:pPr>
                  <w:spacing w:before="60" w:after="60"/>
                  <w:rPr>
                    <w:b/>
                    <w:sz w:val="22"/>
                    <w:szCs w:val="22"/>
                  </w:rPr>
                </w:pPr>
                <w:r>
                  <w:rPr>
                    <w:b/>
                    <w:sz w:val="22"/>
                    <w:szCs w:val="22"/>
                  </w:rPr>
                  <w:t>Layer Group</w:t>
                </w:r>
              </w:p>
            </w:tc>
            <w:tc>
              <w:tcPr>
                <w:tcW w:w="7335" w:type="dxa"/>
                <w:gridSpan w:val="4"/>
                <w:shd w:val="clear" w:color="auto" w:fill="BFBFBF" w:themeFill="background1" w:themeFillShade="BF"/>
              </w:tcPr>
              <w:p w:rsidR="002C3A92" w:rsidRDefault="001547F4">
                <w:pPr>
                  <w:spacing w:before="60" w:after="60"/>
                  <w:jc w:val="center"/>
                  <w:rPr>
                    <w:b/>
                    <w:sz w:val="22"/>
                    <w:szCs w:val="22"/>
                  </w:rPr>
                </w:pPr>
                <w:r>
                  <w:rPr>
                    <w:b/>
                    <w:sz w:val="22"/>
                    <w:szCs w:val="22"/>
                  </w:rPr>
                  <w:t>Menu Tree Prg.</w:t>
                </w:r>
              </w:p>
            </w:tc>
          </w:tr>
          <w:tr w:rsidR="002C3A92">
            <w:trPr>
              <w:trHeight w:val="337"/>
              <w:jc w:val="center"/>
            </w:trPr>
            <w:tc>
              <w:tcPr>
                <w:tcW w:w="1757" w:type="dxa"/>
                <w:vMerge/>
                <w:shd w:val="clear" w:color="auto" w:fill="BFBFBF" w:themeFill="background1" w:themeFillShade="BF"/>
                <w:vAlign w:val="center"/>
              </w:tcPr>
              <w:p w:rsidR="002C3A92" w:rsidRDefault="002C3A92">
                <w:pPr>
                  <w:spacing w:before="60" w:after="60"/>
                  <w:rPr>
                    <w:b/>
                    <w:sz w:val="22"/>
                    <w:szCs w:val="22"/>
                  </w:rPr>
                </w:pPr>
              </w:p>
            </w:tc>
            <w:tc>
              <w:tcPr>
                <w:tcW w:w="3667" w:type="dxa"/>
                <w:gridSpan w:val="2"/>
                <w:shd w:val="clear" w:color="auto" w:fill="BFBFBF" w:themeFill="background1" w:themeFillShade="BF"/>
              </w:tcPr>
              <w:p w:rsidR="002C3A92" w:rsidRDefault="001547F4">
                <w:pPr>
                  <w:spacing w:before="60" w:after="60"/>
                  <w:jc w:val="center"/>
                  <w:rPr>
                    <w:b/>
                    <w:sz w:val="22"/>
                    <w:szCs w:val="22"/>
                  </w:rPr>
                </w:pPr>
                <w:r>
                  <w:rPr>
                    <w:b/>
                    <w:sz w:val="22"/>
                    <w:szCs w:val="22"/>
                  </w:rPr>
                  <w:t>No Animation Client</w:t>
                </w:r>
              </w:p>
            </w:tc>
            <w:tc>
              <w:tcPr>
                <w:tcW w:w="3668" w:type="dxa"/>
                <w:gridSpan w:val="2"/>
                <w:shd w:val="clear" w:color="auto" w:fill="BFBFBF" w:themeFill="background1" w:themeFillShade="BF"/>
              </w:tcPr>
              <w:p w:rsidR="002C3A92" w:rsidRDefault="001547F4">
                <w:pPr>
                  <w:spacing w:before="60" w:after="60"/>
                  <w:jc w:val="center"/>
                  <w:rPr>
                    <w:b/>
                    <w:sz w:val="22"/>
                    <w:szCs w:val="22"/>
                  </w:rPr>
                </w:pPr>
                <w:r>
                  <w:rPr>
                    <w:b/>
                    <w:sz w:val="22"/>
                    <w:szCs w:val="22"/>
                  </w:rPr>
                  <w:t>Animation Client</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Instruments</w:t>
                </w:r>
              </w:p>
            </w:tc>
            <w:tc>
              <w:tcPr>
                <w:tcW w:w="7335" w:type="dxa"/>
                <w:gridSpan w:val="4"/>
                <w:vAlign w:val="center"/>
              </w:tcPr>
              <w:p w:rsidR="002C3A92" w:rsidRDefault="001547F4">
                <w:pPr>
                  <w:spacing w:before="60" w:after="60"/>
                  <w:jc w:val="center"/>
                  <w:rPr>
                    <w:sz w:val="22"/>
                    <w:szCs w:val="22"/>
                  </w:rPr>
                </w:pPr>
                <w:r>
                  <w:rPr>
                    <w:sz w:val="22"/>
                    <w:szCs w:val="22"/>
                  </w:rPr>
                  <w:t>Scene Manager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Fuel Lamp</w:t>
                </w:r>
              </w:p>
            </w:tc>
            <w:tc>
              <w:tcPr>
                <w:tcW w:w="7335" w:type="dxa"/>
                <w:gridSpan w:val="4"/>
                <w:vAlign w:val="center"/>
              </w:tcPr>
              <w:p w:rsidR="002C3A92" w:rsidRDefault="001547F4">
                <w:pPr>
                  <w:spacing w:before="60" w:after="60"/>
                  <w:jc w:val="center"/>
                  <w:rPr>
                    <w:sz w:val="22"/>
                    <w:szCs w:val="22"/>
                  </w:rPr>
                </w:pPr>
                <w:r>
                  <w:rPr>
                    <w:sz w:val="22"/>
                    <w:szCs w:val="22"/>
                  </w:rPr>
                  <w:t>Tube Fuel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Niveau Icon</w:t>
                </w:r>
              </w:p>
            </w:tc>
            <w:tc>
              <w:tcPr>
                <w:tcW w:w="7335" w:type="dxa"/>
                <w:gridSpan w:val="4"/>
                <w:vAlign w:val="center"/>
              </w:tcPr>
              <w:p w:rsidR="002C3A92" w:rsidRDefault="001547F4">
                <w:pPr>
                  <w:spacing w:before="60" w:after="60"/>
                  <w:jc w:val="center"/>
                  <w:rPr>
                    <w:sz w:val="22"/>
                    <w:szCs w:val="22"/>
                  </w:rPr>
                </w:pPr>
                <w:r>
                  <w:rPr>
                    <w:sz w:val="22"/>
                    <w:szCs w:val="22"/>
                  </w:rPr>
                  <w:t>Stat Niveau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 xml:space="preserve">DAA </w:t>
                </w:r>
              </w:p>
            </w:tc>
            <w:tc>
              <w:tcPr>
                <w:tcW w:w="7335" w:type="dxa"/>
                <w:gridSpan w:val="4"/>
                <w:vAlign w:val="center"/>
              </w:tcPr>
              <w:p w:rsidR="002C3A92" w:rsidRDefault="001547F4">
                <w:pPr>
                  <w:spacing w:before="60" w:after="60"/>
                  <w:jc w:val="center"/>
                  <w:rPr>
                    <w:sz w:val="22"/>
                    <w:szCs w:val="22"/>
                  </w:rPr>
                </w:pPr>
                <w:r>
                  <w:rPr>
                    <w:sz w:val="22"/>
                    <w:szCs w:val="22"/>
                  </w:rPr>
                  <w:t>Normal SLACKs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DA</w:t>
                </w:r>
              </w:p>
            </w:tc>
            <w:tc>
              <w:tcPr>
                <w:tcW w:w="3667" w:type="dxa"/>
                <w:gridSpan w:val="2"/>
                <w:vAlign w:val="center"/>
              </w:tcPr>
              <w:p w:rsidR="002C3A92" w:rsidRDefault="001547F4">
                <w:pPr>
                  <w:spacing w:before="60" w:after="60"/>
                  <w:jc w:val="center"/>
                  <w:rPr>
                    <w:sz w:val="22"/>
                    <w:szCs w:val="22"/>
                  </w:rPr>
                </w:pPr>
                <w:r>
                  <w:rPr>
                    <w:sz w:val="22"/>
                    <w:szCs w:val="22"/>
                  </w:rPr>
                  <w:t>Menu Tree Prg.</w:t>
                </w:r>
              </w:p>
            </w:tc>
            <w:tc>
              <w:tcPr>
                <w:tcW w:w="3668" w:type="dxa"/>
                <w:gridSpan w:val="2"/>
                <w:vAlign w:val="center"/>
              </w:tcPr>
              <w:p w:rsidR="002C3A92" w:rsidRDefault="001547F4">
                <w:pPr>
                  <w:spacing w:before="60" w:after="60"/>
                  <w:jc w:val="center"/>
                  <w:rPr>
                    <w:sz w:val="22"/>
                    <w:szCs w:val="22"/>
                  </w:rPr>
                </w:pPr>
                <w:r>
                  <w:rPr>
                    <w:sz w:val="22"/>
                    <w:szCs w:val="22"/>
                  </w:rPr>
                  <w:t>Menu Tree Animation Client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CDA</w:t>
                </w:r>
              </w:p>
            </w:tc>
            <w:tc>
              <w:tcPr>
                <w:tcW w:w="7335" w:type="dxa"/>
                <w:gridSpan w:val="4"/>
                <w:vAlign w:val="center"/>
              </w:tcPr>
              <w:p w:rsidR="002C3A92" w:rsidRDefault="001547F4">
                <w:pPr>
                  <w:spacing w:before="60" w:after="60"/>
                  <w:jc w:val="center"/>
                  <w:rPr>
                    <w:sz w:val="22"/>
                    <w:szCs w:val="22"/>
                  </w:rPr>
                </w:pPr>
                <w:r>
                  <w:rPr>
                    <w:sz w:val="22"/>
                    <w:szCs w:val="22"/>
                  </w:rPr>
                  <w:t>CDA Manager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Speedometer</w:t>
                </w:r>
              </w:p>
            </w:tc>
            <w:tc>
              <w:tcPr>
                <w:tcW w:w="7335" w:type="dxa"/>
                <w:gridSpan w:val="4"/>
                <w:vAlign w:val="center"/>
              </w:tcPr>
              <w:p w:rsidR="002C3A92" w:rsidRDefault="001547F4">
                <w:pPr>
                  <w:spacing w:before="60" w:after="60"/>
                  <w:jc w:val="center"/>
                  <w:rPr>
                    <w:sz w:val="22"/>
                    <w:szCs w:val="22"/>
                  </w:rPr>
                </w:pPr>
                <w:r>
                  <w:rPr>
                    <w:sz w:val="22"/>
                    <w:szCs w:val="22"/>
                  </w:rPr>
                  <w:t>Speedo Controller Prg.</w:t>
                </w:r>
              </w:p>
            </w:tc>
          </w:tr>
          <w:tr w:rsidR="002C3A92">
            <w:trPr>
              <w:trHeight w:val="340"/>
              <w:jc w:val="center"/>
            </w:trPr>
            <w:tc>
              <w:tcPr>
                <w:tcW w:w="1757" w:type="dxa"/>
                <w:vMerge w:val="restart"/>
                <w:vAlign w:val="center"/>
              </w:tcPr>
              <w:p w:rsidR="002C3A92" w:rsidRDefault="001547F4">
                <w:pPr>
                  <w:spacing w:before="60" w:after="60"/>
                  <w:rPr>
                    <w:sz w:val="22"/>
                    <w:szCs w:val="22"/>
                  </w:rPr>
                </w:pPr>
                <w:r>
                  <w:rPr>
                    <w:sz w:val="22"/>
                    <w:szCs w:val="22"/>
                  </w:rPr>
                  <w:t>HFO</w:t>
                </w:r>
              </w:p>
            </w:tc>
            <w:tc>
              <w:tcPr>
                <w:tcW w:w="1837"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HFO Off</w:t>
                </w:r>
              </w:p>
            </w:tc>
            <w:tc>
              <w:tcPr>
                <w:tcW w:w="1830"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HFO On</w:t>
                </w:r>
              </w:p>
            </w:tc>
            <w:tc>
              <w:tcPr>
                <w:tcW w:w="1838"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HFO Off</w:t>
                </w:r>
              </w:p>
            </w:tc>
            <w:tc>
              <w:tcPr>
                <w:tcW w:w="1830"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HFO On</w:t>
                </w:r>
              </w:p>
            </w:tc>
          </w:tr>
          <w:tr w:rsidR="002C3A92">
            <w:trPr>
              <w:trHeight w:val="340"/>
              <w:jc w:val="center"/>
            </w:trPr>
            <w:tc>
              <w:tcPr>
                <w:tcW w:w="1757" w:type="dxa"/>
                <w:vMerge/>
                <w:vAlign w:val="center"/>
              </w:tcPr>
              <w:p w:rsidR="002C3A92" w:rsidRDefault="002C3A92">
                <w:pPr>
                  <w:spacing w:before="60" w:after="60"/>
                  <w:rPr>
                    <w:sz w:val="22"/>
                    <w:szCs w:val="22"/>
                  </w:rPr>
                </w:pPr>
              </w:p>
            </w:tc>
            <w:tc>
              <w:tcPr>
                <w:tcW w:w="1837" w:type="dxa"/>
                <w:vAlign w:val="center"/>
              </w:tcPr>
              <w:p w:rsidR="002C3A92" w:rsidRDefault="001547F4">
                <w:pPr>
                  <w:spacing w:before="60" w:after="60"/>
                  <w:jc w:val="center"/>
                  <w:rPr>
                    <w:sz w:val="22"/>
                    <w:szCs w:val="22"/>
                  </w:rPr>
                </w:pPr>
                <w:r>
                  <w:rPr>
                    <w:sz w:val="22"/>
                    <w:szCs w:val="22"/>
                  </w:rPr>
                  <w:t>Menu Tree Prg.</w:t>
                </w:r>
              </w:p>
            </w:tc>
            <w:tc>
              <w:tcPr>
                <w:tcW w:w="1830" w:type="dxa"/>
                <w:vAlign w:val="center"/>
              </w:tcPr>
              <w:p w:rsidR="002C3A92" w:rsidRDefault="001547F4">
                <w:pPr>
                  <w:spacing w:before="60" w:after="60"/>
                  <w:jc w:val="center"/>
                  <w:rPr>
                    <w:sz w:val="22"/>
                    <w:szCs w:val="22"/>
                  </w:rPr>
                </w:pPr>
                <w:r>
                  <w:rPr>
                    <w:sz w:val="22"/>
                    <w:szCs w:val="22"/>
                  </w:rPr>
                  <w:t>HFO Prg.</w:t>
                </w:r>
              </w:p>
            </w:tc>
            <w:tc>
              <w:tcPr>
                <w:tcW w:w="1838" w:type="dxa"/>
                <w:vAlign w:val="center"/>
              </w:tcPr>
              <w:p w:rsidR="002C3A92" w:rsidRDefault="001547F4">
                <w:pPr>
                  <w:spacing w:before="60" w:after="60"/>
                  <w:jc w:val="center"/>
                  <w:rPr>
                    <w:sz w:val="22"/>
                    <w:szCs w:val="22"/>
                  </w:rPr>
                </w:pPr>
                <w:r>
                  <w:rPr>
                    <w:sz w:val="22"/>
                    <w:szCs w:val="22"/>
                  </w:rPr>
                  <w:t>Menu Tree Prg.</w:t>
                </w:r>
              </w:p>
            </w:tc>
            <w:tc>
              <w:tcPr>
                <w:tcW w:w="1830" w:type="dxa"/>
                <w:vAlign w:val="center"/>
              </w:tcPr>
              <w:p w:rsidR="002C3A92" w:rsidRDefault="001547F4">
                <w:pPr>
                  <w:spacing w:before="60" w:after="60"/>
                  <w:jc w:val="center"/>
                  <w:rPr>
                    <w:sz w:val="22"/>
                    <w:szCs w:val="22"/>
                  </w:rPr>
                </w:pPr>
                <w:r>
                  <w:rPr>
                    <w:sz w:val="22"/>
                    <w:szCs w:val="22"/>
                  </w:rPr>
                  <w:t>HFO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SCA</w:t>
                </w:r>
              </w:p>
            </w:tc>
            <w:tc>
              <w:tcPr>
                <w:tcW w:w="7335" w:type="dxa"/>
                <w:gridSpan w:val="4"/>
                <w:vAlign w:val="center"/>
              </w:tcPr>
              <w:p w:rsidR="002C3A92" w:rsidRDefault="001547F4">
                <w:pPr>
                  <w:keepNext/>
                  <w:spacing w:before="60" w:after="60"/>
                  <w:jc w:val="center"/>
                  <w:rPr>
                    <w:sz w:val="22"/>
                    <w:szCs w:val="22"/>
                  </w:rPr>
                </w:pPr>
                <w:r>
                  <w:rPr>
                    <w:sz w:val="22"/>
                    <w:szCs w:val="22"/>
                  </w:rPr>
                  <w:t>Opacity: SCA Manager Trd. / Visibility: SCA Client Trd.</w:t>
                </w:r>
              </w:p>
            </w:tc>
          </w:tr>
        </w:tbl>
        <w:p w:rsidR="002C3A92" w:rsidRDefault="001547F4">
          <w:pPr>
            <w:pStyle w:val="Beschriftung"/>
          </w:pPr>
          <w:r>
            <w:t xml:space="preserve">Table </w:t>
          </w:r>
          <w:fldSimple w:instr=" SEQ Table \* ARABIC ">
            <w:r w:rsidR="00991E57">
              <w:rPr>
                <w:noProof/>
              </w:rPr>
              <w:t>63</w:t>
            </w:r>
          </w:fldSimple>
          <w:r>
            <w:t>: Screen configurations of 213 HL and 222 MOPF (Progressive architecture, part 2)</w:t>
          </w:r>
        </w:p>
        <w:p w:rsidR="002C3A92" w:rsidRDefault="002C3A92"/>
        <w:tbl>
          <w:tblPr>
            <w:tblStyle w:val="Tabellengitternetz"/>
            <w:tblW w:w="9090" w:type="dxa"/>
            <w:jc w:val="center"/>
            <w:tblLook w:val="04A0"/>
          </w:tblPr>
          <w:tblGrid>
            <w:gridCol w:w="1757"/>
            <w:gridCol w:w="3666"/>
            <w:gridCol w:w="3667"/>
          </w:tblGrid>
          <w:tr w:rsidR="002C3A92">
            <w:trPr>
              <w:trHeight w:val="338"/>
              <w:jc w:val="center"/>
            </w:trPr>
            <w:tc>
              <w:tcPr>
                <w:tcW w:w="1757" w:type="dxa"/>
                <w:vMerge w:val="restart"/>
                <w:shd w:val="clear" w:color="auto" w:fill="BFBFBF" w:themeFill="background1" w:themeFillShade="BF"/>
                <w:vAlign w:val="center"/>
              </w:tcPr>
              <w:p w:rsidR="002C3A92" w:rsidRDefault="001547F4">
                <w:pPr>
                  <w:spacing w:before="60" w:after="60"/>
                  <w:rPr>
                    <w:b/>
                    <w:sz w:val="22"/>
                    <w:szCs w:val="22"/>
                  </w:rPr>
                </w:pPr>
                <w:r>
                  <w:rPr>
                    <w:b/>
                    <w:sz w:val="22"/>
                    <w:szCs w:val="22"/>
                  </w:rPr>
                  <w:t>Layer Group</w:t>
                </w:r>
              </w:p>
            </w:tc>
            <w:tc>
              <w:tcPr>
                <w:tcW w:w="7333" w:type="dxa"/>
                <w:gridSpan w:val="2"/>
                <w:shd w:val="clear" w:color="auto" w:fill="BFBFBF" w:themeFill="background1" w:themeFillShade="BF"/>
              </w:tcPr>
              <w:p w:rsidR="002C3A92" w:rsidRDefault="001547F4">
                <w:pPr>
                  <w:spacing w:before="60" w:after="60"/>
                  <w:jc w:val="center"/>
                  <w:rPr>
                    <w:b/>
                    <w:sz w:val="22"/>
                    <w:szCs w:val="22"/>
                  </w:rPr>
                </w:pPr>
                <w:r>
                  <w:rPr>
                    <w:b/>
                    <w:sz w:val="22"/>
                    <w:szCs w:val="22"/>
                  </w:rPr>
                  <w:t>Nightview Prg.</w:t>
                </w:r>
              </w:p>
            </w:tc>
          </w:tr>
          <w:tr w:rsidR="002C3A92">
            <w:trPr>
              <w:trHeight w:val="337"/>
              <w:jc w:val="center"/>
            </w:trPr>
            <w:tc>
              <w:tcPr>
                <w:tcW w:w="1757" w:type="dxa"/>
                <w:vMerge/>
                <w:shd w:val="clear" w:color="auto" w:fill="BFBFBF" w:themeFill="background1" w:themeFillShade="BF"/>
                <w:vAlign w:val="center"/>
              </w:tcPr>
              <w:p w:rsidR="002C3A92" w:rsidRDefault="002C3A92">
                <w:pPr>
                  <w:spacing w:before="60" w:after="60"/>
                  <w:rPr>
                    <w:b/>
                    <w:sz w:val="22"/>
                    <w:szCs w:val="22"/>
                  </w:rPr>
                </w:pPr>
              </w:p>
            </w:tc>
            <w:tc>
              <w:tcPr>
                <w:tcW w:w="3666" w:type="dxa"/>
                <w:shd w:val="clear" w:color="auto" w:fill="BFBFBF" w:themeFill="background1" w:themeFillShade="BF"/>
              </w:tcPr>
              <w:p w:rsidR="002C3A92" w:rsidRDefault="001547F4">
                <w:pPr>
                  <w:spacing w:before="60" w:after="60"/>
                  <w:jc w:val="center"/>
                  <w:rPr>
                    <w:b/>
                    <w:sz w:val="22"/>
                    <w:szCs w:val="22"/>
                  </w:rPr>
                </w:pPr>
                <w:r>
                  <w:rPr>
                    <w:b/>
                    <w:sz w:val="22"/>
                    <w:szCs w:val="22"/>
                  </w:rPr>
                  <w:t>No Warning</w:t>
                </w:r>
              </w:p>
            </w:tc>
            <w:tc>
              <w:tcPr>
                <w:tcW w:w="3667" w:type="dxa"/>
                <w:shd w:val="clear" w:color="auto" w:fill="BFBFBF" w:themeFill="background1" w:themeFillShade="BF"/>
              </w:tcPr>
              <w:p w:rsidR="002C3A92" w:rsidRDefault="001547F4">
                <w:pPr>
                  <w:spacing w:before="60" w:after="60"/>
                  <w:jc w:val="center"/>
                  <w:rPr>
                    <w:b/>
                    <w:sz w:val="22"/>
                    <w:szCs w:val="22"/>
                  </w:rPr>
                </w:pPr>
                <w:r>
                  <w:rPr>
                    <w:b/>
                    <w:sz w:val="22"/>
                    <w:szCs w:val="22"/>
                  </w:rPr>
                  <w:t>Warning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Instruments</w:t>
                </w:r>
              </w:p>
            </w:tc>
            <w:tc>
              <w:tcPr>
                <w:tcW w:w="7333" w:type="dxa"/>
                <w:gridSpan w:val="2"/>
                <w:vAlign w:val="center"/>
              </w:tcPr>
              <w:p w:rsidR="002C3A92" w:rsidRDefault="001547F4">
                <w:pPr>
                  <w:spacing w:before="60" w:after="60"/>
                  <w:jc w:val="center"/>
                  <w:rPr>
                    <w:sz w:val="22"/>
                    <w:szCs w:val="22"/>
                  </w:rPr>
                </w:pPr>
                <w:r>
                  <w:rPr>
                    <w:sz w:val="22"/>
                    <w:szCs w:val="22"/>
                  </w:rPr>
                  <w:t>Scene Manager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Fuel Lamp</w:t>
                </w:r>
              </w:p>
            </w:tc>
            <w:tc>
              <w:tcPr>
                <w:tcW w:w="7333" w:type="dxa"/>
                <w:gridSpan w:val="2"/>
                <w:vAlign w:val="center"/>
              </w:tcPr>
              <w:p w:rsidR="002C3A92" w:rsidRDefault="001547F4">
                <w:pPr>
                  <w:spacing w:before="60" w:after="60"/>
                  <w:jc w:val="center"/>
                  <w:rPr>
                    <w:sz w:val="22"/>
                    <w:szCs w:val="22"/>
                  </w:rPr>
                </w:pPr>
                <w:r>
                  <w:rPr>
                    <w:sz w:val="22"/>
                    <w:szCs w:val="22"/>
                  </w:rPr>
                  <w:t>Tube Fuel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Niveau Icon</w:t>
                </w:r>
              </w:p>
            </w:tc>
            <w:tc>
              <w:tcPr>
                <w:tcW w:w="7333" w:type="dxa"/>
                <w:gridSpan w:val="2"/>
                <w:vAlign w:val="center"/>
              </w:tcPr>
              <w:p w:rsidR="002C3A92" w:rsidRDefault="001547F4">
                <w:pPr>
                  <w:spacing w:before="60" w:after="60"/>
                  <w:jc w:val="center"/>
                  <w:rPr>
                    <w:sz w:val="22"/>
                    <w:szCs w:val="22"/>
                  </w:rPr>
                </w:pPr>
                <w:r>
                  <w:rPr>
                    <w:sz w:val="22"/>
                    <w:szCs w:val="22"/>
                  </w:rPr>
                  <w:t>Stat Niveau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 xml:space="preserve">DAA </w:t>
                </w:r>
              </w:p>
            </w:tc>
            <w:tc>
              <w:tcPr>
                <w:tcW w:w="7333" w:type="dxa"/>
                <w:gridSpan w:val="2"/>
                <w:vAlign w:val="center"/>
              </w:tcPr>
              <w:p w:rsidR="002C3A92" w:rsidRDefault="001547F4">
                <w:pPr>
                  <w:spacing w:before="60" w:after="60"/>
                  <w:jc w:val="center"/>
                  <w:rPr>
                    <w:sz w:val="22"/>
                    <w:szCs w:val="22"/>
                  </w:rPr>
                </w:pPr>
                <w:r>
                  <w:rPr>
                    <w:sz w:val="22"/>
                    <w:szCs w:val="22"/>
                  </w:rPr>
                  <w:t>Normal SLACKs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HFO</w:t>
                </w:r>
              </w:p>
            </w:tc>
            <w:tc>
              <w:tcPr>
                <w:tcW w:w="3666" w:type="dxa"/>
                <w:vMerge w:val="restart"/>
                <w:vAlign w:val="center"/>
              </w:tcPr>
              <w:p w:rsidR="002C3A92" w:rsidRDefault="001547F4">
                <w:pPr>
                  <w:spacing w:before="60" w:after="60"/>
                  <w:jc w:val="center"/>
                  <w:rPr>
                    <w:sz w:val="22"/>
                    <w:szCs w:val="22"/>
                  </w:rPr>
                </w:pPr>
                <w:r>
                  <w:rPr>
                    <w:sz w:val="22"/>
                    <w:szCs w:val="22"/>
                  </w:rPr>
                  <w:t>Nightview Only Prg.</w:t>
                </w:r>
              </w:p>
            </w:tc>
            <w:tc>
              <w:tcPr>
                <w:tcW w:w="3667" w:type="dxa"/>
                <w:vMerge w:val="restart"/>
                <w:vAlign w:val="center"/>
              </w:tcPr>
              <w:p w:rsidR="002C3A92" w:rsidRDefault="001547F4">
                <w:pPr>
                  <w:spacing w:before="60" w:after="60"/>
                  <w:jc w:val="center"/>
                  <w:rPr>
                    <w:sz w:val="22"/>
                    <w:szCs w:val="22"/>
                  </w:rPr>
                </w:pPr>
                <w:r>
                  <w:rPr>
                    <w:sz w:val="22"/>
                    <w:szCs w:val="22"/>
                  </w:rPr>
                  <w:t>Nightview Warnings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DA</w:t>
                </w:r>
              </w:p>
            </w:tc>
            <w:tc>
              <w:tcPr>
                <w:tcW w:w="3666" w:type="dxa"/>
                <w:vMerge/>
                <w:vAlign w:val="center"/>
              </w:tcPr>
              <w:p w:rsidR="002C3A92" w:rsidRDefault="002C3A92">
                <w:pPr>
                  <w:spacing w:before="60" w:after="60"/>
                  <w:jc w:val="center"/>
                  <w:rPr>
                    <w:sz w:val="22"/>
                    <w:szCs w:val="22"/>
                  </w:rPr>
                </w:pPr>
              </w:p>
            </w:tc>
            <w:tc>
              <w:tcPr>
                <w:tcW w:w="3667" w:type="dxa"/>
                <w:vMerge/>
                <w:vAlign w:val="center"/>
              </w:tcPr>
              <w:p w:rsidR="002C3A92" w:rsidRDefault="002C3A92">
                <w:pPr>
                  <w:spacing w:before="60" w:after="60"/>
                  <w:jc w:val="center"/>
                  <w:rPr>
                    <w:sz w:val="22"/>
                    <w:szCs w:val="22"/>
                  </w:rPr>
                </w:pP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CDA</w:t>
                </w:r>
              </w:p>
            </w:tc>
            <w:tc>
              <w:tcPr>
                <w:tcW w:w="7333" w:type="dxa"/>
                <w:gridSpan w:val="2"/>
                <w:vMerge w:val="restart"/>
                <w:vAlign w:val="center"/>
              </w:tcPr>
              <w:p w:rsidR="002C3A92" w:rsidRDefault="001547F4">
                <w:pPr>
                  <w:spacing w:before="60" w:after="60"/>
                  <w:jc w:val="center"/>
                  <w:rPr>
                    <w:sz w:val="22"/>
                    <w:szCs w:val="22"/>
                  </w:rPr>
                </w:pPr>
                <w:r>
                  <w:rPr>
                    <w:sz w:val="22"/>
                    <w:szCs w:val="22"/>
                  </w:rPr>
                  <w:t>Scene Manager Prg.</w:t>
                </w: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Speedometer</w:t>
                </w:r>
              </w:p>
            </w:tc>
            <w:tc>
              <w:tcPr>
                <w:tcW w:w="7333" w:type="dxa"/>
                <w:gridSpan w:val="2"/>
                <w:vMerge/>
                <w:vAlign w:val="center"/>
              </w:tcPr>
              <w:p w:rsidR="002C3A92" w:rsidRDefault="002C3A92">
                <w:pPr>
                  <w:spacing w:before="60" w:after="60"/>
                  <w:jc w:val="center"/>
                  <w:rPr>
                    <w:sz w:val="22"/>
                    <w:szCs w:val="22"/>
                  </w:rPr>
                </w:pPr>
              </w:p>
            </w:tc>
          </w:tr>
          <w:tr w:rsidR="002C3A92">
            <w:trPr>
              <w:trHeight w:val="340"/>
              <w:jc w:val="center"/>
            </w:trPr>
            <w:tc>
              <w:tcPr>
                <w:tcW w:w="1757" w:type="dxa"/>
                <w:vAlign w:val="center"/>
              </w:tcPr>
              <w:p w:rsidR="002C3A92" w:rsidRDefault="001547F4">
                <w:pPr>
                  <w:spacing w:before="60" w:after="60"/>
                  <w:rPr>
                    <w:sz w:val="22"/>
                    <w:szCs w:val="22"/>
                  </w:rPr>
                </w:pPr>
                <w:r>
                  <w:rPr>
                    <w:sz w:val="22"/>
                    <w:szCs w:val="22"/>
                  </w:rPr>
                  <w:t>SCA</w:t>
                </w:r>
              </w:p>
            </w:tc>
            <w:tc>
              <w:tcPr>
                <w:tcW w:w="7333" w:type="dxa"/>
                <w:gridSpan w:val="2"/>
                <w:vAlign w:val="center"/>
              </w:tcPr>
              <w:p w:rsidR="002C3A92" w:rsidRDefault="001547F4">
                <w:pPr>
                  <w:keepNext/>
                  <w:spacing w:before="60" w:after="60"/>
                  <w:jc w:val="center"/>
                  <w:rPr>
                    <w:sz w:val="22"/>
                    <w:szCs w:val="22"/>
                  </w:rPr>
                </w:pPr>
                <w:r>
                  <w:rPr>
                    <w:sz w:val="22"/>
                    <w:szCs w:val="22"/>
                  </w:rPr>
                  <w:t>Opacity: SCA Manager Trd. / Visibility: SCA Client Trd.</w:t>
                </w:r>
              </w:p>
            </w:tc>
          </w:tr>
        </w:tbl>
        <w:p w:rsidR="002C3A92" w:rsidRDefault="001547F4">
          <w:pPr>
            <w:pStyle w:val="Beschriftung"/>
          </w:pPr>
          <w:r>
            <w:t xml:space="preserve">Table </w:t>
          </w:r>
          <w:fldSimple w:instr=" SEQ Table \* ARABIC ">
            <w:r w:rsidR="00991E57">
              <w:rPr>
                <w:noProof/>
              </w:rPr>
              <w:t>64</w:t>
            </w:r>
          </w:fldSimple>
          <w:r>
            <w:t>: Screen configurations of 222 MOPF (Progressive architecture, part 3)</w:t>
          </w:r>
        </w:p>
        <w:p w:rsidR="002C3A92" w:rsidRDefault="001547F4">
          <w:r>
            <w:t>The “Nightview” feature exists only on 222 MOPF.</w:t>
          </w:r>
        </w:p>
        <w:tbl>
          <w:tblPr>
            <w:tblStyle w:val="Tabellengitternetz"/>
            <w:tblW w:w="9122" w:type="dxa"/>
            <w:jc w:val="center"/>
            <w:tblLayout w:type="fixed"/>
            <w:tblLook w:val="04A0"/>
          </w:tblPr>
          <w:tblGrid>
            <w:gridCol w:w="964"/>
            <w:gridCol w:w="1166"/>
            <w:gridCol w:w="1165"/>
            <w:gridCol w:w="1165"/>
            <w:gridCol w:w="1166"/>
            <w:gridCol w:w="1165"/>
            <w:gridCol w:w="1165"/>
            <w:gridCol w:w="1166"/>
          </w:tblGrid>
          <w:tr w:rsidR="002C3A92">
            <w:trPr>
              <w:jc w:val="center"/>
            </w:trPr>
            <w:tc>
              <w:tcPr>
                <w:tcW w:w="964" w:type="dxa"/>
                <w:shd w:val="clear" w:color="auto" w:fill="BFBFBF" w:themeFill="background1" w:themeFillShade="BF"/>
                <w:vAlign w:val="center"/>
              </w:tcPr>
              <w:p w:rsidR="002C3A92" w:rsidRDefault="001547F4">
                <w:pPr>
                  <w:spacing w:before="60" w:after="60"/>
                  <w:rPr>
                    <w:b/>
                    <w:sz w:val="22"/>
                    <w:szCs w:val="22"/>
                  </w:rPr>
                </w:pPr>
                <w:r>
                  <w:rPr>
                    <w:b/>
                    <w:sz w:val="22"/>
                    <w:szCs w:val="22"/>
                  </w:rPr>
                  <w:t>Layer Group</w:t>
                </w:r>
              </w:p>
            </w:tc>
            <w:tc>
              <w:tcPr>
                <w:tcW w:w="1166"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Startup Screen</w:t>
                </w:r>
              </w:p>
            </w:tc>
            <w:tc>
              <w:tcPr>
                <w:tcW w:w="1165"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Display Test</w:t>
                </w:r>
              </w:p>
            </w:tc>
            <w:tc>
              <w:tcPr>
                <w:tcW w:w="1165"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Screen</w:t>
                </w:r>
                <w:r>
                  <w:rPr>
                    <w:b/>
                    <w:sz w:val="22"/>
                    <w:szCs w:val="22"/>
                  </w:rPr>
                  <w:br/>
                  <w:t>shot</w:t>
                </w:r>
              </w:p>
            </w:tc>
            <w:tc>
              <w:tcPr>
                <w:tcW w:w="1166"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Warping Param. Picture</w:t>
                </w:r>
              </w:p>
            </w:tc>
            <w:tc>
              <w:tcPr>
                <w:tcW w:w="1165"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Display Test (Garage)</w:t>
                </w:r>
              </w:p>
            </w:tc>
            <w:tc>
              <w:tcPr>
                <w:tcW w:w="1165"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Normal</w:t>
                </w:r>
              </w:p>
            </w:tc>
            <w:tc>
              <w:tcPr>
                <w:tcW w:w="1166" w:type="dxa"/>
                <w:shd w:val="clear" w:color="auto" w:fill="BFBFBF" w:themeFill="background1" w:themeFillShade="BF"/>
                <w:vAlign w:val="center"/>
              </w:tcPr>
              <w:p w:rsidR="002C3A92" w:rsidRDefault="001547F4">
                <w:pPr>
                  <w:spacing w:before="60" w:after="60"/>
                  <w:jc w:val="center"/>
                  <w:rPr>
                    <w:b/>
                    <w:sz w:val="22"/>
                    <w:szCs w:val="22"/>
                  </w:rPr>
                </w:pPr>
                <w:r>
                  <w:rPr>
                    <w:b/>
                    <w:sz w:val="22"/>
                    <w:szCs w:val="22"/>
                  </w:rPr>
                  <w:t>HUD Demo Picture</w:t>
                </w:r>
              </w:p>
            </w:tc>
          </w:tr>
          <w:tr w:rsidR="002C3A92">
            <w:trPr>
              <w:jc w:val="center"/>
            </w:trPr>
            <w:tc>
              <w:tcPr>
                <w:tcW w:w="964" w:type="dxa"/>
                <w:vAlign w:val="center"/>
              </w:tcPr>
              <w:p w:rsidR="002C3A92" w:rsidRDefault="001547F4">
                <w:pPr>
                  <w:spacing w:before="60" w:after="60"/>
                  <w:rPr>
                    <w:sz w:val="22"/>
                    <w:szCs w:val="22"/>
                  </w:rPr>
                </w:pPr>
                <w:r>
                  <w:rPr>
                    <w:sz w:val="22"/>
                    <w:szCs w:val="22"/>
                  </w:rPr>
                  <w:t>HUD</w:t>
                </w:r>
              </w:p>
            </w:tc>
            <w:tc>
              <w:tcPr>
                <w:tcW w:w="1166" w:type="dxa"/>
                <w:vAlign w:val="center"/>
              </w:tcPr>
              <w:p w:rsidR="002C3A92" w:rsidRDefault="001547F4">
                <w:pPr>
                  <w:spacing w:before="60" w:after="60"/>
                  <w:jc w:val="center"/>
                  <w:rPr>
                    <w:sz w:val="22"/>
                    <w:szCs w:val="22"/>
                  </w:rPr>
                </w:pPr>
                <w:r>
                  <w:rPr>
                    <w:sz w:val="22"/>
                    <w:szCs w:val="22"/>
                  </w:rPr>
                  <w:t>HUD Startup Screen</w:t>
                </w:r>
              </w:p>
            </w:tc>
            <w:tc>
              <w:tcPr>
                <w:tcW w:w="1165" w:type="dxa"/>
                <w:vAlign w:val="center"/>
              </w:tcPr>
              <w:p w:rsidR="002C3A92" w:rsidRDefault="001547F4">
                <w:pPr>
                  <w:spacing w:before="60" w:after="60"/>
                  <w:jc w:val="center"/>
                  <w:rPr>
                    <w:sz w:val="22"/>
                    <w:szCs w:val="22"/>
                  </w:rPr>
                </w:pPr>
                <w:r>
                  <w:rPr>
                    <w:sz w:val="22"/>
                    <w:szCs w:val="22"/>
                  </w:rPr>
                  <w:t>Diagnosis Display Test</w:t>
                </w:r>
              </w:p>
            </w:tc>
            <w:tc>
              <w:tcPr>
                <w:tcW w:w="1165" w:type="dxa"/>
                <w:vAlign w:val="center"/>
              </w:tcPr>
              <w:p w:rsidR="002C3A92" w:rsidRDefault="001547F4">
                <w:pPr>
                  <w:spacing w:before="60" w:after="60"/>
                  <w:jc w:val="center"/>
                  <w:rPr>
                    <w:sz w:val="22"/>
                    <w:szCs w:val="22"/>
                  </w:rPr>
                </w:pPr>
                <w:r>
                  <w:rPr>
                    <w:sz w:val="22"/>
                    <w:szCs w:val="22"/>
                  </w:rPr>
                  <w:t>HUD SLD Picture</w:t>
                </w:r>
              </w:p>
            </w:tc>
            <w:tc>
              <w:tcPr>
                <w:tcW w:w="1166" w:type="dxa"/>
                <w:vAlign w:val="center"/>
              </w:tcPr>
              <w:p w:rsidR="002C3A92" w:rsidRDefault="001547F4">
                <w:pPr>
                  <w:spacing w:before="60" w:after="60"/>
                  <w:jc w:val="center"/>
                  <w:rPr>
                    <w:sz w:val="22"/>
                    <w:szCs w:val="22"/>
                  </w:rPr>
                </w:pPr>
                <w:r>
                  <w:rPr>
                    <w:sz w:val="22"/>
                    <w:szCs w:val="22"/>
                  </w:rPr>
                  <w:t>Warping Param. Picture</w:t>
                </w:r>
              </w:p>
            </w:tc>
            <w:tc>
              <w:tcPr>
                <w:tcW w:w="1165" w:type="dxa"/>
                <w:vAlign w:val="center"/>
              </w:tcPr>
              <w:p w:rsidR="002C3A92" w:rsidRDefault="001547F4">
                <w:pPr>
                  <w:spacing w:before="60" w:after="60"/>
                  <w:jc w:val="center"/>
                  <w:rPr>
                    <w:sz w:val="22"/>
                    <w:szCs w:val="22"/>
                  </w:rPr>
                </w:pPr>
                <w:r>
                  <w:rPr>
                    <w:sz w:val="22"/>
                    <w:szCs w:val="22"/>
                  </w:rPr>
                  <w:t>Garage Display Test</w:t>
                </w:r>
              </w:p>
            </w:tc>
            <w:tc>
              <w:tcPr>
                <w:tcW w:w="1165" w:type="dxa"/>
                <w:vAlign w:val="center"/>
              </w:tcPr>
              <w:p w:rsidR="002C3A92" w:rsidRDefault="001547F4">
                <w:pPr>
                  <w:spacing w:before="60" w:after="60"/>
                  <w:jc w:val="center"/>
                  <w:rPr>
                    <w:sz w:val="22"/>
                    <w:szCs w:val="22"/>
                  </w:rPr>
                </w:pPr>
                <w:r>
                  <w:rPr>
                    <w:sz w:val="22"/>
                    <w:szCs w:val="22"/>
                  </w:rPr>
                  <w:t>HUD Scene Manager</w:t>
                </w:r>
              </w:p>
            </w:tc>
            <w:tc>
              <w:tcPr>
                <w:tcW w:w="1166" w:type="dxa"/>
                <w:vAlign w:val="center"/>
              </w:tcPr>
              <w:p w:rsidR="002C3A92" w:rsidRDefault="001547F4">
                <w:pPr>
                  <w:spacing w:before="60" w:after="60"/>
                  <w:jc w:val="center"/>
                  <w:rPr>
                    <w:sz w:val="22"/>
                    <w:szCs w:val="22"/>
                  </w:rPr>
                </w:pPr>
                <w:r>
                  <w:rPr>
                    <w:sz w:val="22"/>
                    <w:szCs w:val="22"/>
                  </w:rPr>
                  <w:t>HUD Demo Picture</w:t>
                </w:r>
              </w:p>
            </w:tc>
          </w:tr>
        </w:tbl>
        <w:p w:rsidR="002C3A92" w:rsidRDefault="001547F4">
          <w:pPr>
            <w:pStyle w:val="Beschriftung"/>
          </w:pPr>
          <w:r>
            <w:t xml:space="preserve">Table </w:t>
          </w:r>
          <w:fldSimple w:instr=" SEQ Table \* ARABIC ">
            <w:r w:rsidR="00991E57">
              <w:rPr>
                <w:noProof/>
              </w:rPr>
              <w:t>65</w:t>
            </w:r>
          </w:fldSimple>
          <w:r>
            <w:t>: Screen configurations of HUD of 213 HL and 222 MOPF</w:t>
          </w:r>
        </w:p>
      </w:customXml>
      <w:p w:rsidR="002C3A92" w:rsidRDefault="001547F4">
        <w:pPr>
          <w:pStyle w:val="berschrift4"/>
        </w:pPr>
        <w:bookmarkStart w:id="407" w:name="_Ref352935987"/>
        <w:r>
          <w:t>Low-level Animations</w:t>
        </w:r>
        <w:bookmarkEnd w:id="407"/>
      </w:p>
      <w:customXml w:uri="SSD_XML_DEF" w:element="SysD">
        <w:customXmlPr>
          <w:attr w:name="documentType" w:val="SSD_HMI_395"/>
          <w:attr w:name="ExistingVariants" w:val="non-FS"/>
        </w:customXmlPr>
        <w:p w:rsidR="002C3A92" w:rsidRDefault="001547F4">
          <w:pPr>
            <w:keepNext/>
          </w:pPr>
          <w:r>
            <w:t>[SSD_HMI_395]: A Low-level Animation (LLA) is one part of a HLA and executed its owner which is exactly one widget. This widget can be a HLA Master or a HLA Slave. There is a one to one association between LLAs and Animation Control objects.</w:t>
          </w:r>
        </w:p>
        <w:p w:rsidR="002C3A92" w:rsidRDefault="001547F4">
          <w:pPr>
            <w:keepNext/>
          </w:pPr>
          <w:r>
            <w:t>The following table shows the owners of the LLAs:</w:t>
          </w:r>
        </w:p>
        <w:tbl>
          <w:tblPr>
            <w:tblW w:w="10050" w:type="dxa"/>
            <w:jc w:val="center"/>
            <w:tblInd w:w="228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147"/>
            <w:gridCol w:w="2399"/>
            <w:gridCol w:w="1799"/>
            <w:gridCol w:w="1470"/>
            <w:gridCol w:w="1235"/>
          </w:tblGrid>
          <w:tr w:rsidR="002C3A92">
            <w:trPr>
              <w:cantSplit/>
              <w:tblHeader/>
              <w:jc w:val="center"/>
            </w:trPr>
            <w:tc>
              <w:tcPr>
                <w:tcW w:w="3167" w:type="dxa"/>
                <w:tcBorders>
                  <w:bottom w:val="single" w:sz="4" w:space="0" w:color="auto"/>
                </w:tcBorders>
                <w:shd w:val="pct20" w:color="auto" w:fill="auto"/>
              </w:tcPr>
              <w:p w:rsidR="002C3A92" w:rsidRDefault="001547F4">
                <w:pPr>
                  <w:keepNext/>
                  <w:keepLines/>
                  <w:rPr>
                    <w:b/>
                  </w:rPr>
                </w:pPr>
                <w:r>
                  <w:rPr>
                    <w:b/>
                  </w:rPr>
                  <w:t>LLA</w:t>
                </w:r>
              </w:p>
            </w:tc>
            <w:tc>
              <w:tcPr>
                <w:tcW w:w="2409" w:type="dxa"/>
                <w:tcBorders>
                  <w:bottom w:val="single" w:sz="4" w:space="0" w:color="auto"/>
                </w:tcBorders>
                <w:shd w:val="pct20" w:color="auto" w:fill="auto"/>
              </w:tcPr>
              <w:p w:rsidR="002C3A92" w:rsidRDefault="001547F4">
                <w:pPr>
                  <w:keepNext/>
                  <w:keepLines/>
                  <w:rPr>
                    <w:b/>
                  </w:rPr>
                </w:pPr>
                <w:r>
                  <w:rPr>
                    <w:b/>
                  </w:rPr>
                  <w:t>Layer Group</w:t>
                </w:r>
              </w:p>
            </w:tc>
            <w:tc>
              <w:tcPr>
                <w:tcW w:w="1802" w:type="dxa"/>
                <w:tcBorders>
                  <w:bottom w:val="single" w:sz="4" w:space="0" w:color="auto"/>
                </w:tcBorders>
                <w:shd w:val="pct20" w:color="auto" w:fill="auto"/>
              </w:tcPr>
              <w:p w:rsidR="002C3A92" w:rsidRDefault="001547F4">
                <w:pPr>
                  <w:keepNext/>
                  <w:keepLines/>
                  <w:rPr>
                    <w:b/>
                  </w:rPr>
                </w:pPr>
                <w:r>
                  <w:rPr>
                    <w:b/>
                  </w:rPr>
                  <w:t>Owner</w:t>
                </w:r>
              </w:p>
            </w:tc>
            <w:tc>
              <w:tcPr>
                <w:tcW w:w="1437" w:type="dxa"/>
                <w:tcBorders>
                  <w:bottom w:val="single" w:sz="4" w:space="0" w:color="auto"/>
                </w:tcBorders>
                <w:shd w:val="pct20" w:color="auto" w:fill="auto"/>
              </w:tcPr>
              <w:p w:rsidR="002C3A92" w:rsidRDefault="001547F4">
                <w:pPr>
                  <w:keepNext/>
                  <w:keepLines/>
                  <w:rPr>
                    <w:b/>
                  </w:rPr>
                </w:pPr>
                <w:r>
                  <w:rPr>
                    <w:b/>
                  </w:rPr>
                  <w:t>HMI Model Package</w:t>
                </w:r>
              </w:p>
            </w:tc>
            <w:tc>
              <w:tcPr>
                <w:tcW w:w="1235" w:type="dxa"/>
                <w:tcBorders>
                  <w:bottom w:val="single" w:sz="4" w:space="0" w:color="auto"/>
                </w:tcBorders>
                <w:shd w:val="pct20" w:color="auto" w:fill="auto"/>
              </w:tcPr>
              <w:p w:rsidR="002C3A92" w:rsidRDefault="001547F4">
                <w:pPr>
                  <w:keepNext/>
                  <w:keepLines/>
                  <w:rPr>
                    <w:b/>
                  </w:rPr>
                </w:pPr>
                <w:r>
                  <w:rPr>
                    <w:b/>
                  </w:rPr>
                  <w:t>Widget Package</w:t>
                </w:r>
              </w:p>
            </w:tc>
          </w:tr>
          <w:tr w:rsidR="002C3A92">
            <w:trPr>
              <w:cantSplit/>
              <w:jc w:val="center"/>
            </w:trPr>
            <w:tc>
              <w:tcPr>
                <w:tcW w:w="3167" w:type="dxa"/>
              </w:tcPr>
              <w:p w:rsidR="002C3A92" w:rsidRDefault="001547F4">
                <w:pPr>
                  <w:keepNext/>
                  <w:keepLines/>
                </w:pPr>
                <w:r>
                  <w:t>Startup vehicle</w:t>
                </w:r>
              </w:p>
            </w:tc>
            <w:tc>
              <w:tcPr>
                <w:tcW w:w="2409" w:type="dxa"/>
              </w:tcPr>
              <w:p w:rsidR="002C3A92" w:rsidRDefault="001547F4">
                <w:pPr>
                  <w:keepNext/>
                  <w:keepLines/>
                </w:pPr>
                <w:r>
                  <w:t>Dials</w:t>
                </w:r>
                <w:r>
                  <w:br/>
                  <w:t>Dynamic Area Add.</w:t>
                </w:r>
              </w:p>
            </w:tc>
            <w:tc>
              <w:tcPr>
                <w:tcW w:w="1802" w:type="dxa"/>
              </w:tcPr>
              <w:p w:rsidR="002C3A92" w:rsidRDefault="001547F4">
                <w:pPr>
                  <w:keepNext/>
                  <w:keepLines/>
                </w:pPr>
                <w:r>
                  <w:t>Startup Screen</w:t>
                </w:r>
              </w:p>
            </w:tc>
            <w:tc>
              <w:tcPr>
                <w:tcW w:w="1437" w:type="dxa"/>
              </w:tcPr>
              <w:p w:rsidR="002C3A92" w:rsidRDefault="001547F4">
                <w:pPr>
                  <w:keepNext/>
                  <w:keepLines/>
                </w:pPr>
                <w:r>
                  <w:t>SACMDL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Telltales</w:t>
                </w:r>
                <w:r>
                  <w:br/>
                  <w:t>(not 213 EL)</w:t>
                </w:r>
              </w:p>
            </w:tc>
            <w:tc>
              <w:tcPr>
                <w:tcW w:w="2409" w:type="dxa"/>
              </w:tcPr>
              <w:p w:rsidR="002C3A92" w:rsidRDefault="001547F4">
                <w:pPr>
                  <w:keepNext/>
                  <w:keepLines/>
                </w:pPr>
                <w:r>
                  <w:t>Dials</w:t>
                </w:r>
              </w:p>
            </w:tc>
            <w:tc>
              <w:tcPr>
                <w:tcW w:w="1802" w:type="dxa"/>
              </w:tcPr>
              <w:p w:rsidR="002C3A92" w:rsidRDefault="001547F4">
                <w:pPr>
                  <w:keepNext/>
                  <w:keepLines/>
                </w:pPr>
                <w:r>
                  <w:t>Telltales Container</w:t>
                </w:r>
              </w:p>
            </w:tc>
            <w:tc>
              <w:tcPr>
                <w:tcW w:w="1437" w:type="dxa"/>
              </w:tcPr>
              <w:p w:rsidR="002C3A92" w:rsidRDefault="001547F4">
                <w:pPr>
                  <w:keepNext/>
                  <w:keepLines/>
                </w:pPr>
                <w:r>
                  <w:t>TUBEMDL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Gear Animation</w:t>
                </w:r>
              </w:p>
            </w:tc>
            <w:tc>
              <w:tcPr>
                <w:tcW w:w="2409" w:type="dxa"/>
              </w:tcPr>
              <w:p w:rsidR="002C3A92" w:rsidRDefault="001547F4">
                <w:pPr>
                  <w:keepNext/>
                  <w:keepLines/>
                </w:pPr>
                <w:r>
                  <w:t>Dials</w:t>
                </w:r>
              </w:p>
            </w:tc>
            <w:tc>
              <w:tcPr>
                <w:tcW w:w="1802" w:type="dxa"/>
              </w:tcPr>
              <w:p w:rsidR="002C3A92" w:rsidRDefault="001547F4">
                <w:pPr>
                  <w:keepNext/>
                  <w:keepLines/>
                </w:pPr>
                <w:r>
                  <w:t>Gear Container</w:t>
                </w:r>
              </w:p>
            </w:tc>
            <w:tc>
              <w:tcPr>
                <w:tcW w:w="1437" w:type="dxa"/>
              </w:tcPr>
              <w:p w:rsidR="002C3A92" w:rsidRDefault="001547F4">
                <w:pPr>
                  <w:keepNext/>
                  <w:keepLines/>
                </w:pPr>
                <w:r>
                  <w:t>GEARMDL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r>
                  <w:t>Velocity Pointer</w:t>
                </w:r>
                <w:r>
                  <w:br/>
                  <w:t>(not 213 EL)</w:t>
                </w:r>
              </w:p>
            </w:tc>
            <w:tc>
              <w:tcPr>
                <w:tcW w:w="2409" w:type="dxa"/>
              </w:tcPr>
              <w:p w:rsidR="002C3A92" w:rsidRDefault="001547F4">
                <w:pPr>
                  <w:keepNext/>
                  <w:keepLines/>
                </w:pPr>
                <w:r>
                  <w:t>Dials</w:t>
                </w:r>
              </w:p>
            </w:tc>
            <w:tc>
              <w:tcPr>
                <w:tcW w:w="1802" w:type="dxa"/>
              </w:tcPr>
              <w:p w:rsidR="002C3A92" w:rsidRDefault="001547F4">
                <w:pPr>
                  <w:keepNext/>
                  <w:keepLines/>
                </w:pPr>
                <w:r>
                  <w:t>Vel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r>
                  <w:t>Velocity Dial</w:t>
                </w:r>
                <w:r>
                  <w:br/>
                  <w:t>(not 213 EL)</w:t>
                </w:r>
              </w:p>
            </w:tc>
            <w:tc>
              <w:tcPr>
                <w:tcW w:w="2409" w:type="dxa"/>
              </w:tcPr>
              <w:p w:rsidR="002C3A92" w:rsidRDefault="001547F4">
                <w:pPr>
                  <w:keepNext/>
                  <w:keepLines/>
                </w:pPr>
                <w:r>
                  <w:t>Dials</w:t>
                </w:r>
              </w:p>
            </w:tc>
            <w:tc>
              <w:tcPr>
                <w:tcW w:w="1802" w:type="dxa"/>
              </w:tcPr>
              <w:p w:rsidR="002C3A92" w:rsidRDefault="001547F4">
                <w:pPr>
                  <w:keepNext/>
                  <w:keepLines/>
                </w:pPr>
                <w:r>
                  <w:t>Vel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r>
                  <w:t>Velocity Distronic Ring</w:t>
                </w:r>
                <w:r>
                  <w:br/>
                  <w:t>(not 213 EL)</w:t>
                </w:r>
              </w:p>
            </w:tc>
            <w:tc>
              <w:tcPr>
                <w:tcW w:w="2409" w:type="dxa"/>
              </w:tcPr>
              <w:p w:rsidR="002C3A92" w:rsidRDefault="001547F4">
                <w:pPr>
                  <w:keepNext/>
                  <w:keepLines/>
                </w:pPr>
                <w:r>
                  <w:t>Dials</w:t>
                </w:r>
              </w:p>
            </w:tc>
            <w:tc>
              <w:tcPr>
                <w:tcW w:w="1802" w:type="dxa"/>
              </w:tcPr>
              <w:p w:rsidR="002C3A92" w:rsidRDefault="001547F4">
                <w:pPr>
                  <w:keepNext/>
                  <w:keepLines/>
                </w:pPr>
                <w:r>
                  <w:t>Vel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r>
                  <w:t>Revolution Pointer</w:t>
                </w:r>
                <w:r>
                  <w:br/>
                  <w:t>(not 213 EL)</w:t>
                </w:r>
              </w:p>
            </w:tc>
            <w:tc>
              <w:tcPr>
                <w:tcW w:w="2409" w:type="dxa"/>
              </w:tcPr>
              <w:p w:rsidR="002C3A92" w:rsidRDefault="001547F4">
                <w:pPr>
                  <w:keepNext/>
                  <w:keepLines/>
                </w:pPr>
                <w:r>
                  <w:t xml:space="preserve">Selectable Content Area </w:t>
                </w:r>
              </w:p>
            </w:tc>
            <w:tc>
              <w:tcPr>
                <w:tcW w:w="1802" w:type="dxa"/>
              </w:tcPr>
              <w:p w:rsidR="002C3A92" w:rsidRDefault="001547F4">
                <w:pPr>
                  <w:keepNext/>
                  <w:keepLines/>
                </w:pPr>
                <w:r>
                  <w:t>Rev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r>
                  <w:t>Revolution Dial</w:t>
                </w:r>
                <w:r>
                  <w:br/>
                  <w:t>(not 213 EL)</w:t>
                </w:r>
              </w:p>
            </w:tc>
            <w:tc>
              <w:tcPr>
                <w:tcW w:w="2409" w:type="dxa"/>
              </w:tcPr>
              <w:p w:rsidR="002C3A92" w:rsidRDefault="001547F4">
                <w:pPr>
                  <w:keepNext/>
                  <w:keepLines/>
                </w:pPr>
                <w:r>
                  <w:t xml:space="preserve">Selectable Content Area </w:t>
                </w:r>
              </w:p>
            </w:tc>
            <w:tc>
              <w:tcPr>
                <w:tcW w:w="1802" w:type="dxa"/>
              </w:tcPr>
              <w:p w:rsidR="002C3A92" w:rsidRDefault="001547F4">
                <w:pPr>
                  <w:keepNext/>
                  <w:keepLines/>
                </w:pPr>
                <w:r>
                  <w:t>Rev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r>
                  <w:t>Revolution Charge Bargraph</w:t>
                </w:r>
                <w:r>
                  <w:br/>
                  <w:t>(not 213 EL)</w:t>
                </w:r>
              </w:p>
            </w:tc>
            <w:tc>
              <w:tcPr>
                <w:tcW w:w="2409" w:type="dxa"/>
              </w:tcPr>
              <w:p w:rsidR="002C3A92" w:rsidRDefault="001547F4">
                <w:r>
                  <w:t xml:space="preserve">Selectable Content Area </w:t>
                </w:r>
              </w:p>
            </w:tc>
            <w:tc>
              <w:tcPr>
                <w:tcW w:w="1802" w:type="dxa"/>
              </w:tcPr>
              <w:p w:rsidR="002C3A92" w:rsidRDefault="001547F4">
                <w:pPr>
                  <w:keepNext/>
                  <w:keepLines/>
                </w:pPr>
                <w:r>
                  <w:t>Rev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r>
                  <w:t>Single-line Handling Message Animation</w:t>
                </w:r>
              </w:p>
            </w:tc>
            <w:tc>
              <w:tcPr>
                <w:tcW w:w="2409" w:type="dxa"/>
              </w:tcPr>
              <w:p w:rsidR="002C3A92" w:rsidRDefault="001547F4">
                <w:r>
                  <w:t>Dynamic Area</w:t>
                </w:r>
              </w:p>
            </w:tc>
            <w:tc>
              <w:tcPr>
                <w:tcW w:w="1802" w:type="dxa"/>
              </w:tcPr>
              <w:p w:rsidR="002C3A92" w:rsidRDefault="001547F4">
                <w:pPr>
                  <w:keepNext/>
                  <w:keepLines/>
                </w:pPr>
                <w:r>
                  <w:t>Normal Slacks</w:t>
                </w:r>
              </w:p>
            </w:tc>
            <w:tc>
              <w:tcPr>
                <w:tcW w:w="1437" w:type="dxa"/>
              </w:tcPr>
              <w:p w:rsidR="002C3A92" w:rsidRDefault="001547F4">
                <w:pPr>
                  <w:keepNext/>
                  <w:keepLines/>
                </w:pPr>
                <w:r>
                  <w:t>WIMMDL</w:t>
                </w:r>
              </w:p>
            </w:tc>
            <w:tc>
              <w:tcPr>
                <w:tcW w:w="1235" w:type="dxa"/>
              </w:tcPr>
              <w:p w:rsidR="002C3A92" w:rsidRDefault="001547F4">
                <w:pPr>
                  <w:keepNext/>
                  <w:keepLines/>
                </w:pPr>
                <w:r>
                  <w:t>WIM</w:t>
                </w:r>
              </w:p>
            </w:tc>
          </w:tr>
          <w:tr w:rsidR="002C3A92">
            <w:trPr>
              <w:cantSplit/>
              <w:jc w:val="center"/>
            </w:trPr>
            <w:tc>
              <w:tcPr>
                <w:tcW w:w="3167" w:type="dxa"/>
              </w:tcPr>
              <w:p w:rsidR="002C3A92" w:rsidRDefault="001547F4">
                <w:pPr>
                  <w:keepNext/>
                  <w:keepLines/>
                </w:pPr>
                <w:r>
                  <w:t>Revolution E Drive Bargraph</w:t>
                </w:r>
                <w:r>
                  <w:br/>
                  <w:t>(not 213 EL)</w:t>
                </w:r>
              </w:p>
            </w:tc>
            <w:tc>
              <w:tcPr>
                <w:tcW w:w="2409" w:type="dxa"/>
              </w:tcPr>
              <w:p w:rsidR="002C3A92" w:rsidRDefault="001547F4">
                <w:r>
                  <w:t xml:space="preserve">Selectable Content Area </w:t>
                </w:r>
              </w:p>
            </w:tc>
            <w:tc>
              <w:tcPr>
                <w:tcW w:w="1802" w:type="dxa"/>
              </w:tcPr>
              <w:p w:rsidR="002C3A92" w:rsidRDefault="001547F4">
                <w:pPr>
                  <w:keepNext/>
                  <w:keepLines/>
                </w:pPr>
                <w:r>
                  <w:t>Rev Gauge</w:t>
                </w:r>
              </w:p>
            </w:tc>
            <w:tc>
              <w:tcPr>
                <w:tcW w:w="1437" w:type="dxa"/>
              </w:tcPr>
              <w:p w:rsidR="002C3A92" w:rsidRDefault="001547F4">
                <w:pPr>
                  <w:keepNext/>
                  <w:keepLines/>
                </w:pPr>
                <w:r>
                  <w:t>PRDMDL</w:t>
                </w:r>
              </w:p>
            </w:tc>
            <w:tc>
              <w:tcPr>
                <w:tcW w:w="1235" w:type="dxa"/>
              </w:tcPr>
              <w:p w:rsidR="002C3A92" w:rsidRDefault="001547F4">
                <w:pPr>
                  <w:keepNext/>
                  <w:keepLines/>
                </w:pPr>
                <w:r>
                  <w:t>WADR</w:t>
                </w:r>
              </w:p>
            </w:tc>
          </w:tr>
          <w:tr w:rsidR="002C3A92">
            <w:trPr>
              <w:cantSplit/>
              <w:jc w:val="center"/>
            </w:trPr>
            <w:tc>
              <w:tcPr>
                <w:tcW w:w="3167" w:type="dxa"/>
              </w:tcPr>
              <w:p w:rsidR="002C3A92" w:rsidRDefault="001547F4">
                <w:pPr>
                  <w:keepNext/>
                  <w:keepLines/>
                </w:pPr>
                <w:r>
                  <w:t>ECO Score endless</w:t>
                </w:r>
              </w:p>
            </w:tc>
            <w:tc>
              <w:tcPr>
                <w:tcW w:w="2409" w:type="dxa"/>
              </w:tcPr>
              <w:p w:rsidR="002C3A92" w:rsidRDefault="001547F4">
                <w:pPr>
                  <w:keepNext/>
                  <w:keepLines/>
                </w:pPr>
                <w:r>
                  <w:t>Dynamic Area Add.</w:t>
                </w:r>
              </w:p>
            </w:tc>
            <w:tc>
              <w:tcPr>
                <w:tcW w:w="1802" w:type="dxa"/>
              </w:tcPr>
              <w:p w:rsidR="002C3A92" w:rsidRDefault="001547F4">
                <w:pPr>
                  <w:keepNext/>
                  <w:keepLines/>
                </w:pPr>
                <w:r>
                  <w:t>ECO Score Animation Handler</w:t>
                </w:r>
              </w:p>
            </w:tc>
            <w:tc>
              <w:tcPr>
                <w:tcW w:w="1437" w:type="dxa"/>
              </w:tcPr>
              <w:p w:rsidR="002C3A92" w:rsidRDefault="001547F4">
                <w:pPr>
                  <w:keepNext/>
                  <w:keepLines/>
                </w:pPr>
                <w:r>
                  <w:t>TRCMDL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Flashing Texts</w:t>
                </w:r>
              </w:p>
            </w:tc>
            <w:tc>
              <w:tcPr>
                <w:tcW w:w="2409" w:type="dxa"/>
              </w:tcPr>
              <w:p w:rsidR="002C3A92" w:rsidRDefault="001547F4">
                <w:pPr>
                  <w:keepNext/>
                  <w:keepLines/>
                </w:pPr>
                <w:r>
                  <w:t>Dynamic Area Add.</w:t>
                </w:r>
              </w:p>
            </w:tc>
            <w:tc>
              <w:tcPr>
                <w:tcW w:w="1802" w:type="dxa"/>
              </w:tcPr>
              <w:p w:rsidR="002C3A92" w:rsidRDefault="001547F4">
                <w:pPr>
                  <w:keepNext/>
                  <w:keepLines/>
                </w:pPr>
                <w:r>
                  <w:t>Flashing Text Handler</w:t>
                </w:r>
              </w:p>
            </w:tc>
            <w:tc>
              <w:tcPr>
                <w:tcW w:w="1437" w:type="dxa"/>
              </w:tcPr>
              <w:p w:rsidR="002C3A92" w:rsidRDefault="001547F4">
                <w:pPr>
                  <w:keepNext/>
                  <w:keepLines/>
                </w:pPr>
                <w:r>
                  <w:t>ICBWMDL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Home Favorite Overlay Animation</w:t>
                </w:r>
              </w:p>
            </w:tc>
            <w:tc>
              <w:tcPr>
                <w:tcW w:w="2409" w:type="dxa"/>
              </w:tcPr>
              <w:p w:rsidR="002C3A92" w:rsidRDefault="001547F4">
                <w:pPr>
                  <w:keepNext/>
                  <w:keepLines/>
                </w:pPr>
                <w:r>
                  <w:t>Dynamic Area Add.</w:t>
                </w:r>
              </w:p>
            </w:tc>
            <w:tc>
              <w:tcPr>
                <w:tcW w:w="1802" w:type="dxa"/>
              </w:tcPr>
              <w:p w:rsidR="002C3A92" w:rsidRDefault="001547F4">
                <w:pPr>
                  <w:keepNext/>
                  <w:keepLines/>
                </w:pPr>
                <w:r>
                  <w:t>HFO List</w:t>
                </w:r>
              </w:p>
            </w:tc>
            <w:tc>
              <w:tcPr>
                <w:tcW w:w="1437" w:type="dxa"/>
              </w:tcPr>
              <w:p w:rsidR="002C3A92" w:rsidRDefault="001547F4">
                <w:pPr>
                  <w:keepNext/>
                  <w:keepLines/>
                </w:pPr>
                <w:r>
                  <w:t>TPOLMDL</w:t>
                </w:r>
              </w:p>
            </w:tc>
            <w:tc>
              <w:tcPr>
                <w:tcW w:w="1235" w:type="dxa"/>
              </w:tcPr>
              <w:p w:rsidR="002C3A92" w:rsidRDefault="001547F4">
                <w:pPr>
                  <w:keepNext/>
                  <w:keepLines/>
                </w:pPr>
                <w:r>
                  <w:t>LIST</w:t>
                </w:r>
              </w:p>
            </w:tc>
          </w:tr>
          <w:tr w:rsidR="002C3A92">
            <w:trPr>
              <w:cantSplit/>
              <w:jc w:val="center"/>
            </w:trPr>
            <w:tc>
              <w:tcPr>
                <w:tcW w:w="3167" w:type="dxa"/>
              </w:tcPr>
              <w:p w:rsidR="002C3A92" w:rsidRDefault="001547F4">
                <w:pPr>
                  <w:keepNext/>
                  <w:keepLines/>
                </w:pPr>
                <w:r>
                  <w:t>Dynamic Area Menu Turn Animation</w:t>
                </w:r>
              </w:p>
            </w:tc>
            <w:tc>
              <w:tcPr>
                <w:tcW w:w="2409" w:type="dxa"/>
              </w:tcPr>
              <w:p w:rsidR="002C3A92" w:rsidRDefault="001547F4">
                <w:pPr>
                  <w:keepNext/>
                  <w:keepLines/>
                </w:pPr>
                <w:r>
                  <w:t>Dynamic Area Add.</w:t>
                </w:r>
              </w:p>
            </w:tc>
            <w:tc>
              <w:tcPr>
                <w:tcW w:w="1802" w:type="dxa"/>
              </w:tcPr>
              <w:p w:rsidR="002C3A92" w:rsidRDefault="001547F4">
                <w:pPr>
                  <w:keepNext/>
                  <w:keepLines/>
                </w:pPr>
                <w:r>
                  <w:t>Menu Tree</w:t>
                </w:r>
              </w:p>
            </w:tc>
            <w:tc>
              <w:tcPr>
                <w:tcW w:w="1437" w:type="dxa"/>
              </w:tcPr>
              <w:p w:rsidR="002C3A92" w:rsidRDefault="001547F4">
                <w:pPr>
                  <w:keepNext/>
                  <w:keepLines/>
                </w:pPr>
                <w:r>
                  <w:t>TPOLMDL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List Animation (Fade In/Out, Scroll, Cursor Move, Caps Feedback)</w:t>
                </w:r>
              </w:p>
            </w:tc>
            <w:tc>
              <w:tcPr>
                <w:tcW w:w="2409" w:type="dxa"/>
              </w:tcPr>
              <w:p w:rsidR="002C3A92" w:rsidRDefault="001547F4">
                <w:pPr>
                  <w:keepNext/>
                  <w:keepLines/>
                </w:pPr>
                <w:r>
                  <w:t>Dynamic Area Add.</w:t>
                </w:r>
              </w:p>
            </w:tc>
            <w:tc>
              <w:tcPr>
                <w:tcW w:w="1802" w:type="dxa"/>
              </w:tcPr>
              <w:p w:rsidR="002C3A92" w:rsidRDefault="001547F4">
                <w:pPr>
                  <w:keepNext/>
                  <w:keepLines/>
                </w:pPr>
                <w:r>
                  <w:t xml:space="preserve">List Widget </w:t>
                </w:r>
              </w:p>
            </w:tc>
            <w:tc>
              <w:tcPr>
                <w:tcW w:w="1437" w:type="dxa"/>
              </w:tcPr>
              <w:p w:rsidR="002C3A92" w:rsidRDefault="001547F4">
                <w:pPr>
                  <w:keepNext/>
                  <w:keepLines/>
                </w:pPr>
                <w:r>
                  <w:t>TPOLMDL (generated Widgets)</w:t>
                </w:r>
              </w:p>
            </w:tc>
            <w:tc>
              <w:tcPr>
                <w:tcW w:w="1235" w:type="dxa"/>
              </w:tcPr>
              <w:p w:rsidR="002C3A92" w:rsidRDefault="001547F4">
                <w:pPr>
                  <w:keepNext/>
                  <w:keepLines/>
                </w:pPr>
                <w:r>
                  <w:t>LIST</w:t>
                </w:r>
              </w:p>
            </w:tc>
          </w:tr>
          <w:tr w:rsidR="002C3A92">
            <w:trPr>
              <w:cantSplit/>
              <w:jc w:val="center"/>
            </w:trPr>
            <w:tc>
              <w:tcPr>
                <w:tcW w:w="3167" w:type="dxa"/>
              </w:tcPr>
              <w:p w:rsidR="002C3A92" w:rsidRDefault="001547F4">
                <w:pPr>
                  <w:keepNext/>
                  <w:keepLines/>
                </w:pPr>
                <w:r>
                  <w:t>Centered Content Switch Animation Fade In Forward</w:t>
                </w:r>
              </w:p>
            </w:tc>
            <w:tc>
              <w:tcPr>
                <w:tcW w:w="2409" w:type="dxa"/>
              </w:tcPr>
              <w:p w:rsidR="002C3A92" w:rsidRDefault="001547F4">
                <w:pPr>
                  <w:keepNext/>
                  <w:keepLines/>
                </w:pPr>
                <w:r>
                  <w:t>Dynamic Area Add.</w:t>
                </w:r>
              </w:p>
            </w:tc>
            <w:tc>
              <w:tcPr>
                <w:tcW w:w="1802" w:type="dxa"/>
              </w:tcPr>
              <w:p w:rsidR="002C3A92" w:rsidRDefault="001547F4">
                <w:pPr>
                  <w:keepNext/>
                  <w:keepLines/>
                </w:pPr>
                <w:r>
                  <w:t>Menu Tree</w:t>
                </w:r>
              </w:p>
            </w:tc>
            <w:tc>
              <w:tcPr>
                <w:tcW w:w="1437" w:type="dxa"/>
              </w:tcPr>
              <w:p w:rsidR="002C3A92" w:rsidRDefault="001547F4">
                <w:pPr>
                  <w:keepNext/>
                  <w:keepLines/>
                </w:pPr>
                <w:r>
                  <w:t>TPOLMDL</w:t>
                </w:r>
              </w:p>
            </w:tc>
            <w:tc>
              <w:tcPr>
                <w:tcW w:w="1235" w:type="dxa"/>
              </w:tcPr>
              <w:p w:rsidR="002C3A92" w:rsidRDefault="001547F4">
                <w:pPr>
                  <w:keepNext/>
                  <w:keepLines/>
                </w:pPr>
                <w:r>
                  <w:t>TPOL</w:t>
                </w:r>
              </w:p>
            </w:tc>
          </w:tr>
          <w:tr w:rsidR="002C3A92">
            <w:trPr>
              <w:cantSplit/>
              <w:jc w:val="center"/>
            </w:trPr>
            <w:tc>
              <w:tcPr>
                <w:tcW w:w="3167" w:type="dxa"/>
              </w:tcPr>
              <w:p w:rsidR="002C3A92" w:rsidRDefault="001547F4">
                <w:pPr>
                  <w:keepNext/>
                  <w:keepLines/>
                </w:pPr>
                <w:r>
                  <w:t>Centered Content Switch Animation Fade In Backward</w:t>
                </w:r>
              </w:p>
            </w:tc>
            <w:tc>
              <w:tcPr>
                <w:tcW w:w="2409" w:type="dxa"/>
              </w:tcPr>
              <w:p w:rsidR="002C3A92" w:rsidRDefault="001547F4">
                <w:pPr>
                  <w:keepNext/>
                  <w:keepLines/>
                </w:pPr>
                <w:r>
                  <w:t>Dynamic Area Add.</w:t>
                </w:r>
              </w:p>
            </w:tc>
            <w:tc>
              <w:tcPr>
                <w:tcW w:w="1802" w:type="dxa"/>
              </w:tcPr>
              <w:p w:rsidR="002C3A92" w:rsidRDefault="001547F4">
                <w:pPr>
                  <w:keepNext/>
                  <w:keepLines/>
                </w:pPr>
                <w:r>
                  <w:t>Menu Tree</w:t>
                </w:r>
              </w:p>
            </w:tc>
            <w:tc>
              <w:tcPr>
                <w:tcW w:w="1437" w:type="dxa"/>
              </w:tcPr>
              <w:p w:rsidR="002C3A92" w:rsidRDefault="001547F4">
                <w:pPr>
                  <w:keepNext/>
                  <w:keepLines/>
                </w:pPr>
                <w:r>
                  <w:t>TPOLMDL</w:t>
                </w:r>
              </w:p>
            </w:tc>
            <w:tc>
              <w:tcPr>
                <w:tcW w:w="1235" w:type="dxa"/>
              </w:tcPr>
              <w:p w:rsidR="002C3A92" w:rsidRDefault="001547F4">
                <w:pPr>
                  <w:keepNext/>
                  <w:keepLines/>
                </w:pPr>
                <w:r>
                  <w:t>TPOL</w:t>
                </w:r>
              </w:p>
            </w:tc>
          </w:tr>
          <w:tr w:rsidR="002C3A92">
            <w:trPr>
              <w:cantSplit/>
              <w:jc w:val="center"/>
            </w:trPr>
            <w:tc>
              <w:tcPr>
                <w:tcW w:w="3167" w:type="dxa"/>
              </w:tcPr>
              <w:p w:rsidR="002C3A92" w:rsidRDefault="001547F4">
                <w:pPr>
                  <w:keepNext/>
                  <w:keepLines/>
                </w:pPr>
                <w:r>
                  <w:t>Centered Content Switch Animation Fade Out Forward</w:t>
                </w:r>
              </w:p>
            </w:tc>
            <w:tc>
              <w:tcPr>
                <w:tcW w:w="2409" w:type="dxa"/>
              </w:tcPr>
              <w:p w:rsidR="002C3A92" w:rsidRDefault="001547F4">
                <w:pPr>
                  <w:keepNext/>
                  <w:keepLines/>
                </w:pPr>
                <w:r>
                  <w:t>Dynamic Area Add.</w:t>
                </w:r>
              </w:p>
            </w:tc>
            <w:tc>
              <w:tcPr>
                <w:tcW w:w="1802" w:type="dxa"/>
              </w:tcPr>
              <w:p w:rsidR="002C3A92" w:rsidRDefault="001547F4">
                <w:pPr>
                  <w:keepNext/>
                  <w:keepLines/>
                </w:pPr>
                <w:r>
                  <w:t>Menu Tree</w:t>
                </w:r>
              </w:p>
            </w:tc>
            <w:tc>
              <w:tcPr>
                <w:tcW w:w="1437" w:type="dxa"/>
              </w:tcPr>
              <w:p w:rsidR="002C3A92" w:rsidRDefault="001547F4">
                <w:pPr>
                  <w:keepNext/>
                  <w:keepLines/>
                </w:pPr>
                <w:r>
                  <w:t>TPOLMDL</w:t>
                </w:r>
              </w:p>
            </w:tc>
            <w:tc>
              <w:tcPr>
                <w:tcW w:w="1235" w:type="dxa"/>
              </w:tcPr>
              <w:p w:rsidR="002C3A92" w:rsidRDefault="001547F4">
                <w:pPr>
                  <w:keepNext/>
                  <w:keepLines/>
                </w:pPr>
                <w:r>
                  <w:t>TPOL</w:t>
                </w:r>
              </w:p>
            </w:tc>
          </w:tr>
          <w:tr w:rsidR="002C3A92">
            <w:trPr>
              <w:cantSplit/>
              <w:jc w:val="center"/>
            </w:trPr>
            <w:tc>
              <w:tcPr>
                <w:tcW w:w="3167" w:type="dxa"/>
              </w:tcPr>
              <w:p w:rsidR="002C3A92" w:rsidRDefault="001547F4">
                <w:pPr>
                  <w:keepNext/>
                  <w:keepLines/>
                </w:pPr>
                <w:r>
                  <w:t>Centered Content Switch Animation Fade Out Backward</w:t>
                </w:r>
              </w:p>
            </w:tc>
            <w:tc>
              <w:tcPr>
                <w:tcW w:w="2409" w:type="dxa"/>
              </w:tcPr>
              <w:p w:rsidR="002C3A92" w:rsidRDefault="001547F4">
                <w:pPr>
                  <w:keepNext/>
                  <w:keepLines/>
                </w:pPr>
                <w:r>
                  <w:t>Dynamic Area Add.</w:t>
                </w:r>
              </w:p>
            </w:tc>
            <w:tc>
              <w:tcPr>
                <w:tcW w:w="1802" w:type="dxa"/>
              </w:tcPr>
              <w:p w:rsidR="002C3A92" w:rsidRDefault="001547F4">
                <w:pPr>
                  <w:keepNext/>
                  <w:keepLines/>
                </w:pPr>
                <w:r>
                  <w:t>Menu Tree</w:t>
                </w:r>
              </w:p>
            </w:tc>
            <w:tc>
              <w:tcPr>
                <w:tcW w:w="1437" w:type="dxa"/>
              </w:tcPr>
              <w:p w:rsidR="002C3A92" w:rsidRDefault="001547F4">
                <w:pPr>
                  <w:keepNext/>
                  <w:keepLines/>
                </w:pPr>
                <w:r>
                  <w:t>TPOLMDL</w:t>
                </w:r>
              </w:p>
            </w:tc>
            <w:tc>
              <w:tcPr>
                <w:tcW w:w="1235" w:type="dxa"/>
              </w:tcPr>
              <w:p w:rsidR="002C3A92" w:rsidRDefault="001547F4">
                <w:pPr>
                  <w:keepNext/>
                  <w:keepLines/>
                </w:pPr>
                <w:r>
                  <w:t>TPOL</w:t>
                </w:r>
              </w:p>
            </w:tc>
          </w:tr>
          <w:tr w:rsidR="002C3A92">
            <w:trPr>
              <w:cantSplit/>
              <w:jc w:val="center"/>
            </w:trPr>
            <w:tc>
              <w:tcPr>
                <w:tcW w:w="3167" w:type="dxa"/>
              </w:tcPr>
              <w:p w:rsidR="002C3A92" w:rsidRDefault="001547F4">
                <w:pPr>
                  <w:keepNext/>
                  <w:keepLines/>
                </w:pPr>
                <w:r>
                  <w:t>Selectable Content Area Switch Fade In</w:t>
                </w:r>
              </w:p>
              <w:p w:rsidR="002C3A92" w:rsidRDefault="001547F4">
                <w:pPr>
                  <w:keepNext/>
                  <w:keepLines/>
                </w:pPr>
                <w:r>
                  <w:t>(not 213 EL)</w:t>
                </w:r>
              </w:p>
            </w:tc>
            <w:tc>
              <w:tcPr>
                <w:tcW w:w="2409" w:type="dxa"/>
              </w:tcPr>
              <w:p w:rsidR="002C3A92" w:rsidRDefault="001547F4">
                <w:pPr>
                  <w:keepNext/>
                  <w:keepLines/>
                </w:pPr>
                <w:r>
                  <w:t>Selectable Content Area</w:t>
                </w:r>
              </w:p>
            </w:tc>
            <w:tc>
              <w:tcPr>
                <w:tcW w:w="1802" w:type="dxa"/>
              </w:tcPr>
              <w:p w:rsidR="002C3A92" w:rsidRDefault="001547F4">
                <w:pPr>
                  <w:keepNext/>
                  <w:keepLines/>
                </w:pPr>
                <w:r>
                  <w:t>SCA Manager</w:t>
                </w:r>
              </w:p>
            </w:tc>
            <w:tc>
              <w:tcPr>
                <w:tcW w:w="1437" w:type="dxa"/>
              </w:tcPr>
              <w:p w:rsidR="002C3A92" w:rsidRDefault="001547F4">
                <w:pPr>
                  <w:keepNext/>
                  <w:keepLines/>
                </w:pPr>
                <w:r>
                  <w:t>ICBWMDL</w:t>
                </w:r>
              </w:p>
            </w:tc>
            <w:tc>
              <w:tcPr>
                <w:tcW w:w="1235" w:type="dxa"/>
              </w:tcPr>
              <w:p w:rsidR="002C3A92" w:rsidRDefault="001547F4">
                <w:pPr>
                  <w:keepNext/>
                  <w:keepLines/>
                </w:pPr>
                <w:r>
                  <w:t>DSM</w:t>
                </w:r>
              </w:p>
            </w:tc>
          </w:tr>
          <w:tr w:rsidR="002C3A92">
            <w:trPr>
              <w:cantSplit/>
              <w:jc w:val="center"/>
            </w:trPr>
            <w:tc>
              <w:tcPr>
                <w:tcW w:w="3167" w:type="dxa"/>
              </w:tcPr>
              <w:p w:rsidR="002C3A92" w:rsidRDefault="001547F4">
                <w:pPr>
                  <w:keepNext/>
                  <w:keepLines/>
                </w:pPr>
                <w:r>
                  <w:t>Selectable Content Area Switch Fade Out</w:t>
                </w:r>
                <w:r>
                  <w:br/>
                  <w:t>(not 213 EL)</w:t>
                </w:r>
              </w:p>
            </w:tc>
            <w:tc>
              <w:tcPr>
                <w:tcW w:w="2409" w:type="dxa"/>
              </w:tcPr>
              <w:p w:rsidR="002C3A92" w:rsidRDefault="001547F4">
                <w:pPr>
                  <w:keepNext/>
                  <w:keepLines/>
                </w:pPr>
                <w:r>
                  <w:t>Selectable Content Area</w:t>
                </w:r>
              </w:p>
            </w:tc>
            <w:tc>
              <w:tcPr>
                <w:tcW w:w="1802" w:type="dxa"/>
              </w:tcPr>
              <w:p w:rsidR="002C3A92" w:rsidRDefault="001547F4">
                <w:pPr>
                  <w:keepNext/>
                  <w:keepLines/>
                </w:pPr>
                <w:r>
                  <w:t>SCA Manager</w:t>
                </w:r>
              </w:p>
            </w:tc>
            <w:tc>
              <w:tcPr>
                <w:tcW w:w="1437" w:type="dxa"/>
              </w:tcPr>
              <w:p w:rsidR="002C3A92" w:rsidRDefault="001547F4">
                <w:pPr>
                  <w:keepNext/>
                  <w:keepLines/>
                </w:pPr>
                <w:r>
                  <w:t>ICBWMDL</w:t>
                </w:r>
              </w:p>
            </w:tc>
            <w:tc>
              <w:tcPr>
                <w:tcW w:w="1235" w:type="dxa"/>
              </w:tcPr>
              <w:p w:rsidR="002C3A92" w:rsidRDefault="001547F4">
                <w:pPr>
                  <w:keepNext/>
                  <w:keepLines/>
                </w:pPr>
                <w:r>
                  <w:t>DSM</w:t>
                </w:r>
              </w:p>
            </w:tc>
          </w:tr>
          <w:tr w:rsidR="002C3A92">
            <w:trPr>
              <w:cantSplit/>
              <w:jc w:val="center"/>
            </w:trPr>
            <w:tc>
              <w:tcPr>
                <w:tcW w:w="3167" w:type="dxa"/>
              </w:tcPr>
              <w:p w:rsidR="002C3A92" w:rsidRDefault="001547F4">
                <w:pPr>
                  <w:keepNext/>
                  <w:keepLines/>
                </w:pPr>
                <w:r>
                  <w:t>Style Change</w:t>
                </w:r>
              </w:p>
            </w:tc>
            <w:tc>
              <w:tcPr>
                <w:tcW w:w="2409" w:type="dxa"/>
              </w:tcPr>
              <w:p w:rsidR="002C3A92" w:rsidRDefault="001547F4">
                <w:pPr>
                  <w:keepNext/>
                  <w:keepLines/>
                </w:pPr>
                <w:r>
                  <w:t>—</w:t>
                </w:r>
              </w:p>
            </w:tc>
            <w:tc>
              <w:tcPr>
                <w:tcW w:w="1802" w:type="dxa"/>
              </w:tcPr>
              <w:p w:rsidR="002C3A92" w:rsidRDefault="001547F4">
                <w:pPr>
                  <w:keepNext/>
                  <w:keepLines/>
                </w:pPr>
                <w:r>
                  <w:t>Architecture Manager</w:t>
                </w:r>
              </w:p>
            </w:tc>
            <w:tc>
              <w:tcPr>
                <w:tcW w:w="1437" w:type="dxa"/>
              </w:tcPr>
              <w:p w:rsidR="002C3A92" w:rsidRDefault="001547F4">
                <w:pPr>
                  <w:keepNext/>
                  <w:keepLines/>
                </w:pPr>
                <w:r>
                  <w:t>ICBWMDL</w:t>
                </w:r>
              </w:p>
            </w:tc>
            <w:tc>
              <w:tcPr>
                <w:tcW w:w="1235" w:type="dxa"/>
              </w:tcPr>
              <w:p w:rsidR="002C3A92" w:rsidRDefault="001547F4">
                <w:pPr>
                  <w:keepNext/>
                  <w:keepLines/>
                </w:pPr>
                <w:r>
                  <w:t>AMAN</w:t>
                </w:r>
              </w:p>
            </w:tc>
          </w:tr>
          <w:tr w:rsidR="002C3A92">
            <w:trPr>
              <w:cantSplit/>
              <w:jc w:val="center"/>
            </w:trPr>
            <w:tc>
              <w:tcPr>
                <w:tcW w:w="3167" w:type="dxa"/>
              </w:tcPr>
              <w:p w:rsidR="002C3A92" w:rsidRDefault="001547F4">
                <w:pPr>
                  <w:keepNext/>
                  <w:keepLines/>
                </w:pPr>
                <w:r>
                  <w:t>Charge Screen Animation</w:t>
                </w:r>
              </w:p>
            </w:tc>
            <w:tc>
              <w:tcPr>
                <w:tcW w:w="2409" w:type="dxa"/>
              </w:tcPr>
              <w:p w:rsidR="002C3A92" w:rsidRDefault="001547F4">
                <w:pPr>
                  <w:keepNext/>
                  <w:keepLines/>
                </w:pPr>
                <w:r>
                  <w:t>Instruments</w:t>
                </w:r>
              </w:p>
            </w:tc>
            <w:tc>
              <w:tcPr>
                <w:tcW w:w="1802" w:type="dxa"/>
              </w:tcPr>
              <w:p w:rsidR="002C3A92" w:rsidRDefault="001547F4">
                <w:pPr>
                  <w:keepNext/>
                  <w:keepLines/>
                </w:pPr>
                <w:r>
                  <w:t>Charge Screen Root</w:t>
                </w:r>
              </w:p>
            </w:tc>
            <w:tc>
              <w:tcPr>
                <w:tcW w:w="1437" w:type="dxa"/>
              </w:tcPr>
              <w:p w:rsidR="002C3A92" w:rsidRDefault="001547F4">
                <w:pPr>
                  <w:keepNext/>
                  <w:keepLines/>
                </w:pPr>
                <w:r>
                  <w:t>SACMDL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Right Pointer Fade In</w:t>
                </w:r>
                <w:r>
                  <w:br/>
                  <w:t>(not 213 EL)</w:t>
                </w:r>
              </w:p>
            </w:tc>
            <w:tc>
              <w:tcPr>
                <w:tcW w:w="2409" w:type="dxa"/>
              </w:tcPr>
              <w:p w:rsidR="002C3A92" w:rsidRDefault="001547F4">
                <w:pPr>
                  <w:keepNext/>
                  <w:keepLines/>
                </w:pPr>
                <w:r>
                  <w:t xml:space="preserve">Selectable Content Area </w:t>
                </w:r>
              </w:p>
            </w:tc>
            <w:tc>
              <w:tcPr>
                <w:tcW w:w="1802" w:type="dxa"/>
              </w:tcPr>
              <w:p w:rsidR="002C3A92" w:rsidRDefault="001547F4">
                <w:pPr>
                  <w:keepNext/>
                  <w:keepLines/>
                </w:pPr>
                <w:r>
                  <w:t>Right pointer container</w:t>
                </w:r>
              </w:p>
            </w:tc>
            <w:tc>
              <w:tcPr>
                <w:tcW w:w="1437" w:type="dxa"/>
              </w:tcPr>
              <w:p w:rsidR="002C3A92" w:rsidRDefault="001547F4">
                <w:pPr>
                  <w:keepNext/>
                  <w:keepLines/>
                </w:pPr>
                <w:r>
                  <w:t>PRDMDL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Right Pointer Fade Out</w:t>
                </w:r>
                <w:r>
                  <w:br/>
                  <w:t>(not 213 EL)</w:t>
                </w:r>
              </w:p>
            </w:tc>
            <w:tc>
              <w:tcPr>
                <w:tcW w:w="2409" w:type="dxa"/>
              </w:tcPr>
              <w:p w:rsidR="002C3A92" w:rsidRDefault="001547F4">
                <w:pPr>
                  <w:keepNext/>
                  <w:keepLines/>
                </w:pPr>
                <w:r>
                  <w:t>Selectable Content Area</w:t>
                </w:r>
              </w:p>
            </w:tc>
            <w:tc>
              <w:tcPr>
                <w:tcW w:w="1802" w:type="dxa"/>
              </w:tcPr>
              <w:p w:rsidR="002C3A92" w:rsidRDefault="001547F4">
                <w:pPr>
                  <w:keepNext/>
                  <w:keepLines/>
                </w:pPr>
                <w:r>
                  <w:t>Right pointer container</w:t>
                </w:r>
              </w:p>
            </w:tc>
            <w:tc>
              <w:tcPr>
                <w:tcW w:w="1437" w:type="dxa"/>
              </w:tcPr>
              <w:p w:rsidR="002C3A92" w:rsidRDefault="001547F4">
                <w:pPr>
                  <w:keepNext/>
                  <w:keepLines/>
                </w:pPr>
                <w:r>
                  <w:t>PRDMDL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HUD Speed Animation</w:t>
                </w:r>
              </w:p>
            </w:tc>
            <w:tc>
              <w:tcPr>
                <w:tcW w:w="2409" w:type="dxa"/>
              </w:tcPr>
              <w:p w:rsidR="002C3A92" w:rsidRDefault="001547F4">
                <w:pPr>
                  <w:keepNext/>
                  <w:keepLines/>
                </w:pPr>
                <w:r>
                  <w:t>HUD</w:t>
                </w:r>
              </w:p>
            </w:tc>
            <w:tc>
              <w:tcPr>
                <w:tcW w:w="1802" w:type="dxa"/>
              </w:tcPr>
              <w:p w:rsidR="002C3A92" w:rsidRDefault="001547F4">
                <w:pPr>
                  <w:keepNext/>
                  <w:keepLines/>
                </w:pPr>
                <w:r>
                  <w:t>HUD Speed Info</w:t>
                </w:r>
              </w:p>
            </w:tc>
            <w:tc>
              <w:tcPr>
                <w:tcW w:w="1437" w:type="dxa"/>
              </w:tcPr>
              <w:p w:rsidR="002C3A92" w:rsidRDefault="001547F4">
                <w:pPr>
                  <w:keepNext/>
                  <w:keepLines/>
                </w:pPr>
                <w:r>
                  <w:t>HUDSIMDL</w:t>
                </w:r>
              </w:p>
            </w:tc>
            <w:tc>
              <w:tcPr>
                <w:tcW w:w="1235" w:type="dxa"/>
              </w:tcPr>
              <w:p w:rsidR="002C3A92" w:rsidRDefault="001547F4">
                <w:pPr>
                  <w:keepNext/>
                  <w:keepLines/>
                  <w:jc w:val="center"/>
                </w:pPr>
                <w:r>
                  <w:t>—</w:t>
                </w:r>
              </w:p>
            </w:tc>
          </w:tr>
          <w:tr w:rsidR="002C3A92">
            <w:trPr>
              <w:cantSplit/>
              <w:jc w:val="center"/>
            </w:trPr>
            <w:tc>
              <w:tcPr>
                <w:tcW w:w="3167" w:type="dxa"/>
              </w:tcPr>
              <w:p w:rsidR="002C3A92" w:rsidRDefault="001547F4">
                <w:pPr>
                  <w:keepNext/>
                  <w:keepLines/>
                </w:pPr>
                <w:r>
                  <w:t>Frame counter animation</w:t>
                </w:r>
              </w:p>
            </w:tc>
            <w:tc>
              <w:tcPr>
                <w:tcW w:w="2409" w:type="dxa"/>
              </w:tcPr>
              <w:p w:rsidR="002C3A92" w:rsidRDefault="001547F4">
                <w:pPr>
                  <w:keepNext/>
                  <w:keepLines/>
                </w:pPr>
                <w:r>
                  <w:t>—</w:t>
                </w:r>
              </w:p>
            </w:tc>
            <w:tc>
              <w:tcPr>
                <w:tcW w:w="1802" w:type="dxa"/>
              </w:tcPr>
              <w:p w:rsidR="002C3A92" w:rsidRDefault="001547F4">
                <w:pPr>
                  <w:keepNext/>
                  <w:keepLines/>
                </w:pPr>
                <w:r>
                  <w:t>ECOScore handler</w:t>
                </w:r>
              </w:p>
            </w:tc>
            <w:tc>
              <w:tcPr>
                <w:tcW w:w="1437" w:type="dxa"/>
              </w:tcPr>
              <w:p w:rsidR="002C3A92" w:rsidRDefault="001547F4">
                <w:pPr>
                  <w:keepNext/>
                  <w:keepLines/>
                </w:pPr>
                <w:r>
                  <w:t>TRCMDL</w:t>
                </w:r>
              </w:p>
            </w:tc>
            <w:tc>
              <w:tcPr>
                <w:tcW w:w="1235" w:type="dxa"/>
              </w:tcPr>
              <w:p w:rsidR="002C3A92" w:rsidRDefault="001547F4">
                <w:pPr>
                  <w:keepNext/>
                  <w:keepLines/>
                  <w:jc w:val="center"/>
                </w:pPr>
                <w:r>
                  <w:t>—</w:t>
                </w:r>
              </w:p>
            </w:tc>
          </w:tr>
        </w:tbl>
        <w:p w:rsidR="002C3A92" w:rsidRDefault="001547F4">
          <w:pPr>
            <w:pStyle w:val="Beschriftung"/>
          </w:pPr>
          <w:r>
            <w:t xml:space="preserve">Table </w:t>
          </w:r>
          <w:fldSimple w:instr=" SEQ Table \* ARABIC ">
            <w:r w:rsidR="00991E57">
              <w:rPr>
                <w:noProof/>
              </w:rPr>
              <w:t>66</w:t>
            </w:r>
          </w:fldSimple>
          <w:r>
            <w:t>: Low-level Animations</w:t>
          </w:r>
        </w:p>
      </w:customXml>
      <w:customXml w:uri="SSD_XML_DEF" w:element="SysD">
        <w:customXmlPr>
          <w:attr w:name="documentType" w:val="SSD_HMI_396"/>
          <w:attr w:name="ExistingVariants" w:val="non-FS"/>
        </w:customXmlPr>
        <w:p w:rsidR="002C3A92" w:rsidRDefault="001547F4">
          <w:r>
            <w:t>[SSD_HMI_396]: One Animation Control has exactly one owner which is a widget. Only this owner is allowed to start and stop the corresponding animation and only this owner is allowed to receive HMI messages from the animation. There is one exception: init animations can be used by a set of widgets.</w:t>
          </w:r>
        </w:p>
      </w:customXml>
      <w:customXml w:uri="SSD_XML_DEF" w:element="SysD">
        <w:customXmlPr>
          <w:attr w:name="documentType" w:val="SSD_HMI_397"/>
          <w:attr w:name="ExistingVariants" w:val="non-FS"/>
        </w:customXmlPr>
        <w:p w:rsidR="002C3A92" w:rsidRDefault="001547F4">
          <w:r>
            <w:t>[SSD_HMI_397]: The case that the creation of an animation failed is handled by the project specific function “AVIAN_vCreateAnimation”. In this case, the function throws a fatal exception which leads to a reset. But the exception is thrown only if animation creation is allowed. If animation creation is not allowed, then the system is in the shutdown phase (after executing stop all running animations) and in this situation, it is wanted that animations cannot be created. Missing done messages are no problem in the shutdown case since the system is deinitialized and will only run for a short time until shutdown.</w:t>
          </w:r>
        </w:p>
      </w:customXml>
      <w:p w:rsidR="002C3A92" w:rsidRDefault="001547F4">
        <w:pPr>
          <w:pStyle w:val="berschrift4"/>
        </w:pPr>
        <w:bookmarkStart w:id="408" w:name="_Ref352936260"/>
        <w:r>
          <w:t>Animation Communication</w:t>
        </w:r>
        <w:bookmarkEnd w:id="408"/>
      </w:p>
      <w:customXml w:uri="SSD_XML_DEF" w:element="SysD">
        <w:customXmlPr>
          <w:attr w:name="documentType" w:val="SSD_HMI_450"/>
          <w:attr w:name="ExistingVariants" w:val="non-FS"/>
        </w:customXmlPr>
        <w:p w:rsidR="002C3A92" w:rsidRDefault="001547F4">
          <w:pPr>
            <w:keepNext/>
            <w:keepLines/>
          </w:pPr>
          <w:r>
            <w:t>[SSD_HMI_450]: There are two types of animation communication:</w:t>
          </w:r>
        </w:p>
        <w:p w:rsidR="002C3A92" w:rsidRDefault="001547F4">
          <w:pPr>
            <w:pStyle w:val="Listenabsatz"/>
            <w:keepNext/>
            <w:keepLines/>
            <w:numPr>
              <w:ilvl w:val="0"/>
              <w:numId w:val="81"/>
            </w:numPr>
          </w:pPr>
          <w:r>
            <w:t>Inter-HLA communication</w:t>
          </w:r>
        </w:p>
        <w:p w:rsidR="002C3A92" w:rsidRDefault="001547F4">
          <w:pPr>
            <w:pStyle w:val="Listenabsatz"/>
            <w:keepNext/>
            <w:keepLines/>
            <w:numPr>
              <w:ilvl w:val="0"/>
              <w:numId w:val="81"/>
            </w:numPr>
          </w:pPr>
          <w:r>
            <w:t>HLA–LLA communication</w:t>
          </w:r>
        </w:p>
        <w:p w:rsidR="002C3A92" w:rsidRDefault="001547F4">
          <w:pPr>
            <w:keepNext/>
            <w:keepLines/>
          </w:pPr>
          <w:r>
            <w:t xml:space="preserve">The inter-HLA communication is realized using the Animation Manager (see </w:t>
          </w:r>
          <w:r w:rsidR="000E5562">
            <w:fldChar w:fldCharType="begin"/>
          </w:r>
          <w:r>
            <w:instrText xml:space="preserve"> REF _Ref381362899 \r \h </w:instrText>
          </w:r>
          <w:r w:rsidR="000E5562">
            <w:fldChar w:fldCharType="separate"/>
          </w:r>
          <w:r w:rsidR="00991E57">
            <w:t>7.3.4.4</w:t>
          </w:r>
          <w:r w:rsidR="000E5562">
            <w:fldChar w:fldCharType="end"/>
          </w:r>
          <w:r>
            <w:t xml:space="preserve">). Each HLA that has conflicts with other HLAs must be done involving the Animation Manager. </w:t>
          </w:r>
          <w:r w:rsidR="000E5562">
            <w:fldChar w:fldCharType="begin"/>
          </w:r>
          <w:r>
            <w:instrText xml:space="preserve"> REF _Ref381364187 \h </w:instrText>
          </w:r>
          <w:r w:rsidR="000E5562">
            <w:fldChar w:fldCharType="separate"/>
          </w:r>
          <w:r w:rsidR="00991E57">
            <w:t xml:space="preserve">Figure </w:t>
          </w:r>
          <w:r w:rsidR="00991E57">
            <w:rPr>
              <w:noProof/>
            </w:rPr>
            <w:t>125</w:t>
          </w:r>
          <w:r w:rsidR="000E5562">
            <w:fldChar w:fldCharType="end"/>
          </w:r>
          <w:r>
            <w:t xml:space="preserve"> shows the communication between HLA Masters and the Animation Manager.</w:t>
          </w:r>
        </w:p>
        <w:p w:rsidR="002C3A92" w:rsidRDefault="000E5562">
          <w:pPr>
            <w:keepNext/>
            <w:keepLines/>
            <w:jc w:val="center"/>
          </w:pPr>
          <w:r>
            <w:pict>
              <v:shape id="_x0000_i1149" type="#_x0000_t75" style="width:279pt;height:263.25pt">
                <v:imagedata r:id="rId258" r:href="rId259"/>
              </v:shape>
            </w:pict>
          </w:r>
        </w:p>
        <w:p w:rsidR="002C3A92" w:rsidRDefault="001547F4">
          <w:pPr>
            <w:pStyle w:val="Beschriftung"/>
          </w:pPr>
          <w:bookmarkStart w:id="409" w:name="_Ref381364187"/>
          <w:r>
            <w:t xml:space="preserve">Figure </w:t>
          </w:r>
          <w:fldSimple w:instr=" SEQ Figure \* ARABIC ">
            <w:r w:rsidR="00991E57">
              <w:rPr>
                <w:noProof/>
              </w:rPr>
              <w:t>125</w:t>
            </w:r>
          </w:fldSimple>
          <w:bookmarkEnd w:id="409"/>
          <w:r>
            <w:t>: Communication between HLA Masters and Animation Manager</w:t>
          </w:r>
        </w:p>
        <w:p w:rsidR="002C3A92" w:rsidRDefault="001547F4">
          <w:r>
            <w:t>The following two tables explain the communication between the HLA Masters and the Animation Manager.</w:t>
          </w:r>
        </w:p>
        <w:tbl>
          <w:tblPr>
            <w:tblStyle w:val="Tabellengitternetz"/>
            <w:tblW w:w="0" w:type="auto"/>
            <w:tblLook w:val="04A0"/>
          </w:tblPr>
          <w:tblGrid>
            <w:gridCol w:w="3242"/>
            <w:gridCol w:w="3175"/>
            <w:gridCol w:w="3205"/>
          </w:tblGrid>
          <w:tr w:rsidR="002C3A92">
            <w:tc>
              <w:tcPr>
                <w:tcW w:w="3392" w:type="dxa"/>
                <w:shd w:val="pct20" w:color="auto" w:fill="auto"/>
              </w:tcPr>
              <w:p w:rsidR="002C3A92" w:rsidRDefault="001547F4">
                <w:pPr>
                  <w:rPr>
                    <w:b/>
                  </w:rPr>
                </w:pPr>
                <w:r>
                  <w:rPr>
                    <w:b/>
                  </w:rPr>
                  <w:t>Method</w:t>
                </w:r>
              </w:p>
            </w:tc>
            <w:tc>
              <w:tcPr>
                <w:tcW w:w="3392" w:type="dxa"/>
                <w:shd w:val="pct20" w:color="auto" w:fill="auto"/>
              </w:tcPr>
              <w:p w:rsidR="002C3A92" w:rsidRDefault="001547F4">
                <w:pPr>
                  <w:rPr>
                    <w:b/>
                  </w:rPr>
                </w:pPr>
                <w:r>
                  <w:rPr>
                    <w:b/>
                  </w:rPr>
                  <w:t>Caller</w:t>
                </w:r>
              </w:p>
            </w:tc>
            <w:tc>
              <w:tcPr>
                <w:tcW w:w="3392" w:type="dxa"/>
                <w:shd w:val="pct20" w:color="auto" w:fill="auto"/>
              </w:tcPr>
              <w:p w:rsidR="002C3A92" w:rsidRDefault="001547F4">
                <w:pPr>
                  <w:rPr>
                    <w:b/>
                  </w:rPr>
                </w:pPr>
                <w:r>
                  <w:rPr>
                    <w:b/>
                  </w:rPr>
                  <w:t>Callee</w:t>
                </w:r>
              </w:p>
            </w:tc>
          </w:tr>
          <w:tr w:rsidR="002C3A92">
            <w:tc>
              <w:tcPr>
                <w:tcW w:w="3392" w:type="dxa"/>
              </w:tcPr>
              <w:p w:rsidR="002C3A92" w:rsidRDefault="001547F4">
                <w:r>
                  <w:t>enRegister</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With this method, a HLA Master propagates its widget ID to the Animation Manager and gets the rights to control his HLA.</w:t>
                </w:r>
              </w:p>
            </w:tc>
          </w:tr>
          <w:tr w:rsidR="002C3A92">
            <w:tc>
              <w:tcPr>
                <w:tcW w:w="3392" w:type="dxa"/>
              </w:tcPr>
              <w:p w:rsidR="002C3A92" w:rsidRDefault="001547F4">
                <w:r>
                  <w:t>enDeregister</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Information from a HLA Master that it is no longer controlling the specified HLA.</w:t>
                </w:r>
              </w:p>
            </w:tc>
          </w:tr>
          <w:tr w:rsidR="002C3A92">
            <w:tc>
              <w:tcPr>
                <w:tcW w:w="3392" w:type="dxa"/>
              </w:tcPr>
              <w:p w:rsidR="002C3A92" w:rsidRDefault="001547F4">
                <w:r>
                  <w:t>enHandover</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Command of the Animation Manager to move the responsibility for an HLA from one HLA Master to the specified HLA Master. The requesting HLA Master is automatically deregistered and the new HLA Master is informed via HMI Message about the handover. The user data specified is passed to the new HLA Master via the HMI Message.</w:t>
                </w:r>
              </w:p>
            </w:tc>
          </w:tr>
          <w:tr w:rsidR="002C3A92">
            <w:tc>
              <w:tcPr>
                <w:tcW w:w="3392" w:type="dxa"/>
              </w:tcPr>
              <w:p w:rsidR="002C3A92" w:rsidRDefault="001547F4">
                <w:r>
                  <w:t>vRequestHLA</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With this method, a HLA Master informs the Animation Manager that it wants to start his HLA. The Animation Manager gives a feedback via HMI message before the next external message is processed.</w:t>
                </w:r>
              </w:p>
            </w:tc>
          </w:tr>
          <w:tr w:rsidR="002C3A92">
            <w:tc>
              <w:tcPr>
                <w:tcW w:w="3392" w:type="dxa"/>
              </w:tcPr>
              <w:p w:rsidR="002C3A92" w:rsidRDefault="001547F4">
                <w:r>
                  <w:t>vHLAStarted</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Feedback from an HLA Master to the Animation Manager that a start HLA request from the Animation Manager has been executed. This method is only called in response to a start HLA command from the Animation Manager to the HLA Master.</w:t>
                </w:r>
              </w:p>
            </w:tc>
          </w:tr>
          <w:tr w:rsidR="002C3A92">
            <w:tc>
              <w:tcPr>
                <w:tcW w:w="3392" w:type="dxa"/>
              </w:tcPr>
              <w:p w:rsidR="002C3A92" w:rsidRDefault="001547F4">
                <w:r>
                  <w:t>vHLAFinished</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Feedback from an HLA Master to the Animation Manager that its HLA terminated (without request from Animation Manager). This method is not called in case of a stop HLA command from the Animation Manager to the HLA Master. It is also not called in case of a HLA reset command from the Animation Manager to the HLA Master.</w:t>
                </w:r>
              </w:p>
            </w:tc>
          </w:tr>
          <w:tr w:rsidR="002C3A92">
            <w:tc>
              <w:tcPr>
                <w:tcW w:w="3392" w:type="dxa"/>
              </w:tcPr>
              <w:p w:rsidR="002C3A92" w:rsidRDefault="001547F4">
                <w:r>
                  <w:t>vHLAStopped</w:t>
                </w:r>
              </w:p>
            </w:tc>
            <w:tc>
              <w:tcPr>
                <w:tcW w:w="3392" w:type="dxa"/>
              </w:tcPr>
              <w:p w:rsidR="002C3A92" w:rsidRDefault="001547F4">
                <w:r>
                  <w:t>HLA Master</w:t>
                </w:r>
              </w:p>
            </w:tc>
            <w:tc>
              <w:tcPr>
                <w:tcW w:w="3392" w:type="dxa"/>
              </w:tcPr>
              <w:p w:rsidR="002C3A92" w:rsidRDefault="001547F4">
                <w:r>
                  <w:t>Animation Manager</w:t>
                </w:r>
              </w:p>
            </w:tc>
          </w:tr>
          <w:tr w:rsidR="002C3A92">
            <w:tc>
              <w:tcPr>
                <w:tcW w:w="10176" w:type="dxa"/>
                <w:gridSpan w:val="3"/>
              </w:tcPr>
              <w:p w:rsidR="002C3A92" w:rsidRDefault="001547F4">
                <w:r>
                  <w:t>Feedback from an HLA Master to the Animation Manager that a stop HLA request from the Animation Manager has been executed. This method is only called in response to a stop HLA command from the Animation Manager to the HLA Master.</w:t>
                </w:r>
              </w:p>
            </w:tc>
          </w:tr>
        </w:tbl>
        <w:p w:rsidR="002C3A92" w:rsidRDefault="002C3A92">
          <w:pPr>
            <w:rPr>
              <w:b/>
            </w:rPr>
          </w:pPr>
        </w:p>
        <w:tbl>
          <w:tblPr>
            <w:tblStyle w:val="Tabellengitternetz"/>
            <w:tblW w:w="9464" w:type="dxa"/>
            <w:tblLook w:val="04A0"/>
          </w:tblPr>
          <w:tblGrid>
            <w:gridCol w:w="3364"/>
            <w:gridCol w:w="2556"/>
            <w:gridCol w:w="1701"/>
            <w:gridCol w:w="1843"/>
          </w:tblGrid>
          <w:tr w:rsidR="002C3A92">
            <w:tc>
              <w:tcPr>
                <w:tcW w:w="3364" w:type="dxa"/>
                <w:shd w:val="pct20" w:color="auto" w:fill="auto"/>
              </w:tcPr>
              <w:p w:rsidR="002C3A92" w:rsidRDefault="001547F4">
                <w:pPr>
                  <w:keepNext/>
                  <w:keepLines/>
                  <w:rPr>
                    <w:b/>
                  </w:rPr>
                </w:pPr>
                <w:r>
                  <w:rPr>
                    <w:b/>
                  </w:rPr>
                  <w:t>HMI Message</w:t>
                </w:r>
              </w:p>
            </w:tc>
            <w:tc>
              <w:tcPr>
                <w:tcW w:w="2556" w:type="dxa"/>
                <w:shd w:val="pct20" w:color="auto" w:fill="auto"/>
              </w:tcPr>
              <w:p w:rsidR="002C3A92" w:rsidRDefault="001547F4">
                <w:pPr>
                  <w:keepNext/>
                  <w:keepLines/>
                  <w:rPr>
                    <w:b/>
                  </w:rPr>
                </w:pPr>
                <w:r>
                  <w:rPr>
                    <w:b/>
                  </w:rPr>
                  <w:t>Sender</w:t>
                </w:r>
              </w:p>
            </w:tc>
            <w:tc>
              <w:tcPr>
                <w:tcW w:w="1701" w:type="dxa"/>
                <w:shd w:val="pct20" w:color="auto" w:fill="auto"/>
              </w:tcPr>
              <w:p w:rsidR="002C3A92" w:rsidRDefault="001547F4">
                <w:pPr>
                  <w:keepNext/>
                  <w:keepLines/>
                  <w:rPr>
                    <w:b/>
                  </w:rPr>
                </w:pPr>
                <w:r>
                  <w:rPr>
                    <w:b/>
                  </w:rPr>
                  <w:t>Receiver</w:t>
                </w:r>
              </w:p>
            </w:tc>
            <w:tc>
              <w:tcPr>
                <w:tcW w:w="1843" w:type="dxa"/>
                <w:shd w:val="pct20" w:color="auto" w:fill="auto"/>
              </w:tcPr>
              <w:p w:rsidR="002C3A92" w:rsidRDefault="001547F4">
                <w:pPr>
                  <w:keepNext/>
                  <w:keepLines/>
                  <w:rPr>
                    <w:b/>
                  </w:rPr>
                </w:pPr>
                <w:r>
                  <w:rPr>
                    <w:b/>
                  </w:rPr>
                  <w:t>Propagation</w:t>
                </w:r>
              </w:p>
            </w:tc>
          </w:tr>
          <w:tr w:rsidR="002C3A92">
            <w:tc>
              <w:tcPr>
                <w:tcW w:w="3364" w:type="dxa"/>
              </w:tcPr>
              <w:p w:rsidR="002C3A92" w:rsidRDefault="001547F4">
                <w:pPr>
                  <w:keepNext/>
                  <w:keepLines/>
                </w:pPr>
                <w:r>
                  <w:t>MsgID_DSM_StartHLA</w:t>
                </w:r>
              </w:p>
            </w:tc>
            <w:tc>
              <w:tcPr>
                <w:tcW w:w="2556" w:type="dxa"/>
              </w:tcPr>
              <w:p w:rsidR="002C3A92" w:rsidRDefault="001547F4">
                <w:pPr>
                  <w:keepNext/>
                  <w:keepLines/>
                </w:pPr>
                <w:r>
                  <w:t>Animation Manager</w:t>
                </w:r>
              </w:p>
            </w:tc>
            <w:tc>
              <w:tcPr>
                <w:tcW w:w="1701" w:type="dxa"/>
              </w:tcPr>
              <w:p w:rsidR="002C3A92" w:rsidRDefault="001547F4">
                <w:pPr>
                  <w:keepNext/>
                  <w:keepLines/>
                </w:pPr>
                <w:r>
                  <w:t>HLA Master</w:t>
                </w:r>
              </w:p>
            </w:tc>
            <w:tc>
              <w:tcPr>
                <w:tcW w:w="1843" w:type="dxa"/>
              </w:tcPr>
              <w:p w:rsidR="002C3A92" w:rsidRDefault="001547F4">
                <w:pPr>
                  <w:keepNext/>
                  <w:keepLines/>
                </w:pPr>
                <w:r>
                  <w:t>Addressable</w:t>
                </w:r>
              </w:p>
            </w:tc>
          </w:tr>
          <w:tr w:rsidR="002C3A92">
            <w:tc>
              <w:tcPr>
                <w:tcW w:w="9464" w:type="dxa"/>
                <w:gridSpan w:val="4"/>
              </w:tcPr>
              <w:p w:rsidR="002C3A92" w:rsidRDefault="001547F4">
                <w:pPr>
                  <w:keepNext/>
                  <w:keepLines/>
                </w:pPr>
                <w:r>
                  <w:t>Feedback from the Animation Manager to an HLA Master that the requested HLA can be started and should be started. The data of the HMI Message contains the ID of the HLA to start and the mode (e.g. fast or slow).</w:t>
                </w:r>
              </w:p>
            </w:tc>
          </w:tr>
          <w:tr w:rsidR="002C3A92">
            <w:tc>
              <w:tcPr>
                <w:tcW w:w="3364" w:type="dxa"/>
              </w:tcPr>
              <w:p w:rsidR="002C3A92" w:rsidRDefault="001547F4">
                <w:pPr>
                  <w:keepNext/>
                  <w:keepLines/>
                </w:pPr>
                <w:r>
                  <w:t>MsgID_DSM_StopHLA</w:t>
                </w:r>
              </w:p>
            </w:tc>
            <w:tc>
              <w:tcPr>
                <w:tcW w:w="2556" w:type="dxa"/>
              </w:tcPr>
              <w:p w:rsidR="002C3A92" w:rsidRDefault="001547F4">
                <w:pPr>
                  <w:keepNext/>
                  <w:keepLines/>
                </w:pPr>
                <w:r>
                  <w:t>Animation Manager</w:t>
                </w:r>
              </w:p>
            </w:tc>
            <w:tc>
              <w:tcPr>
                <w:tcW w:w="1701" w:type="dxa"/>
              </w:tcPr>
              <w:p w:rsidR="002C3A92" w:rsidRDefault="001547F4">
                <w:pPr>
                  <w:keepNext/>
                  <w:keepLines/>
                </w:pPr>
                <w:r>
                  <w:t>HLA Master</w:t>
                </w:r>
              </w:p>
            </w:tc>
            <w:tc>
              <w:tcPr>
                <w:tcW w:w="1843" w:type="dxa"/>
              </w:tcPr>
              <w:p w:rsidR="002C3A92" w:rsidRDefault="001547F4">
                <w:pPr>
                  <w:keepNext/>
                  <w:keepLines/>
                </w:pPr>
                <w:r>
                  <w:t>Addressable</w:t>
                </w:r>
              </w:p>
            </w:tc>
          </w:tr>
          <w:tr w:rsidR="002C3A92">
            <w:tc>
              <w:tcPr>
                <w:tcW w:w="9464" w:type="dxa"/>
                <w:gridSpan w:val="4"/>
              </w:tcPr>
              <w:p w:rsidR="002C3A92" w:rsidRDefault="001547F4">
                <w:pPr>
                  <w:keepNext/>
                  <w:keepLines/>
                </w:pPr>
                <w:r>
                  <w:t>Command from the Animation Manager to an HLA Master that a running HLA must be stopped. The data of the HMI Message contains the ID of the HLA to stop.</w:t>
                </w:r>
              </w:p>
            </w:tc>
          </w:tr>
          <w:tr w:rsidR="002C3A92">
            <w:tc>
              <w:tcPr>
                <w:tcW w:w="3364" w:type="dxa"/>
              </w:tcPr>
              <w:p w:rsidR="002C3A92" w:rsidRDefault="001547F4">
                <w:pPr>
                  <w:keepNext/>
                  <w:keepLines/>
                </w:pPr>
                <w:r>
                  <w:t>MsgID_DSM_HLARejected</w:t>
                </w:r>
              </w:p>
            </w:tc>
            <w:tc>
              <w:tcPr>
                <w:tcW w:w="2556" w:type="dxa"/>
              </w:tcPr>
              <w:p w:rsidR="002C3A92" w:rsidRDefault="001547F4">
                <w:pPr>
                  <w:keepNext/>
                  <w:keepLines/>
                </w:pPr>
                <w:r>
                  <w:t>Animation Manager</w:t>
                </w:r>
              </w:p>
            </w:tc>
            <w:tc>
              <w:tcPr>
                <w:tcW w:w="1701" w:type="dxa"/>
              </w:tcPr>
              <w:p w:rsidR="002C3A92" w:rsidRDefault="001547F4">
                <w:pPr>
                  <w:keepNext/>
                  <w:keepLines/>
                </w:pPr>
                <w:r>
                  <w:t>HLA Master</w:t>
                </w:r>
              </w:p>
            </w:tc>
            <w:tc>
              <w:tcPr>
                <w:tcW w:w="1843" w:type="dxa"/>
              </w:tcPr>
              <w:p w:rsidR="002C3A92" w:rsidRDefault="001547F4">
                <w:pPr>
                  <w:keepNext/>
                  <w:keepLines/>
                </w:pPr>
                <w:r>
                  <w:t>Addressable</w:t>
                </w:r>
              </w:p>
            </w:tc>
          </w:tr>
          <w:tr w:rsidR="002C3A92">
            <w:tc>
              <w:tcPr>
                <w:tcW w:w="9464" w:type="dxa"/>
                <w:gridSpan w:val="4"/>
              </w:tcPr>
              <w:p w:rsidR="002C3A92" w:rsidRDefault="001547F4">
                <w:pPr>
                  <w:keepNext/>
                  <w:keepLines/>
                </w:pPr>
                <w:r>
                  <w:t>Feedback from the Animation Manager to an HLA Master that a requested HLA must not be started and must be discarded. The data of the HMI Message contains the ID of the HLA that has been rejected.</w:t>
                </w:r>
              </w:p>
            </w:tc>
          </w:tr>
          <w:tr w:rsidR="002C3A92">
            <w:tc>
              <w:tcPr>
                <w:tcW w:w="3364" w:type="dxa"/>
              </w:tcPr>
              <w:p w:rsidR="002C3A92" w:rsidRDefault="001547F4">
                <w:pPr>
                  <w:keepNext/>
                  <w:keepLines/>
                </w:pPr>
                <w:r>
                  <w:t>MsgID_DSM_HLAReset</w:t>
                </w:r>
              </w:p>
            </w:tc>
            <w:tc>
              <w:tcPr>
                <w:tcW w:w="2556" w:type="dxa"/>
              </w:tcPr>
              <w:p w:rsidR="002C3A92" w:rsidRDefault="001547F4">
                <w:pPr>
                  <w:keepNext/>
                  <w:keepLines/>
                </w:pPr>
                <w:r>
                  <w:t>Animation Manager</w:t>
                </w:r>
              </w:p>
            </w:tc>
            <w:tc>
              <w:tcPr>
                <w:tcW w:w="1701" w:type="dxa"/>
              </w:tcPr>
              <w:p w:rsidR="002C3A92" w:rsidRDefault="001547F4">
                <w:pPr>
                  <w:keepNext/>
                  <w:keepLines/>
                </w:pPr>
                <w:r>
                  <w:t>HLA Master</w:t>
                </w:r>
              </w:p>
            </w:tc>
            <w:tc>
              <w:tcPr>
                <w:tcW w:w="1843" w:type="dxa"/>
              </w:tcPr>
              <w:p w:rsidR="002C3A92" w:rsidRDefault="001547F4">
                <w:pPr>
                  <w:keepNext/>
                  <w:keepLines/>
                </w:pPr>
                <w:r>
                  <w:t>Addressable</w:t>
                </w:r>
              </w:p>
            </w:tc>
          </w:tr>
          <w:tr w:rsidR="002C3A92">
            <w:tc>
              <w:tcPr>
                <w:tcW w:w="9464" w:type="dxa"/>
                <w:gridSpan w:val="4"/>
              </w:tcPr>
              <w:p w:rsidR="002C3A92" w:rsidRDefault="001547F4">
                <w:pPr>
                  <w:keepNext/>
                  <w:keepLines/>
                </w:pPr>
                <w:r>
                  <w:t>Command from the Animation Manager to an HLA Master that a running HLA must be stopped and that the HLA Master must move into the destination state of the HLA. The data of the HMI Message contains the ID of the HLA.</w:t>
                </w:r>
              </w:p>
            </w:tc>
          </w:tr>
          <w:tr w:rsidR="002C3A92">
            <w:tc>
              <w:tcPr>
                <w:tcW w:w="3364" w:type="dxa"/>
              </w:tcPr>
              <w:p w:rsidR="002C3A92" w:rsidRDefault="001547F4">
                <w:pPr>
                  <w:keepNext/>
                  <w:keepLines/>
                </w:pPr>
                <w:r>
                  <w:t>MsgID_DSM_NotifyHandover</w:t>
                </w:r>
              </w:p>
            </w:tc>
            <w:tc>
              <w:tcPr>
                <w:tcW w:w="2556" w:type="dxa"/>
              </w:tcPr>
              <w:p w:rsidR="002C3A92" w:rsidRDefault="001547F4">
                <w:pPr>
                  <w:keepNext/>
                  <w:keepLines/>
                </w:pPr>
                <w:r>
                  <w:t>Animation Manager</w:t>
                </w:r>
              </w:p>
            </w:tc>
            <w:tc>
              <w:tcPr>
                <w:tcW w:w="1701" w:type="dxa"/>
              </w:tcPr>
              <w:p w:rsidR="002C3A92" w:rsidRDefault="001547F4">
                <w:pPr>
                  <w:keepNext/>
                  <w:keepLines/>
                </w:pPr>
                <w:r>
                  <w:t>HLA Master</w:t>
                </w:r>
              </w:p>
            </w:tc>
            <w:tc>
              <w:tcPr>
                <w:tcW w:w="1843" w:type="dxa"/>
              </w:tcPr>
              <w:p w:rsidR="002C3A92" w:rsidRDefault="001547F4">
                <w:pPr>
                  <w:keepNext/>
                  <w:keepLines/>
                </w:pPr>
                <w:r>
                  <w:t>Addressable</w:t>
                </w:r>
              </w:p>
            </w:tc>
          </w:tr>
          <w:tr w:rsidR="002C3A92">
            <w:tc>
              <w:tcPr>
                <w:tcW w:w="9464" w:type="dxa"/>
                <w:gridSpan w:val="4"/>
              </w:tcPr>
              <w:p w:rsidR="002C3A92" w:rsidRDefault="001547F4">
                <w:pPr>
                  <w:keepNext/>
                  <w:keepLines/>
                </w:pPr>
                <w:r>
                  <w:t>Information from the Animation Manager to inform an HLA Master that it is now the new Master of an HLA. The data of the HMI message contains the HLA ID and user data that comes from the old HLA Master.</w:t>
                </w:r>
              </w:p>
            </w:tc>
          </w:tr>
        </w:tbl>
        <w:p w:rsidR="002C3A92" w:rsidRDefault="000E5562">
          <w:pPr>
            <w:keepNext/>
            <w:keepLines/>
          </w:pPr>
          <w:r>
            <w:fldChar w:fldCharType="begin"/>
          </w:r>
          <w:r w:rsidR="001547F4">
            <w:instrText xml:space="preserve"> REF _Ref366659834 \h </w:instrText>
          </w:r>
          <w:r>
            <w:fldChar w:fldCharType="separate"/>
          </w:r>
          <w:r w:rsidR="00991E57">
            <w:t xml:space="preserve">Table </w:t>
          </w:r>
          <w:r w:rsidR="00991E57">
            <w:rPr>
              <w:noProof/>
            </w:rPr>
            <w:t>56</w:t>
          </w:r>
          <w:r>
            <w:fldChar w:fldCharType="end"/>
          </w:r>
          <w:r w:rsidR="001547F4">
            <w:t xml:space="preserve"> shows which HLAs involve the Animation Manager.</w:t>
          </w:r>
        </w:p>
        <w:p w:rsidR="002C3A92" w:rsidRDefault="001547F4">
          <w:pPr>
            <w:keepNext/>
            <w:keepLines/>
          </w:pPr>
          <w:r>
            <w:t xml:space="preserve">The Animation Manager internally maintains a state of each HLA. These states are shown in </w:t>
          </w:r>
          <w:r w:rsidR="000E5562">
            <w:fldChar w:fldCharType="begin"/>
          </w:r>
          <w:r>
            <w:instrText xml:space="preserve"> REF  _Ref381366325 \h \* Lower </w:instrText>
          </w:r>
          <w:r w:rsidR="000E5562">
            <w:fldChar w:fldCharType="separate"/>
          </w:r>
          <w:r w:rsidR="00991E57">
            <w:t xml:space="preserve">figure </w:t>
          </w:r>
          <w:r w:rsidR="00991E57">
            <w:rPr>
              <w:noProof/>
            </w:rPr>
            <w:t>126</w:t>
          </w:r>
          <w:r w:rsidR="000E5562">
            <w:fldChar w:fldCharType="end"/>
          </w:r>
          <w:r>
            <w:t>.</w:t>
          </w:r>
        </w:p>
        <w:p w:rsidR="002C3A92" w:rsidRDefault="000E5562">
          <w:pPr>
            <w:keepNext/>
            <w:keepLines/>
            <w:jc w:val="center"/>
          </w:pPr>
          <w:r>
            <w:pict>
              <v:shape id="_x0000_i1150" type="#_x0000_t75" style="width:500.25pt;height:236.25pt">
                <v:imagedata r:id="rId260" r:href="rId261"/>
              </v:shape>
            </w:pict>
          </w:r>
        </w:p>
        <w:p w:rsidR="002C3A92" w:rsidRDefault="001547F4">
          <w:pPr>
            <w:pStyle w:val="Beschriftung"/>
          </w:pPr>
          <w:bookmarkStart w:id="410" w:name="_Ref381366325"/>
          <w:r>
            <w:t xml:space="preserve">Figure </w:t>
          </w:r>
          <w:fldSimple w:instr=" SEQ Figure \* ARABIC ">
            <w:r w:rsidR="00991E57">
              <w:rPr>
                <w:noProof/>
              </w:rPr>
              <w:t>126</w:t>
            </w:r>
          </w:fldSimple>
          <w:bookmarkEnd w:id="410"/>
          <w:r>
            <w:t>: HLA states in the Animation Manager</w:t>
          </w:r>
        </w:p>
        <w:p w:rsidR="002C3A92" w:rsidRDefault="001547F4">
          <w:pPr>
            <w:keepNext/>
            <w:keepLines/>
          </w:pPr>
          <w:r>
            <w:t>The following sections describe the HLA–LLA communication for the individual HLAs.</w:t>
          </w:r>
        </w:p>
      </w:customXml>
      <w:p w:rsidR="002C3A92" w:rsidRDefault="001547F4">
        <w:pPr>
          <w:pStyle w:val="berschrift4"/>
        </w:pPr>
        <w:r>
          <w:t>Startup Animation</w:t>
        </w:r>
      </w:p>
      <w:customXml w:uri="SSD_XML_DEF" w:element="SysD">
        <w:customXmlPr>
          <w:attr w:name="documentType" w:val="SSD_HMI_453"/>
          <w:attr w:name="ExistingVariants" w:val="non-FS"/>
        </w:customXmlPr>
        <w:p w:rsidR="002C3A92" w:rsidRDefault="001547F4">
          <w:r>
            <w:t>[SSD_HMI_453]: In case of the startup animation, communication is needed due to multiple components participating in different phases with respect to the selected configuration (e.g. architecture, style).</w:t>
          </w:r>
        </w:p>
        <w:p w:rsidR="002C3A92" w:rsidRDefault="000E5562">
          <w:pPr>
            <w:keepNext/>
            <w:jc w:val="center"/>
          </w:pPr>
          <w:r>
            <w:pict>
              <v:shape id="_x0000_i1151" type="#_x0000_t75" style="width:225.75pt;height:165.75pt">
                <v:imagedata r:id="rId262" r:href="rId263"/>
              </v:shape>
            </w:pict>
          </w:r>
        </w:p>
        <w:p w:rsidR="002C3A92" w:rsidRDefault="001547F4">
          <w:pPr>
            <w:pStyle w:val="Beschriftung"/>
          </w:pPr>
          <w:bookmarkStart w:id="411" w:name="_Ref381369276"/>
          <w:r>
            <w:t xml:space="preserve">Figure </w:t>
          </w:r>
          <w:fldSimple w:instr=" SEQ Figure \* ARABIC ">
            <w:r w:rsidR="00991E57">
              <w:rPr>
                <w:noProof/>
              </w:rPr>
              <w:t>127</w:t>
            </w:r>
          </w:fldSimple>
          <w:bookmarkEnd w:id="411"/>
          <w:r>
            <w:t>: Animation communication for Startup Animation</w:t>
          </w:r>
        </w:p>
        <w:p w:rsidR="002C3A92" w:rsidRDefault="001547F4">
          <w:r>
            <w:t>The Startup Screen acts as an HLA master (e.g. registers to the animation manager, detects abort events etc) while multiple slave components can also participate by registering and reacting to the broadcasted synchronization events. A slave does not need to react or register on all synchronization events but only to the ones particularly required for achieving its contribution to the startup animation HLA.</w:t>
          </w:r>
        </w:p>
        <w:p w:rsidR="002C3A92" w:rsidRDefault="001547F4">
          <w:r>
            <w:t xml:space="preserve">This master-slave relationship is only temporary during the phases 1 and 2.1. These are the only phases when the actual SUA low level animations run. Once phase 2.1 ends (signaled by SUA finished) or the complete HLA is aborted (signaled by SUA abort) the slaves are freed and become responsible directly for handling their currently running animations with further synchronization events not being received/sent anymore by the Startup Screen. This is also the point in time when components that need to transfer from SUA to their last mode do so. The type of transfer (slow or fast) is indicated by how SUA is terminated. If SUA is aborted the last mode will be set fast but if SUA phase 2.1 finishes uninterrupted a slow “smooth” transfer will be initiated instead. </w:t>
          </w:r>
        </w:p>
        <w:p w:rsidR="002C3A92" w:rsidRDefault="000E5562">
          <w:pPr>
            <w:jc w:val="center"/>
          </w:pPr>
          <w:r>
            <w:pict>
              <v:shape id="_x0000_i1152" type="#_x0000_t75" style="width:470.25pt;height:116.25pt">
                <v:imagedata r:id="rId264" r:href="rId265"/>
              </v:shape>
            </w:pict>
          </w:r>
        </w:p>
        <w:p w:rsidR="002C3A92" w:rsidRDefault="001547F4">
          <w:pPr>
            <w:pStyle w:val="Beschriftung"/>
          </w:pPr>
          <w:r>
            <w:t xml:space="preserve">Figure </w:t>
          </w:r>
          <w:fldSimple w:instr=" SEQ Figure \* ARABIC ">
            <w:r w:rsidR="00991E57">
              <w:rPr>
                <w:noProof/>
              </w:rPr>
              <w:t>128</w:t>
            </w:r>
          </w:fldSimple>
          <w:r>
            <w:t>: SUA Phases and transition to last mode timeline</w:t>
          </w:r>
        </w:p>
        <w:p w:rsidR="002C3A92" w:rsidRDefault="001547F4">
          <w:r>
            <w:t>The following figures show the complete SUA participants and the corresponding communication.</w:t>
          </w:r>
        </w:p>
        <w:p w:rsidR="002C3A92" w:rsidRDefault="000E5562">
          <w:r>
            <w:pict>
              <v:shape id="_x0000_i1153" type="#_x0000_t75" style="width:470.25pt;height:239.25pt">
                <v:imagedata r:id="rId266" r:href="rId267"/>
              </v:shape>
            </w:pict>
          </w:r>
        </w:p>
        <w:p w:rsidR="002C3A92" w:rsidRDefault="001547F4">
          <w:pPr>
            <w:jc w:val="center"/>
            <w:rPr>
              <w:b/>
            </w:rPr>
          </w:pPr>
          <w:r>
            <w:rPr>
              <w:b/>
            </w:rPr>
            <w:t xml:space="preserve">Figure </w:t>
          </w:r>
          <w:r w:rsidR="000E5562">
            <w:rPr>
              <w:b/>
            </w:rPr>
            <w:fldChar w:fldCharType="begin"/>
          </w:r>
          <w:r>
            <w:rPr>
              <w:b/>
            </w:rPr>
            <w:instrText xml:space="preserve"> SEQ Figure \* ARABIC </w:instrText>
          </w:r>
          <w:r w:rsidR="000E5562">
            <w:rPr>
              <w:b/>
            </w:rPr>
            <w:fldChar w:fldCharType="separate"/>
          </w:r>
          <w:r w:rsidR="00991E57">
            <w:rPr>
              <w:b/>
              <w:noProof/>
            </w:rPr>
            <w:t>129</w:t>
          </w:r>
          <w:r w:rsidR="000E5562">
            <w:rPr>
              <w:b/>
            </w:rPr>
            <w:fldChar w:fldCharType="end"/>
          </w:r>
          <w:r>
            <w:rPr>
              <w:b/>
            </w:rPr>
            <w:t>: SUA participants</w:t>
          </w:r>
        </w:p>
        <w:p w:rsidR="002C3A92" w:rsidRDefault="001547F4">
          <w:r>
            <w:t>Note: SCA Manager Trd /Prg , Architecture Manager and Rev Dial Trd and not present in 213 EL project.</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495"/>
            <w:gridCol w:w="1473"/>
            <w:gridCol w:w="1485"/>
            <w:gridCol w:w="1720"/>
          </w:tblGrid>
          <w:tr w:rsidR="002C3A92">
            <w:tc>
              <w:tcPr>
                <w:tcW w:w="5495" w:type="dxa"/>
                <w:tcBorders>
                  <w:bottom w:val="single" w:sz="4" w:space="0" w:color="auto"/>
                </w:tcBorders>
                <w:shd w:val="pct20" w:color="auto" w:fill="auto"/>
              </w:tcPr>
              <w:p w:rsidR="002C3A92" w:rsidRDefault="001547F4">
                <w:r>
                  <w:t>HMI Message</w:t>
                </w:r>
              </w:p>
            </w:tc>
            <w:tc>
              <w:tcPr>
                <w:tcW w:w="1473" w:type="dxa"/>
                <w:tcBorders>
                  <w:bottom w:val="single" w:sz="4" w:space="0" w:color="auto"/>
                </w:tcBorders>
                <w:shd w:val="pct20" w:color="auto" w:fill="auto"/>
              </w:tcPr>
              <w:p w:rsidR="002C3A92" w:rsidRDefault="001547F4">
                <w:pPr>
                  <w:rPr>
                    <w:b/>
                  </w:rPr>
                </w:pPr>
                <w:r>
                  <w:rPr>
                    <w:b/>
                  </w:rPr>
                  <w:t>Sender</w:t>
                </w:r>
              </w:p>
            </w:tc>
            <w:tc>
              <w:tcPr>
                <w:tcW w:w="1485" w:type="dxa"/>
                <w:tcBorders>
                  <w:bottom w:val="single" w:sz="4" w:space="0" w:color="auto"/>
                </w:tcBorders>
                <w:shd w:val="pct20" w:color="auto" w:fill="auto"/>
              </w:tcPr>
              <w:p w:rsidR="002C3A92" w:rsidRDefault="001547F4">
                <w:pPr>
                  <w:rPr>
                    <w:b/>
                  </w:rPr>
                </w:pPr>
                <w:r>
                  <w:rPr>
                    <w:b/>
                  </w:rPr>
                  <w:t>Receiver</w:t>
                </w:r>
              </w:p>
            </w:tc>
            <w:tc>
              <w:tcPr>
                <w:tcW w:w="1720" w:type="dxa"/>
                <w:tcBorders>
                  <w:bottom w:val="single" w:sz="4" w:space="0" w:color="auto"/>
                </w:tcBorders>
                <w:shd w:val="pct20" w:color="auto" w:fill="auto"/>
              </w:tcPr>
              <w:p w:rsidR="002C3A92" w:rsidRDefault="001547F4">
                <w:pPr>
                  <w:rPr>
                    <w:b/>
                  </w:rPr>
                </w:pPr>
                <w:r>
                  <w:rPr>
                    <w:b/>
                  </w:rPr>
                  <w:t xml:space="preserve">Propagation </w:t>
                </w:r>
              </w:p>
            </w:tc>
          </w:tr>
          <w:tr w:rsidR="002C3A92">
            <w:tc>
              <w:tcPr>
                <w:tcW w:w="5495" w:type="dxa"/>
              </w:tcPr>
              <w:p w:rsidR="002C3A92" w:rsidRDefault="001547F4">
                <w:r>
                  <w:t>MsgID_SAC_StartupAnimationPhase1Started</w:t>
                </w:r>
              </w:p>
            </w:tc>
            <w:tc>
              <w:tcPr>
                <w:tcW w:w="1473" w:type="dxa"/>
              </w:tcPr>
              <w:p w:rsidR="002C3A92" w:rsidRDefault="001547F4">
                <w:r>
                  <w:t>SACMDL</w:t>
                </w:r>
              </w:p>
            </w:tc>
            <w:tc>
              <w:tcPr>
                <w:tcW w:w="1485" w:type="dxa"/>
              </w:tcPr>
              <w:p w:rsidR="002C3A92" w:rsidRDefault="001547F4">
                <w:r>
                  <w:t>SUA Participant</w:t>
                </w:r>
              </w:p>
            </w:tc>
            <w:tc>
              <w:tcPr>
                <w:tcW w:w="1720" w:type="dxa"/>
              </w:tcPr>
              <w:p w:rsidR="002C3A92" w:rsidRDefault="001547F4">
                <w:r>
                  <w:t>Direct</w:t>
                </w:r>
              </w:p>
            </w:tc>
          </w:tr>
          <w:tr w:rsidR="002C3A92">
            <w:tc>
              <w:tcPr>
                <w:tcW w:w="10173" w:type="dxa"/>
                <w:gridSpan w:val="4"/>
              </w:tcPr>
              <w:p w:rsidR="002C3A92" w:rsidRDefault="001547F4">
                <w:r>
                  <w:t>Message sent at the beginning of SUA phase 1.</w:t>
                </w:r>
              </w:p>
            </w:tc>
          </w:tr>
          <w:tr w:rsidR="002C3A92">
            <w:tc>
              <w:tcPr>
                <w:tcW w:w="5495" w:type="dxa"/>
              </w:tcPr>
              <w:p w:rsidR="002C3A92" w:rsidRDefault="001547F4">
                <w:r>
                  <w:t>MsgID_SAC_StartupAnimationPhase1Finished</w:t>
                </w:r>
              </w:p>
            </w:tc>
            <w:tc>
              <w:tcPr>
                <w:tcW w:w="1473" w:type="dxa"/>
              </w:tcPr>
              <w:p w:rsidR="002C3A92" w:rsidRDefault="001547F4">
                <w:r>
                  <w:t>SACMDL</w:t>
                </w:r>
              </w:p>
            </w:tc>
            <w:tc>
              <w:tcPr>
                <w:tcW w:w="1485" w:type="dxa"/>
              </w:tcPr>
              <w:p w:rsidR="002C3A92" w:rsidRDefault="001547F4">
                <w:r>
                  <w:t>SUA Participant</w:t>
                </w:r>
              </w:p>
            </w:tc>
            <w:tc>
              <w:tcPr>
                <w:tcW w:w="1720" w:type="dxa"/>
              </w:tcPr>
              <w:p w:rsidR="002C3A92" w:rsidRDefault="001547F4">
                <w:r>
                  <w:t>Direct</w:t>
                </w:r>
              </w:p>
            </w:tc>
          </w:tr>
          <w:tr w:rsidR="002C3A92">
            <w:tc>
              <w:tcPr>
                <w:tcW w:w="10173" w:type="dxa"/>
                <w:gridSpan w:val="4"/>
              </w:tcPr>
              <w:p w:rsidR="002C3A92" w:rsidRDefault="001547F4">
                <w:r>
                  <w:t>Message sent at the end of SUA phase 1.</w:t>
                </w:r>
              </w:p>
            </w:tc>
          </w:tr>
          <w:tr w:rsidR="002C3A92">
            <w:tc>
              <w:tcPr>
                <w:tcW w:w="5495" w:type="dxa"/>
              </w:tcPr>
              <w:p w:rsidR="002C3A92" w:rsidRDefault="001547F4">
                <w:r>
                  <w:t>MsgID_SAC_StartupAnimationPhase21Started</w:t>
                </w:r>
              </w:p>
            </w:tc>
            <w:tc>
              <w:tcPr>
                <w:tcW w:w="1473" w:type="dxa"/>
              </w:tcPr>
              <w:p w:rsidR="002C3A92" w:rsidRDefault="001547F4">
                <w:r>
                  <w:t>SACMDL</w:t>
                </w:r>
              </w:p>
            </w:tc>
            <w:tc>
              <w:tcPr>
                <w:tcW w:w="1485" w:type="dxa"/>
              </w:tcPr>
              <w:p w:rsidR="002C3A92" w:rsidRDefault="001547F4">
                <w:r>
                  <w:t>SUA Participant</w:t>
                </w:r>
              </w:p>
            </w:tc>
            <w:tc>
              <w:tcPr>
                <w:tcW w:w="1720" w:type="dxa"/>
              </w:tcPr>
              <w:p w:rsidR="002C3A92" w:rsidRDefault="001547F4">
                <w:r>
                  <w:t>Direct</w:t>
                </w:r>
              </w:p>
            </w:tc>
          </w:tr>
          <w:tr w:rsidR="002C3A92">
            <w:tc>
              <w:tcPr>
                <w:tcW w:w="10173" w:type="dxa"/>
                <w:gridSpan w:val="4"/>
              </w:tcPr>
              <w:p w:rsidR="002C3A92" w:rsidRDefault="001547F4">
                <w:r>
                  <w:t>Message sent at the beginning of SUA phase 2.1.</w:t>
                </w:r>
              </w:p>
            </w:tc>
          </w:tr>
          <w:tr w:rsidR="002C3A92">
            <w:tc>
              <w:tcPr>
                <w:tcW w:w="5495" w:type="dxa"/>
              </w:tcPr>
              <w:p w:rsidR="002C3A92" w:rsidRDefault="001547F4">
                <w:r>
                  <w:t>MsgID_SAC_StartupAnimationFinished</w:t>
                </w:r>
              </w:p>
            </w:tc>
            <w:tc>
              <w:tcPr>
                <w:tcW w:w="1473" w:type="dxa"/>
              </w:tcPr>
              <w:p w:rsidR="002C3A92" w:rsidRDefault="001547F4">
                <w:r>
                  <w:t>SACMDL</w:t>
                </w:r>
              </w:p>
            </w:tc>
            <w:tc>
              <w:tcPr>
                <w:tcW w:w="1485" w:type="dxa"/>
              </w:tcPr>
              <w:p w:rsidR="002C3A92" w:rsidRDefault="001547F4">
                <w:r>
                  <w:t>SUA Participant</w:t>
                </w:r>
              </w:p>
            </w:tc>
            <w:tc>
              <w:tcPr>
                <w:tcW w:w="1720" w:type="dxa"/>
              </w:tcPr>
              <w:p w:rsidR="002C3A92" w:rsidRDefault="001547F4">
                <w:r>
                  <w:t>Direct</w:t>
                </w:r>
              </w:p>
            </w:tc>
          </w:tr>
          <w:tr w:rsidR="002C3A92">
            <w:tc>
              <w:tcPr>
                <w:tcW w:w="10173" w:type="dxa"/>
                <w:gridSpan w:val="4"/>
              </w:tcPr>
              <w:p w:rsidR="002C3A92" w:rsidRDefault="001547F4">
                <w:r>
                  <w:t>Message sent when the SUA phase 2.1 is finished. This is the moment when participants with a slow transition to last mode will start their corresponding low level animations.</w:t>
                </w:r>
              </w:p>
            </w:tc>
          </w:tr>
          <w:tr w:rsidR="002C3A92">
            <w:tc>
              <w:tcPr>
                <w:tcW w:w="5495" w:type="dxa"/>
              </w:tcPr>
              <w:p w:rsidR="002C3A92" w:rsidRDefault="001547F4">
                <w:r>
                  <w:t>MsgID_SAC_StartupAnimationAbort</w:t>
                </w:r>
              </w:p>
            </w:tc>
            <w:tc>
              <w:tcPr>
                <w:tcW w:w="1473" w:type="dxa"/>
              </w:tcPr>
              <w:p w:rsidR="002C3A92" w:rsidRDefault="001547F4">
                <w:r>
                  <w:t>SACMDL</w:t>
                </w:r>
              </w:p>
            </w:tc>
            <w:tc>
              <w:tcPr>
                <w:tcW w:w="1485" w:type="dxa"/>
              </w:tcPr>
              <w:p w:rsidR="002C3A92" w:rsidRDefault="001547F4">
                <w:r>
                  <w:t>SUA Participant</w:t>
                </w:r>
              </w:p>
            </w:tc>
            <w:tc>
              <w:tcPr>
                <w:tcW w:w="1720" w:type="dxa"/>
              </w:tcPr>
              <w:p w:rsidR="002C3A92" w:rsidRDefault="001547F4">
                <w:r>
                  <w:t>Direct</w:t>
                </w:r>
              </w:p>
            </w:tc>
          </w:tr>
          <w:tr w:rsidR="002C3A92">
            <w:tc>
              <w:tcPr>
                <w:tcW w:w="10173" w:type="dxa"/>
                <w:gridSpan w:val="4"/>
              </w:tcPr>
              <w:p w:rsidR="002C3A92" w:rsidRDefault="001547F4">
                <w:r>
                  <w:t>Message sent when the SUA HLA is aborted. It can be in either phase 1 or 2.1.</w:t>
                </w:r>
              </w:p>
            </w:tc>
          </w:tr>
        </w:tbl>
        <w:p w:rsidR="002C3A92" w:rsidRDefault="001547F4">
          <w:r>
            <w:t xml:space="preserve"> </w:t>
          </w:r>
        </w:p>
      </w:customXml>
      <w:p w:rsidR="002C3A92" w:rsidRDefault="001547F4">
        <w:pPr>
          <w:pStyle w:val="berschrift4"/>
        </w:pPr>
        <w:bookmarkStart w:id="412" w:name="_Ref384376874"/>
        <w:r>
          <w:t>Menu Turn Animation</w:t>
        </w:r>
        <w:bookmarkEnd w:id="412"/>
      </w:p>
      <w:customXml w:uri="SSD_XML_DEF" w:element="SysD">
        <w:customXmlPr>
          <w:attr w:name="documentType" w:val="SSD_HMI_452"/>
          <w:attr w:name="ExistingVariants" w:val="non-FS"/>
        </w:customXmlPr>
        <w:p w:rsidR="002C3A92" w:rsidRDefault="001547F4">
          <w:r>
            <w:t xml:space="preserve">[SSD_HMI_452]: The Menu Turn Animation consists of two parts. The first part is the main menu which is represented by the HFO. Therefore the Menu Tree and the HFO have a special communication which is illustrated in </w:t>
          </w:r>
          <w:r w:rsidR="000E5562">
            <w:fldChar w:fldCharType="begin"/>
          </w:r>
          <w:r>
            <w:instrText xml:space="preserve"> REF _Ref384370552 \h </w:instrText>
          </w:r>
          <w:r w:rsidR="000E5562">
            <w:fldChar w:fldCharType="separate"/>
          </w:r>
          <w:r w:rsidR="00991E57">
            <w:t xml:space="preserve">Figure </w:t>
          </w:r>
          <w:r w:rsidR="00991E57">
            <w:rPr>
              <w:noProof/>
            </w:rPr>
            <w:t>130</w:t>
          </w:r>
          <w:r w:rsidR="000E5562">
            <w:fldChar w:fldCharType="end"/>
          </w:r>
          <w:r>
            <w:t>. The second part is the turn animation of the old menu and the new menu.</w:t>
          </w:r>
        </w:p>
        <w:p w:rsidR="002C3A92" w:rsidRDefault="001547F4">
          <w:r>
            <w:t>The Menu Tree has a mechanism to allow widgets of a menu to participate on a MTA. These widgets are called Menu Tree Animation Clients. In this use case, the Menu Tree is an HLA Master and the Menu Tree Animation Client is an HLA Slave of the HLA MTA.</w:t>
          </w:r>
        </w:p>
        <w:p w:rsidR="002C3A92" w:rsidRDefault="000E5562">
          <w:r>
            <w:fldChar w:fldCharType="begin"/>
          </w:r>
          <w:r w:rsidR="001547F4">
            <w:instrText xml:space="preserve"> REF _Ref384370552 \h </w:instrText>
          </w:r>
          <w:r>
            <w:fldChar w:fldCharType="separate"/>
          </w:r>
          <w:r w:rsidR="00991E57">
            <w:t xml:space="preserve">Figure </w:t>
          </w:r>
          <w:r w:rsidR="00991E57">
            <w:rPr>
              <w:noProof/>
            </w:rPr>
            <w:t>130</w:t>
          </w:r>
          <w:r>
            <w:fldChar w:fldCharType="end"/>
          </w:r>
          <w:r w:rsidR="001547F4">
            <w:t xml:space="preserve"> shows the HMI message communication between Menu Tree and HFO.</w:t>
          </w:r>
        </w:p>
        <w:p w:rsidR="002C3A92" w:rsidRDefault="000E5562">
          <w:pPr>
            <w:keepNext/>
            <w:jc w:val="center"/>
          </w:pPr>
          <w:r>
            <w:pict>
              <v:shape id="_x0000_i1154" type="#_x0000_t75" style="width:196.5pt;height:180.75pt">
                <v:imagedata r:id="rId268" r:href="rId269"/>
              </v:shape>
            </w:pict>
          </w:r>
        </w:p>
        <w:p w:rsidR="002C3A92" w:rsidRDefault="001547F4">
          <w:pPr>
            <w:pStyle w:val="Beschriftung"/>
          </w:pPr>
          <w:bookmarkStart w:id="413" w:name="_Ref384370552"/>
          <w:r>
            <w:t xml:space="preserve">Figure </w:t>
          </w:r>
          <w:fldSimple w:instr=" SEQ Figure \* ARABIC ">
            <w:r w:rsidR="00991E57">
              <w:rPr>
                <w:noProof/>
              </w:rPr>
              <w:t>130</w:t>
            </w:r>
          </w:fldSimple>
          <w:bookmarkEnd w:id="413"/>
          <w:r>
            <w:t>: Communication between Menu Tree and HFO</w:t>
          </w:r>
        </w:p>
        <w:p w:rsidR="002C3A92" w:rsidRDefault="000E5562">
          <w:r>
            <w:fldChar w:fldCharType="begin"/>
          </w:r>
          <w:r w:rsidR="001547F4">
            <w:instrText xml:space="preserve"> REF _Ref381369072 \h </w:instrText>
          </w:r>
          <w:r>
            <w:fldChar w:fldCharType="separate"/>
          </w:r>
          <w:r w:rsidR="00991E57">
            <w:t xml:space="preserve">Figure </w:t>
          </w:r>
          <w:r w:rsidR="00991E57">
            <w:rPr>
              <w:noProof/>
            </w:rPr>
            <w:t>131</w:t>
          </w:r>
          <w:r>
            <w:fldChar w:fldCharType="end"/>
          </w:r>
          <w:r w:rsidR="001547F4">
            <w:t xml:space="preserve"> shows the HMI message communication between the Menu Tree Animation Clients and the Menu Tree.</w:t>
          </w:r>
        </w:p>
        <w:p w:rsidR="002C3A92" w:rsidRDefault="000E5562">
          <w:pPr>
            <w:keepNext/>
            <w:jc w:val="center"/>
          </w:pPr>
          <w:r>
            <w:pict>
              <v:shape id="_x0000_i1155" type="#_x0000_t75" style="width:341.25pt;height:240.75pt">
                <v:imagedata r:id="rId270" r:href="rId271"/>
              </v:shape>
            </w:pict>
          </w:r>
        </w:p>
        <w:p w:rsidR="002C3A92" w:rsidRDefault="001547F4">
          <w:pPr>
            <w:pStyle w:val="Beschriftung"/>
          </w:pPr>
          <w:bookmarkStart w:id="414" w:name="_Ref381369072"/>
          <w:r>
            <w:t xml:space="preserve">Figure </w:t>
          </w:r>
          <w:fldSimple w:instr=" SEQ Figure \* ARABIC ">
            <w:r w:rsidR="00991E57">
              <w:rPr>
                <w:noProof/>
              </w:rPr>
              <w:t>131</w:t>
            </w:r>
          </w:fldSimple>
          <w:bookmarkEnd w:id="414"/>
          <w:r>
            <w:t>: Animation communication for Menu Turn Animation</w:t>
          </w:r>
        </w:p>
        <w:p w:rsidR="002C3A92" w:rsidRDefault="001547F4">
          <w:r>
            <w:t xml:space="preserve">If a menu which contains a Menu Tree Animation Client is created, the client sends a HMI message to the Menu Tree to indicate that it wants to participate on the animations of the Menu Tree. When the menu is destroyed, it sends a HMI message to the Menu Tree to deregister (see </w:t>
          </w:r>
          <w:r w:rsidR="000E5562">
            <w:fldChar w:fldCharType="begin"/>
          </w:r>
          <w:r>
            <w:instrText xml:space="preserve"> REF  _Ref381369072 \h \* Lower </w:instrText>
          </w:r>
          <w:r w:rsidR="000E5562">
            <w:fldChar w:fldCharType="separate"/>
          </w:r>
          <w:r w:rsidR="00991E57">
            <w:t xml:space="preserve">figure </w:t>
          </w:r>
          <w:r w:rsidR="00991E57">
            <w:rPr>
              <w:noProof/>
            </w:rPr>
            <w:t>131</w:t>
          </w:r>
          <w:r w:rsidR="000E5562">
            <w:fldChar w:fldCharType="end"/>
          </w:r>
          <w:r>
            <w:t>).</w:t>
          </w:r>
        </w:p>
        <w:p w:rsidR="002C3A92" w:rsidRDefault="001547F4">
          <w:r>
            <w:t>If the Menu Tree starts a HLA and a Menu Tree Animation Client is registered, the Menu Tree tells the client via HMI message to also start its part of the HLA. The data of the message contains also the type of the HLA (MTA/CCSA/NVA). If the client finished one phase of its part of the HLA, it sends a done HMI message to the Menu Tree. For more details about the HMI messages that are communicated between the Menu Tree and its Animation Clients, see the table below.</w:t>
          </w:r>
        </w:p>
        <w:p w:rsidR="002C3A92" w:rsidRDefault="000E5562">
          <w:r>
            <w:fldChar w:fldCharType="begin"/>
          </w:r>
          <w:r w:rsidR="001547F4">
            <w:instrText xml:space="preserve"> REF _Ref373841485 \h </w:instrText>
          </w:r>
          <w:r>
            <w:fldChar w:fldCharType="separate"/>
          </w:r>
          <w:r w:rsidR="00991E57">
            <w:t xml:space="preserve">Figure </w:t>
          </w:r>
          <w:r w:rsidR="00991E57">
            <w:rPr>
              <w:noProof/>
            </w:rPr>
            <w:t>132</w:t>
          </w:r>
          <w:r>
            <w:fldChar w:fldCharType="end"/>
          </w:r>
          <w:r w:rsidR="001547F4">
            <w:t xml:space="preserve"> shows all Menu Tree Animation Clients.</w:t>
          </w:r>
        </w:p>
        <w:p w:rsidR="002C3A92" w:rsidRDefault="000E5562">
          <w:pPr>
            <w:keepNext/>
            <w:jc w:val="center"/>
          </w:pPr>
          <w:r>
            <w:pict>
              <v:shape id="_x0000_i1156" type="#_x0000_t75" style="width:323.25pt;height:105.75pt">
                <v:imagedata r:id="rId272" r:href="rId273"/>
              </v:shape>
            </w:pict>
          </w:r>
        </w:p>
        <w:p w:rsidR="002C3A92" w:rsidRDefault="001547F4">
          <w:pPr>
            <w:pStyle w:val="Beschriftung"/>
          </w:pPr>
          <w:bookmarkStart w:id="415" w:name="_Ref373841485"/>
          <w:r>
            <w:t xml:space="preserve">Figure </w:t>
          </w:r>
          <w:fldSimple w:instr=" SEQ Figure \* ARABIC ">
            <w:r w:rsidR="00991E57">
              <w:rPr>
                <w:noProof/>
              </w:rPr>
              <w:t>132</w:t>
            </w:r>
          </w:fldSimple>
          <w:bookmarkEnd w:id="415"/>
          <w:r>
            <w:t>: Menu Tree Animation Clients</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470"/>
            <w:gridCol w:w="14"/>
            <w:gridCol w:w="11"/>
            <w:gridCol w:w="1444"/>
            <w:gridCol w:w="14"/>
            <w:gridCol w:w="15"/>
            <w:gridCol w:w="86"/>
            <w:gridCol w:w="1369"/>
            <w:gridCol w:w="14"/>
            <w:gridCol w:w="16"/>
            <w:gridCol w:w="19"/>
            <w:gridCol w:w="1701"/>
          </w:tblGrid>
          <w:tr w:rsidR="002C3A92">
            <w:tc>
              <w:tcPr>
                <w:tcW w:w="5495" w:type="dxa"/>
                <w:gridSpan w:val="3"/>
                <w:tcBorders>
                  <w:bottom w:val="single" w:sz="4" w:space="0" w:color="auto"/>
                </w:tcBorders>
                <w:shd w:val="pct20" w:color="auto" w:fill="auto"/>
              </w:tcPr>
              <w:p w:rsidR="002C3A92" w:rsidRDefault="001547F4">
                <w:r>
                  <w:t>HMI Message</w:t>
                </w:r>
              </w:p>
            </w:tc>
            <w:tc>
              <w:tcPr>
                <w:tcW w:w="1473" w:type="dxa"/>
                <w:gridSpan w:val="3"/>
                <w:tcBorders>
                  <w:bottom w:val="single" w:sz="4" w:space="0" w:color="auto"/>
                </w:tcBorders>
                <w:shd w:val="pct20" w:color="auto" w:fill="auto"/>
              </w:tcPr>
              <w:p w:rsidR="002C3A92" w:rsidRDefault="001547F4">
                <w:pPr>
                  <w:rPr>
                    <w:b/>
                  </w:rPr>
                </w:pPr>
                <w:r>
                  <w:rPr>
                    <w:b/>
                  </w:rPr>
                  <w:t>Sender</w:t>
                </w:r>
              </w:p>
            </w:tc>
            <w:tc>
              <w:tcPr>
                <w:tcW w:w="1485" w:type="dxa"/>
                <w:gridSpan w:val="4"/>
                <w:tcBorders>
                  <w:bottom w:val="single" w:sz="4" w:space="0" w:color="auto"/>
                </w:tcBorders>
                <w:shd w:val="pct20" w:color="auto" w:fill="auto"/>
              </w:tcPr>
              <w:p w:rsidR="002C3A92" w:rsidRDefault="001547F4">
                <w:pPr>
                  <w:rPr>
                    <w:b/>
                  </w:rPr>
                </w:pPr>
                <w:r>
                  <w:rPr>
                    <w:b/>
                  </w:rPr>
                  <w:t>Receiver</w:t>
                </w:r>
              </w:p>
            </w:tc>
            <w:tc>
              <w:tcPr>
                <w:tcW w:w="1720" w:type="dxa"/>
                <w:gridSpan w:val="2"/>
                <w:tcBorders>
                  <w:bottom w:val="single" w:sz="4" w:space="0" w:color="auto"/>
                </w:tcBorders>
                <w:shd w:val="pct20" w:color="auto" w:fill="auto"/>
              </w:tcPr>
              <w:p w:rsidR="002C3A92" w:rsidRDefault="001547F4">
                <w:pPr>
                  <w:rPr>
                    <w:b/>
                  </w:rPr>
                </w:pPr>
                <w:r>
                  <w:rPr>
                    <w:b/>
                  </w:rPr>
                  <w:t xml:space="preserve">Propagation </w:t>
                </w:r>
              </w:p>
            </w:tc>
          </w:tr>
          <w:tr w:rsidR="002C3A92">
            <w:tc>
              <w:tcPr>
                <w:tcW w:w="5495" w:type="dxa"/>
                <w:gridSpan w:val="3"/>
              </w:tcPr>
              <w:p w:rsidR="002C3A92" w:rsidRDefault="001547F4">
                <w:r>
                  <w:t>TPOL_nenRegisterAnimation</w:t>
                </w:r>
              </w:p>
            </w:tc>
            <w:tc>
              <w:tcPr>
                <w:tcW w:w="1473" w:type="dxa"/>
                <w:gridSpan w:val="3"/>
              </w:tcPr>
              <w:p w:rsidR="002C3A92" w:rsidRDefault="001547F4">
                <w:r>
                  <w:t>Menu</w:t>
                </w:r>
              </w:p>
            </w:tc>
            <w:tc>
              <w:tcPr>
                <w:tcW w:w="1485" w:type="dxa"/>
                <w:gridSpan w:val="4"/>
              </w:tcPr>
              <w:p w:rsidR="002C3A92" w:rsidRDefault="001547F4">
                <w:r>
                  <w:t>Menu Tree</w:t>
                </w:r>
              </w:p>
            </w:tc>
            <w:tc>
              <w:tcPr>
                <w:tcW w:w="1720" w:type="dxa"/>
                <w:gridSpan w:val="2"/>
              </w:tcPr>
              <w:p w:rsidR="002C3A92" w:rsidRDefault="001547F4">
                <w:r>
                  <w:t>Direct</w:t>
                </w:r>
              </w:p>
            </w:tc>
          </w:tr>
          <w:tr w:rsidR="002C3A92">
            <w:tc>
              <w:tcPr>
                <w:tcW w:w="10173" w:type="dxa"/>
                <w:gridSpan w:val="12"/>
              </w:tcPr>
              <w:p w:rsidR="002C3A92" w:rsidRDefault="001547F4">
                <w:r>
                  <w:t>This message tells the Menu Tree that there is a Menu Tree Animation Client which wants to participate in Menu Tree Animations. As data the Menu Tree Animation Clients sends its widget ID to the Menu Tree.</w:t>
                </w:r>
              </w:p>
              <w:p w:rsidR="002C3A92" w:rsidRDefault="001547F4">
                <w:r>
                  <w:t>The data of this message identifies the Menu Tree Animation Client. Menu Tree can send its messages addressable to the Menu Tree Animation Clients due to this registration.</w:t>
                </w:r>
              </w:p>
            </w:tc>
          </w:tr>
          <w:tr w:rsidR="002C3A92">
            <w:tc>
              <w:tcPr>
                <w:tcW w:w="5495" w:type="dxa"/>
                <w:gridSpan w:val="3"/>
              </w:tcPr>
              <w:p w:rsidR="002C3A92" w:rsidRDefault="001547F4">
                <w:r>
                  <w:t>TPOL_nenDeregisterAnimation</w:t>
                </w:r>
              </w:p>
            </w:tc>
            <w:tc>
              <w:tcPr>
                <w:tcW w:w="1473" w:type="dxa"/>
                <w:gridSpan w:val="3"/>
              </w:tcPr>
              <w:p w:rsidR="002C3A92" w:rsidRDefault="001547F4">
                <w:r>
                  <w:t>Menu</w:t>
                </w:r>
              </w:p>
            </w:tc>
            <w:tc>
              <w:tcPr>
                <w:tcW w:w="1485" w:type="dxa"/>
                <w:gridSpan w:val="4"/>
              </w:tcPr>
              <w:p w:rsidR="002C3A92" w:rsidRDefault="001547F4">
                <w:r>
                  <w:t>Menu Tree</w:t>
                </w:r>
              </w:p>
            </w:tc>
            <w:tc>
              <w:tcPr>
                <w:tcW w:w="1720" w:type="dxa"/>
                <w:gridSpan w:val="2"/>
              </w:tcPr>
              <w:p w:rsidR="002C3A92" w:rsidRDefault="001547F4">
                <w:r>
                  <w:t>Direct</w:t>
                </w:r>
              </w:p>
            </w:tc>
          </w:tr>
          <w:tr w:rsidR="002C3A92">
            <w:tc>
              <w:tcPr>
                <w:tcW w:w="10173" w:type="dxa"/>
                <w:gridSpan w:val="12"/>
              </w:tcPr>
              <w:p w:rsidR="002C3A92" w:rsidRDefault="001547F4">
                <w:r>
                  <w:t xml:space="preserve">This message tells the Menu Tree that the Menu Tree Animation Client does not want to participate in Menu Tree Animations any more. A Menu Tree Animation Client that is registered on Menu Tree usually sends this message when it is destroyed. </w:t>
                </w:r>
              </w:p>
              <w:p w:rsidR="002C3A92" w:rsidRDefault="001547F4">
                <w:r>
                  <w:t>The data of this message identifies the Menu Tree Animation Client by its widget ID.</w:t>
                </w:r>
              </w:p>
            </w:tc>
          </w:tr>
          <w:tr w:rsidR="002C3A92">
            <w:tc>
              <w:tcPr>
                <w:tcW w:w="5484" w:type="dxa"/>
                <w:gridSpan w:val="2"/>
              </w:tcPr>
              <w:p w:rsidR="002C3A92" w:rsidRDefault="001547F4">
                <w:r>
                  <w:t>TPOL_nenHandoverAnimClient</w:t>
                </w:r>
              </w:p>
            </w:tc>
            <w:tc>
              <w:tcPr>
                <w:tcW w:w="1469" w:type="dxa"/>
                <w:gridSpan w:val="3"/>
              </w:tcPr>
              <w:p w:rsidR="002C3A92" w:rsidRDefault="001547F4">
                <w:r>
                  <w:t>Menu</w:t>
                </w:r>
              </w:p>
            </w:tc>
            <w:tc>
              <w:tcPr>
                <w:tcW w:w="1484" w:type="dxa"/>
                <w:gridSpan w:val="4"/>
              </w:tcPr>
              <w:p w:rsidR="002C3A92" w:rsidRDefault="001547F4">
                <w:r>
                  <w:t>Menu Tree</w:t>
                </w:r>
              </w:p>
            </w:tc>
            <w:tc>
              <w:tcPr>
                <w:tcW w:w="1736" w:type="dxa"/>
                <w:gridSpan w:val="3"/>
              </w:tcPr>
              <w:p w:rsidR="002C3A92" w:rsidRDefault="001547F4">
                <w:r>
                  <w:t>Direct</w:t>
                </w:r>
              </w:p>
            </w:tc>
          </w:tr>
          <w:tr w:rsidR="002C3A92">
            <w:tc>
              <w:tcPr>
                <w:tcW w:w="10173" w:type="dxa"/>
                <w:gridSpan w:val="12"/>
              </w:tcPr>
              <w:p w:rsidR="002C3A92" w:rsidRDefault="001547F4">
                <w:r>
                  <w:t>Request for Menu Tree that the Menu Tree Animation Client should be changed. This can happen any time when a Menu Tree Animation Client is registered.</w:t>
                </w:r>
              </w:p>
              <w:p w:rsidR="002C3A92" w:rsidRDefault="001547F4">
                <w:r>
                  <w:t>The data of this message identifies the old Menu Tree Animation Client and the new Menu Tree Animation Client by its widget IDs.</w:t>
                </w:r>
              </w:p>
            </w:tc>
          </w:tr>
          <w:tr w:rsidR="002C3A92">
            <w:tc>
              <w:tcPr>
                <w:tcW w:w="5470" w:type="dxa"/>
              </w:tcPr>
              <w:p w:rsidR="002C3A92" w:rsidRDefault="001547F4">
                <w:r>
                  <w:t>TPOL_nenNotifyAnimClientHandover</w:t>
                </w:r>
              </w:p>
            </w:tc>
            <w:tc>
              <w:tcPr>
                <w:tcW w:w="1469" w:type="dxa"/>
                <w:gridSpan w:val="3"/>
              </w:tcPr>
              <w:p w:rsidR="002C3A92" w:rsidRDefault="001547F4">
                <w:r>
                  <w:t>Menu Tree</w:t>
                </w:r>
              </w:p>
            </w:tc>
            <w:tc>
              <w:tcPr>
                <w:tcW w:w="1484" w:type="dxa"/>
                <w:gridSpan w:val="4"/>
              </w:tcPr>
              <w:p w:rsidR="002C3A92" w:rsidRDefault="001547F4">
                <w:r>
                  <w:t>Menu</w:t>
                </w:r>
              </w:p>
            </w:tc>
            <w:tc>
              <w:tcPr>
                <w:tcW w:w="1750" w:type="dxa"/>
                <w:gridSpan w:val="4"/>
              </w:tcPr>
              <w:p w:rsidR="002C3A92" w:rsidRDefault="001547F4">
                <w:r>
                  <w:t>Addressable</w:t>
                </w:r>
              </w:p>
            </w:tc>
          </w:tr>
          <w:tr w:rsidR="002C3A92">
            <w:tc>
              <w:tcPr>
                <w:tcW w:w="10173" w:type="dxa"/>
                <w:gridSpan w:val="12"/>
              </w:tcPr>
              <w:p w:rsidR="002C3A92" w:rsidRDefault="001547F4">
                <w:r>
                  <w:t>Information for the new Menu Tree Animation Client that the handover has been performed. The new Tree Animation Client receives this information to be notified that it is now registered.</w:t>
                </w:r>
              </w:p>
            </w:tc>
          </w:tr>
          <w:tr w:rsidR="002C3A92">
            <w:tc>
              <w:tcPr>
                <w:tcW w:w="5484" w:type="dxa"/>
                <w:gridSpan w:val="2"/>
              </w:tcPr>
              <w:p w:rsidR="002C3A92" w:rsidRDefault="001547F4">
                <w:r>
                  <w:t>TPOL_nenMenuFadeInInit</w:t>
                </w:r>
              </w:p>
            </w:tc>
            <w:tc>
              <w:tcPr>
                <w:tcW w:w="1469" w:type="dxa"/>
                <w:gridSpan w:val="3"/>
              </w:tcPr>
              <w:p w:rsidR="002C3A92" w:rsidRDefault="001547F4">
                <w:r>
                  <w:t>Menu Tree</w:t>
                </w:r>
              </w:p>
            </w:tc>
            <w:tc>
              <w:tcPr>
                <w:tcW w:w="1484" w:type="dxa"/>
                <w:gridSpan w:val="4"/>
              </w:tcPr>
              <w:p w:rsidR="002C3A92" w:rsidRDefault="001547F4">
                <w:r>
                  <w:t>Menu</w:t>
                </w:r>
              </w:p>
            </w:tc>
            <w:tc>
              <w:tcPr>
                <w:tcW w:w="1736" w:type="dxa"/>
                <w:gridSpan w:val="3"/>
              </w:tcPr>
              <w:p w:rsidR="002C3A92" w:rsidRDefault="001547F4">
                <w:r>
                  <w:t>Addressable</w:t>
                </w:r>
              </w:p>
            </w:tc>
          </w:tr>
          <w:tr w:rsidR="002C3A92">
            <w:tc>
              <w:tcPr>
                <w:tcW w:w="10173" w:type="dxa"/>
                <w:gridSpan w:val="12"/>
              </w:tcPr>
              <w:p w:rsidR="002C3A92" w:rsidRDefault="001547F4">
                <w:r>
                  <w:t>Sent by Menu Tree in case of a MTA, CCSA or NVA but only if a Menu Tree Animation Client is registered.</w:t>
                </w:r>
              </w:p>
              <w:p w:rsidR="002C3A92" w:rsidRDefault="001547F4">
                <w:r>
                  <w:t>Trigger for Menu Tree Animation Client to start its init animation to setup the layer. The menu does not send any done messages as a response to this message. If the menu has a normal animation running, the menu stops it.</w:t>
                </w:r>
              </w:p>
              <w:p w:rsidR="002C3A92" w:rsidRDefault="001547F4">
                <w:r>
                  <w:t>The data of this message identifies the animation (MTA/CCSA/NVA).</w:t>
                </w:r>
              </w:p>
            </w:tc>
          </w:tr>
          <w:tr w:rsidR="002C3A92">
            <w:tc>
              <w:tcPr>
                <w:tcW w:w="5495" w:type="dxa"/>
                <w:gridSpan w:val="3"/>
              </w:tcPr>
              <w:p w:rsidR="002C3A92" w:rsidRDefault="001547F4">
                <w:r>
                  <w:t>TPOL_nenMenuFadeOut</w:t>
                </w:r>
              </w:p>
            </w:tc>
            <w:tc>
              <w:tcPr>
                <w:tcW w:w="1473" w:type="dxa"/>
                <w:gridSpan w:val="3"/>
              </w:tcPr>
              <w:p w:rsidR="002C3A92" w:rsidRDefault="001547F4">
                <w:r>
                  <w:t>Menu Tree</w:t>
                </w:r>
              </w:p>
            </w:tc>
            <w:tc>
              <w:tcPr>
                <w:tcW w:w="1485" w:type="dxa"/>
                <w:gridSpan w:val="4"/>
              </w:tcPr>
              <w:p w:rsidR="002C3A92" w:rsidRDefault="001547F4">
                <w:r>
                  <w:t>Menu</w:t>
                </w:r>
              </w:p>
            </w:tc>
            <w:tc>
              <w:tcPr>
                <w:tcW w:w="1720" w:type="dxa"/>
                <w:gridSpan w:val="2"/>
              </w:tcPr>
              <w:p w:rsidR="002C3A92" w:rsidRDefault="001547F4">
                <w:r>
                  <w:t>Addressable</w:t>
                </w:r>
              </w:p>
            </w:tc>
          </w:tr>
          <w:tr w:rsidR="002C3A92">
            <w:tc>
              <w:tcPr>
                <w:tcW w:w="10173" w:type="dxa"/>
                <w:gridSpan w:val="12"/>
              </w:tcPr>
              <w:p w:rsidR="002C3A92" w:rsidRDefault="001547F4">
                <w:r>
                  <w:t>Sent by Menu Tree in case of a MTA, CCSA or NVA but only if a Menu Tree Animation Client is registered.</w:t>
                </w:r>
              </w:p>
              <w:p w:rsidR="002C3A92" w:rsidRDefault="001547F4">
                <w:r>
                  <w:t>With beginning of phase three of MTA and phase one of CCSA/NVA the fade out message is sent from Menu Tree to Menu Tree Animation Clients.</w:t>
                </w:r>
              </w:p>
              <w:p w:rsidR="002C3A92" w:rsidRDefault="001547F4">
                <w:r>
                  <w:t>Trigger for menu to usually start its normal animation for fade out. If phase three completed, the menu sends a done message. If phase three was canceled, the menu does not send any done message to confirm cancel.</w:t>
                </w:r>
              </w:p>
              <w:p w:rsidR="002C3A92" w:rsidRDefault="001547F4">
                <w:r>
                  <w:t>The data of this message identifies the animation (MTA/CCSA/NVA).</w:t>
                </w:r>
              </w:p>
            </w:tc>
          </w:tr>
          <w:tr w:rsidR="002C3A92">
            <w:tc>
              <w:tcPr>
                <w:tcW w:w="5495" w:type="dxa"/>
                <w:gridSpan w:val="3"/>
              </w:tcPr>
              <w:p w:rsidR="002C3A92" w:rsidRDefault="001547F4">
                <w:r>
                  <w:t>TPOL_nenMenuFadeIn</w:t>
                </w:r>
              </w:p>
            </w:tc>
            <w:tc>
              <w:tcPr>
                <w:tcW w:w="1473" w:type="dxa"/>
                <w:gridSpan w:val="3"/>
              </w:tcPr>
              <w:p w:rsidR="002C3A92" w:rsidRDefault="001547F4">
                <w:r>
                  <w:t>Menu Tree</w:t>
                </w:r>
              </w:p>
            </w:tc>
            <w:tc>
              <w:tcPr>
                <w:tcW w:w="1485" w:type="dxa"/>
                <w:gridSpan w:val="4"/>
              </w:tcPr>
              <w:p w:rsidR="002C3A92" w:rsidRDefault="001547F4">
                <w:r>
                  <w:t>Menu</w:t>
                </w:r>
              </w:p>
            </w:tc>
            <w:tc>
              <w:tcPr>
                <w:tcW w:w="1720" w:type="dxa"/>
                <w:gridSpan w:val="2"/>
              </w:tcPr>
              <w:p w:rsidR="002C3A92" w:rsidRDefault="001547F4">
                <w:r>
                  <w:t>Addressable</w:t>
                </w:r>
              </w:p>
            </w:tc>
          </w:tr>
          <w:tr w:rsidR="002C3A92">
            <w:tc>
              <w:tcPr>
                <w:tcW w:w="10173" w:type="dxa"/>
                <w:gridSpan w:val="12"/>
              </w:tcPr>
              <w:p w:rsidR="002C3A92" w:rsidRDefault="001547F4">
                <w:r>
                  <w:t>Sent by Menu Tree in case of a MTA, CCSA or NVA but only if a Menu Tree Animation Client is registered.</w:t>
                </w:r>
              </w:p>
              <w:p w:rsidR="002C3A92" w:rsidRDefault="001547F4">
                <w:r>
                  <w:t>With beginning of phase four of MTA and phase two of CCSA/NVA the fade in message is sent from Menu Tree to Menu Tree Animation Clients.</w:t>
                </w:r>
              </w:p>
              <w:p w:rsidR="002C3A92" w:rsidRDefault="001547F4">
                <w:r>
                  <w:t>Trigger for menu to start its normal animation for fade in. If phase four completed, the menu sends a done message. If phase four was canceled, the menu does not send any done message to confirm cancel.</w:t>
                </w:r>
              </w:p>
              <w:p w:rsidR="002C3A92" w:rsidRDefault="001547F4">
                <w:r>
                  <w:t>The data of this message identifies the animation (MTA/CCSA/NVA).</w:t>
                </w:r>
              </w:p>
            </w:tc>
          </w:tr>
          <w:tr w:rsidR="002C3A92">
            <w:tc>
              <w:tcPr>
                <w:tcW w:w="5495" w:type="dxa"/>
                <w:gridSpan w:val="3"/>
              </w:tcPr>
              <w:p w:rsidR="002C3A92" w:rsidRDefault="001547F4">
                <w:r>
                  <w:t>TPOL_nenMenuFadeOutCancel</w:t>
                </w:r>
              </w:p>
            </w:tc>
            <w:tc>
              <w:tcPr>
                <w:tcW w:w="1473" w:type="dxa"/>
                <w:gridSpan w:val="3"/>
              </w:tcPr>
              <w:p w:rsidR="002C3A92" w:rsidRDefault="001547F4">
                <w:r>
                  <w:t>Menu Tree</w:t>
                </w:r>
              </w:p>
            </w:tc>
            <w:tc>
              <w:tcPr>
                <w:tcW w:w="1485" w:type="dxa"/>
                <w:gridSpan w:val="4"/>
              </w:tcPr>
              <w:p w:rsidR="002C3A92" w:rsidRDefault="001547F4">
                <w:r>
                  <w:t>Menu</w:t>
                </w:r>
              </w:p>
            </w:tc>
            <w:tc>
              <w:tcPr>
                <w:tcW w:w="1720" w:type="dxa"/>
                <w:gridSpan w:val="2"/>
              </w:tcPr>
              <w:p w:rsidR="002C3A92" w:rsidRDefault="001547F4">
                <w:r>
                  <w:t>Addressable</w:t>
                </w:r>
              </w:p>
            </w:tc>
          </w:tr>
          <w:tr w:rsidR="002C3A92">
            <w:tc>
              <w:tcPr>
                <w:tcW w:w="10173" w:type="dxa"/>
                <w:gridSpan w:val="12"/>
              </w:tcPr>
              <w:p w:rsidR="002C3A92" w:rsidRDefault="001547F4">
                <w:r>
                  <w:t>Sent by Menu Tree in case of a MTA, CCSA or NVA but only if a Menu Tree Animation Client is registered.</w:t>
                </w:r>
              </w:p>
              <w:p w:rsidR="002C3A92" w:rsidRDefault="001547F4">
                <w:r>
                  <w:t>This message will be send from Menu Tree to a Menu Tree Animation Client if the animation shall be aborted in phase tree (MTA) or phase one (CCSA/NVA).</w:t>
                </w:r>
              </w:p>
              <w:p w:rsidR="002C3A92" w:rsidRDefault="001547F4">
                <w:r>
                  <w:t>This is the trigger for the menu to cancel its fade out operation. If the menu has a normal animation running, the menu stops it. The menu does not send any done messages as a response to this message.</w:t>
                </w:r>
              </w:p>
              <w:p w:rsidR="002C3A92" w:rsidRDefault="001547F4">
                <w:r>
                  <w:t>The data of this message identifies the animation (MTA/CCSA/NVA).</w:t>
                </w:r>
              </w:p>
            </w:tc>
          </w:tr>
          <w:tr w:rsidR="002C3A92">
            <w:tc>
              <w:tcPr>
                <w:tcW w:w="5495" w:type="dxa"/>
                <w:gridSpan w:val="3"/>
              </w:tcPr>
              <w:p w:rsidR="002C3A92" w:rsidRDefault="001547F4">
                <w:r>
                  <w:t>TPOL_nenMenuFadeInCancel</w:t>
                </w:r>
              </w:p>
            </w:tc>
            <w:tc>
              <w:tcPr>
                <w:tcW w:w="1473" w:type="dxa"/>
                <w:gridSpan w:val="3"/>
              </w:tcPr>
              <w:p w:rsidR="002C3A92" w:rsidRDefault="001547F4">
                <w:r>
                  <w:t>Menu Tree</w:t>
                </w:r>
              </w:p>
            </w:tc>
            <w:tc>
              <w:tcPr>
                <w:tcW w:w="1485" w:type="dxa"/>
                <w:gridSpan w:val="4"/>
              </w:tcPr>
              <w:p w:rsidR="002C3A92" w:rsidRDefault="001547F4">
                <w:r>
                  <w:t>Menu</w:t>
                </w:r>
              </w:p>
            </w:tc>
            <w:tc>
              <w:tcPr>
                <w:tcW w:w="1720" w:type="dxa"/>
                <w:gridSpan w:val="2"/>
              </w:tcPr>
              <w:p w:rsidR="002C3A92" w:rsidRDefault="001547F4">
                <w:r>
                  <w:t>Addressable</w:t>
                </w:r>
              </w:p>
            </w:tc>
          </w:tr>
          <w:tr w:rsidR="002C3A92">
            <w:tc>
              <w:tcPr>
                <w:tcW w:w="10173" w:type="dxa"/>
                <w:gridSpan w:val="12"/>
              </w:tcPr>
              <w:p w:rsidR="002C3A92" w:rsidRDefault="001547F4">
                <w:r>
                  <w:t>Sent by Menu Tree in case of a MTA, CCSA or NVA but only if a Menu Tree Animation Client is registered.</w:t>
                </w:r>
              </w:p>
              <w:p w:rsidR="002C3A92" w:rsidRDefault="001547F4">
                <w:r>
                  <w:t>This message will be send from Menu Tree to a Menu Tree Animation Client if the animation shall be aborted in phase four (MTA) or phase two (CCSA/NVA).</w:t>
                </w:r>
              </w:p>
              <w:p w:rsidR="002C3A92" w:rsidRDefault="001547F4">
                <w:r>
                  <w:t>This is the trigger for menu to cancel its fade in operation. If the menu has a normal animation running, the menu stops it. The menu does not send any done messages as a response to this message.</w:t>
                </w:r>
              </w:p>
              <w:p w:rsidR="002C3A92" w:rsidRDefault="001547F4">
                <w:r>
                  <w:t>The data of this message identifies the animation (MTA/CCSA/NVA).</w:t>
                </w:r>
              </w:p>
            </w:tc>
          </w:tr>
          <w:tr w:rsidR="002C3A92">
            <w:tc>
              <w:tcPr>
                <w:tcW w:w="5495" w:type="dxa"/>
                <w:gridSpan w:val="3"/>
              </w:tcPr>
              <w:p w:rsidR="002C3A92" w:rsidRDefault="001547F4">
                <w:r>
                  <w:t>TPOL_nenMenuFadeOutDone</w:t>
                </w:r>
              </w:p>
            </w:tc>
            <w:tc>
              <w:tcPr>
                <w:tcW w:w="1473" w:type="dxa"/>
                <w:gridSpan w:val="3"/>
              </w:tcPr>
              <w:p w:rsidR="002C3A92" w:rsidRDefault="001547F4">
                <w:r>
                  <w:t>Menu</w:t>
                </w:r>
              </w:p>
            </w:tc>
            <w:tc>
              <w:tcPr>
                <w:tcW w:w="1485" w:type="dxa"/>
                <w:gridSpan w:val="4"/>
              </w:tcPr>
              <w:p w:rsidR="002C3A92" w:rsidRDefault="001547F4">
                <w:r>
                  <w:t>Menu Tree</w:t>
                </w:r>
              </w:p>
            </w:tc>
            <w:tc>
              <w:tcPr>
                <w:tcW w:w="1720" w:type="dxa"/>
                <w:gridSpan w:val="2"/>
              </w:tcPr>
              <w:p w:rsidR="002C3A92" w:rsidRDefault="001547F4">
                <w:r>
                  <w:t>Direct</w:t>
                </w:r>
              </w:p>
            </w:tc>
          </w:tr>
          <w:tr w:rsidR="002C3A92">
            <w:tc>
              <w:tcPr>
                <w:tcW w:w="10173" w:type="dxa"/>
                <w:gridSpan w:val="12"/>
              </w:tcPr>
              <w:p w:rsidR="002C3A92" w:rsidRDefault="001547F4">
                <w:r>
                  <w:t>Information for Menu Tree that the menu completed the fade out. This message is not used if fade out was canceled. This message is also not used in case of menu fade in init.</w:t>
                </w:r>
              </w:p>
            </w:tc>
          </w:tr>
          <w:tr w:rsidR="002C3A92">
            <w:tc>
              <w:tcPr>
                <w:tcW w:w="5495" w:type="dxa"/>
                <w:gridSpan w:val="3"/>
              </w:tcPr>
              <w:p w:rsidR="002C3A92" w:rsidRDefault="001547F4">
                <w:r>
                  <w:t>TPOL_nenMenuFadeInDone</w:t>
                </w:r>
              </w:p>
            </w:tc>
            <w:tc>
              <w:tcPr>
                <w:tcW w:w="1473" w:type="dxa"/>
                <w:gridSpan w:val="3"/>
              </w:tcPr>
              <w:p w:rsidR="002C3A92" w:rsidRDefault="001547F4">
                <w:r>
                  <w:t>Menu</w:t>
                </w:r>
              </w:p>
            </w:tc>
            <w:tc>
              <w:tcPr>
                <w:tcW w:w="1485" w:type="dxa"/>
                <w:gridSpan w:val="4"/>
              </w:tcPr>
              <w:p w:rsidR="002C3A92" w:rsidRDefault="001547F4">
                <w:r>
                  <w:t>Menu Tree</w:t>
                </w:r>
              </w:p>
            </w:tc>
            <w:tc>
              <w:tcPr>
                <w:tcW w:w="1720" w:type="dxa"/>
                <w:gridSpan w:val="2"/>
              </w:tcPr>
              <w:p w:rsidR="002C3A92" w:rsidRDefault="001547F4">
                <w:r>
                  <w:t>Direct</w:t>
                </w:r>
              </w:p>
            </w:tc>
          </w:tr>
          <w:tr w:rsidR="002C3A92">
            <w:tc>
              <w:tcPr>
                <w:tcW w:w="10173" w:type="dxa"/>
                <w:gridSpan w:val="12"/>
              </w:tcPr>
              <w:p w:rsidR="002C3A92" w:rsidRDefault="001547F4">
                <w:r>
                  <w:t>Information for Menu Tree that the menu completed the fade in. This message is not used if fade in was canceled. This message is also not used in case of menu fade in init.</w:t>
                </w:r>
              </w:p>
            </w:tc>
          </w:tr>
          <w:tr w:rsidR="002C3A92">
            <w:tc>
              <w:tcPr>
                <w:tcW w:w="5495" w:type="dxa"/>
                <w:gridSpan w:val="3"/>
              </w:tcPr>
              <w:p w:rsidR="002C3A92" w:rsidRDefault="001547F4">
                <w:r>
                  <w:t>TPOL_nenHFOFadeIn</w:t>
                </w:r>
              </w:p>
            </w:tc>
            <w:tc>
              <w:tcPr>
                <w:tcW w:w="1559" w:type="dxa"/>
                <w:gridSpan w:val="4"/>
              </w:tcPr>
              <w:p w:rsidR="002C3A92" w:rsidRDefault="001547F4">
                <w:r>
                  <w:t>Menu Tree</w:t>
                </w:r>
              </w:p>
            </w:tc>
            <w:tc>
              <w:tcPr>
                <w:tcW w:w="1418" w:type="dxa"/>
                <w:gridSpan w:val="4"/>
              </w:tcPr>
              <w:p w:rsidR="002C3A92" w:rsidRDefault="001547F4">
                <w:r>
                  <w:t>HFO</w:t>
                </w:r>
              </w:p>
            </w:tc>
            <w:tc>
              <w:tcPr>
                <w:tcW w:w="1701" w:type="dxa"/>
              </w:tcPr>
              <w:p w:rsidR="002C3A92" w:rsidRDefault="001547F4">
                <w:r>
                  <w:t>Direct</w:t>
                </w:r>
              </w:p>
            </w:tc>
          </w:tr>
          <w:tr w:rsidR="002C3A92">
            <w:tc>
              <w:tcPr>
                <w:tcW w:w="10173" w:type="dxa"/>
                <w:gridSpan w:val="12"/>
              </w:tcPr>
              <w:p w:rsidR="002C3A92" w:rsidRDefault="001547F4">
                <w:r>
                  <w:t>Sent by Menu Tree in case of a MTA in phase one to activate the HFO. After receiving this message HFO starts its fade in animation.</w:t>
                </w:r>
              </w:p>
              <w:p w:rsidR="002C3A92" w:rsidRDefault="001547F4">
                <w:r>
                  <w:t>When the HFO completed its fade in, it sends the fade in done message.</w:t>
                </w:r>
              </w:p>
            </w:tc>
          </w:tr>
          <w:tr w:rsidR="002C3A92">
            <w:tc>
              <w:tcPr>
                <w:tcW w:w="5495" w:type="dxa"/>
                <w:gridSpan w:val="3"/>
              </w:tcPr>
              <w:p w:rsidR="002C3A92" w:rsidRDefault="001547F4">
                <w:r>
                  <w:t>TPOL_nenHFOFadeOut</w:t>
                </w:r>
              </w:p>
            </w:tc>
            <w:tc>
              <w:tcPr>
                <w:tcW w:w="1559" w:type="dxa"/>
                <w:gridSpan w:val="4"/>
              </w:tcPr>
              <w:p w:rsidR="002C3A92" w:rsidRDefault="001547F4">
                <w:r>
                  <w:t>Menu Tree</w:t>
                </w:r>
              </w:p>
            </w:tc>
            <w:tc>
              <w:tcPr>
                <w:tcW w:w="1418" w:type="dxa"/>
                <w:gridSpan w:val="4"/>
              </w:tcPr>
              <w:p w:rsidR="002C3A92" w:rsidRDefault="001547F4">
                <w:r>
                  <w:t>HFO</w:t>
                </w:r>
              </w:p>
            </w:tc>
            <w:tc>
              <w:tcPr>
                <w:tcW w:w="1701" w:type="dxa"/>
              </w:tcPr>
              <w:p w:rsidR="002C3A92" w:rsidRDefault="001547F4">
                <w:r>
                  <w:t>Direct</w:t>
                </w:r>
              </w:p>
            </w:tc>
          </w:tr>
          <w:tr w:rsidR="002C3A92">
            <w:tc>
              <w:tcPr>
                <w:tcW w:w="10173" w:type="dxa"/>
                <w:gridSpan w:val="12"/>
              </w:tcPr>
              <w:p w:rsidR="002C3A92" w:rsidRDefault="001547F4">
                <w:r>
                  <w:t>Sent by Menu Tree in case of a MTA in phase three to deactivate the HFO. After receiving this message HFO starts its fade out animation.</w:t>
                </w:r>
              </w:p>
              <w:p w:rsidR="002C3A92" w:rsidRDefault="001547F4">
                <w:r>
                  <w:t>When the HFO completed its fade out, it sends the fade out done message.</w:t>
                </w:r>
              </w:p>
            </w:tc>
          </w:tr>
          <w:tr w:rsidR="002C3A92">
            <w:tc>
              <w:tcPr>
                <w:tcW w:w="5495" w:type="dxa"/>
                <w:gridSpan w:val="3"/>
              </w:tcPr>
              <w:p w:rsidR="002C3A92" w:rsidRDefault="001547F4">
                <w:r>
                  <w:t>TPOL_nenHFOFadeInFast</w:t>
                </w:r>
              </w:p>
            </w:tc>
            <w:tc>
              <w:tcPr>
                <w:tcW w:w="1559" w:type="dxa"/>
                <w:gridSpan w:val="4"/>
              </w:tcPr>
              <w:p w:rsidR="002C3A92" w:rsidRDefault="001547F4">
                <w:r>
                  <w:t>Menu Tree</w:t>
                </w:r>
              </w:p>
            </w:tc>
            <w:tc>
              <w:tcPr>
                <w:tcW w:w="1418" w:type="dxa"/>
                <w:gridSpan w:val="4"/>
              </w:tcPr>
              <w:p w:rsidR="002C3A92" w:rsidRDefault="001547F4">
                <w:r>
                  <w:t>HFO</w:t>
                </w:r>
              </w:p>
            </w:tc>
            <w:tc>
              <w:tcPr>
                <w:tcW w:w="1701" w:type="dxa"/>
              </w:tcPr>
              <w:p w:rsidR="002C3A92" w:rsidRDefault="001547F4">
                <w:r>
                  <w:t>Direct</w:t>
                </w:r>
              </w:p>
            </w:tc>
          </w:tr>
          <w:tr w:rsidR="002C3A92">
            <w:tc>
              <w:tcPr>
                <w:tcW w:w="10173" w:type="dxa"/>
                <w:gridSpan w:val="12"/>
              </w:tcPr>
              <w:p w:rsidR="002C3A92" w:rsidRDefault="001547F4">
                <w:r>
                  <w:t>Sent by Menu Tree in case of a MTA in phase one to activate HFO within one frame. After receiving this message HFO starts its fade in animation fast.</w:t>
                </w:r>
              </w:p>
              <w:p w:rsidR="002C3A92" w:rsidRDefault="001547F4">
                <w:r>
                  <w:t xml:space="preserve">In this case, the HFO does </w:t>
                </w:r>
                <w:r>
                  <w:rPr>
                    <w:i/>
                  </w:rPr>
                  <w:t>not</w:t>
                </w:r>
                <w:r>
                  <w:t xml:space="preserve"> send any done message as a response.</w:t>
                </w:r>
              </w:p>
            </w:tc>
          </w:tr>
          <w:tr w:rsidR="002C3A92">
            <w:tc>
              <w:tcPr>
                <w:tcW w:w="5495" w:type="dxa"/>
                <w:gridSpan w:val="3"/>
              </w:tcPr>
              <w:p w:rsidR="002C3A92" w:rsidRDefault="001547F4">
                <w:r>
                  <w:t>TPOL_nenHFOFadeOutFast</w:t>
                </w:r>
              </w:p>
            </w:tc>
            <w:tc>
              <w:tcPr>
                <w:tcW w:w="1559" w:type="dxa"/>
                <w:gridSpan w:val="4"/>
              </w:tcPr>
              <w:p w:rsidR="002C3A92" w:rsidRDefault="001547F4">
                <w:r>
                  <w:t>Menu Tree</w:t>
                </w:r>
              </w:p>
            </w:tc>
            <w:tc>
              <w:tcPr>
                <w:tcW w:w="1418" w:type="dxa"/>
                <w:gridSpan w:val="4"/>
              </w:tcPr>
              <w:p w:rsidR="002C3A92" w:rsidRDefault="001547F4">
                <w:r>
                  <w:t>HFO</w:t>
                </w:r>
              </w:p>
            </w:tc>
            <w:tc>
              <w:tcPr>
                <w:tcW w:w="1701" w:type="dxa"/>
              </w:tcPr>
              <w:p w:rsidR="002C3A92" w:rsidRDefault="001547F4">
                <w:r>
                  <w:t>Direct</w:t>
                </w:r>
              </w:p>
            </w:tc>
          </w:tr>
          <w:tr w:rsidR="002C3A92">
            <w:tc>
              <w:tcPr>
                <w:tcW w:w="10173" w:type="dxa"/>
                <w:gridSpan w:val="12"/>
              </w:tcPr>
              <w:p w:rsidR="002C3A92" w:rsidRDefault="001547F4">
                <w:r>
                  <w:t>Sent by Menu Tree in case of a MTA in phase three to deactivate HFO within one frame. After receiving this message HFO starts its fade out animation fast. This message is comparable to a fade out cancel message.</w:t>
                </w:r>
              </w:p>
              <w:p w:rsidR="002C3A92" w:rsidRDefault="001547F4">
                <w:r>
                  <w:t xml:space="preserve">In this case, the HFO does </w:t>
                </w:r>
                <w:r>
                  <w:rPr>
                    <w:i/>
                  </w:rPr>
                  <w:t>not</w:t>
                </w:r>
                <w:r>
                  <w:t xml:space="preserve"> send any done message as a response.</w:t>
                </w:r>
              </w:p>
            </w:tc>
          </w:tr>
          <w:tr w:rsidR="002C3A92">
            <w:tc>
              <w:tcPr>
                <w:tcW w:w="5495" w:type="dxa"/>
                <w:gridSpan w:val="3"/>
              </w:tcPr>
              <w:p w:rsidR="002C3A92" w:rsidRDefault="001547F4">
                <w:r>
                  <w:t>TPOL_nenHFOFadeInDone</w:t>
                </w:r>
              </w:p>
            </w:tc>
            <w:tc>
              <w:tcPr>
                <w:tcW w:w="1559" w:type="dxa"/>
                <w:gridSpan w:val="4"/>
              </w:tcPr>
              <w:p w:rsidR="002C3A92" w:rsidRDefault="001547F4">
                <w:r>
                  <w:t xml:space="preserve">HFO </w:t>
                </w:r>
              </w:p>
            </w:tc>
            <w:tc>
              <w:tcPr>
                <w:tcW w:w="1418" w:type="dxa"/>
                <w:gridSpan w:val="4"/>
              </w:tcPr>
              <w:p w:rsidR="002C3A92" w:rsidRDefault="001547F4">
                <w:r>
                  <w:t>Menu Tree</w:t>
                </w:r>
              </w:p>
            </w:tc>
            <w:tc>
              <w:tcPr>
                <w:tcW w:w="1701" w:type="dxa"/>
              </w:tcPr>
              <w:p w:rsidR="002C3A92" w:rsidRDefault="001547F4">
                <w:r>
                  <w:t>Direct</w:t>
                </w:r>
              </w:p>
            </w:tc>
          </w:tr>
          <w:tr w:rsidR="002C3A92">
            <w:tc>
              <w:tcPr>
                <w:tcW w:w="10173" w:type="dxa"/>
                <w:gridSpan w:val="12"/>
              </w:tcPr>
              <w:p w:rsidR="002C3A92" w:rsidRDefault="001547F4">
                <w:r>
                  <w:t xml:space="preserve">Sent by the HFO to the Menu Tree to inform that the fade in of the HFO has been finished. </w:t>
                </w:r>
              </w:p>
              <w:p w:rsidR="002C3A92" w:rsidRDefault="001547F4">
                <w:r>
                  <w:t>This is the trigger for the Menu Tree to start the MTA phase two.</w:t>
                </w:r>
              </w:p>
              <w:p w:rsidR="002C3A92" w:rsidRDefault="001547F4">
                <w:r>
                  <w:t>This message is not used in case of fade in fast.</w:t>
                </w:r>
              </w:p>
            </w:tc>
          </w:tr>
          <w:tr w:rsidR="002C3A92">
            <w:tc>
              <w:tcPr>
                <w:tcW w:w="5495" w:type="dxa"/>
                <w:gridSpan w:val="3"/>
              </w:tcPr>
              <w:p w:rsidR="002C3A92" w:rsidRDefault="001547F4">
                <w:r>
                  <w:t>TPOL_nenHFOFadeOutDone</w:t>
                </w:r>
              </w:p>
            </w:tc>
            <w:tc>
              <w:tcPr>
                <w:tcW w:w="1559" w:type="dxa"/>
                <w:gridSpan w:val="4"/>
              </w:tcPr>
              <w:p w:rsidR="002C3A92" w:rsidRDefault="001547F4">
                <w:r>
                  <w:t>HFO</w:t>
                </w:r>
              </w:p>
            </w:tc>
            <w:tc>
              <w:tcPr>
                <w:tcW w:w="1418" w:type="dxa"/>
                <w:gridSpan w:val="4"/>
              </w:tcPr>
              <w:p w:rsidR="002C3A92" w:rsidRDefault="001547F4">
                <w:r>
                  <w:t>Menu Tree</w:t>
                </w:r>
              </w:p>
            </w:tc>
            <w:tc>
              <w:tcPr>
                <w:tcW w:w="1701" w:type="dxa"/>
              </w:tcPr>
              <w:p w:rsidR="002C3A92" w:rsidRDefault="001547F4">
                <w:r>
                  <w:t>Direct</w:t>
                </w:r>
              </w:p>
            </w:tc>
          </w:tr>
          <w:tr w:rsidR="002C3A92">
            <w:tc>
              <w:tcPr>
                <w:tcW w:w="10173" w:type="dxa"/>
                <w:gridSpan w:val="12"/>
              </w:tcPr>
              <w:p w:rsidR="002C3A92" w:rsidRDefault="001547F4">
                <w:r>
                  <w:t>Send by the HFO to the Menu Tree to inform that the fade out of the HFO has been finished.</w:t>
                </w:r>
              </w:p>
              <w:p w:rsidR="002C3A92" w:rsidRDefault="001547F4">
                <w:r>
                  <w:t>This is one of the triggers for the Menu Tree to end MTA phase four.</w:t>
                </w:r>
              </w:p>
              <w:p w:rsidR="002C3A92" w:rsidRDefault="001547F4">
                <w:r>
                  <w:t>This message is not used in case of fade out fast.</w:t>
                </w:r>
              </w:p>
            </w:tc>
          </w:tr>
        </w:tbl>
        <w:p w:rsidR="002C3A92" w:rsidRDefault="001547F4">
          <w:r>
            <w:t>Also in case of a fast switch between two menus, an animation is required because the menu switch could affect all Time Domains so all Time Domains need to be synchronized when doing the switch. So in this case, the Menu Tree performs a fade in init.</w:t>
          </w:r>
        </w:p>
        <w:p w:rsidR="002C3A92" w:rsidRDefault="001547F4">
          <w:r>
            <w:t>If the Menu Tree is invisible and a menu change is requested (for example when the Menu Tree receives a HMI message to change the menu or if a menu is disabled), the Menu Tree does the change directly in the widget tree without any involvement of animations.</w:t>
          </w:r>
        </w:p>
        <w:p w:rsidR="002C3A92" w:rsidRDefault="001547F4">
          <w:r>
            <w:t xml:space="preserve">The following sequences illustrate the communication between the involved components during a Menu Turn Animation in detail. The Menu Turn Animation has four phases. </w:t>
          </w:r>
          <w:r w:rsidR="000E5562">
            <w:fldChar w:fldCharType="begin"/>
          </w:r>
          <w:r>
            <w:instrText xml:space="preserve"> REF _Ref384372262 \h </w:instrText>
          </w:r>
          <w:r w:rsidR="000E5562">
            <w:fldChar w:fldCharType="separate"/>
          </w:r>
          <w:r w:rsidR="00991E57">
            <w:t xml:space="preserve">Figure </w:t>
          </w:r>
          <w:r w:rsidR="00991E57">
            <w:rPr>
              <w:noProof/>
            </w:rPr>
            <w:t>133</w:t>
          </w:r>
          <w:r w:rsidR="000E5562">
            <w:fldChar w:fldCharType="end"/>
          </w:r>
          <w:r>
            <w:t xml:space="preserve"> shows the phase one. </w:t>
          </w:r>
        </w:p>
        <w:p w:rsidR="002C3A92" w:rsidRDefault="001547F4">
          <w:r>
            <w:t>Starting point of the Menu Turn Animation is the gesture start message which will be the trigger for the Menu Tree. When the gesture start message arrives, the Menu Tree forwards this message to the HFO. This is done because the HFO must have notice this gesture start message to react on other gesture messages which will be send in further processing. If during tunneling phase of the HMI message processing a gesture right or left will arrive to Menu Tree it will start the HLA MTA and starts the sequence of all four phases. Also the Menu Tree will set the focus path to the HFO immediately. After receiving the start HLA message from the Animation Manager the Menu Tree sends a HMI message to the HFO to fade in the HFO. In the bubbling phase of the HMI message processing the HFO can trigger on the send gestures which would lead to an initial cursor movement on the HFO. After Menu Tree received the fade in done message from the HFO the phase one ends.</w:t>
          </w:r>
        </w:p>
        <w:p w:rsidR="002C3A92" w:rsidRDefault="000E5562">
          <w:pPr>
            <w:keepNext/>
            <w:jc w:val="center"/>
          </w:pPr>
          <w:r>
            <w:pict>
              <v:shape id="_x0000_i1157" type="#_x0000_t75" style="width:502.5pt;height:447pt">
                <v:imagedata r:id="rId274" r:href="rId275"/>
              </v:shape>
            </w:pict>
          </w:r>
        </w:p>
        <w:p w:rsidR="002C3A92" w:rsidRDefault="001547F4">
          <w:pPr>
            <w:pStyle w:val="Beschriftung"/>
          </w:pPr>
          <w:bookmarkStart w:id="416" w:name="_Ref384372262"/>
          <w:r>
            <w:t xml:space="preserve">Figure </w:t>
          </w:r>
          <w:fldSimple w:instr=" SEQ Figure \* ARABIC ">
            <w:r w:rsidR="00991E57">
              <w:rPr>
                <w:noProof/>
              </w:rPr>
              <w:t>133</w:t>
            </w:r>
          </w:fldSimple>
          <w:bookmarkEnd w:id="416"/>
          <w:r>
            <w:t>: Sequence of MTA phase 1</w:t>
          </w:r>
        </w:p>
        <w:p w:rsidR="002C3A92" w:rsidRDefault="001547F4">
          <w:r>
            <w:t>From Menu Tree point of view the phase two is defined as a passive phase because the Menu Tree does not do anything. All navigation gestures are consumed by the HFO until the Menu Tree received message which leads to a menu change.</w:t>
          </w:r>
        </w:p>
        <w:p w:rsidR="002C3A92" w:rsidRDefault="000E5562">
          <w:pPr>
            <w:keepNext/>
            <w:jc w:val="center"/>
          </w:pPr>
          <w:r>
            <w:pict>
              <v:shape id="_x0000_i1158" type="#_x0000_t75" style="width:502.5pt;height:243pt">
                <v:imagedata r:id="rId276" r:href="rId277"/>
              </v:shape>
            </w:pict>
          </w:r>
        </w:p>
        <w:p w:rsidR="002C3A92" w:rsidRDefault="001547F4">
          <w:pPr>
            <w:pStyle w:val="Beschriftung"/>
          </w:pPr>
          <w:r>
            <w:t xml:space="preserve">Figure </w:t>
          </w:r>
          <w:fldSimple w:instr=" SEQ Figure \* ARABIC ">
            <w:r w:rsidR="00991E57">
              <w:rPr>
                <w:noProof/>
              </w:rPr>
              <w:t>134</w:t>
            </w:r>
          </w:fldSimple>
          <w:r>
            <w:t>: Sequence of MTA phase 2</w:t>
          </w:r>
        </w:p>
        <w:p w:rsidR="002C3A92" w:rsidRDefault="001547F4">
          <w:r>
            <w:t>After a menu was selected the Menu Tree starts the third phase of the MTA. Menu Tree sends a fade out message to registered Menu Animation Clients to trigger the fade out. Also Menu Tree starts the menu change and starts the Dynamic Area Menu Turn Animation (DAMATA). After receiving the animation done message from ARTEMMIS phase tree ends and Menu Tree starts the fourth phase. In the fourth phase the fade in of the new menu will be performed and the fade out of the HFO will end.</w:t>
          </w:r>
        </w:p>
        <w:p w:rsidR="002C3A92" w:rsidRDefault="000E5562">
          <w:pPr>
            <w:keepNext/>
            <w:jc w:val="center"/>
          </w:pPr>
          <w:r>
            <w:pict>
              <v:shape id="_x0000_i1159" type="#_x0000_t75" style="width:502.5pt;height:432.75pt">
                <v:imagedata r:id="rId278" r:href="rId279"/>
              </v:shape>
            </w:pict>
          </w:r>
        </w:p>
        <w:p w:rsidR="002C3A92" w:rsidRDefault="001547F4">
          <w:pPr>
            <w:pStyle w:val="Beschriftung"/>
          </w:pPr>
          <w:r>
            <w:t xml:space="preserve">Figure </w:t>
          </w:r>
          <w:fldSimple w:instr=" SEQ Figure \* ARABIC ">
            <w:r w:rsidR="00991E57">
              <w:rPr>
                <w:noProof/>
              </w:rPr>
              <w:t>135</w:t>
            </w:r>
          </w:fldSimple>
          <w:r>
            <w:t>: Sequence of MTA phase 3 and 4</w:t>
          </w:r>
        </w:p>
        <w:p w:rsidR="002C3A92" w:rsidRDefault="000E5562">
          <w:r>
            <w:fldChar w:fldCharType="begin"/>
          </w:r>
          <w:r w:rsidR="001547F4">
            <w:instrText xml:space="preserve"> REF _Ref384373857 \h </w:instrText>
          </w:r>
          <w:r>
            <w:fldChar w:fldCharType="separate"/>
          </w:r>
          <w:r w:rsidR="00991E57">
            <w:t xml:space="preserve">Figure </w:t>
          </w:r>
          <w:r w:rsidR="00991E57">
            <w:rPr>
              <w:noProof/>
            </w:rPr>
            <w:t>136</w:t>
          </w:r>
          <w:r>
            <w:fldChar w:fldCharType="end"/>
          </w:r>
          <w:r w:rsidR="001547F4">
            <w:t xml:space="preserve"> shows a sequence for a timer controlled by the Menu Tree. If the timer elapses it will lead to a menu change to the selected menu item of the HFO.</w:t>
          </w:r>
        </w:p>
        <w:p w:rsidR="002C3A92" w:rsidRDefault="000E5562">
          <w:pPr>
            <w:keepNext/>
            <w:jc w:val="center"/>
          </w:pPr>
          <w:r>
            <w:pict>
              <v:shape id="_x0000_i1160" type="#_x0000_t75" style="width:502.5pt;height:261pt">
                <v:imagedata r:id="rId280" r:href="rId281"/>
              </v:shape>
            </w:pict>
          </w:r>
        </w:p>
        <w:p w:rsidR="002C3A92" w:rsidRDefault="001547F4">
          <w:pPr>
            <w:pStyle w:val="Beschriftung"/>
          </w:pPr>
          <w:bookmarkStart w:id="417" w:name="_Ref384373857"/>
          <w:r>
            <w:t xml:space="preserve">Figure </w:t>
          </w:r>
          <w:fldSimple w:instr=" SEQ Figure \* ARABIC ">
            <w:r w:rsidR="00991E57">
              <w:rPr>
                <w:noProof/>
              </w:rPr>
              <w:t>136</w:t>
            </w:r>
          </w:fldSimple>
          <w:bookmarkEnd w:id="417"/>
          <w:r>
            <w:t>: Stop timer during MTA</w:t>
          </w:r>
        </w:p>
        <w:p w:rsidR="002C3A92" w:rsidRDefault="000E5562">
          <w:r>
            <w:fldChar w:fldCharType="begin"/>
          </w:r>
          <w:r w:rsidR="001547F4">
            <w:instrText xml:space="preserve"> REF _Ref384374222 \h </w:instrText>
          </w:r>
          <w:r>
            <w:fldChar w:fldCharType="separate"/>
          </w:r>
          <w:r w:rsidR="00991E57">
            <w:t xml:space="preserve">Figure </w:t>
          </w:r>
          <w:r w:rsidR="00991E57">
            <w:rPr>
              <w:noProof/>
            </w:rPr>
            <w:t>137</w:t>
          </w:r>
          <w:r>
            <w:fldChar w:fldCharType="end"/>
          </w:r>
          <w:r w:rsidR="001547F4">
            <w:t xml:space="preserve"> shows the sequence if a Menu Animation Client handover is performed during phase three of MTA.</w:t>
          </w:r>
        </w:p>
        <w:p w:rsidR="002C3A92" w:rsidRDefault="000E5562">
          <w:pPr>
            <w:keepNext/>
            <w:jc w:val="center"/>
          </w:pPr>
          <w:r>
            <w:pict>
              <v:shape id="_x0000_i1161" type="#_x0000_t75" style="width:502.5pt;height:366.75pt">
                <v:imagedata r:id="rId282" r:href="rId283"/>
              </v:shape>
            </w:pict>
          </w:r>
        </w:p>
        <w:p w:rsidR="002C3A92" w:rsidRDefault="001547F4">
          <w:pPr>
            <w:pStyle w:val="Beschriftung"/>
          </w:pPr>
          <w:bookmarkStart w:id="418" w:name="_Ref384374222"/>
          <w:r>
            <w:t xml:space="preserve">Figure </w:t>
          </w:r>
          <w:fldSimple w:instr=" SEQ Figure \* ARABIC ">
            <w:r w:rsidR="00991E57">
              <w:rPr>
                <w:noProof/>
              </w:rPr>
              <w:t>137</w:t>
            </w:r>
          </w:fldSimple>
          <w:bookmarkEnd w:id="418"/>
          <w:r>
            <w:t>: Animation client handover during phase 3 of MTA</w:t>
          </w:r>
        </w:p>
      </w:customXml>
      <w:p w:rsidR="002C3A92" w:rsidRDefault="001547F4">
        <w:pPr>
          <w:pStyle w:val="berschrift4"/>
        </w:pPr>
        <w:bookmarkStart w:id="419" w:name="_Ref384377056"/>
        <w:bookmarkStart w:id="420" w:name="_Ref364930170"/>
        <w:r>
          <w:t>Centered Content Switch Animation</w:t>
        </w:r>
        <w:bookmarkEnd w:id="419"/>
      </w:p>
      <w:customXml w:uri="SSD_XML_DEF" w:element="SysD">
        <w:customXmlPr>
          <w:attr w:name="documentType" w:val="SSD_HMI_472"/>
          <w:attr w:name="ExistingVariants" w:val="non-FS"/>
          <w:attr w:name="FSM" w:val="No"/>
        </w:customXmlPr>
        <w:p w:rsidR="002C3A92" w:rsidRDefault="001547F4">
          <w:r>
            <w:t>[SSD_HMI_472]:</w:t>
          </w:r>
        </w:p>
        <w:p w:rsidR="002C3A92" w:rsidRDefault="001547F4">
          <w:r>
            <w:t xml:space="preserve">The Centered Content Switch Animation is an animation of a menu switch inside a List type B. The HLA Master of the Centered Content Switch Animation is the Menu Tree. The communication between the Menu Tree and its Menu Tree Animation Clients is illustrated in </w:t>
          </w:r>
          <w:fldSimple w:instr=" REF _Ref384376874 \r \h  \* MERGEFORMAT ">
            <w:r w:rsidR="00991E57">
              <w:t>10.9.3.66</w:t>
            </w:r>
          </w:fldSimple>
          <w:r>
            <w:t>. The HLA CCSA consists of four LLAs for fading in and out the menus in forward as well as in backward direction. The following figures show the sequence how the Menu Tree controls the CCSA and which components are involved.</w:t>
          </w:r>
        </w:p>
        <w:p w:rsidR="002C3A92" w:rsidRDefault="000E5562">
          <w:pPr>
            <w:keepNext/>
            <w:jc w:val="center"/>
          </w:pPr>
          <w:r>
            <w:pict>
              <v:shape id="_x0000_i1162" type="#_x0000_t75" style="width:502.5pt;height:366.75pt">
                <v:imagedata r:id="rId284" r:href="rId285"/>
              </v:shape>
            </w:pict>
          </w:r>
        </w:p>
        <w:p w:rsidR="002C3A92" w:rsidRDefault="001547F4">
          <w:pPr>
            <w:pStyle w:val="Beschriftung"/>
          </w:pPr>
          <w:bookmarkStart w:id="421" w:name="_Ref384378254"/>
          <w:bookmarkStart w:id="422" w:name="_Ref384378249"/>
          <w:r>
            <w:t xml:space="preserve">Figure </w:t>
          </w:r>
          <w:fldSimple w:instr=" SEQ Figure \* ARABIC ">
            <w:r w:rsidR="00991E57">
              <w:rPr>
                <w:noProof/>
              </w:rPr>
              <w:t>138</w:t>
            </w:r>
          </w:fldSimple>
          <w:bookmarkEnd w:id="421"/>
          <w:r>
            <w:t>: CCS phase 1</w:t>
          </w:r>
          <w:bookmarkEnd w:id="422"/>
        </w:p>
        <w:p w:rsidR="002C3A92" w:rsidRDefault="000E5562">
          <w:r>
            <w:fldChar w:fldCharType="begin"/>
          </w:r>
          <w:r w:rsidR="001547F4">
            <w:instrText xml:space="preserve"> REF _Ref384378254 \h </w:instrText>
          </w:r>
          <w:r>
            <w:fldChar w:fldCharType="separate"/>
          </w:r>
          <w:r w:rsidR="00991E57">
            <w:t xml:space="preserve">Figure </w:t>
          </w:r>
          <w:r w:rsidR="00991E57">
            <w:rPr>
              <w:noProof/>
            </w:rPr>
            <w:t>138</w:t>
          </w:r>
          <w:r>
            <w:fldChar w:fldCharType="end"/>
          </w:r>
          <w:r w:rsidR="001547F4">
            <w:t xml:space="preserve"> shows the phase one of the Centered Content Switch. If Menu Tree receives a gesture which will lead to a CCS it starts the CCSA by requesting a HLA on the Animation Manager. After receiving the start HLA message from Animation Manager the Menu Tree starts the fade out animation of the old menu. The direction (backward / forward) of the fade out animation depends on the received gesture. After receiving the animation done message from the ARTEMMIS the Menu Tree requests a background change on the Background Server. After switching the background phase one ends.</w:t>
          </w:r>
        </w:p>
        <w:p w:rsidR="002C3A92" w:rsidRDefault="000E5562">
          <w:pPr>
            <w:keepNext/>
            <w:jc w:val="center"/>
          </w:pPr>
          <w:r>
            <w:pict>
              <v:shape id="_x0000_i1163" type="#_x0000_t75" style="width:500.25pt;height:275.25pt">
                <v:imagedata r:id="rId286" r:href="rId287"/>
              </v:shape>
            </w:pict>
          </w:r>
        </w:p>
        <w:p w:rsidR="002C3A92" w:rsidRDefault="001547F4">
          <w:pPr>
            <w:pStyle w:val="Beschriftung"/>
          </w:pPr>
          <w:bookmarkStart w:id="423" w:name="_Ref384380469"/>
          <w:r>
            <w:t xml:space="preserve">Figure </w:t>
          </w:r>
          <w:fldSimple w:instr=" SEQ Figure \* ARABIC ">
            <w:r w:rsidR="00991E57">
              <w:rPr>
                <w:noProof/>
              </w:rPr>
              <w:t>139</w:t>
            </w:r>
          </w:fldSimple>
          <w:bookmarkEnd w:id="423"/>
          <w:r>
            <w:t>: CCS phase 2</w:t>
          </w:r>
        </w:p>
        <w:p w:rsidR="002C3A92" w:rsidRDefault="000E5562">
          <w:pPr>
            <w:keepNext/>
          </w:pPr>
          <w:r>
            <w:fldChar w:fldCharType="begin"/>
          </w:r>
          <w:r w:rsidR="001547F4">
            <w:instrText xml:space="preserve"> REF _Ref384380469 \h </w:instrText>
          </w:r>
          <w:r>
            <w:fldChar w:fldCharType="separate"/>
          </w:r>
          <w:r w:rsidR="00991E57">
            <w:t xml:space="preserve">Figure </w:t>
          </w:r>
          <w:r w:rsidR="00991E57">
            <w:rPr>
              <w:noProof/>
            </w:rPr>
            <w:t>139</w:t>
          </w:r>
          <w:r>
            <w:fldChar w:fldCharType="end"/>
          </w:r>
          <w:r w:rsidR="001547F4">
            <w:t xml:space="preserve"> shows the second phase of the Centered Content Switch. It starts with the creation of the fade in animation and it ends after receiving the animation done message and finishing the HLA CCSA on the Animation Manager.</w:t>
          </w:r>
        </w:p>
      </w:customXml>
      <w:p w:rsidR="002C3A92" w:rsidRDefault="001547F4">
        <w:pPr>
          <w:pStyle w:val="berschrift4"/>
        </w:pPr>
        <w:bookmarkStart w:id="424" w:name="_Ref386207134"/>
        <w:r>
          <w:t xml:space="preserve">Selectable Content Area Switch </w:t>
        </w:r>
        <w:bookmarkEnd w:id="424"/>
        <w:r>
          <w:t>Animation</w:t>
        </w:r>
      </w:p>
      <w:customXml w:uri="SSD_XML_DEF" w:element="SysD">
        <w:customXmlPr>
          <w:attr w:name="documentType" w:val="SSD_HMI_504"/>
          <w:attr w:name="ExistingVariants" w:val="non-FS"/>
        </w:customXmlPr>
        <w:bookmarkStart w:id="425" w:name="SSD_HMI_504" w:displacedByCustomXml="prev"/>
        <w:p w:rsidR="002C3A92" w:rsidRDefault="001547F4">
          <w:r>
            <w:t>[SSD_HMI_504]</w:t>
          </w:r>
          <w:bookmarkEnd w:id="425"/>
          <w:r>
            <w:t>: The Selectable Content Area Switch animation is a generic animation which is done when the SCA content is switched in the right tube area. It contains two low level animations, one for fading the old content out and one for fading the content in.</w:t>
          </w:r>
        </w:p>
        <w:p w:rsidR="002C3A92" w:rsidRDefault="001547F4">
          <w:r>
            <w:t>If the content registers as active participant to the switch it will receive message triggers so that it can perform additional actions (e.g. extra animations) in synchronization with the generic switch animation.</w:t>
          </w:r>
        </w:p>
        <w:p w:rsidR="002C3A92" w:rsidRDefault="000E5562">
          <w:pPr>
            <w:jc w:val="center"/>
          </w:pPr>
          <w:r>
            <w:pict>
              <v:shape id="_x0000_i1164" type="#_x0000_t75" style="width:248.25pt;height:180.75pt">
                <v:imagedata r:id="rId288" r:href="rId289"/>
              </v:shape>
            </w:pict>
          </w:r>
        </w:p>
        <w:p w:rsidR="002C3A92" w:rsidRDefault="001547F4">
          <w:pPr>
            <w:pStyle w:val="Beschriftung"/>
          </w:pPr>
          <w:bookmarkStart w:id="426" w:name="_Ref417380356"/>
          <w:r>
            <w:t xml:space="preserve">Figure </w:t>
          </w:r>
          <w:fldSimple w:instr=" SEQ Figure \* ARABIC ">
            <w:r w:rsidR="00991E57">
              <w:rPr>
                <w:noProof/>
              </w:rPr>
              <w:t>140</w:t>
            </w:r>
          </w:fldSimple>
          <w:bookmarkEnd w:id="426"/>
          <w:r>
            <w:t>: SCA Manager and content communication</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052"/>
            <w:gridCol w:w="12"/>
            <w:gridCol w:w="1701"/>
            <w:gridCol w:w="1682"/>
            <w:gridCol w:w="28"/>
            <w:gridCol w:w="1698"/>
          </w:tblGrid>
          <w:tr w:rsidR="002C3A92">
            <w:tc>
              <w:tcPr>
                <w:tcW w:w="5064" w:type="dxa"/>
                <w:gridSpan w:val="2"/>
                <w:tcBorders>
                  <w:bottom w:val="single" w:sz="4" w:space="0" w:color="auto"/>
                </w:tcBorders>
                <w:shd w:val="pct20" w:color="auto" w:fill="auto"/>
              </w:tcPr>
              <w:p w:rsidR="002C3A92" w:rsidRDefault="001547F4">
                <w:pPr>
                  <w:rPr>
                    <w:b/>
                  </w:rPr>
                </w:pPr>
                <w:r>
                  <w:rPr>
                    <w:b/>
                  </w:rPr>
                  <w:t>HMI Message</w:t>
                </w:r>
              </w:p>
            </w:tc>
            <w:tc>
              <w:tcPr>
                <w:tcW w:w="1701" w:type="dxa"/>
                <w:tcBorders>
                  <w:bottom w:val="single" w:sz="4" w:space="0" w:color="auto"/>
                </w:tcBorders>
                <w:shd w:val="pct20" w:color="auto" w:fill="auto"/>
              </w:tcPr>
              <w:p w:rsidR="002C3A92" w:rsidRDefault="001547F4">
                <w:pPr>
                  <w:rPr>
                    <w:b/>
                  </w:rPr>
                </w:pPr>
                <w:r>
                  <w:rPr>
                    <w:b/>
                  </w:rPr>
                  <w:t>Sender</w:t>
                </w:r>
              </w:p>
            </w:tc>
            <w:tc>
              <w:tcPr>
                <w:tcW w:w="1682" w:type="dxa"/>
                <w:tcBorders>
                  <w:bottom w:val="single" w:sz="4" w:space="0" w:color="auto"/>
                </w:tcBorders>
                <w:shd w:val="pct20" w:color="auto" w:fill="auto"/>
              </w:tcPr>
              <w:p w:rsidR="002C3A92" w:rsidRDefault="001547F4">
                <w:pPr>
                  <w:rPr>
                    <w:b/>
                  </w:rPr>
                </w:pPr>
                <w:r>
                  <w:rPr>
                    <w:b/>
                  </w:rPr>
                  <w:t>Receiver</w:t>
                </w:r>
              </w:p>
            </w:tc>
            <w:tc>
              <w:tcPr>
                <w:tcW w:w="1726" w:type="dxa"/>
                <w:gridSpan w:val="2"/>
                <w:tcBorders>
                  <w:bottom w:val="single" w:sz="4" w:space="0" w:color="auto"/>
                </w:tcBorders>
                <w:shd w:val="pct20" w:color="auto" w:fill="auto"/>
              </w:tcPr>
              <w:p w:rsidR="002C3A92" w:rsidRDefault="001547F4">
                <w:pPr>
                  <w:rPr>
                    <w:b/>
                  </w:rPr>
                </w:pPr>
                <w:r>
                  <w:rPr>
                    <w:b/>
                  </w:rPr>
                  <w:t xml:space="preserve">Propagation </w:t>
                </w:r>
              </w:p>
            </w:tc>
          </w:tr>
          <w:tr w:rsidR="002C3A92">
            <w:tc>
              <w:tcPr>
                <w:tcW w:w="5064" w:type="dxa"/>
                <w:gridSpan w:val="2"/>
              </w:tcPr>
              <w:p w:rsidR="002C3A92" w:rsidRDefault="001547F4">
                <w:r>
                  <w:t>MsgID_SCA_RegisterForCustomHandling</w:t>
                </w:r>
              </w:p>
            </w:tc>
            <w:tc>
              <w:tcPr>
                <w:tcW w:w="1701" w:type="dxa"/>
              </w:tcPr>
              <w:p w:rsidR="002C3A92" w:rsidRDefault="001547F4">
                <w:r>
                  <w:t>SCA Content</w:t>
                </w:r>
              </w:p>
            </w:tc>
            <w:tc>
              <w:tcPr>
                <w:tcW w:w="1682" w:type="dxa"/>
              </w:tcPr>
              <w:p w:rsidR="002C3A92" w:rsidRDefault="001547F4">
                <w:r>
                  <w:t>SCAManager</w:t>
                </w:r>
              </w:p>
            </w:tc>
            <w:tc>
              <w:tcPr>
                <w:tcW w:w="1726" w:type="dxa"/>
                <w:gridSpan w:val="2"/>
              </w:tcPr>
              <w:p w:rsidR="002C3A92" w:rsidRDefault="001547F4">
                <w:r>
                  <w:t>Addressable</w:t>
                </w:r>
              </w:p>
            </w:tc>
          </w:tr>
          <w:tr w:rsidR="002C3A92">
            <w:tc>
              <w:tcPr>
                <w:tcW w:w="10173" w:type="dxa"/>
                <w:gridSpan w:val="6"/>
              </w:tcPr>
              <w:p w:rsidR="002C3A92" w:rsidRDefault="001547F4">
                <w:r>
                  <w:t>Message sent by a new SCA Content in case the content might not have content available right away and/or the content is an animation client</w:t>
                </w:r>
              </w:p>
              <w:p w:rsidR="002C3A92" w:rsidRDefault="001547F4">
                <w:r>
                  <w:t>The data of this message consists of two parameters and identifies which of the registration options are needed by the new SCA Content:</w:t>
                </w:r>
              </w:p>
              <w:p w:rsidR="002C3A92" w:rsidRDefault="001547F4">
                <w:pPr>
                  <w:pStyle w:val="Listenabsatz"/>
                  <w:numPr>
                    <w:ilvl w:val="0"/>
                    <w:numId w:val="94"/>
                  </w:numPr>
                </w:pPr>
                <w:r>
                  <w:t xml:space="preserve">Registration Option 1: set if the content will actively participate to the SCA switch </w:t>
                </w:r>
              </w:p>
              <w:p w:rsidR="002C3A92" w:rsidRDefault="001547F4">
                <w:pPr>
                  <w:pStyle w:val="Listenabsatz"/>
                  <w:numPr>
                    <w:ilvl w:val="0"/>
                    <w:numId w:val="94"/>
                  </w:numPr>
                </w:pPr>
                <w:r>
                  <w:t>Registration Option 2: set if the SCA Manager needs to wait for content confirmation before triggering the fade in animation</w:t>
                </w:r>
              </w:p>
              <w:p w:rsidR="002C3A92" w:rsidRDefault="001547F4">
                <w:r>
                  <w:t>The registration is not mandatory and should only be done in case at least one of the registration options are needed (e.g. content which needs to actively participate to the SCA switch, content not yet available client or both).</w:t>
                </w:r>
              </w:p>
            </w:tc>
          </w:tr>
          <w:tr w:rsidR="002C3A92">
            <w:tc>
              <w:tcPr>
                <w:tcW w:w="5064" w:type="dxa"/>
                <w:gridSpan w:val="2"/>
              </w:tcPr>
              <w:p w:rsidR="002C3A92" w:rsidRDefault="001547F4">
                <w:r>
                  <w:t>MsgID_SCA_ContentAvailable</w:t>
                </w:r>
              </w:p>
            </w:tc>
            <w:tc>
              <w:tcPr>
                <w:tcW w:w="1701" w:type="dxa"/>
              </w:tcPr>
              <w:p w:rsidR="002C3A92" w:rsidRDefault="001547F4">
                <w:r>
                  <w:t>SCA Content</w:t>
                </w:r>
              </w:p>
            </w:tc>
            <w:tc>
              <w:tcPr>
                <w:tcW w:w="1710" w:type="dxa"/>
                <w:gridSpan w:val="2"/>
              </w:tcPr>
              <w:p w:rsidR="002C3A92" w:rsidRDefault="001547F4">
                <w:r>
                  <w:t>SCAManager</w:t>
                </w:r>
              </w:p>
            </w:tc>
            <w:tc>
              <w:tcPr>
                <w:tcW w:w="1698" w:type="dxa"/>
              </w:tcPr>
              <w:p w:rsidR="002C3A92" w:rsidRDefault="001547F4">
                <w:r>
                  <w:t>Addressable</w:t>
                </w:r>
              </w:p>
            </w:tc>
          </w:tr>
          <w:tr w:rsidR="002C3A92">
            <w:tc>
              <w:tcPr>
                <w:tcW w:w="10173" w:type="dxa"/>
                <w:gridSpan w:val="6"/>
              </w:tcPr>
              <w:p w:rsidR="002C3A92" w:rsidRDefault="001547F4">
                <w:r>
                  <w:t>Message sent by the current SCA Client when the content it has to display is ready. Only for clients who registered as content not yet available.</w:t>
                </w:r>
              </w:p>
              <w:p w:rsidR="002C3A92" w:rsidRDefault="001547F4">
                <w:r>
                  <w:t>Note: To reduce dependencies between the clients and the SCA Manager a better type of message propagation would have been Direct instead of Addressable.</w:t>
                </w:r>
              </w:p>
            </w:tc>
          </w:tr>
          <w:tr w:rsidR="002C3A92">
            <w:tc>
              <w:tcPr>
                <w:tcW w:w="5052" w:type="dxa"/>
              </w:tcPr>
              <w:p w:rsidR="002C3A92" w:rsidRDefault="001547F4">
                <w:r>
                  <w:t>MsgID_SCA_StartFadeInAnimation</w:t>
                </w:r>
              </w:p>
            </w:tc>
            <w:tc>
              <w:tcPr>
                <w:tcW w:w="1713" w:type="dxa"/>
                <w:gridSpan w:val="2"/>
              </w:tcPr>
              <w:p w:rsidR="002C3A92" w:rsidRDefault="001547F4">
                <w:r>
                  <w:t>SCAManager</w:t>
                </w:r>
              </w:p>
            </w:tc>
            <w:tc>
              <w:tcPr>
                <w:tcW w:w="1710" w:type="dxa"/>
                <w:gridSpan w:val="2"/>
              </w:tcPr>
              <w:p w:rsidR="002C3A92" w:rsidRDefault="001547F4">
                <w:r>
                  <w:t>SCA Content</w:t>
                </w:r>
              </w:p>
            </w:tc>
            <w:tc>
              <w:tcPr>
                <w:tcW w:w="1698" w:type="dxa"/>
              </w:tcPr>
              <w:p w:rsidR="002C3A92" w:rsidRDefault="001547F4">
                <w:r>
                  <w:t>Direct</w:t>
                </w:r>
              </w:p>
            </w:tc>
          </w:tr>
          <w:tr w:rsidR="002C3A92">
            <w:tc>
              <w:tcPr>
                <w:tcW w:w="10173" w:type="dxa"/>
                <w:gridSpan w:val="6"/>
              </w:tcPr>
              <w:p w:rsidR="002C3A92" w:rsidRDefault="001547F4">
                <w:r>
                  <w:t>Message sent by the SCA manager as trigger for the client to start its own fade in action. Only for clients who registered as active participants to the SCA switch.</w:t>
                </w:r>
              </w:p>
              <w:p w:rsidR="002C3A92" w:rsidRDefault="001547F4">
                <w:r>
                  <w:t>Requires an animation finished feedback.</w:t>
                </w:r>
              </w:p>
            </w:tc>
          </w:tr>
          <w:tr w:rsidR="002C3A92">
            <w:tc>
              <w:tcPr>
                <w:tcW w:w="5052" w:type="dxa"/>
              </w:tcPr>
              <w:p w:rsidR="002C3A92" w:rsidRDefault="001547F4">
                <w:r>
                  <w:t>MsgID_SCA_StartFadeOutAnimation</w:t>
                </w:r>
              </w:p>
            </w:tc>
            <w:tc>
              <w:tcPr>
                <w:tcW w:w="1713" w:type="dxa"/>
                <w:gridSpan w:val="2"/>
              </w:tcPr>
              <w:p w:rsidR="002C3A92" w:rsidRDefault="001547F4">
                <w:r>
                  <w:t>SCAManager</w:t>
                </w:r>
              </w:p>
            </w:tc>
            <w:tc>
              <w:tcPr>
                <w:tcW w:w="1710" w:type="dxa"/>
                <w:gridSpan w:val="2"/>
              </w:tcPr>
              <w:p w:rsidR="002C3A92" w:rsidRDefault="001547F4">
                <w:r>
                  <w:t>SCA Content</w:t>
                </w:r>
              </w:p>
            </w:tc>
            <w:tc>
              <w:tcPr>
                <w:tcW w:w="1698" w:type="dxa"/>
              </w:tcPr>
              <w:p w:rsidR="002C3A92" w:rsidRDefault="001547F4">
                <w:r>
                  <w:t>Direct</w:t>
                </w:r>
              </w:p>
            </w:tc>
          </w:tr>
          <w:tr w:rsidR="002C3A92">
            <w:tc>
              <w:tcPr>
                <w:tcW w:w="10173" w:type="dxa"/>
                <w:gridSpan w:val="6"/>
              </w:tcPr>
              <w:p w:rsidR="002C3A92" w:rsidRDefault="001547F4">
                <w:r>
                  <w:t>Message sent by the SCA manager as trigger for the client to start its own fade out action. Only for clients who registered as active participants to the SCA switch.</w:t>
                </w:r>
              </w:p>
              <w:p w:rsidR="002C3A92" w:rsidRDefault="001547F4">
                <w:r>
                  <w:t>Requires an animation finished feedback.</w:t>
                </w:r>
              </w:p>
            </w:tc>
          </w:tr>
          <w:tr w:rsidR="002C3A92">
            <w:tc>
              <w:tcPr>
                <w:tcW w:w="5052" w:type="dxa"/>
              </w:tcPr>
              <w:p w:rsidR="002C3A92" w:rsidRDefault="001547F4">
                <w:r>
                  <w:t>MsgID_SCA_FadeInOneFrame</w:t>
                </w:r>
              </w:p>
            </w:tc>
            <w:tc>
              <w:tcPr>
                <w:tcW w:w="1713" w:type="dxa"/>
                <w:gridSpan w:val="2"/>
              </w:tcPr>
              <w:p w:rsidR="002C3A92" w:rsidRDefault="001547F4">
                <w:r>
                  <w:t>SCAManager</w:t>
                </w:r>
              </w:p>
            </w:tc>
            <w:tc>
              <w:tcPr>
                <w:tcW w:w="1710" w:type="dxa"/>
                <w:gridSpan w:val="2"/>
              </w:tcPr>
              <w:p w:rsidR="002C3A92" w:rsidRDefault="001547F4">
                <w:r>
                  <w:t>SCA Content</w:t>
                </w:r>
              </w:p>
            </w:tc>
            <w:tc>
              <w:tcPr>
                <w:tcW w:w="1698" w:type="dxa"/>
              </w:tcPr>
              <w:p w:rsidR="002C3A92" w:rsidRDefault="001547F4">
                <w:r>
                  <w:t>Direct</w:t>
                </w:r>
              </w:p>
            </w:tc>
          </w:tr>
          <w:tr w:rsidR="002C3A92">
            <w:tc>
              <w:tcPr>
                <w:tcW w:w="10173" w:type="dxa"/>
                <w:gridSpan w:val="6"/>
              </w:tcPr>
              <w:p w:rsidR="002C3A92" w:rsidRDefault="001547F4">
                <w:r>
                  <w:t>Message sent by the SCA manager as trigger for the client to start its own one frame fade in action. Only for clients who registered as active participants to the SCA switch.</w:t>
                </w:r>
              </w:p>
            </w:tc>
          </w:tr>
          <w:tr w:rsidR="002C3A92">
            <w:tc>
              <w:tcPr>
                <w:tcW w:w="5052" w:type="dxa"/>
              </w:tcPr>
              <w:p w:rsidR="002C3A92" w:rsidRDefault="001547F4">
                <w:r>
                  <w:t>MsgID_SCA_FadeOutOneFrame</w:t>
                </w:r>
              </w:p>
            </w:tc>
            <w:tc>
              <w:tcPr>
                <w:tcW w:w="1713" w:type="dxa"/>
                <w:gridSpan w:val="2"/>
              </w:tcPr>
              <w:p w:rsidR="002C3A92" w:rsidRDefault="001547F4">
                <w:r>
                  <w:t>SCAManager</w:t>
                </w:r>
              </w:p>
            </w:tc>
            <w:tc>
              <w:tcPr>
                <w:tcW w:w="1710" w:type="dxa"/>
                <w:gridSpan w:val="2"/>
              </w:tcPr>
              <w:p w:rsidR="002C3A92" w:rsidRDefault="001547F4">
                <w:r>
                  <w:t>SCA Content</w:t>
                </w:r>
              </w:p>
            </w:tc>
            <w:tc>
              <w:tcPr>
                <w:tcW w:w="1698" w:type="dxa"/>
              </w:tcPr>
              <w:p w:rsidR="002C3A92" w:rsidRDefault="001547F4">
                <w:r>
                  <w:t>Direct</w:t>
                </w:r>
              </w:p>
            </w:tc>
          </w:tr>
          <w:tr w:rsidR="002C3A92">
            <w:tc>
              <w:tcPr>
                <w:tcW w:w="10173" w:type="dxa"/>
                <w:gridSpan w:val="6"/>
              </w:tcPr>
              <w:p w:rsidR="002C3A92" w:rsidRDefault="001547F4">
                <w:r>
                  <w:t>Message sent by the SCA manager as trigger for the client to start its own one frame fade out action. Only for clients who registered as active participants to the SCA switch.</w:t>
                </w:r>
              </w:p>
            </w:tc>
          </w:tr>
          <w:tr w:rsidR="002C3A92">
            <w:tc>
              <w:tcPr>
                <w:tcW w:w="5052" w:type="dxa"/>
              </w:tcPr>
              <w:p w:rsidR="002C3A92" w:rsidRDefault="001547F4">
                <w:r>
                  <w:t>MsgID_SCA_AnimationFinished</w:t>
                </w:r>
              </w:p>
            </w:tc>
            <w:tc>
              <w:tcPr>
                <w:tcW w:w="1713" w:type="dxa"/>
                <w:gridSpan w:val="2"/>
              </w:tcPr>
              <w:p w:rsidR="002C3A92" w:rsidRDefault="001547F4">
                <w:r>
                  <w:t>SCA Content</w:t>
                </w:r>
              </w:p>
            </w:tc>
            <w:tc>
              <w:tcPr>
                <w:tcW w:w="1710" w:type="dxa"/>
                <w:gridSpan w:val="2"/>
              </w:tcPr>
              <w:p w:rsidR="002C3A92" w:rsidRDefault="001547F4">
                <w:r>
                  <w:t>SCAManager</w:t>
                </w:r>
              </w:p>
            </w:tc>
            <w:tc>
              <w:tcPr>
                <w:tcW w:w="1698" w:type="dxa"/>
              </w:tcPr>
              <w:p w:rsidR="002C3A92" w:rsidRDefault="001547F4">
                <w:r>
                  <w:t>Addressable</w:t>
                </w:r>
              </w:p>
            </w:tc>
          </w:tr>
          <w:tr w:rsidR="002C3A92">
            <w:tc>
              <w:tcPr>
                <w:tcW w:w="10173" w:type="dxa"/>
                <w:gridSpan w:val="6"/>
              </w:tcPr>
              <w:p w:rsidR="002C3A92" w:rsidRDefault="001547F4">
                <w:r>
                  <w:t>Message sent by the current SCA Client when it’s faded in / out action is finished. Only for clients who registered as active participants to the SCA switch.</w:t>
                </w:r>
              </w:p>
              <w:p w:rsidR="002C3A92" w:rsidRDefault="001547F4">
                <w:r>
                  <w:t>Note: To reduce dependencies between the clients and the SCA Manager a better type of message propagation would have been Direct instead of Addressable.</w:t>
                </w:r>
              </w:p>
            </w:tc>
          </w:tr>
        </w:tbl>
        <w:p w:rsidR="002C3A92" w:rsidRDefault="001547F4">
          <w:pPr>
            <w:pStyle w:val="Beschriftung"/>
          </w:pPr>
          <w:r>
            <w:t xml:space="preserve">Table </w:t>
          </w:r>
          <w:fldSimple w:instr=" SEQ Table \* ARABIC ">
            <w:r w:rsidR="00991E57">
              <w:rPr>
                <w:noProof/>
              </w:rPr>
              <w:t>67</w:t>
            </w:r>
          </w:fldSimple>
          <w:r>
            <w:t xml:space="preserve">: SCA manager and content communication messages </w:t>
          </w:r>
        </w:p>
        <w:p w:rsidR="002C3A92" w:rsidRDefault="001547F4">
          <w:r>
            <w:t>The following figures show all the SCA clients which register upon creation to the SCA manager.</w:t>
          </w:r>
        </w:p>
        <w:p w:rsidR="002C3A92" w:rsidRDefault="000E5562">
          <w:pPr>
            <w:jc w:val="center"/>
          </w:pPr>
          <w:r>
            <w:pict>
              <v:shape id="_x0000_i1165" type="#_x0000_t75" style="width:242.25pt;height:70.5pt">
                <v:imagedata r:id="rId290" r:href="rId291"/>
              </v:shape>
            </w:pict>
          </w:r>
        </w:p>
        <w:p w:rsidR="002C3A92" w:rsidRDefault="001547F4">
          <w:pPr>
            <w:pStyle w:val="Beschriftung"/>
          </w:pPr>
          <w:bookmarkStart w:id="427" w:name="_Ref417380359"/>
          <w:r>
            <w:t xml:space="preserve">Figure </w:t>
          </w:r>
          <w:fldSimple w:instr=" SEQ Figure \* ARABIC ">
            <w:r w:rsidR="00991E57">
              <w:rPr>
                <w:noProof/>
              </w:rPr>
              <w:t>141</w:t>
            </w:r>
          </w:fldSimple>
          <w:bookmarkEnd w:id="427"/>
          <w:r>
            <w:t>: SCA manager registration clients in Traditional architecture</w:t>
          </w:r>
        </w:p>
        <w:p w:rsidR="002C3A92" w:rsidRDefault="000E5562">
          <w:pPr>
            <w:jc w:val="center"/>
          </w:pPr>
          <w:r>
            <w:pict>
              <v:shape id="_x0000_i1166" type="#_x0000_t75" style="width:108.75pt;height:84pt">
                <v:imagedata r:id="rId292" r:href="rId293"/>
              </v:shape>
            </w:pict>
          </w:r>
        </w:p>
        <w:p w:rsidR="002C3A92" w:rsidRDefault="001547F4">
          <w:pPr>
            <w:pStyle w:val="Beschriftung"/>
          </w:pPr>
          <w:bookmarkStart w:id="428" w:name="_Ref417391785"/>
          <w:r>
            <w:t xml:space="preserve">Figure </w:t>
          </w:r>
          <w:fldSimple w:instr=" SEQ Figure \* ARABIC ">
            <w:r w:rsidR="00991E57">
              <w:rPr>
                <w:noProof/>
              </w:rPr>
              <w:t>142</w:t>
            </w:r>
          </w:fldSimple>
          <w:bookmarkEnd w:id="428"/>
          <w:r>
            <w:t>: SCA manager registration clients in Progressive architecture</w:t>
          </w:r>
        </w:p>
        <w:p w:rsidR="002C3A92" w:rsidRDefault="001547F4">
          <w:r>
            <w:t>The following figure shows the animation synchronization in case the new content does not register for content confirmation or as active participant to the SCA switch.</w:t>
          </w:r>
        </w:p>
        <w:p w:rsidR="002C3A92" w:rsidRDefault="000E5562">
          <w:pPr>
            <w:jc w:val="center"/>
          </w:pPr>
          <w:r>
            <w:pict>
              <v:shape id="_x0000_i1167" type="#_x0000_t75" style="width:471pt;height:433.5pt">
                <v:imagedata r:id="rId294" r:href="rId295"/>
              </v:shape>
            </w:pict>
          </w:r>
        </w:p>
        <w:p w:rsidR="002C3A92" w:rsidRDefault="001547F4">
          <w:pPr>
            <w:pStyle w:val="Beschriftung"/>
          </w:pPr>
          <w:r>
            <w:t xml:space="preserve">Figure </w:t>
          </w:r>
          <w:fldSimple w:instr=" SEQ Figure \* ARABIC ">
            <w:r w:rsidR="00991E57">
              <w:rPr>
                <w:noProof/>
              </w:rPr>
              <w:t>143</w:t>
            </w:r>
          </w:fldSimple>
          <w:r>
            <w:t>: SCA switch for a client with no registration</w:t>
          </w:r>
        </w:p>
        <w:p w:rsidR="002C3A92" w:rsidRDefault="001547F4">
          <w:r>
            <w:t>The following figure shows the animation synchronization in case the new content does register for content confirmation.</w:t>
          </w:r>
        </w:p>
        <w:p w:rsidR="002C3A92" w:rsidRDefault="000E5562">
          <w:pPr>
            <w:jc w:val="center"/>
          </w:pPr>
          <w:r>
            <w:pict>
              <v:shape id="_x0000_i1168" type="#_x0000_t75" style="width:471pt;height:510pt">
                <v:imagedata r:id="rId296" r:href="rId297"/>
              </v:shape>
            </w:pict>
          </w:r>
        </w:p>
        <w:p w:rsidR="002C3A92" w:rsidRDefault="001547F4">
          <w:pPr>
            <w:pStyle w:val="Beschriftung"/>
          </w:pPr>
          <w:r>
            <w:t xml:space="preserve">Figure </w:t>
          </w:r>
          <w:fldSimple w:instr=" SEQ Figure \* ARABIC ">
            <w:r w:rsidR="00991E57">
              <w:rPr>
                <w:noProof/>
              </w:rPr>
              <w:t>144</w:t>
            </w:r>
          </w:fldSimple>
          <w:r>
            <w:t>: SCA switch for a client which registered for content</w:t>
          </w:r>
        </w:p>
        <w:p w:rsidR="002C3A92" w:rsidRDefault="001547F4">
          <w:r>
            <w:t>The following figure shows the animation synchronization in case the new content ( a pointer client in this example) registers as active participant to the SCA switch.</w:t>
          </w:r>
        </w:p>
        <w:p w:rsidR="002C3A92" w:rsidRDefault="000E5562">
          <w:r>
            <w:pict>
              <v:shape id="_x0000_i1169" type="#_x0000_t75" style="width:473.25pt;height:527.25pt">
                <v:imagedata r:id="rId298" r:href="rId299"/>
              </v:shape>
            </w:pict>
          </w:r>
        </w:p>
        <w:p w:rsidR="002C3A92" w:rsidRDefault="001547F4">
          <w:pPr>
            <w:pStyle w:val="Beschriftung"/>
          </w:pPr>
          <w:r>
            <w:t xml:space="preserve">Figure </w:t>
          </w:r>
          <w:fldSimple w:instr=" SEQ Figure \* ARABIC ">
            <w:r w:rsidR="00991E57">
              <w:rPr>
                <w:noProof/>
              </w:rPr>
              <w:t>145</w:t>
            </w:r>
          </w:fldSimple>
          <w:r>
            <w:t>: SCA switch in case the content registers as active participant to the SCA switch</w:t>
          </w:r>
        </w:p>
        <w:p w:rsidR="002C3A92" w:rsidRDefault="002C3A92"/>
        <w:p w:rsidR="002C3A92" w:rsidRDefault="001547F4">
          <w:r>
            <w:t>If while waiting for the fade in animation confirmation message a new request comes then the fade in animation will be aborted and the fast fade out one frame will be called. At this point the current content will be destroyed and the new request fulfilled.</w:t>
          </w:r>
        </w:p>
        <w:p w:rsidR="002C3A92" w:rsidRDefault="001547F4">
          <w:pPr>
            <w:spacing w:after="0"/>
          </w:pPr>
          <w:r>
            <w:t>Based on the registration also the init animation for the selectable content area layer group is decided by the SCA strategy. If the initial SCA client has content available then the fast one frame fade in animation is created. Otherwise the fast fade out one frame animation is created in order to keep the display hidden until the content available confirmation comes.</w:t>
          </w:r>
        </w:p>
        <w:p w:rsidR="002C3A92" w:rsidRDefault="002C3A92">
          <w:pPr>
            <w:spacing w:after="0"/>
          </w:pPr>
        </w:p>
        <w:p w:rsidR="002C3A92" w:rsidRDefault="001547F4">
          <w:pPr>
            <w:spacing w:after="0"/>
          </w:pPr>
          <w:r>
            <w:t>Due to the nature of the SCA switch generic animation there is a moment in time when the display contains neither the old nor the new client. For most of the use-cases the normal background (as it lies underneath) is sufficient. But in some situations a different background is required during the switch. These situations are handled by the sub-widget tree of the SCA puck (part of TUBEMDL package).</w:t>
          </w:r>
        </w:p>
        <w:p w:rsidR="002C3A92" w:rsidRDefault="002C3A92">
          <w:pPr>
            <w:spacing w:after="0"/>
          </w:pPr>
        </w:p>
        <w:p w:rsidR="002C3A92" w:rsidRDefault="001547F4">
          <w:pPr>
            <w:spacing w:after="0"/>
          </w:pPr>
          <w:r>
            <w:t>The traditional architecture SCA strategy instance is configured to always send at the moment of initiating a switch an HMI message containing the current and future SCA content as data. The sub-widget tree of the SCA puck reacts on receiving this message by selecting an appropriate background puck.</w:t>
          </w:r>
        </w:p>
        <w:p w:rsidR="002C3A92" w:rsidRDefault="002C3A92">
          <w:pPr>
            <w:spacing w:after="0"/>
          </w:pPr>
        </w:p>
        <w:p w:rsidR="002C3A92" w:rsidRDefault="001547F4">
          <w:pPr>
            <w:spacing w:after="0"/>
          </w:pPr>
          <w:r>
            <w:rPr>
              <w:noProof/>
              <w:lang w:val="de-DE" w:eastAsia="de-DE"/>
            </w:rPr>
            <w:drawing>
              <wp:inline distT="0" distB="0" distL="0" distR="0">
                <wp:extent cx="5972175" cy="3695700"/>
                <wp:effectExtent l="19050" t="0" r="9525" b="0"/>
                <wp:docPr id="388" name="Picture 3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8"/>
                        <pic:cNvPicPr>
                          <a:picLocks noChangeAspect="1" noChangeArrowheads="1"/>
                        </pic:cNvPicPr>
                      </pic:nvPicPr>
                      <pic:blipFill>
                        <a:blip r:embed="rId300" cstate="print"/>
                        <a:srcRect/>
                        <a:stretch>
                          <a:fillRect/>
                        </a:stretch>
                      </pic:blipFill>
                      <pic:spPr bwMode="auto">
                        <a:xfrm>
                          <a:off x="0" y="0"/>
                          <a:ext cx="5972175" cy="3695700"/>
                        </a:xfrm>
                        <a:prstGeom prst="rect">
                          <a:avLst/>
                        </a:prstGeom>
                        <a:noFill/>
                        <a:ln w="9525">
                          <a:noFill/>
                          <a:miter lim="800000"/>
                          <a:headEnd/>
                          <a:tailEnd/>
                        </a:ln>
                      </pic:spPr>
                    </pic:pic>
                  </a:graphicData>
                </a:graphic>
              </wp:inline>
            </w:drawing>
          </w:r>
        </w:p>
        <w:p w:rsidR="002C3A92" w:rsidRDefault="001547F4">
          <w:pPr>
            <w:spacing w:after="0"/>
          </w:pPr>
          <w:r>
            <w:t xml:space="preserve">Figure </w:t>
          </w:r>
          <w:fldSimple w:instr=" SEQ Figure \* ARABIC ">
            <w:r w:rsidR="00991E57">
              <w:rPr>
                <w:noProof/>
              </w:rPr>
              <w:t>146</w:t>
            </w:r>
          </w:fldSimple>
          <w:r>
            <w:t>: background (“puck”) perceived visibility during the SCA switch animation</w:t>
          </w:r>
        </w:p>
        <w:p w:rsidR="002C3A92" w:rsidRDefault="002C3A92">
          <w:pPr>
            <w:spacing w:after="0"/>
          </w:pPr>
        </w:p>
        <w:p w:rsidR="002C3A92" w:rsidRDefault="000E5562">
          <w:pPr>
            <w:spacing w:after="0"/>
          </w:pPr>
          <w:r>
            <w:pict>
              <v:shape id="_x0000_i1170" type="#_x0000_t75" style="width:471pt;height:351.75pt">
                <v:imagedata r:id="rId301" r:href="rId302"/>
              </v:shape>
            </w:pict>
          </w:r>
        </w:p>
        <w:p w:rsidR="002C3A92" w:rsidRDefault="001547F4">
          <w:pPr>
            <w:spacing w:after="0"/>
          </w:pPr>
          <w:r>
            <w:t xml:space="preserve">Figure </w:t>
          </w:r>
          <w:fldSimple w:instr=" SEQ Figure \* ARABIC ">
            <w:r w:rsidR="00991E57">
              <w:rPr>
                <w:noProof/>
              </w:rPr>
              <w:t>147</w:t>
            </w:r>
          </w:fldSimple>
          <w:r>
            <w:t xml:space="preserve">: Traditional architecture puck selection sequence diagram </w:t>
          </w:r>
        </w:p>
        <w:p w:rsidR="002C3A92" w:rsidRDefault="000E5562">
          <w:pPr>
            <w:spacing w:after="0"/>
          </w:pPr>
        </w:p>
      </w:customXml>
      <w:p w:rsidR="002C3A92" w:rsidRDefault="001547F4">
        <w:r>
          <w:t>The SCA switch animation does not exist for 213 EL.</w:t>
        </w:r>
      </w:p>
      <w:p w:rsidR="002C3A92" w:rsidRDefault="001547F4">
        <w:pPr>
          <w:pStyle w:val="berschrift4"/>
        </w:pPr>
        <w:bookmarkStart w:id="429" w:name="_Ref389057334"/>
        <w:r>
          <w:t>List Animation</w:t>
        </w:r>
        <w:bookmarkEnd w:id="429"/>
        <w:r>
          <w:t xml:space="preserve"> </w:t>
        </w:r>
      </w:p>
      <w:customXml w:uri="SSD_XML_DEF" w:element="SysD">
        <w:customXmlPr>
          <w:attr w:name="documentType" w:val="SSD_HMI_518"/>
          <w:attr w:name="ExistingVariants" w:val="non-FS"/>
          <w:attr w:name="FSM" w:val="No"/>
        </w:customXmlPr>
        <w:p w:rsidR="002C3A92" w:rsidRDefault="001547F4">
          <w:r>
            <w:t>[SSD_HMI_518]: The list animation (LISA) supports with own animation classes the following four list types:</w:t>
          </w:r>
        </w:p>
        <w:p w:rsidR="002C3A92" w:rsidRDefault="001547F4">
          <w:pPr>
            <w:pStyle w:val="Listenabsatz"/>
            <w:numPr>
              <w:ilvl w:val="0"/>
              <w:numId w:val="90"/>
            </w:numPr>
          </w:pPr>
          <w:r>
            <w:t>Standard texts lists (vertical list; entries consists of text only)</w:t>
          </w:r>
        </w:p>
        <w:p w:rsidR="002C3A92" w:rsidRDefault="001547F4">
          <w:pPr>
            <w:pStyle w:val="Listenabsatz"/>
            <w:numPr>
              <w:ilvl w:val="0"/>
              <w:numId w:val="90"/>
            </w:numPr>
          </w:pPr>
          <w:r>
            <w:t>Graphical lists (vertical list; entries consist of text and images)</w:t>
          </w:r>
        </w:p>
        <w:p w:rsidR="002C3A92" w:rsidRDefault="001547F4">
          <w:pPr>
            <w:pStyle w:val="Listenabsatz"/>
            <w:numPr>
              <w:ilvl w:val="0"/>
              <w:numId w:val="90"/>
            </w:numPr>
          </w:pPr>
          <w:r>
            <w:t>HFO (horizontal list; entries consist of text and images, main menu)</w:t>
          </w:r>
        </w:p>
        <w:p w:rsidR="002C3A92" w:rsidRDefault="001547F4">
          <w:pPr>
            <w:pStyle w:val="Listenabsatz"/>
            <w:numPr>
              <w:ilvl w:val="0"/>
              <w:numId w:val="90"/>
            </w:numPr>
          </w:pPr>
          <w:r>
            <w:t>ABC lists (vertical list; text only; used with ADC screens only)</w:t>
          </w:r>
        </w:p>
        <w:p w:rsidR="002C3A92" w:rsidRDefault="001547F4">
          <w:r>
            <w:t xml:space="preserve">Details about the list animation internal design and behavior can be found in </w:t>
          </w:r>
          <w:r w:rsidR="000E5562">
            <w:fldChar w:fldCharType="begin"/>
          </w:r>
          <w:r>
            <w:instrText xml:space="preserve"> REF _Ref384911603 \r \h </w:instrText>
          </w:r>
          <w:r w:rsidR="000E5562">
            <w:fldChar w:fldCharType="separate"/>
          </w:r>
          <w:r w:rsidR="00991E57">
            <w:t>[2]</w:t>
          </w:r>
          <w:r w:rsidR="000E5562">
            <w:fldChar w:fldCharType="end"/>
          </w:r>
          <w:r>
            <w:t>.</w:t>
          </w:r>
        </w:p>
      </w:customXml>
      <w:customXml w:uri="SSD_XML_DEF" w:element="SysD">
        <w:customXmlPr>
          <w:attr w:name="documentType" w:val="SSD_HMI_496"/>
          <w:attr w:name="ExistingVariants" w:val="non-FS"/>
          <w:attr w:name="FSM" w:val="No"/>
        </w:customXmlPr>
        <w:p w:rsidR="002C3A92" w:rsidRDefault="001547F4">
          <w:pPr>
            <w:rPr>
              <w:iCs/>
            </w:rPr>
          </w:pPr>
          <w:r>
            <w:t xml:space="preserve">[SSD_HMI_496]: The part of the list animation (LISA) that handles the navigation in the list, forms an own HLA. </w:t>
          </w:r>
          <w:r>
            <w:rPr>
              <w:iCs/>
            </w:rPr>
            <w:t>The list animation is an endless animation with multiple sub-animations (“story boards”).</w:t>
          </w:r>
        </w:p>
        <w:p w:rsidR="002C3A92" w:rsidRDefault="001547F4">
          <w:r>
            <w:rPr>
              <w:iCs/>
            </w:rPr>
            <w:t>Some of the sub animations are LLAs for other high level animations (</w:t>
          </w:r>
          <w:r>
            <w:rPr>
              <w:i/>
              <w:iCs/>
            </w:rPr>
            <w:t>Fade In/Fade Out</w:t>
          </w:r>
          <w:r>
            <w:rPr>
              <w:iCs/>
            </w:rPr>
            <w:t>).</w:t>
          </w:r>
        </w:p>
        <w:p w:rsidR="002C3A92" w:rsidRDefault="001547F4">
          <w:pPr>
            <w:rPr>
              <w:i/>
              <w:iCs/>
            </w:rPr>
          </w:pPr>
          <w:r>
            <w:t xml:space="preserve">The LISA endless animation is concerned as an HLA with sub animations of the concerned as LLAs: </w:t>
          </w:r>
          <w:r>
            <w:rPr>
              <w:i/>
              <w:iCs/>
            </w:rPr>
            <w:t xml:space="preserve">Scroll, Move Cursor, Caps Feedback </w:t>
          </w:r>
          <w:r>
            <w:rPr>
              <w:iCs/>
            </w:rPr>
            <w:t>(list end feedback) and</w:t>
          </w:r>
          <w:r>
            <w:rPr>
              <w:i/>
              <w:iCs/>
            </w:rPr>
            <w:t xml:space="preserve"> Update List. </w:t>
          </w:r>
        </w:p>
        <w:p w:rsidR="002C3A92" w:rsidRDefault="001547F4">
          <w:pPr>
            <w:rPr>
              <w:iCs/>
            </w:rPr>
          </w:pPr>
          <w:r>
            <w:rPr>
              <w:iCs/>
            </w:rPr>
            <w:t>For the different list types there are three HLA variants:</w:t>
          </w:r>
        </w:p>
        <w:p w:rsidR="002C3A92" w:rsidRDefault="001547F4">
          <w:pPr>
            <w:pStyle w:val="Listenabsatz"/>
            <w:numPr>
              <w:ilvl w:val="0"/>
              <w:numId w:val="84"/>
            </w:numPr>
            <w:rPr>
              <w:iCs/>
            </w:rPr>
          </w:pPr>
          <w:r>
            <w:rPr>
              <w:iCs/>
            </w:rPr>
            <w:t>HLA for menu list (graphical-/text list)</w:t>
          </w:r>
        </w:p>
        <w:p w:rsidR="002C3A92" w:rsidRDefault="001547F4">
          <w:pPr>
            <w:pStyle w:val="Listenabsatz"/>
            <w:numPr>
              <w:ilvl w:val="0"/>
              <w:numId w:val="84"/>
            </w:numPr>
            <w:rPr>
              <w:iCs/>
            </w:rPr>
          </w:pPr>
          <w:r>
            <w:rPr>
              <w:iCs/>
            </w:rPr>
            <w:t>HLA for the HFO</w:t>
          </w:r>
        </w:p>
        <w:p w:rsidR="002C3A92" w:rsidRDefault="001547F4">
          <w:pPr>
            <w:pStyle w:val="Listenabsatz"/>
            <w:numPr>
              <w:ilvl w:val="0"/>
              <w:numId w:val="84"/>
            </w:numPr>
            <w:rPr>
              <w:iCs/>
            </w:rPr>
          </w:pPr>
          <w:r>
            <w:rPr>
              <w:iCs/>
            </w:rPr>
            <w:t>HLA for the ABC anchoring list</w:t>
          </w:r>
        </w:p>
        <w:p w:rsidR="002C3A92" w:rsidRDefault="001547F4">
          <w:pPr>
            <w:rPr>
              <w:iCs/>
            </w:rPr>
          </w:pPr>
          <w:r>
            <w:rPr>
              <w:iCs/>
            </w:rPr>
            <w:t xml:space="preserve">The HLAs are triggered by the list widget instances when, due to user interaction, the state of the list, e.g. cursor position or list view has been changed. </w:t>
          </w:r>
        </w:p>
        <w:p w:rsidR="002C3A92" w:rsidRDefault="001547F4">
          <w:pPr>
            <w:rPr>
              <w:iCs/>
            </w:rPr>
          </w:pPr>
          <w:r>
            <w:rPr>
              <w:iCs/>
            </w:rPr>
            <w:t>HLA Master in either case is the List Widget (see</w:t>
          </w:r>
          <w:r w:rsidR="000E5562">
            <w:rPr>
              <w:iCs/>
            </w:rPr>
            <w:fldChar w:fldCharType="begin"/>
          </w:r>
          <w:r>
            <w:rPr>
              <w:iCs/>
            </w:rPr>
            <w:instrText xml:space="preserve"> REF _Ref389055106 \r \h </w:instrText>
          </w:r>
          <w:r w:rsidR="000E5562">
            <w:rPr>
              <w:iCs/>
            </w:rPr>
          </w:r>
          <w:r w:rsidR="000E5562">
            <w:rPr>
              <w:iCs/>
            </w:rPr>
            <w:fldChar w:fldCharType="separate"/>
          </w:r>
          <w:r w:rsidR="00991E57">
            <w:rPr>
              <w:iCs/>
            </w:rPr>
            <w:t>7.3.15.2</w:t>
          </w:r>
          <w:r w:rsidR="000E5562">
            <w:rPr>
              <w:iCs/>
            </w:rPr>
            <w:fldChar w:fldCharType="end"/>
          </w:r>
          <w:r>
            <w:rPr>
              <w:iCs/>
            </w:rPr>
            <w:t>). The Animation Manager is used to resolve conflicts with other HLAs.</w:t>
          </w:r>
        </w:p>
      </w:customXml>
      <w:p w:rsidR="002C3A92" w:rsidRDefault="001547F4">
        <w:pPr>
          <w:pStyle w:val="berschrift4"/>
        </w:pPr>
        <w:bookmarkStart w:id="430" w:name="_Ref422479311"/>
        <w:r>
          <w:t>Night View Animation</w:t>
        </w:r>
        <w:bookmarkEnd w:id="430"/>
      </w:p>
      <w:p w:rsidR="002C3A92" w:rsidRDefault="001547F4">
        <w:r>
          <w:t>The Night View animation is a later design topic. This section describes the current preliminary implementation that uses fast animations only. It will be rewritten after the design of the final solution has been finished.</w:t>
        </w:r>
      </w:p>
      <w:p w:rsidR="002C3A92" w:rsidRDefault="001547F4">
        <w:r>
          <w:t>The Night View Animation (NVA) is used when switching between Standard View and Night View. In the following tree-like structure the involved sub animations are listed. The animation masters are shown in parentheses, the actual animation effects italic.</w:t>
        </w:r>
      </w:p>
      <w:p w:rsidR="002C3A92" w:rsidRDefault="001547F4">
        <w:pPr>
          <w:pStyle w:val="Listenabsatz"/>
          <w:numPr>
            <w:ilvl w:val="0"/>
            <w:numId w:val="84"/>
          </w:numPr>
          <w:rPr>
            <w:iCs/>
          </w:rPr>
        </w:pPr>
        <w:r>
          <w:rPr>
            <w:iCs/>
          </w:rPr>
          <w:t>Scene change Small/Full Instruments (Scene Manager)</w:t>
        </w:r>
      </w:p>
      <w:p w:rsidR="002C3A92" w:rsidRDefault="001547F4">
        <w:pPr>
          <w:pStyle w:val="Listenabsatz"/>
          <w:numPr>
            <w:ilvl w:val="1"/>
            <w:numId w:val="84"/>
          </w:numPr>
          <w:rPr>
            <w:iCs/>
          </w:rPr>
        </w:pPr>
        <w:r>
          <w:rPr>
            <w:iCs/>
          </w:rPr>
          <w:t>SCA switch to Small/Full Instruments client (SCA Manager)</w:t>
        </w:r>
      </w:p>
      <w:p w:rsidR="002C3A92" w:rsidRDefault="001547F4">
        <w:pPr>
          <w:pStyle w:val="Listenabsatz"/>
          <w:numPr>
            <w:ilvl w:val="2"/>
            <w:numId w:val="84"/>
          </w:numPr>
          <w:rPr>
            <w:i/>
            <w:iCs/>
          </w:rPr>
        </w:pPr>
        <w:r>
          <w:rPr>
            <w:i/>
            <w:iCs/>
          </w:rPr>
          <w:t>Switching animation</w:t>
        </w:r>
      </w:p>
      <w:p w:rsidR="002C3A92" w:rsidRDefault="001547F4">
        <w:pPr>
          <w:pStyle w:val="Listenabsatz"/>
          <w:numPr>
            <w:ilvl w:val="1"/>
            <w:numId w:val="84"/>
          </w:numPr>
          <w:rPr>
            <w:iCs/>
          </w:rPr>
        </w:pPr>
        <w:r>
          <w:rPr>
            <w:iCs/>
          </w:rPr>
          <w:t>Switch of tubes in architecture Traditional (PDWidget)</w:t>
        </w:r>
      </w:p>
      <w:p w:rsidR="002C3A92" w:rsidRDefault="001547F4">
        <w:pPr>
          <w:pStyle w:val="Listenabsatz"/>
          <w:numPr>
            <w:ilvl w:val="2"/>
            <w:numId w:val="84"/>
          </w:numPr>
          <w:rPr>
            <w:i/>
            <w:iCs/>
          </w:rPr>
        </w:pPr>
        <w:r>
          <w:rPr>
            <w:i/>
            <w:iCs/>
          </w:rPr>
          <w:t>Switching animation</w:t>
        </w:r>
      </w:p>
      <w:p w:rsidR="002C3A92" w:rsidRDefault="001547F4">
        <w:pPr>
          <w:pStyle w:val="Listenabsatz"/>
          <w:numPr>
            <w:ilvl w:val="0"/>
            <w:numId w:val="84"/>
          </w:numPr>
          <w:rPr>
            <w:iCs/>
          </w:rPr>
        </w:pPr>
        <w:r>
          <w:rPr>
            <w:iCs/>
          </w:rPr>
          <w:t>Fade out of old DAM np client (DAM np)</w:t>
        </w:r>
      </w:p>
      <w:p w:rsidR="002C3A92" w:rsidRDefault="001547F4">
        <w:pPr>
          <w:pStyle w:val="Listenabsatz"/>
          <w:numPr>
            <w:ilvl w:val="1"/>
            <w:numId w:val="84"/>
          </w:numPr>
          <w:rPr>
            <w:iCs/>
          </w:rPr>
        </w:pPr>
        <w:r>
          <w:rPr>
            <w:iCs/>
          </w:rPr>
          <w:t>Animation of dynamic area (DAM np client)</w:t>
        </w:r>
      </w:p>
      <w:p w:rsidR="002C3A92" w:rsidRDefault="001547F4">
        <w:pPr>
          <w:pStyle w:val="Listenabsatz"/>
          <w:numPr>
            <w:ilvl w:val="2"/>
            <w:numId w:val="84"/>
          </w:numPr>
          <w:rPr>
            <w:i/>
            <w:iCs/>
          </w:rPr>
        </w:pPr>
        <w:r>
          <w:rPr>
            <w:i/>
            <w:iCs/>
          </w:rPr>
          <w:t>Fading animation</w:t>
        </w:r>
      </w:p>
      <w:p w:rsidR="002C3A92" w:rsidRDefault="001547F4">
        <w:pPr>
          <w:pStyle w:val="Listenabsatz"/>
          <w:numPr>
            <w:ilvl w:val="1"/>
            <w:numId w:val="84"/>
          </w:numPr>
          <w:rPr>
            <w:iCs/>
          </w:rPr>
        </w:pPr>
        <w:r>
          <w:rPr>
            <w:iCs/>
          </w:rPr>
          <w:t>In case of menu tree: fade out of menu tree animation clients (TPOL)</w:t>
        </w:r>
      </w:p>
      <w:p w:rsidR="002C3A92" w:rsidRDefault="001547F4">
        <w:pPr>
          <w:pStyle w:val="Listenabsatz"/>
          <w:numPr>
            <w:ilvl w:val="2"/>
            <w:numId w:val="84"/>
          </w:numPr>
          <w:rPr>
            <w:iCs/>
          </w:rPr>
        </w:pPr>
        <w:r>
          <w:rPr>
            <w:iCs/>
          </w:rPr>
          <w:t>Fade out of content (menu tree animation client)</w:t>
        </w:r>
      </w:p>
      <w:p w:rsidR="002C3A92" w:rsidRDefault="001547F4">
        <w:pPr>
          <w:pStyle w:val="Listenabsatz"/>
          <w:numPr>
            <w:ilvl w:val="3"/>
            <w:numId w:val="84"/>
          </w:numPr>
          <w:rPr>
            <w:i/>
            <w:iCs/>
          </w:rPr>
        </w:pPr>
        <w:r>
          <w:rPr>
            <w:i/>
            <w:iCs/>
          </w:rPr>
          <w:t>Fading animation</w:t>
        </w:r>
      </w:p>
      <w:p w:rsidR="002C3A92" w:rsidRDefault="001547F4">
        <w:pPr>
          <w:pStyle w:val="Listenabsatz"/>
          <w:numPr>
            <w:ilvl w:val="0"/>
            <w:numId w:val="84"/>
          </w:numPr>
          <w:rPr>
            <w:iCs/>
          </w:rPr>
        </w:pPr>
        <w:r>
          <w:rPr>
            <w:iCs/>
          </w:rPr>
          <w:t>Fade in of new DAM np client (DAM np)</w:t>
        </w:r>
      </w:p>
      <w:p w:rsidR="002C3A92" w:rsidRDefault="001547F4">
        <w:pPr>
          <w:pStyle w:val="Listenabsatz"/>
          <w:numPr>
            <w:ilvl w:val="1"/>
            <w:numId w:val="84"/>
          </w:numPr>
          <w:rPr>
            <w:iCs/>
          </w:rPr>
        </w:pPr>
        <w:r>
          <w:rPr>
            <w:iCs/>
          </w:rPr>
          <w:t>Animation of dynamic area (DAM np client)</w:t>
        </w:r>
      </w:p>
      <w:p w:rsidR="002C3A92" w:rsidRDefault="001547F4">
        <w:pPr>
          <w:pStyle w:val="Listenabsatz"/>
          <w:numPr>
            <w:ilvl w:val="2"/>
            <w:numId w:val="84"/>
          </w:numPr>
          <w:rPr>
            <w:i/>
            <w:iCs/>
          </w:rPr>
        </w:pPr>
        <w:r>
          <w:rPr>
            <w:i/>
            <w:iCs/>
          </w:rPr>
          <w:t>Fading animation</w:t>
        </w:r>
      </w:p>
      <w:p w:rsidR="002C3A92" w:rsidRDefault="001547F4">
        <w:pPr>
          <w:pStyle w:val="Listenabsatz"/>
          <w:numPr>
            <w:ilvl w:val="1"/>
            <w:numId w:val="84"/>
          </w:numPr>
          <w:rPr>
            <w:iCs/>
          </w:rPr>
        </w:pPr>
        <w:r>
          <w:rPr>
            <w:iCs/>
          </w:rPr>
          <w:t>In case of menu tree: fade in of menu tree animation clients (TPOL)</w:t>
        </w:r>
      </w:p>
      <w:p w:rsidR="002C3A92" w:rsidRDefault="001547F4">
        <w:pPr>
          <w:pStyle w:val="Listenabsatz"/>
          <w:numPr>
            <w:ilvl w:val="2"/>
            <w:numId w:val="84"/>
          </w:numPr>
          <w:rPr>
            <w:iCs/>
          </w:rPr>
        </w:pPr>
        <w:r>
          <w:rPr>
            <w:iCs/>
          </w:rPr>
          <w:t>Fade in of content (menu tree animation client)</w:t>
        </w:r>
      </w:p>
      <w:p w:rsidR="002C3A92" w:rsidRDefault="001547F4">
        <w:pPr>
          <w:pStyle w:val="Listenabsatz"/>
          <w:numPr>
            <w:ilvl w:val="3"/>
            <w:numId w:val="84"/>
          </w:numPr>
          <w:rPr>
            <w:i/>
            <w:iCs/>
          </w:rPr>
        </w:pPr>
        <w:r>
          <w:rPr>
            <w:i/>
            <w:iCs/>
          </w:rPr>
          <w:t>Fading animation</w:t>
        </w:r>
      </w:p>
      <w:p w:rsidR="002C3A92" w:rsidRDefault="001547F4">
        <w:pPr>
          <w:pStyle w:val="berschrift4"/>
        </w:pPr>
        <w:r>
          <w:t>Display Documents</w:t>
        </w:r>
        <w:bookmarkEnd w:id="420"/>
      </w:p>
      <w:customXml w:uri="SSD_XML_DEF" w:element="SysD">
        <w:customXmlPr>
          <w:attr w:name="documentType" w:val="SSD_HMI_501"/>
          <w:attr w:name="ExistingVariants" w:val="non-FS"/>
          <w:attr w:name="FSM" w:val="No"/>
          <w:attr w:name="NFT" w:val=""/>
          <w:attr w:name="Variants" w:val=""/>
        </w:customXmlPr>
        <w:p w:rsidR="002C3A92" w:rsidRDefault="001547F4">
          <w:r>
            <w:t>[SSD_HMI_501]: The application supporting display document generation is package DOCG (see section </w:t>
          </w:r>
          <w:r w:rsidR="000E5562">
            <w:fldChar w:fldCharType="begin"/>
          </w:r>
          <w:r>
            <w:instrText xml:space="preserve"> REF _Ref385515373 \r \h </w:instrText>
          </w:r>
          <w:r w:rsidR="000E5562">
            <w:fldChar w:fldCharType="separate"/>
          </w:r>
          <w:r w:rsidR="00991E57">
            <w:t>7.3.58</w:t>
          </w:r>
          <w:r w:rsidR="000E5562">
            <w:fldChar w:fldCharType="end"/>
          </w:r>
          <w:r>
            <w:t>).</w:t>
          </w:r>
        </w:p>
        <w:p w:rsidR="002C3A92" w:rsidRDefault="001547F4">
          <w:r>
            <w:t>In general, diagnosis commands are used to stimulate the desired screen content. The commands are communicated from AC to GC and on GC side; DLIB receives the commands and sends them to DOCG which distributes the control commands to the affected components in the HMI Stack. Using the video out port or a display grabber, the screen content is sent to a PC via LVDS or direct display connection and captured by a tool.</w:t>
          </w:r>
        </w:p>
        <w:p w:rsidR="002C3A92" w:rsidRDefault="000E5562">
          <w:r>
            <w:pict>
              <v:shape id="_x0000_i1171" type="#_x0000_t75" style="width:499.5pt;height:299.25pt">
                <v:imagedata r:id="rId303" r:href="rId304"/>
              </v:shape>
            </w:pict>
          </w:r>
        </w:p>
        <w:p w:rsidR="002C3A92" w:rsidRDefault="001547F4">
          <w:pPr>
            <w:pStyle w:val="Beschriftung"/>
          </w:pPr>
          <w:r>
            <w:t xml:space="preserve">Figure </w:t>
          </w:r>
          <w:fldSimple w:instr=" SEQ Figure \* ARABIC ">
            <w:r w:rsidR="00991E57">
              <w:rPr>
                <w:noProof/>
              </w:rPr>
              <w:t>148</w:t>
            </w:r>
          </w:fldSimple>
          <w:r>
            <w:t>: Communication between DOCG and affected components</w:t>
          </w:r>
        </w:p>
        <w:p w:rsidR="002C3A92" w:rsidRDefault="002C3A92"/>
        <w:p w:rsidR="002C3A92" w:rsidRDefault="001547F4">
          <w:r>
            <w:t>Basically all controlled components have a so called ‘Remote Control’ (RC) mode. When this mode is enabled the normal functioning of the module is suspended with it only executing DOCG requests. Thus DOCG controls:</w:t>
          </w:r>
        </w:p>
        <w:p w:rsidR="002C3A92" w:rsidRDefault="001547F4">
          <w:r>
            <w:t>- Vehicle silhouettes via AAD</w:t>
          </w:r>
        </w:p>
        <w:p w:rsidR="002C3A92" w:rsidRDefault="001547F4">
          <w:r>
            <w:t>- Displayed menu screen (including HFO), top visible entry and cursor position (in case of list) via TPOL</w:t>
          </w:r>
        </w:p>
        <w:p w:rsidR="002C3A92" w:rsidRDefault="001547F4">
          <w:r>
            <w:t xml:space="preserve">- Displayed warnings and slacks via WIM </w:t>
          </w:r>
        </w:p>
        <w:p w:rsidR="002C3A92" w:rsidRDefault="001547F4">
          <w:r>
            <w:t xml:space="preserve">- Displayed SCA content, CDA manager (FAS on/off) and RPM manager mode </w:t>
          </w:r>
        </w:p>
        <w:p w:rsidR="002C3A92" w:rsidRDefault="001547F4">
          <w:r>
            <w:t xml:space="preserve">- API getters return values via APIM </w:t>
          </w:r>
        </w:p>
        <w:p w:rsidR="002C3A92" w:rsidRDefault="001547F4">
          <w:r>
            <w:t>The same interface of WIM is used for both warnings and slacks.</w:t>
          </w:r>
        </w:p>
        <w:p w:rsidR="002C3A92" w:rsidRDefault="001547F4">
          <w:r>
            <w:t>The same interface of TPOL is used for both normal list menus and HFO.</w:t>
          </w:r>
        </w:p>
        <w:p w:rsidR="002C3A92" w:rsidRDefault="001547F4">
          <w:pPr>
            <w:rPr>
              <w:highlight w:val="yellow"/>
            </w:rPr>
          </w:pPr>
          <w:r>
            <w:t>It should be noted that in normal mode the APIM does not offer the possibility to control the API getters values. For achieving this, the APIM Diagnosis mode is used. With this mode enabled a so called dispatcher function or diagnosis function is generated for each API Function. This diagnosis function decides whether to call the original API Function (if diagnosis mode is disabled for this specific API Function) or to return the given diagnosis mode value for this API Function. The diagnosis functions have the same name like the corresponding API Functions but with the prefix “APID_”. This prefix must be set for each API in their xml declaration (see rules SSD_HMI_506, SSD_HMI_505).</w:t>
          </w:r>
        </w:p>
        <w:p w:rsidR="002C3A92" w:rsidRDefault="001547F4">
          <w:r>
            <w:t>In contrast to 213 EL, in 213 HL and 222 MOPF some packages reside in different processes.</w:t>
          </w:r>
        </w:p>
        <w:p w:rsidR="002C3A92" w:rsidRDefault="000E5562">
          <w:r>
            <w:pict>
              <v:shape id="_x0000_i1172" type="#_x0000_t75" style="width:500.25pt;height:300pt">
                <v:imagedata r:id="rId305" r:href="rId306"/>
              </v:shape>
            </w:pict>
          </w:r>
        </w:p>
        <w:p w:rsidR="002C3A92" w:rsidRDefault="001547F4">
          <w:pPr>
            <w:pStyle w:val="Beschriftung"/>
          </w:pPr>
          <w:r>
            <w:t xml:space="preserve">Figure </w:t>
          </w:r>
          <w:fldSimple w:instr=" SEQ Figure \* ARABIC ">
            <w:r w:rsidR="00991E57">
              <w:rPr>
                <w:noProof/>
              </w:rPr>
              <w:t>149</w:t>
            </w:r>
          </w:fldSimple>
          <w:r>
            <w:t>: Inter process communication between display documents legacy modules and HMI stack</w:t>
          </w:r>
        </w:p>
        <w:p w:rsidR="002C3A92" w:rsidRDefault="001547F4">
          <w:r>
            <w:t>An LVDS grabber is used for capturing the HUD display and a display grabber is used for capturing the main IC display. This is valid for all projects which are in scope of this document.</w:t>
          </w:r>
        </w:p>
      </w:customXml>
      <w:p w:rsidR="002C3A92" w:rsidRDefault="001547F4">
        <w:pPr>
          <w:pStyle w:val="berschrift4"/>
        </w:pPr>
        <w:r>
          <w:t>Screenshot</w:t>
        </w:r>
      </w:p>
      <w:customXml w:uri="SSD_XML_DEF" w:element="SysD">
        <w:customXmlPr>
          <w:attr w:name="documentType" w:val="SSD_HMI_437"/>
          <w:attr w:name="ExistingVariants" w:val="non-FS"/>
          <w:attr w:name="FSM" w:val="No"/>
        </w:customXmlPr>
        <w:p w:rsidR="002C3A92" w:rsidRDefault="001547F4">
          <w:r>
            <w:t>[SSD_HMI_437]: For better failure analyses it is possible to take a screenshot of the whole display. This screenshot can be taken while runtime and can be displayed on the display afterwards.</w:t>
          </w:r>
        </w:p>
        <w:p w:rsidR="002C3A92" w:rsidRDefault="001547F4">
          <w:r>
            <w:t xml:space="preserve">A screenshot is stored persistently in the Flash. This will be done by a component called SLD Manager (see </w:t>
          </w:r>
          <w:r w:rsidR="000E5562">
            <w:fldChar w:fldCharType="begin"/>
          </w:r>
          <w:r>
            <w:instrText xml:space="preserve"> REF refSWSYS \r \h </w:instrText>
          </w:r>
          <w:r w:rsidR="000E5562">
            <w:fldChar w:fldCharType="separate"/>
          </w:r>
          <w:r w:rsidR="00991E57">
            <w:t>[1]</w:t>
          </w:r>
          <w:r w:rsidR="000E5562">
            <w:fldChar w:fldCharType="end"/>
          </w:r>
          <w:r>
            <w:t xml:space="preserve"> for details)</w:t>
          </w:r>
          <w:r w:rsidR="000E5562">
            <w:fldChar w:fldCharType="begin"/>
          </w:r>
          <w:r>
            <w:instrText xml:space="preserve"> REF refSWSYS \h </w:instrText>
          </w:r>
          <w:r w:rsidR="000E5562">
            <w:fldChar w:fldCharType="end"/>
          </w:r>
          <w:r>
            <w:t>. Also a screenshot can be loaded from Flash to RAM.</w:t>
          </w:r>
        </w:p>
        <w:p w:rsidR="002C3A92" w:rsidRDefault="000E5562">
          <w:r>
            <w:fldChar w:fldCharType="begin"/>
          </w:r>
          <w:r w:rsidR="001547F4">
            <w:instrText xml:space="preserve"> REF _Ref378756173 \h </w:instrText>
          </w:r>
          <w:r>
            <w:fldChar w:fldCharType="separate"/>
          </w:r>
          <w:r w:rsidR="00991E57">
            <w:t xml:space="preserve">Figure </w:t>
          </w:r>
          <w:r w:rsidR="00991E57">
            <w:rPr>
              <w:noProof/>
            </w:rPr>
            <w:t>150</w:t>
          </w:r>
          <w:r>
            <w:fldChar w:fldCharType="end"/>
          </w:r>
          <w:r w:rsidR="001547F4">
            <w:t xml:space="preserve"> shows the communication in case of triggering a screenshot. </w:t>
          </w:r>
          <w:r>
            <w:fldChar w:fldCharType="begin"/>
          </w:r>
          <w:r w:rsidR="001547F4">
            <w:instrText xml:space="preserve"> REF _Ref378759265 \h </w:instrText>
          </w:r>
          <w:r>
            <w:fldChar w:fldCharType="separate"/>
          </w:r>
          <w:r w:rsidR="00991E57">
            <w:t xml:space="preserve">Figure </w:t>
          </w:r>
          <w:r w:rsidR="00991E57">
            <w:rPr>
              <w:noProof/>
            </w:rPr>
            <w:t>151</w:t>
          </w:r>
          <w:r>
            <w:fldChar w:fldCharType="end"/>
          </w:r>
          <w:r w:rsidR="001547F4">
            <w:t xml:space="preserve"> shows the communication in case of displaying a screenshot. </w:t>
          </w:r>
          <w:r>
            <w:fldChar w:fldCharType="begin"/>
          </w:r>
          <w:r w:rsidR="001547F4">
            <w:instrText xml:space="preserve"> REF _Ref378859328 \h </w:instrText>
          </w:r>
          <w:r>
            <w:fldChar w:fldCharType="separate"/>
          </w:r>
          <w:r w:rsidR="00991E57">
            <w:t xml:space="preserve">Figure </w:t>
          </w:r>
          <w:r w:rsidR="00991E57">
            <w:rPr>
              <w:noProof/>
            </w:rPr>
            <w:t>152</w:t>
          </w:r>
          <w:r>
            <w:fldChar w:fldCharType="end"/>
          </w:r>
          <w:r w:rsidR="001547F4">
            <w:t xml:space="preserve"> shows the sequence for hiding a screenshot.</w:t>
          </w:r>
        </w:p>
        <w:p w:rsidR="002C3A92" w:rsidRDefault="000E5562">
          <w:pPr>
            <w:jc w:val="center"/>
          </w:pPr>
          <w:r>
            <w:pict>
              <v:shape id="_x0000_i1173" type="#_x0000_t75" style="width:470.25pt;height:202.5pt">
                <v:imagedata r:id="rId307" r:href="rId308"/>
              </v:shape>
            </w:pict>
          </w:r>
        </w:p>
        <w:p w:rsidR="002C3A92" w:rsidRDefault="001547F4">
          <w:pPr>
            <w:pStyle w:val="Beschriftung"/>
          </w:pPr>
          <w:bookmarkStart w:id="431" w:name="_Ref378756173"/>
          <w:r>
            <w:t xml:space="preserve">Figure </w:t>
          </w:r>
          <w:fldSimple w:instr=" SEQ Figure \* ARABIC ">
            <w:r w:rsidR="00991E57">
              <w:rPr>
                <w:noProof/>
              </w:rPr>
              <w:t>150</w:t>
            </w:r>
          </w:fldSimple>
          <w:bookmarkEnd w:id="431"/>
          <w:r>
            <w:t>: Communication to trigger a screenshot</w:t>
          </w:r>
        </w:p>
        <w:p w:rsidR="002C3A92" w:rsidRDefault="000E5562">
          <w:pPr>
            <w:keepNext/>
            <w:jc w:val="center"/>
          </w:pPr>
          <w:r>
            <w:pict>
              <v:shape id="_x0000_i1174" type="#_x0000_t75" style="width:471pt;height:279.75pt">
                <v:imagedata r:id="rId309" r:href="rId310"/>
              </v:shape>
            </w:pict>
          </w:r>
        </w:p>
        <w:p w:rsidR="002C3A92" w:rsidRDefault="001547F4">
          <w:pPr>
            <w:pStyle w:val="Beschriftung"/>
          </w:pPr>
          <w:bookmarkStart w:id="432" w:name="_Ref378759265"/>
          <w:r>
            <w:t xml:space="preserve">Figure </w:t>
          </w:r>
          <w:fldSimple w:instr=" SEQ Figure \* ARABIC ">
            <w:r w:rsidR="00991E57">
              <w:rPr>
                <w:noProof/>
              </w:rPr>
              <w:t>151</w:t>
            </w:r>
          </w:fldSimple>
          <w:bookmarkEnd w:id="432"/>
          <w:r>
            <w:t>: Communication to load a picture</w:t>
          </w:r>
        </w:p>
        <w:p w:rsidR="002C3A92" w:rsidRDefault="000E5562">
          <w:pPr>
            <w:keepNext/>
            <w:jc w:val="center"/>
          </w:pPr>
          <w:r>
            <w:pict>
              <v:shape id="_x0000_i1175" type="#_x0000_t75" style="width:471pt;height:279.75pt">
                <v:imagedata r:id="rId311" r:href="rId312"/>
              </v:shape>
            </w:pict>
          </w:r>
        </w:p>
        <w:p w:rsidR="002C3A92" w:rsidRDefault="001547F4">
          <w:pPr>
            <w:pStyle w:val="Beschriftung"/>
          </w:pPr>
          <w:bookmarkStart w:id="433" w:name="_Ref378859328"/>
          <w:r>
            <w:t xml:space="preserve">Figure </w:t>
          </w:r>
          <w:fldSimple w:instr=" SEQ Figure \* ARABIC ">
            <w:r w:rsidR="00991E57">
              <w:rPr>
                <w:noProof/>
              </w:rPr>
              <w:t>152</w:t>
            </w:r>
          </w:fldSimple>
          <w:bookmarkEnd w:id="433"/>
          <w:r>
            <w:t>: Communication to hide a picture</w:t>
          </w:r>
        </w:p>
      </w:customXml>
      <w:p w:rsidR="002C3A92" w:rsidRDefault="001547F4">
        <w:pPr>
          <w:pStyle w:val="berschrift4"/>
        </w:pPr>
        <w:bookmarkStart w:id="434" w:name="_Ref418162454"/>
        <w:r>
          <w:t>Demo Picture</w:t>
        </w:r>
        <w:bookmarkEnd w:id="434"/>
      </w:p>
      <w:customXml w:uri="SSD_XML_DEF" w:element="SysD">
        <w:customXmlPr>
          <w:attr w:name="id" w:val="SSD_HMI_565"/>
          <w:attr w:name="FSM" w:val="non-FS"/>
          <w:attr w:name="NFT" w:val="No"/>
          <w:attr w:name="Variants" w:val=""/>
          <w:attr w:name="VariantsBkUp" w:val=""/>
        </w:customXmlPr>
        <w:p w:rsidR="002C3A92" w:rsidRDefault="001547F4">
          <w:r>
            <w:t>[SSD_HMI_565]: For engineering purposes a feature called “Demo Picture Mode” exists. It shows video data applied to the LVDS input as full screen image on the IC display and the HUD display. The Demo Picture Mode is available in development versions only, not in the series software. This is controlled by the module DEMOP on AC, which provides the content of the DPOOL data item “Demo Picture Active” which sources the API Function used during widget tree construction (see below).</w:t>
          </w:r>
        </w:p>
        <w:p w:rsidR="002C3A92" w:rsidRDefault="001547F4">
          <w:r>
            <w:t>In the HMI subsystem the Demo Picture feature consists of two small sub-widget trees (see following two figures), a virtual layer in each display and API Functions that control the demo picture mode.</w:t>
          </w:r>
        </w:p>
        <w:p w:rsidR="002C3A92" w:rsidRDefault="000E5562">
          <w:pPr>
            <w:keepNext/>
            <w:jc w:val="center"/>
          </w:pPr>
          <w:r>
            <w:pict>
              <v:shape id="_x0000_i1176" type="#_x0000_t75" style="width:240.75pt;height:105.75pt">
                <v:imagedata r:id="rId313" r:href="rId314"/>
              </v:shape>
            </w:pict>
          </w:r>
        </w:p>
        <w:p w:rsidR="002C3A92" w:rsidRDefault="001547F4">
          <w:pPr>
            <w:pStyle w:val="Beschriftung"/>
          </w:pPr>
          <w:r>
            <w:t xml:space="preserve">Figure </w:t>
          </w:r>
          <w:fldSimple w:instr=" SEQ Figure \* ARABIC ">
            <w:r w:rsidR="00991E57">
              <w:rPr>
                <w:noProof/>
              </w:rPr>
              <w:t>153</w:t>
            </w:r>
          </w:fldSimple>
          <w:r>
            <w:t>: Structure of sub-widget tree for IC Demo Picture</w:t>
          </w:r>
        </w:p>
        <w:p w:rsidR="002C3A92" w:rsidRDefault="000E5562">
          <w:pPr>
            <w:keepNext/>
            <w:jc w:val="center"/>
          </w:pPr>
          <w:r>
            <w:pict>
              <v:shape id="_x0000_i1177" type="#_x0000_t75" style="width:240.75pt;height:105.75pt">
                <v:imagedata r:id="rId315" r:href="rId316"/>
              </v:shape>
            </w:pict>
          </w:r>
        </w:p>
        <w:p w:rsidR="002C3A92" w:rsidRDefault="001547F4">
          <w:pPr>
            <w:pStyle w:val="Beschriftung"/>
          </w:pPr>
          <w:r>
            <w:t xml:space="preserve">Figure </w:t>
          </w:r>
          <w:fldSimple w:instr=" SEQ Figure \* ARABIC ">
            <w:r w:rsidR="00991E57">
              <w:rPr>
                <w:noProof/>
              </w:rPr>
              <w:t>154</w:t>
            </w:r>
          </w:fldSimple>
          <w:r>
            <w:t>: Structure of sub-widget tree for HUD Demo Picture</w:t>
          </w:r>
        </w:p>
        <w:p w:rsidR="002C3A92" w:rsidRDefault="001547F4">
          <w:r>
            <w:t>The PIP widgets configure the virtual layers (geometry and visibility).</w:t>
          </w:r>
        </w:p>
        <w:p w:rsidR="002C3A92" w:rsidRDefault="001547F4">
          <w:r>
            <w:t>The activation state of Demo Picture is controlled by an API Function. Its value is checked only once during widget tree construction. Thus a change between active/inactive at runtime is not possible. The reason for this is that changes at runtime are suspected to have side effects.</w:t>
          </w:r>
        </w:p>
        <w:p w:rsidR="002C3A92" w:rsidRDefault="001547F4">
          <w:r>
            <w:t>Because of technical reasons displaying of Demo Picture in IC display and HUD is mutually exclusive. A second API Function has been introduced to decide if IC Demo Picture or HUD Demo Picture should be constructed. The following table shows the possible combinations of the value of the API Getters “Demo Picture Active” and “Demo Picture Current Display” and the impact on the demo picture widgets.</w:t>
          </w:r>
        </w:p>
        <w:tbl>
          <w:tblPr>
            <w:tblStyle w:val="Tabellengitternetz"/>
            <w:tblW w:w="0" w:type="auto"/>
            <w:tblLook w:val="04A0"/>
          </w:tblPr>
          <w:tblGrid>
            <w:gridCol w:w="2019"/>
            <w:gridCol w:w="2200"/>
            <w:gridCol w:w="2866"/>
            <w:gridCol w:w="2537"/>
          </w:tblGrid>
          <w:tr w:rsidR="002C3A92">
            <w:trPr>
              <w:cantSplit/>
            </w:trPr>
            <w:tc>
              <w:tcPr>
                <w:tcW w:w="2019" w:type="dxa"/>
                <w:shd w:val="pct20" w:color="auto" w:fill="auto"/>
              </w:tcPr>
              <w:p w:rsidR="002C3A92" w:rsidRDefault="001547F4">
                <w:pPr>
                  <w:keepNext/>
                  <w:keepLines/>
                  <w:rPr>
                    <w:b/>
                  </w:rPr>
                </w:pPr>
                <w:r>
                  <w:rPr>
                    <w:b/>
                  </w:rPr>
                  <w:t>Demo Picture Active</w:t>
                </w:r>
              </w:p>
            </w:tc>
            <w:tc>
              <w:tcPr>
                <w:tcW w:w="2200" w:type="dxa"/>
                <w:shd w:val="pct20" w:color="auto" w:fill="auto"/>
              </w:tcPr>
              <w:p w:rsidR="002C3A92" w:rsidRDefault="001547F4">
                <w:pPr>
                  <w:keepNext/>
                  <w:keepLines/>
                  <w:rPr>
                    <w:b/>
                  </w:rPr>
                </w:pPr>
                <w:r>
                  <w:rPr>
                    <w:b/>
                  </w:rPr>
                  <w:t>Demo Picture Current Display</w:t>
                </w:r>
              </w:p>
            </w:tc>
            <w:tc>
              <w:tcPr>
                <w:tcW w:w="2866" w:type="dxa"/>
                <w:shd w:val="pct20" w:color="auto" w:fill="auto"/>
              </w:tcPr>
              <w:p w:rsidR="002C3A92" w:rsidRDefault="001547F4">
                <w:pPr>
                  <w:keepNext/>
                  <w:keepLines/>
                  <w:rPr>
                    <w:b/>
                  </w:rPr>
                </w:pPr>
                <w:r>
                  <w:rPr>
                    <w:b/>
                  </w:rPr>
                  <w:t>IC Demo Picture</w:t>
                </w:r>
              </w:p>
            </w:tc>
            <w:tc>
              <w:tcPr>
                <w:tcW w:w="2537" w:type="dxa"/>
                <w:shd w:val="pct20" w:color="auto" w:fill="auto"/>
              </w:tcPr>
              <w:p w:rsidR="002C3A92" w:rsidRDefault="001547F4">
                <w:pPr>
                  <w:keepNext/>
                  <w:keepLines/>
                  <w:rPr>
                    <w:b/>
                  </w:rPr>
                </w:pPr>
                <w:r>
                  <w:rPr>
                    <w:b/>
                  </w:rPr>
                  <w:t>HUD Demo Picture</w:t>
                </w:r>
              </w:p>
            </w:tc>
          </w:tr>
          <w:tr w:rsidR="002C3A92">
            <w:trPr>
              <w:cantSplit/>
            </w:trPr>
            <w:tc>
              <w:tcPr>
                <w:tcW w:w="2019" w:type="dxa"/>
              </w:tcPr>
              <w:p w:rsidR="002C3A92" w:rsidRDefault="001547F4">
                <w:pPr>
                  <w:keepNext/>
                  <w:keepLines/>
                </w:pPr>
                <w:r>
                  <w:t>false</w:t>
                </w:r>
              </w:p>
            </w:tc>
            <w:tc>
              <w:tcPr>
                <w:tcW w:w="2200" w:type="dxa"/>
              </w:tcPr>
              <w:p w:rsidR="002C3A92" w:rsidRDefault="001547F4">
                <w:pPr>
                  <w:keepNext/>
                  <w:keepLines/>
                </w:pPr>
                <w:r>
                  <w:t>don’t care</w:t>
                </w:r>
              </w:p>
            </w:tc>
            <w:tc>
              <w:tcPr>
                <w:tcW w:w="2866" w:type="dxa"/>
              </w:tcPr>
              <w:p w:rsidR="002C3A92" w:rsidRDefault="001547F4">
                <w:pPr>
                  <w:keepNext/>
                  <w:keepLines/>
                </w:pPr>
                <w:r>
                  <w:t>—</w:t>
                </w:r>
              </w:p>
            </w:tc>
            <w:tc>
              <w:tcPr>
                <w:tcW w:w="2537" w:type="dxa"/>
              </w:tcPr>
              <w:p w:rsidR="002C3A92" w:rsidRDefault="001547F4">
                <w:pPr>
                  <w:keepNext/>
                  <w:keepLines/>
                </w:pPr>
                <w:r>
                  <w:t>—</w:t>
                </w:r>
              </w:p>
            </w:tc>
          </w:tr>
          <w:tr w:rsidR="002C3A92">
            <w:trPr>
              <w:cantSplit/>
            </w:trPr>
            <w:tc>
              <w:tcPr>
                <w:tcW w:w="2019" w:type="dxa"/>
              </w:tcPr>
              <w:p w:rsidR="002C3A92" w:rsidRDefault="001547F4">
                <w:pPr>
                  <w:keepNext/>
                  <w:keepLines/>
                </w:pPr>
                <w:r>
                  <w:t>true</w:t>
                </w:r>
              </w:p>
            </w:tc>
            <w:tc>
              <w:tcPr>
                <w:tcW w:w="2200" w:type="dxa"/>
              </w:tcPr>
              <w:p w:rsidR="002C3A92" w:rsidRDefault="001547F4">
                <w:pPr>
                  <w:keepNext/>
                  <w:keepLines/>
                </w:pPr>
                <w:r>
                  <w:t>IC display</w:t>
                </w:r>
              </w:p>
            </w:tc>
            <w:tc>
              <w:tcPr>
                <w:tcW w:w="2866" w:type="dxa"/>
              </w:tcPr>
              <w:p w:rsidR="002C3A92" w:rsidRDefault="001547F4">
                <w:pPr>
                  <w:keepNext/>
                  <w:keepLines/>
                </w:pPr>
                <w:r>
                  <w:t>created</w:t>
                </w:r>
              </w:p>
            </w:tc>
            <w:tc>
              <w:tcPr>
                <w:tcW w:w="2537" w:type="dxa"/>
              </w:tcPr>
              <w:p w:rsidR="002C3A92" w:rsidRDefault="001547F4">
                <w:pPr>
                  <w:keepNext/>
                  <w:keepLines/>
                </w:pPr>
                <w:r>
                  <w:t>—</w:t>
                </w:r>
              </w:p>
            </w:tc>
          </w:tr>
          <w:tr w:rsidR="002C3A92">
            <w:trPr>
              <w:cantSplit/>
            </w:trPr>
            <w:tc>
              <w:tcPr>
                <w:tcW w:w="2019" w:type="dxa"/>
              </w:tcPr>
              <w:p w:rsidR="002C3A92" w:rsidRDefault="001547F4">
                <w:pPr>
                  <w:keepNext/>
                  <w:keepLines/>
                </w:pPr>
                <w:r>
                  <w:t>true</w:t>
                </w:r>
              </w:p>
            </w:tc>
            <w:tc>
              <w:tcPr>
                <w:tcW w:w="2200" w:type="dxa"/>
              </w:tcPr>
              <w:p w:rsidR="002C3A92" w:rsidRDefault="001547F4">
                <w:pPr>
                  <w:keepNext/>
                  <w:keepLines/>
                </w:pPr>
                <w:r>
                  <w:t>HUD</w:t>
                </w:r>
              </w:p>
            </w:tc>
            <w:tc>
              <w:tcPr>
                <w:tcW w:w="2866" w:type="dxa"/>
              </w:tcPr>
              <w:p w:rsidR="002C3A92" w:rsidRDefault="001547F4">
                <w:pPr>
                  <w:keepNext/>
                  <w:keepLines/>
                </w:pPr>
                <w:r>
                  <w:t>—</w:t>
                </w:r>
              </w:p>
            </w:tc>
            <w:tc>
              <w:tcPr>
                <w:tcW w:w="2537" w:type="dxa"/>
              </w:tcPr>
              <w:p w:rsidR="002C3A92" w:rsidRDefault="001547F4">
                <w:pPr>
                  <w:keepNext/>
                  <w:keepLines/>
                </w:pPr>
                <w:r>
                  <w:t>created</w:t>
                </w:r>
              </w:p>
            </w:tc>
          </w:tr>
        </w:tbl>
        <w:p w:rsidR="002C3A92" w:rsidRDefault="001547F4">
          <w:pPr>
            <w:pStyle w:val="Beschriftung"/>
          </w:pPr>
          <w:r>
            <w:t xml:space="preserve">Table </w:t>
          </w:r>
          <w:fldSimple w:instr=" SEQ Table \* ARABIC ">
            <w:r w:rsidR="00991E57">
              <w:rPr>
                <w:noProof/>
              </w:rPr>
              <w:t>68</w:t>
            </w:r>
          </w:fldSimple>
          <w:r>
            <w:t>: Selection of display for Demo Picture</w:t>
          </w:r>
        </w:p>
      </w:customXml>
      <w:p w:rsidR="002C3A92" w:rsidRDefault="001547F4">
        <w:pPr>
          <w:pStyle w:val="berschrift4"/>
        </w:pPr>
        <w:bookmarkStart w:id="435" w:name="_Ref422479343"/>
        <w:r>
          <w:t>Night View</w:t>
        </w:r>
        <w:bookmarkEnd w:id="435"/>
      </w:p>
      <w:customXml w:uri="SSD_XML_DEF" w:element="SysD">
        <w:customXmlPr>
          <w:attr w:name="id" w:val="SSD_HMI_583"/>
          <w:attr w:name="FSM" w:val="non-FS"/>
          <w:attr w:name="NFT" w:val="No"/>
          <w:attr w:name="Variants" w:val=""/>
          <w:attr w:name="VariantsBkUp" w:val=""/>
        </w:customXmlPr>
        <w:p w:rsidR="002C3A92" w:rsidRDefault="001547F4">
          <w:r>
            <w:t xml:space="preserve">[SSD_HMI_583]: </w:t>
          </w:r>
          <w:r w:rsidR="006E7A3F">
            <w:t>The Night View feature is present in 222 IC MOPF only and is activated asynchronously via CAN. Details can be found in the SRSC Night View</w:t>
          </w:r>
          <w:r>
            <w:t>.</w:t>
          </w:r>
        </w:p>
        <w:p w:rsidR="002C3A92" w:rsidRDefault="001547F4">
          <w:r>
            <w:t xml:space="preserve">In the HMI </w:t>
          </w:r>
          <w:r w:rsidR="0067635F">
            <w:t xml:space="preserve">Stack </w:t>
          </w:r>
          <w:r>
            <w:t xml:space="preserve">Night View is a client of DAM np which is activated using HMI messages sent by the NVIEWv module (see section </w:t>
          </w:r>
          <w:r w:rsidR="000E5562">
            <w:fldChar w:fldCharType="begin"/>
          </w:r>
          <w:r>
            <w:instrText xml:space="preserve"> REF _Ref422472225 \r \h </w:instrText>
          </w:r>
          <w:r w:rsidR="000E5562">
            <w:fldChar w:fldCharType="separate"/>
          </w:r>
          <w:r w:rsidR="00991E57">
            <w:t>10.9.3.42</w:t>
          </w:r>
          <w:r w:rsidR="000E5562">
            <w:fldChar w:fldCharType="end"/>
          </w:r>
          <w:r>
            <w:t>). Night View makes use of the Small Instruments scene which provides more space in the center area for displaying the Night View image.</w:t>
          </w:r>
        </w:p>
        <w:p w:rsidR="00887CE8" w:rsidRDefault="007563FA">
          <w:r>
            <w:t>There are two different night view scenes, without warning (Nightview Only) and with warnings (Warnings Nightview). They are selected using the Prio Handler Info instance of DAM np. Both contain a PIPWidget instance for showing the night view image and an icon widget for showing the Pedestrian Icon.</w:t>
          </w:r>
        </w:p>
        <w:p w:rsidR="002C3A92" w:rsidRDefault="000E5562">
          <w:pPr>
            <w:keepNext/>
            <w:jc w:val="center"/>
          </w:pPr>
          <w:r>
            <w:pict>
              <v:shape id="_x0000_i1178" type="#_x0000_t75" style="width:470.25pt;height:164.25pt">
                <v:imagedata r:id="rId317" r:href="rId318"/>
              </v:shape>
            </w:pict>
          </w:r>
        </w:p>
        <w:p w:rsidR="002C3A92" w:rsidRDefault="001547F4">
          <w:pPr>
            <w:pStyle w:val="Beschriftung"/>
          </w:pPr>
          <w:r>
            <w:t xml:space="preserve">Figure </w:t>
          </w:r>
          <w:fldSimple w:instr=" SEQ Figure \* ARABIC ">
            <w:r w:rsidR="00991E57">
              <w:rPr>
                <w:noProof/>
              </w:rPr>
              <w:t>155</w:t>
            </w:r>
          </w:fldSimple>
          <w:r>
            <w:t>: Sub-widget tree for Night View</w:t>
          </w:r>
        </w:p>
        <w:p w:rsidR="009A061D" w:rsidRDefault="009A061D" w:rsidP="009A061D">
          <w:r>
            <w:t xml:space="preserve">Nightview Only and Warnings Nightview both implement the duties of a DAM np client as described in section </w:t>
          </w:r>
          <w:r w:rsidR="000E5562">
            <w:fldChar w:fldCharType="begin"/>
          </w:r>
          <w:r>
            <w:instrText xml:space="preserve"> REF _Ref422472225 \r \h </w:instrText>
          </w:r>
          <w:r w:rsidR="000E5562">
            <w:fldChar w:fldCharType="separate"/>
          </w:r>
          <w:r w:rsidR="00991E57">
            <w:t>10.9.3.42</w:t>
          </w:r>
          <w:r w:rsidR="000E5562">
            <w:fldChar w:fldCharType="end"/>
          </w:r>
          <w:r>
            <w:t>:</w:t>
          </w:r>
        </w:p>
        <w:p w:rsidR="009A061D" w:rsidRDefault="009A061D" w:rsidP="009A061D">
          <w:pPr>
            <w:pStyle w:val="Listenabsatz"/>
            <w:numPr>
              <w:ilvl w:val="0"/>
              <w:numId w:val="84"/>
            </w:numPr>
            <w:rPr>
              <w:iCs/>
            </w:rPr>
          </w:pPr>
          <w:r>
            <w:rPr>
              <w:iCs/>
            </w:rPr>
            <w:t>Request priority at “Night View” Prio Handler Info</w:t>
          </w:r>
        </w:p>
        <w:p w:rsidR="009A061D" w:rsidRDefault="009A061D" w:rsidP="009A061D">
          <w:pPr>
            <w:pStyle w:val="Listenabsatz"/>
            <w:numPr>
              <w:ilvl w:val="0"/>
              <w:numId w:val="84"/>
            </w:numPr>
            <w:rPr>
              <w:iCs/>
            </w:rPr>
          </w:pPr>
          <w:r>
            <w:rPr>
              <w:iCs/>
            </w:rPr>
            <w:t>Provide HIL information (HIL ID of Night View)</w:t>
          </w:r>
        </w:p>
        <w:p w:rsidR="009A061D" w:rsidRDefault="009A061D" w:rsidP="009A061D">
          <w:pPr>
            <w:pStyle w:val="Listenabsatz"/>
            <w:numPr>
              <w:ilvl w:val="0"/>
              <w:numId w:val="84"/>
            </w:numPr>
            <w:rPr>
              <w:iCs/>
            </w:rPr>
          </w:pPr>
          <w:r>
            <w:rPr>
              <w:iCs/>
            </w:rPr>
            <w:t>Set default OFN mode</w:t>
          </w:r>
        </w:p>
        <w:p w:rsidR="009A061D" w:rsidRDefault="009A061D" w:rsidP="009A061D">
          <w:r>
            <w:t>The Nightview Only widget is an animation client to DAM np and supports the use cases Fade In Fast, Fade In Slow and Fade Out Slow.</w:t>
          </w:r>
        </w:p>
        <w:p w:rsidR="002C3A92" w:rsidRPr="005766FA" w:rsidRDefault="001547F4" w:rsidP="00C7650F">
          <w:r>
            <w:t>The Nightview Only widget also requests a background specific for Night View which contains a hole (transparent area) through which the Night View image can be seen. It thereby acts as a mask/passepartout.</w:t>
          </w:r>
          <w:r w:rsidR="003708C4">
            <w:t xml:space="preserve"> For </w:t>
          </w:r>
          <w:r w:rsidR="00FA744A">
            <w:t>n</w:t>
          </w:r>
          <w:r w:rsidR="003708C4">
            <w:t>ight</w:t>
          </w:r>
          <w:r w:rsidR="00FA744A">
            <w:t xml:space="preserve"> </w:t>
          </w:r>
          <w:r w:rsidR="003708C4">
            <w:t xml:space="preserve">view </w:t>
          </w:r>
          <w:r w:rsidR="00BD4074">
            <w:t xml:space="preserve">with warnings </w:t>
          </w:r>
          <w:r w:rsidR="003708C4">
            <w:t>the background request is made by the Warning</w:t>
          </w:r>
          <w:r w:rsidR="00973EEC">
            <w:t>s</w:t>
          </w:r>
          <w:r w:rsidR="003708C4">
            <w:t xml:space="preserve"> Nightview widget</w:t>
          </w:r>
          <w:r w:rsidR="00502CDC">
            <w:t xml:space="preserve"> (part of WIMMDL)</w:t>
          </w:r>
          <w:r w:rsidR="003708C4">
            <w:t>.</w:t>
          </w:r>
        </w:p>
      </w:customXml>
      <w:p w:rsidR="002C3A92" w:rsidRDefault="001547F4">
        <w:pPr>
          <w:pStyle w:val="berschrift3"/>
        </w:pPr>
        <w:bookmarkStart w:id="436" w:name="_Ref352937864"/>
        <w:bookmarkStart w:id="437" w:name="_Toc433813238"/>
        <w:r>
          <w:t>Synchronization and Prioritization</w:t>
        </w:r>
        <w:bookmarkEnd w:id="366"/>
        <w:bookmarkEnd w:id="436"/>
        <w:bookmarkEnd w:id="437"/>
      </w:p>
      <w:p w:rsidR="002C3A92" w:rsidRDefault="001547F4">
        <w:r>
          <w:t>Some synchronization mechanisms are already described in section </w:t>
        </w:r>
        <w:r w:rsidR="000E5562">
          <w:fldChar w:fldCharType="begin"/>
        </w:r>
        <w:r>
          <w:instrText xml:space="preserve"> REF _Ref355354267 \r \h </w:instrText>
        </w:r>
        <w:r w:rsidR="000E5562">
          <w:fldChar w:fldCharType="separate"/>
        </w:r>
        <w:r w:rsidR="00991E57">
          <w:t>9.6</w:t>
        </w:r>
        <w:r w:rsidR="000E5562">
          <w:fldChar w:fldCharType="end"/>
        </w:r>
        <w:r>
          <w:t xml:space="preserve"> (for example API Manager).</w:t>
        </w:r>
      </w:p>
      <w:p w:rsidR="002C3A92" w:rsidRDefault="001547F4">
        <w:r>
          <w:t>The synchronization between the widget tasks and 25 Hz resp. 30 Hz animation Time Domain is described in section </w:t>
        </w:r>
        <w:r w:rsidR="000E5562">
          <w:fldChar w:fldCharType="begin"/>
        </w:r>
        <w:r>
          <w:instrText xml:space="preserve"> REF _Ref355354594 \r \h </w:instrText>
        </w:r>
        <w:r w:rsidR="000E5562">
          <w:fldChar w:fldCharType="separate"/>
        </w:r>
        <w:r w:rsidR="00991E57">
          <w:t>10.9.3.59</w:t>
        </w:r>
        <w:r w:rsidR="000E5562">
          <w:fldChar w:fldCharType="end"/>
        </w:r>
        <w:r>
          <w:t>.</w:t>
        </w:r>
      </w:p>
      <w:p w:rsidR="002C3A92" w:rsidRDefault="001547F4">
        <w:r>
          <w:t xml:space="preserve">The synchronization between the non-widget Time Domains is described in </w:t>
        </w:r>
        <w:r w:rsidR="000E5562">
          <w:fldChar w:fldCharType="begin"/>
        </w:r>
        <w:r>
          <w:instrText xml:space="preserve"> REF refANIMSYS \r \h </w:instrText>
        </w:r>
        <w:r w:rsidR="000E5562">
          <w:fldChar w:fldCharType="separate"/>
        </w:r>
        <w:r w:rsidR="00991E57">
          <w:t>[2]</w:t>
        </w:r>
        <w:r w:rsidR="000E5562">
          <w:fldChar w:fldCharType="end"/>
        </w:r>
        <w:r>
          <w:t>.</w:t>
        </w:r>
      </w:p>
      <w:p w:rsidR="002C3A92" w:rsidRDefault="001547F4">
        <w:r>
          <w:t>The prioritization of HMI messages is done using the two types of HMI messages called internal and external (see section </w:t>
        </w:r>
        <w:r w:rsidR="000E5562">
          <w:fldChar w:fldCharType="begin"/>
        </w:r>
        <w:r>
          <w:instrText xml:space="preserve"> REF _Ref355354290 \r \h </w:instrText>
        </w:r>
        <w:r w:rsidR="000E5562">
          <w:fldChar w:fldCharType="separate"/>
        </w:r>
        <w:r w:rsidR="00991E57">
          <w:t>13.3.6</w:t>
        </w:r>
        <w:r w:rsidR="000E5562">
          <w:fldChar w:fldCharType="end"/>
        </w:r>
        <w:r>
          <w:t>).</w:t>
        </w:r>
      </w:p>
      <w:p w:rsidR="002C3A92" w:rsidRDefault="001547F4">
        <w:r>
          <w:t xml:space="preserve">Synchronizing warning confirmation (for example disclaimers) with feedback from AC is done with the pre-confirmation mechanism of WIM (see </w:t>
        </w:r>
        <w:r w:rsidR="000E5562">
          <w:fldChar w:fldCharType="begin"/>
        </w:r>
        <w:r>
          <w:instrText xml:space="preserve"> REF refWIM \r \h </w:instrText>
        </w:r>
        <w:r w:rsidR="000E5562">
          <w:fldChar w:fldCharType="separate"/>
        </w:r>
        <w:r w:rsidR="00991E57">
          <w:t>[15]</w:t>
        </w:r>
        <w:r w:rsidR="000E5562">
          <w:fldChar w:fldCharType="end"/>
        </w:r>
        <w:r>
          <w:t>).</w:t>
        </w:r>
      </w:p>
      <w:p w:rsidR="002C3A92" w:rsidRDefault="001547F4">
        <w:r>
          <w:t xml:space="preserve">Synchronization mechanism for flashing display content is described in </w:t>
        </w:r>
        <w:r w:rsidR="000E5562">
          <w:fldChar w:fldCharType="begin"/>
        </w:r>
        <w:r>
          <w:instrText xml:space="preserve"> REF _Ref384916569 \r \h </w:instrText>
        </w:r>
        <w:r w:rsidR="000E5562">
          <w:fldChar w:fldCharType="separate"/>
        </w:r>
        <w:r w:rsidR="00991E57">
          <w:t>10.9.3.3</w:t>
        </w:r>
        <w:r w:rsidR="000E5562">
          <w:fldChar w:fldCharType="end"/>
        </w:r>
        <w:r>
          <w:t>.</w:t>
        </w:r>
      </w:p>
      <w:customXml w:uri="SSD_XML_DEF" w:element="SysD">
        <w:customXmlPr>
          <w:attr w:name="documentType" w:val="SSD_HMI_311"/>
          <w:attr w:name="ExistingVariants" w:val="non-FS"/>
        </w:customXmlPr>
        <w:p w:rsidR="002C3A92" w:rsidRDefault="001547F4">
          <w:r>
            <w:t>[SSD_HMI_311]: Since the communication between model on AC side and view/controller on GC side is asynchronous (ICOM/DPOOL), changes in the model requested by the HMI Stack on GC side must be synchronized with the response from the model on AC side. The solution is to delay the corresponding widget task for a fix time so that AC has enough time to answer. Stopping the widget task is done by busy waiting using free running timers from the package FRT. The waiting is triggered in the affected API Setters on GC side after writing the corresponding API data object. Busy waiting is no problem since the widget tasks are preemptive and has nearly the lowest priority. To achieve that the DPOOL date is written before the busy waiting starts, the API data object must be unbuffered.</w:t>
          </w:r>
        </w:p>
        <w:p w:rsidR="002C3A92" w:rsidRDefault="001547F4">
          <w:r>
            <w:t>The duration of the waiting is configured to be 25 ms. (The maximum duration for the time between writing the API Setter on GC side and receiving the change notification for the corresponding model data on GC side is about 12 ms.)</w:t>
          </w:r>
        </w:p>
        <w:p w:rsidR="002C3A92" w:rsidRDefault="001547F4">
          <w:r>
            <w:t xml:space="preserve">The applications on AC and GC side are optimized in the way that processing the model data and data communication via ICOM for the affected use cases is fast (see </w:t>
          </w:r>
          <w:r w:rsidR="000E5562">
            <w:fldChar w:fldCharType="begin"/>
          </w:r>
          <w:r>
            <w:instrText xml:space="preserve"> REF refSWSYS \r \h </w:instrText>
          </w:r>
          <w:r w:rsidR="000E5562">
            <w:fldChar w:fldCharType="separate"/>
          </w:r>
          <w:r w:rsidR="00991E57">
            <w:t>[1]</w:t>
          </w:r>
          <w:r w:rsidR="000E5562">
            <w:fldChar w:fldCharType="end"/>
          </w:r>
          <w:r>
            <w:t>).</w:t>
          </w:r>
        </w:p>
      </w:customXml>
      <w:customXml w:uri="SSD_XML_DEF" w:element="SysD">
        <w:customXmlPr>
          <w:attr w:name="documentType" w:val="SSD_HMI_32"/>
          <w:attr w:name="ExistingVariants" w:val="non-FS"/>
        </w:customXmlPr>
        <w:p w:rsidR="002C3A92" w:rsidRDefault="001547F4">
          <w:r>
            <w:t>[SSD_HMI_32]: If a widget wants to detect a sequence of calls to its setter methods which belongs to one action, it can detect this by sending an internal message to itself. If the widget receives this internal message it knows that the sequence has been completed.</w:t>
          </w:r>
        </w:p>
      </w:customXml>
      <w:p w:rsidR="002C3A92" w:rsidRDefault="001547F4">
        <w:pPr>
          <w:pStyle w:val="berschrift4"/>
        </w:pPr>
        <w:r>
          <w:t>HMI message priorization and force paint</w:t>
        </w:r>
      </w:p>
      <w:customXml w:uri="SSD_XML_DEF" w:element="SysD">
        <w:customXmlPr>
          <w:attr w:name="FSM" w:val="non-FS"/>
          <w:attr w:name="id" w:val="SSD_HMI_561"/>
          <w:attr w:name="NFT" w:val="No"/>
          <w:attr w:name="Variants" w:val=""/>
          <w:attr w:name="VariantsBkUp" w:val=""/>
        </w:customXmlPr>
        <w:p w:rsidR="002C3A92" w:rsidRDefault="001547F4">
          <w:pPr>
            <w:tabs>
              <w:tab w:val="num" w:pos="720"/>
            </w:tabs>
          </w:pPr>
          <w:r>
            <w:t>[SSD_HMI_561]: A priority can be assigned to every external HMI message when posting the message. The default value is ‘0’, which is the lowest priority. The amount of available priority levels is defined in the HMI subsystem configuration.</w:t>
          </w:r>
        </w:p>
        <w:p w:rsidR="002C3A92" w:rsidRDefault="001547F4">
          <w:pPr>
            <w:tabs>
              <w:tab w:val="num" w:pos="720"/>
            </w:tabs>
          </w:pPr>
          <w:r>
            <w:t>HMI messages with the highest priority are processed first. HMI messages with the same priority are processed in ‘FIFO’ order.</w:t>
          </w:r>
          <w:r>
            <w:br/>
            <w:t>A priority masks can be used to process only messages with a certain priority or higher.</w:t>
          </w:r>
        </w:p>
        <w:p w:rsidR="002C3A92" w:rsidRDefault="001547F4">
          <w:pPr>
            <w:tabs>
              <w:tab w:val="num" w:pos="720"/>
            </w:tabs>
          </w:pPr>
          <w:r>
            <w:t>Internal HMI messages cannot be prioritized.</w:t>
          </w:r>
        </w:p>
        <w:p w:rsidR="002C3A92" w:rsidRDefault="001547F4">
          <w:pPr>
            <w:tabs>
              <w:tab w:val="num" w:pos="720"/>
            </w:tabs>
          </w:pPr>
          <w:r>
            <w:t>Three priority levels are used (sorted by descending priority):</w:t>
          </w: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930"/>
            <w:gridCol w:w="4351"/>
            <w:gridCol w:w="4892"/>
          </w:tblGrid>
          <w:tr w:rsidR="002C3A92">
            <w:tc>
              <w:tcPr>
                <w:tcW w:w="930" w:type="dxa"/>
                <w:shd w:val="pct20" w:color="auto" w:fill="auto"/>
              </w:tcPr>
              <w:p w:rsidR="002C3A92" w:rsidRDefault="001547F4">
                <w:pPr>
                  <w:rPr>
                    <w:b/>
                  </w:rPr>
                </w:pPr>
                <w:r>
                  <w:rPr>
                    <w:b/>
                  </w:rPr>
                  <w:t>Prio.</w:t>
                </w:r>
                <w:r>
                  <w:rPr>
                    <w:b/>
                  </w:rPr>
                  <w:br/>
                  <w:t>value</w:t>
                </w:r>
              </w:p>
            </w:tc>
            <w:tc>
              <w:tcPr>
                <w:tcW w:w="4351" w:type="dxa"/>
                <w:shd w:val="pct20" w:color="auto" w:fill="auto"/>
              </w:tcPr>
              <w:p w:rsidR="002C3A92" w:rsidRDefault="001547F4">
                <w:pPr>
                  <w:tabs>
                    <w:tab w:val="clear" w:pos="3430"/>
                    <w:tab w:val="clear" w:pos="4876"/>
                    <w:tab w:val="clear" w:pos="6861"/>
                    <w:tab w:val="left" w:pos="720"/>
                    <w:tab w:val="left" w:pos="1440"/>
                    <w:tab w:val="left" w:pos="2160"/>
                  </w:tabs>
                  <w:rPr>
                    <w:b/>
                  </w:rPr>
                </w:pPr>
                <w:r>
                  <w:rPr>
                    <w:b/>
                  </w:rPr>
                  <w:t>Symbolic name</w:t>
                </w:r>
              </w:p>
            </w:tc>
            <w:tc>
              <w:tcPr>
                <w:tcW w:w="4892" w:type="dxa"/>
                <w:shd w:val="pct20" w:color="auto" w:fill="auto"/>
              </w:tcPr>
              <w:p w:rsidR="002C3A92" w:rsidRDefault="001547F4">
                <w:pPr>
                  <w:rPr>
                    <w:b/>
                  </w:rPr>
                </w:pPr>
                <w:r>
                  <w:rPr>
                    <w:b/>
                  </w:rPr>
                  <w:t>External HMI message</w:t>
                </w:r>
              </w:p>
            </w:tc>
          </w:tr>
          <w:tr w:rsidR="002C3A92">
            <w:tc>
              <w:tcPr>
                <w:tcW w:w="930" w:type="dxa"/>
                <w:tcBorders>
                  <w:bottom w:val="single" w:sz="4" w:space="0" w:color="auto"/>
                </w:tcBorders>
                <w:shd w:val="clear" w:color="auto" w:fill="auto"/>
              </w:tcPr>
              <w:p w:rsidR="002C3A92" w:rsidRDefault="001547F4">
                <w:pPr>
                  <w:tabs>
                    <w:tab w:val="num" w:pos="720"/>
                  </w:tabs>
                </w:pPr>
                <w:r>
                  <w:t>2</w:t>
                </w:r>
              </w:p>
            </w:tc>
            <w:tc>
              <w:tcPr>
                <w:tcW w:w="4351" w:type="dxa"/>
                <w:tcBorders>
                  <w:bottom w:val="single" w:sz="4" w:space="0" w:color="auto"/>
                </w:tcBorders>
              </w:tcPr>
              <w:p w:rsidR="002C3A92" w:rsidRDefault="001547F4">
                <w:pPr>
                  <w:tabs>
                    <w:tab w:val="num" w:pos="720"/>
                  </w:tabs>
                </w:pPr>
                <w:r>
                  <w:t>FirstExtMsgListPriorityLevel</w:t>
                </w:r>
              </w:p>
            </w:tc>
            <w:tc>
              <w:tcPr>
                <w:tcW w:w="4892" w:type="dxa"/>
                <w:shd w:val="clear" w:color="auto" w:fill="auto"/>
              </w:tcPr>
              <w:p w:rsidR="002C3A92" w:rsidRDefault="001547F4">
                <w:pPr>
                  <w:tabs>
                    <w:tab w:val="num" w:pos="720"/>
                  </w:tabs>
                </w:pPr>
                <w:r>
                  <w:t>Warning activation:</w:t>
                </w:r>
                <w:r>
                  <w:br/>
                  <w:t>WIM_DisplayWarning</w:t>
                </w:r>
              </w:p>
            </w:tc>
          </w:tr>
          <w:tr w:rsidR="002C3A92">
            <w:tc>
              <w:tcPr>
                <w:tcW w:w="930" w:type="dxa"/>
                <w:tcBorders>
                  <w:top w:val="single" w:sz="4" w:space="0" w:color="auto"/>
                  <w:left w:val="single" w:sz="4" w:space="0" w:color="auto"/>
                  <w:bottom w:val="nil"/>
                  <w:right w:val="single" w:sz="4" w:space="0" w:color="auto"/>
                </w:tcBorders>
                <w:shd w:val="clear" w:color="auto" w:fill="auto"/>
              </w:tcPr>
              <w:p w:rsidR="002C3A92" w:rsidRDefault="001547F4">
                <w:pPr>
                  <w:tabs>
                    <w:tab w:val="num" w:pos="720"/>
                  </w:tabs>
                </w:pPr>
                <w:r>
                  <w:t>1</w:t>
                </w:r>
              </w:p>
            </w:tc>
            <w:tc>
              <w:tcPr>
                <w:tcW w:w="4351" w:type="dxa"/>
                <w:tcBorders>
                  <w:top w:val="single" w:sz="4" w:space="0" w:color="auto"/>
                  <w:left w:val="single" w:sz="4" w:space="0" w:color="auto"/>
                  <w:bottom w:val="nil"/>
                  <w:right w:val="single" w:sz="4" w:space="0" w:color="auto"/>
                </w:tcBorders>
              </w:tcPr>
              <w:p w:rsidR="002C3A92" w:rsidRDefault="001547F4">
                <w:pPr>
                  <w:tabs>
                    <w:tab w:val="num" w:pos="720"/>
                  </w:tabs>
                </w:pPr>
                <w:r>
                  <w:t>SecondExtMsgListPriorityLevel</w:t>
                </w:r>
              </w:p>
            </w:tc>
            <w:tc>
              <w:tcPr>
                <w:tcW w:w="4892" w:type="dxa"/>
                <w:tcBorders>
                  <w:left w:val="single" w:sz="4" w:space="0" w:color="auto"/>
                </w:tcBorders>
                <w:shd w:val="clear" w:color="auto" w:fill="auto"/>
              </w:tcPr>
              <w:p w:rsidR="002C3A92" w:rsidRDefault="001547F4">
                <w:pPr>
                  <w:tabs>
                    <w:tab w:val="num" w:pos="720"/>
                  </w:tabs>
                </w:pPr>
                <w:r>
                  <w:t>OFN gestures:</w:t>
                </w:r>
                <w:r>
                  <w:br/>
                  <w:t>MsgID_KBD_OfnMessage</w:t>
                </w:r>
              </w:p>
            </w:tc>
          </w:tr>
          <w:tr w:rsidR="002C3A92">
            <w:tc>
              <w:tcPr>
                <w:tcW w:w="930" w:type="dxa"/>
                <w:tcBorders>
                  <w:top w:val="nil"/>
                  <w:left w:val="single" w:sz="4" w:space="0" w:color="auto"/>
                  <w:bottom w:val="single" w:sz="4" w:space="0" w:color="auto"/>
                  <w:right w:val="single" w:sz="4" w:space="0" w:color="auto"/>
                </w:tcBorders>
                <w:shd w:val="clear" w:color="auto" w:fill="auto"/>
              </w:tcPr>
              <w:p w:rsidR="002C3A92" w:rsidRDefault="002C3A92">
                <w:pPr>
                  <w:tabs>
                    <w:tab w:val="num" w:pos="720"/>
                  </w:tabs>
                </w:pPr>
              </w:p>
            </w:tc>
            <w:tc>
              <w:tcPr>
                <w:tcW w:w="4351" w:type="dxa"/>
                <w:tcBorders>
                  <w:top w:val="nil"/>
                  <w:left w:val="single" w:sz="4" w:space="0" w:color="auto"/>
                  <w:bottom w:val="single" w:sz="4" w:space="0" w:color="auto"/>
                  <w:right w:val="single" w:sz="4" w:space="0" w:color="auto"/>
                </w:tcBorders>
              </w:tcPr>
              <w:p w:rsidR="002C3A92" w:rsidRDefault="002C3A92">
                <w:pPr>
                  <w:tabs>
                    <w:tab w:val="num" w:pos="720"/>
                  </w:tabs>
                </w:pPr>
              </w:p>
            </w:tc>
            <w:tc>
              <w:tcPr>
                <w:tcW w:w="4892" w:type="dxa"/>
                <w:tcBorders>
                  <w:left w:val="single" w:sz="4" w:space="0" w:color="auto"/>
                </w:tcBorders>
                <w:shd w:val="clear" w:color="auto" w:fill="auto"/>
              </w:tcPr>
              <w:p w:rsidR="002C3A92" w:rsidRDefault="001547F4">
                <w:pPr>
                  <w:tabs>
                    <w:tab w:val="num" w:pos="720"/>
                  </w:tabs>
                </w:pPr>
                <w:r>
                  <w:t>ADC user interactions:</w:t>
                </w:r>
                <w:r>
                  <w:br/>
                  <w:t>MsgID_DCAPP_MoveCursor</w:t>
                </w:r>
                <w:r>
                  <w:br/>
                  <w:t>MsgID_DCAPP_EdgeScrollUp</w:t>
                </w:r>
                <w:r>
                  <w:br/>
                  <w:t>MsgID_DCAPP_EdgeScrollDown</w:t>
                </w:r>
                <w:r>
                  <w:br/>
                  <w:t>MsgID_DCAPP_CapFeedbackUp</w:t>
                </w:r>
                <w:r>
                  <w:br/>
                  <w:t>MsgID_DCAPP_CapFeedbackDown</w:t>
                </w:r>
                <w:r>
                  <w:br/>
                  <w:t>MsgID_DCAPP_UpdateList</w:t>
                </w:r>
                <w:r>
                  <w:br/>
                  <w:t>MsgID_DCAPP_JumpToCategory</w:t>
                </w:r>
                <w:r>
                  <w:br/>
                  <w:t>MsgID_DCAPP_UpdateAnimData</w:t>
                </w:r>
              </w:p>
            </w:tc>
          </w:tr>
          <w:tr w:rsidR="002C3A92">
            <w:tc>
              <w:tcPr>
                <w:tcW w:w="930" w:type="dxa"/>
                <w:tcBorders>
                  <w:top w:val="single" w:sz="4" w:space="0" w:color="auto"/>
                </w:tcBorders>
                <w:shd w:val="clear" w:color="auto" w:fill="auto"/>
              </w:tcPr>
              <w:p w:rsidR="002C3A92" w:rsidRDefault="001547F4">
                <w:pPr>
                  <w:tabs>
                    <w:tab w:val="num" w:pos="720"/>
                  </w:tabs>
                </w:pPr>
                <w:r>
                  <w:t>0</w:t>
                </w:r>
              </w:p>
            </w:tc>
            <w:tc>
              <w:tcPr>
                <w:tcW w:w="4351" w:type="dxa"/>
                <w:tcBorders>
                  <w:top w:val="single" w:sz="4" w:space="0" w:color="auto"/>
                </w:tcBorders>
              </w:tcPr>
              <w:p w:rsidR="002C3A92" w:rsidRDefault="001547F4">
                <w:pPr>
                  <w:tabs>
                    <w:tab w:val="num" w:pos="720"/>
                  </w:tabs>
                </w:pPr>
                <w:r>
                  <w:t>ThirdExtMsgListPriorityLevel</w:t>
                </w:r>
              </w:p>
            </w:tc>
            <w:tc>
              <w:tcPr>
                <w:tcW w:w="4892" w:type="dxa"/>
                <w:shd w:val="clear" w:color="auto" w:fill="auto"/>
              </w:tcPr>
              <w:p w:rsidR="002C3A92" w:rsidRDefault="001547F4">
                <w:pPr>
                  <w:tabs>
                    <w:tab w:val="num" w:pos="720"/>
                  </w:tabs>
                </w:pPr>
                <w:r>
                  <w:t>All other external HMI messages</w:t>
                </w:r>
              </w:p>
            </w:tc>
          </w:tr>
        </w:tbl>
        <w:p w:rsidR="002C3A92" w:rsidRDefault="002C3A92"/>
        <w:p w:rsidR="002C3A92" w:rsidRDefault="001547F4">
          <w:r>
            <w:t>Beside the message priorization ‘force paint’ is use to achieve the best performance for the processing of high priority HMI messages.</w:t>
          </w:r>
        </w:p>
        <w:p w:rsidR="002C3A92" w:rsidRDefault="001547F4">
          <w:pPr>
            <w:tabs>
              <w:tab w:val="num" w:pos="720"/>
            </w:tabs>
          </w:pPr>
          <w:r>
            <w:t>‘Force paint’ is triggered via HMI framework method call for a specific display or all displays and sets a preconfigured priority mask level for ext. HMI messages. Then the message processing is restricted to messages with that priority or higher. The priority mask level is defined in the HMI subsystem configuration. Remaining messages with lower priority are processed with the next message processing cycle since ‘force paint’ is active for only one message processing cycle.</w:t>
          </w:r>
        </w:p>
        <w:p w:rsidR="002C3A92" w:rsidRDefault="001547F4">
          <w:pPr>
            <w:tabs>
              <w:tab w:val="num" w:pos="720"/>
            </w:tabs>
          </w:pPr>
          <w:r>
            <w:t>All internal HMI messages are processed in any case.</w:t>
          </w:r>
        </w:p>
      </w:customXml>
      <w:p w:rsidR="002C3A92" w:rsidRDefault="001547F4">
        <w:pPr>
          <w:pStyle w:val="berschrift4"/>
        </w:pPr>
        <w:r>
          <w:t>Priorization of warning</w:t>
        </w:r>
      </w:p>
      <w:customXml w:uri="SSD_XML_DEF" w:element="SysD">
        <w:customXmlPr>
          <w:attr w:name="id" w:val="SSD_HMI_562"/>
          <w:attr w:name="FSM" w:val="non-FS"/>
          <w:attr w:name="NFT" w:val="No"/>
          <w:attr w:name="Variants" w:val=""/>
          <w:attr w:name="VariantsBkUp" w:val=""/>
        </w:customXmlPr>
        <w:p w:rsidR="002C3A92" w:rsidRDefault="001547F4">
          <w:r>
            <w:t>[SSD_HMI_562]: The HMI message priorization and ‘force paint’ is used to improve the ‘time to warning’.</w:t>
          </w:r>
          <w:r>
            <w:br/>
            <w:t>The HMI message for requesting warnings get the highest priority level and a ‘force paint’ is triggered by the WIM Controller during the message processing of the warning request, when a new warning should be display.</w:t>
          </w:r>
        </w:p>
        <w:p w:rsidR="002C3A92" w:rsidRDefault="000E5562">
          <w:r>
            <w:fldChar w:fldCharType="begin"/>
          </w:r>
          <w:r w:rsidR="001547F4">
            <w:instrText xml:space="preserve"> REF MsgPrioForcePaintForWarnings \h </w:instrText>
          </w:r>
          <w:r>
            <w:fldChar w:fldCharType="separate"/>
          </w:r>
          <w:r w:rsidR="00991E57">
            <w:rPr>
              <w:b/>
              <w:bCs/>
              <w:sz w:val="20"/>
              <w:szCs w:val="18"/>
            </w:rPr>
            <w:t xml:space="preserve">Figure </w:t>
          </w:r>
          <w:r w:rsidR="00991E57">
            <w:rPr>
              <w:b/>
              <w:bCs/>
              <w:noProof/>
              <w:sz w:val="20"/>
              <w:szCs w:val="18"/>
            </w:rPr>
            <w:t>156</w:t>
          </w:r>
          <w:r>
            <w:fldChar w:fldCharType="end"/>
          </w:r>
          <w:r w:rsidR="001547F4">
            <w:t xml:space="preserve"> shows how the message priorization and ‘force paint’ works.</w:t>
          </w:r>
        </w:p>
        <w:p w:rsidR="002C3A92" w:rsidRDefault="000E5562">
          <w:pPr>
            <w:rPr>
              <w:lang w:val="de-DE"/>
            </w:rPr>
          </w:pPr>
          <w:r w:rsidRPr="000E5562">
            <w:rPr>
              <w:b/>
              <w:bCs/>
              <w:lang w:val="de-DE"/>
            </w:rPr>
            <w:pict>
              <v:shape id="_x0000_i1179" type="#_x0000_t75" style="width:475.5pt;height:406.5pt">
                <v:imagedata r:id="rId319" r:href="rId320"/>
              </v:shape>
            </w:pict>
          </w:r>
        </w:p>
        <w:p w:rsidR="002C3A92" w:rsidRDefault="002C3A92">
          <w:pPr>
            <w:rPr>
              <w:lang w:val="de-DE"/>
            </w:rPr>
          </w:pPr>
        </w:p>
        <w:p w:rsidR="002C3A92" w:rsidRDefault="001547F4">
          <w:pPr>
            <w:jc w:val="center"/>
            <w:rPr>
              <w:b/>
              <w:bCs/>
              <w:sz w:val="20"/>
              <w:szCs w:val="18"/>
            </w:rPr>
          </w:pPr>
          <w:bookmarkStart w:id="438" w:name="MsgPrioForcePaintForWarnings"/>
          <w:r>
            <w:rPr>
              <w:b/>
              <w:bCs/>
              <w:sz w:val="20"/>
              <w:szCs w:val="18"/>
            </w:rPr>
            <w:t xml:space="preserve">Figure </w:t>
          </w:r>
          <w:r w:rsidR="000E5562">
            <w:rPr>
              <w:b/>
              <w:bCs/>
              <w:sz w:val="20"/>
              <w:szCs w:val="18"/>
            </w:rPr>
            <w:fldChar w:fldCharType="begin"/>
          </w:r>
          <w:r>
            <w:rPr>
              <w:b/>
              <w:bCs/>
              <w:sz w:val="20"/>
              <w:szCs w:val="18"/>
            </w:rPr>
            <w:instrText xml:space="preserve"> SEQ Figure \* ARABIC </w:instrText>
          </w:r>
          <w:r w:rsidR="000E5562">
            <w:rPr>
              <w:b/>
              <w:bCs/>
              <w:sz w:val="20"/>
              <w:szCs w:val="18"/>
            </w:rPr>
            <w:fldChar w:fldCharType="separate"/>
          </w:r>
          <w:r w:rsidR="00991E57">
            <w:rPr>
              <w:b/>
              <w:bCs/>
              <w:noProof/>
              <w:sz w:val="20"/>
              <w:szCs w:val="18"/>
            </w:rPr>
            <w:t>156</w:t>
          </w:r>
          <w:r w:rsidR="000E5562">
            <w:rPr>
              <w:b/>
              <w:bCs/>
              <w:sz w:val="20"/>
              <w:szCs w:val="18"/>
            </w:rPr>
            <w:fldChar w:fldCharType="end"/>
          </w:r>
          <w:bookmarkEnd w:id="438"/>
          <w:r>
            <w:rPr>
              <w:b/>
              <w:bCs/>
              <w:sz w:val="20"/>
              <w:szCs w:val="18"/>
            </w:rPr>
            <w:t>: Message priorization and force paint for warnings</w:t>
          </w:r>
        </w:p>
        <w:p w:rsidR="002C3A92" w:rsidRDefault="000E5562"/>
      </w:customXml>
      <w:p w:rsidR="002C3A92" w:rsidRDefault="001547F4">
        <w:pPr>
          <w:pStyle w:val="berschrift4"/>
        </w:pPr>
        <w:r>
          <w:t>Priorization of OFN gestures regarding the list navigation</w:t>
        </w:r>
      </w:p>
      <w:customXml w:uri="SSD_XML_DEF" w:element="SysD">
        <w:customXmlPr>
          <w:attr w:name="id" w:val="SSD_HMI_563"/>
          <w:attr w:name="FSM" w:val="non-FS"/>
          <w:attr w:name="NFT" w:val="No"/>
          <w:attr w:name="Variants" w:val=""/>
          <w:attr w:name="VariantsBkUp" w:val=""/>
        </w:customXmlPr>
        <w:p w:rsidR="002C3A92" w:rsidRDefault="001547F4">
          <w:r>
            <w:t>[SSD_HMI_563]: The HMI message priorization and ‘force paint’ is used to improve the reaction time of the list navigation for internal and external lists.</w:t>
          </w:r>
        </w:p>
        <w:p w:rsidR="002C3A92" w:rsidRDefault="000E5562">
          <w:r>
            <w:fldChar w:fldCharType="begin"/>
          </w:r>
          <w:r w:rsidR="001547F4">
            <w:instrText xml:space="preserve"> REF MsgPrioForcePaintForLists \h </w:instrText>
          </w:r>
          <w:r>
            <w:fldChar w:fldCharType="separate"/>
          </w:r>
          <w:r w:rsidR="00991E57">
            <w:rPr>
              <w:b/>
              <w:bCs/>
              <w:sz w:val="20"/>
              <w:szCs w:val="18"/>
            </w:rPr>
            <w:t xml:space="preserve">Figure </w:t>
          </w:r>
          <w:r w:rsidR="00991E57">
            <w:rPr>
              <w:b/>
              <w:bCs/>
              <w:noProof/>
              <w:sz w:val="20"/>
              <w:szCs w:val="18"/>
            </w:rPr>
            <w:t>157</w:t>
          </w:r>
          <w:r>
            <w:fldChar w:fldCharType="end"/>
          </w:r>
          <w:r w:rsidR="001547F4">
            <w:t xml:space="preserve"> shows how the message priorization and ‘force paint’ works.</w:t>
          </w:r>
        </w:p>
        <w:p w:rsidR="002C3A92" w:rsidRDefault="000E5562">
          <w:r>
            <w:pict>
              <v:shape id="_x0000_i1180" type="#_x0000_t75" style="width:471pt;height:349.5pt">
                <v:imagedata r:id="rId321" r:href="rId322"/>
              </v:shape>
            </w:pict>
          </w:r>
        </w:p>
        <w:p w:rsidR="002C3A92" w:rsidRDefault="001547F4">
          <w:pPr>
            <w:jc w:val="center"/>
            <w:rPr>
              <w:b/>
              <w:bCs/>
              <w:sz w:val="20"/>
              <w:szCs w:val="18"/>
            </w:rPr>
          </w:pPr>
          <w:bookmarkStart w:id="439" w:name="MsgPrioForcePaintForLists"/>
          <w:r>
            <w:rPr>
              <w:b/>
              <w:bCs/>
              <w:sz w:val="20"/>
              <w:szCs w:val="18"/>
            </w:rPr>
            <w:t xml:space="preserve">Figure </w:t>
          </w:r>
          <w:r w:rsidR="000E5562">
            <w:rPr>
              <w:b/>
              <w:bCs/>
              <w:sz w:val="20"/>
              <w:szCs w:val="18"/>
            </w:rPr>
            <w:fldChar w:fldCharType="begin"/>
          </w:r>
          <w:r>
            <w:rPr>
              <w:b/>
              <w:bCs/>
              <w:sz w:val="20"/>
              <w:szCs w:val="18"/>
            </w:rPr>
            <w:instrText xml:space="preserve"> SEQ Figure \* ARABIC </w:instrText>
          </w:r>
          <w:r w:rsidR="000E5562">
            <w:rPr>
              <w:b/>
              <w:bCs/>
              <w:sz w:val="20"/>
              <w:szCs w:val="18"/>
            </w:rPr>
            <w:fldChar w:fldCharType="separate"/>
          </w:r>
          <w:r w:rsidR="00991E57">
            <w:rPr>
              <w:b/>
              <w:bCs/>
              <w:noProof/>
              <w:sz w:val="20"/>
              <w:szCs w:val="18"/>
            </w:rPr>
            <w:t>157</w:t>
          </w:r>
          <w:r w:rsidR="000E5562">
            <w:rPr>
              <w:b/>
              <w:bCs/>
              <w:sz w:val="20"/>
              <w:szCs w:val="18"/>
            </w:rPr>
            <w:fldChar w:fldCharType="end"/>
          </w:r>
          <w:bookmarkEnd w:id="439"/>
          <w:r>
            <w:rPr>
              <w:b/>
              <w:bCs/>
              <w:sz w:val="20"/>
              <w:szCs w:val="18"/>
            </w:rPr>
            <w:t>: Message priorization and force paint for external lists</w:t>
          </w:r>
        </w:p>
        <w:p w:rsidR="002C3A92" w:rsidRDefault="000E5562"/>
      </w:customXml>
      <w:p w:rsidR="002C3A92" w:rsidRDefault="001547F4">
        <w:pPr>
          <w:pStyle w:val="berschrift4"/>
        </w:pPr>
        <w:r>
          <w:t>IC and HUD dependency synchronization</w:t>
        </w:r>
      </w:p>
      <w:customXml w:uri="SSD_XML_DEF" w:element="SysD">
        <w:customXmlPr>
          <w:attr w:name="id" w:val="SSD_HMI_596"/>
          <w:attr w:name="FSM" w:val="non-FS"/>
          <w:attr w:name="NFT" w:val="No"/>
          <w:attr w:name="Variants" w:val=""/>
          <w:attr w:name="VariantsBkUp" w:val=""/>
        </w:customXmlPr>
        <w:p w:rsidR="002C3A92" w:rsidRDefault="001547F4">
          <w:r>
            <w:t xml:space="preserve">[SSD_HMI_596] A special synchronization mechanism is needed for dependencies that are connected to each other. Examples for this are the Architecture and Style dependencies, which are combined in e.g. guard conditions and must be set synchronously. The HMI framework provides an interface to set dependencies in an atomic way (Framework::SetDependencyInternal). This interface is used when setting Architecture and Style dependencies (in IC and HUD separately). To allow a synchronous setting in the HUD, both Dependency codes are transferred to the HUD combined in the data of a HMI message object. For details see </w:t>
          </w:r>
          <w:fldSimple w:instr=" REF _Ref390417579 \r \h  \* MERGEFORMAT ">
            <w:r w:rsidR="00991E57">
              <w:t>10.9.3.24</w:t>
            </w:r>
          </w:fldSimple>
          <w:r>
            <w:t xml:space="preserve"> and </w:t>
          </w:r>
          <w:fldSimple w:instr=" REF _Ref425321242 \r \h  \* MERGEFORMAT ">
            <w:r w:rsidR="00991E57">
              <w:t>10.9.3.8</w:t>
            </w:r>
          </w:fldSimple>
          <w:r>
            <w:t xml:space="preserve">. </w:t>
          </w:r>
        </w:p>
      </w:customXml>
      <w:p w:rsidR="002C3A92" w:rsidRDefault="002C3A92"/>
      <w:p w:rsidR="002C3A92" w:rsidRDefault="001547F4">
        <w:pPr>
          <w:pStyle w:val="berschrift2"/>
          <w:tabs>
            <w:tab w:val="clear" w:pos="567"/>
            <w:tab w:val="clear" w:pos="3430"/>
            <w:tab w:val="clear" w:pos="4876"/>
            <w:tab w:val="clear" w:pos="6861"/>
          </w:tabs>
        </w:pPr>
        <w:bookmarkStart w:id="440" w:name="_Toc433813239"/>
        <w:r>
          <w:t>System Supervision</w:t>
        </w:r>
        <w:bookmarkEnd w:id="440"/>
      </w:p>
      <w:customXml w:uri="SSD_XML_DEF" w:element="SysD">
        <w:customXmlPr>
          <w:attr w:name="documentType" w:val="SSD_HMI_313"/>
          <w:attr w:name="ExistingVariants" w:val="non-FS"/>
        </w:customXmlPr>
        <w:p w:rsidR="002C3A92" w:rsidRDefault="001547F4">
          <w:r>
            <w:t xml:space="preserve">[SSD_HMI_313]: For the monitoring of selected display areas, the video out monitoring unit of the controller is used. The functionality is implemented in the package GVOM. During development, checksums for the corresponding display content of the affected areas are calculated. These reference checksums are located on the AC. All this is triggered and guided via software developing process. During runtime the checksums of the affected display areas contents are compared against the reference checksums to ensure the correctness of the shown content. For details, see </w:t>
          </w:r>
          <w:r w:rsidR="000E5562">
            <w:fldChar w:fldCharType="begin"/>
          </w:r>
          <w:r>
            <w:instrText xml:space="preserve"> REF refSWSYS \h </w:instrText>
          </w:r>
          <w:r w:rsidR="000E5562">
            <w:fldChar w:fldCharType="end"/>
          </w:r>
          <w:r w:rsidR="000E5562">
            <w:fldChar w:fldCharType="begin"/>
          </w:r>
          <w:r>
            <w:instrText xml:space="preserve"> REF refSWSYS \r \h </w:instrText>
          </w:r>
          <w:r w:rsidR="000E5562">
            <w:fldChar w:fldCharType="separate"/>
          </w:r>
          <w:r w:rsidR="00991E57">
            <w:t>[1]</w:t>
          </w:r>
          <w:r w:rsidR="000E5562">
            <w:fldChar w:fldCharType="end"/>
          </w:r>
          <w:r>
            <w:t xml:space="preserve"> </w:t>
          </w:r>
          <w:r w:rsidR="000E5562">
            <w:fldChar w:fldCharType="begin"/>
          </w:r>
          <w:r>
            <w:instrText xml:space="preserve"> REF refSWSYS \h </w:instrText>
          </w:r>
          <w:r w:rsidR="000E5562">
            <w:fldChar w:fldCharType="end"/>
          </w:r>
          <w:r>
            <w:t>and </w:t>
          </w:r>
          <w:r w:rsidR="000E5562">
            <w:fldChar w:fldCharType="begin"/>
          </w:r>
          <w:r>
            <w:instrText xml:space="preserve"> REF refFuSi \r \h </w:instrText>
          </w:r>
          <w:r w:rsidR="000E5562">
            <w:fldChar w:fldCharType="separate"/>
          </w:r>
          <w:r w:rsidR="00991E57">
            <w:t>[6]</w:t>
          </w:r>
          <w:r w:rsidR="000E5562">
            <w:fldChar w:fldCharType="end"/>
          </w:r>
          <w:r>
            <w:t>.</w:t>
          </w:r>
        </w:p>
        <w:p w:rsidR="002C3A92" w:rsidRDefault="001547F4">
          <w:r>
            <w:t>Concrete use cases are:</w:t>
          </w:r>
        </w:p>
        <w:p w:rsidR="002C3A92" w:rsidRDefault="001547F4">
          <w:pPr>
            <w:pStyle w:val="Listenabsatz"/>
            <w:numPr>
              <w:ilvl w:val="0"/>
              <w:numId w:val="76"/>
            </w:numPr>
          </w:pPr>
          <w:r>
            <w:t>Telltales monitoring (not 213 EL)</w:t>
          </w:r>
        </w:p>
        <w:p w:rsidR="002C3A92" w:rsidRDefault="001547F4">
          <w:pPr>
            <w:pStyle w:val="Listenabsatz"/>
            <w:numPr>
              <w:ilvl w:val="0"/>
              <w:numId w:val="76"/>
            </w:numPr>
          </w:pPr>
          <w:r>
            <w:t>Gear indicator monitoring</w:t>
          </w:r>
        </w:p>
      </w:customXml>
      <w:p w:rsidR="002C3A92" w:rsidRDefault="001547F4">
        <w:r>
          <w:t>In addition, the system has also robustness measures inside the HMI Stack. They prevent the system from coming into undefined states or to do abnormal system ends. Nevertheless, a robustness measure can only limit the impact of a software error. The software error must be corrected anyway.</w:t>
        </w:r>
      </w:p>
      <w:p w:rsidR="002C3A92" w:rsidRDefault="001547F4">
        <w:r>
          <w:t>The following robustness measures have been implemented in the HMI Stack:</w:t>
        </w:r>
      </w:p>
      <w:customXml w:uri="SSD_XML_DEF" w:element="SysD">
        <w:customXmlPr>
          <w:attr w:name="documentType" w:val="SSD_HMI_312"/>
          <w:attr w:name="ExistingVariants" w:val="non-FS"/>
        </w:customXmlPr>
        <w:p w:rsidR="002C3A92" w:rsidRDefault="001547F4">
          <w:pPr>
            <w:pStyle w:val="Listenabsatz"/>
            <w:numPr>
              <w:ilvl w:val="0"/>
              <w:numId w:val="58"/>
            </w:numPr>
          </w:pPr>
          <w:r>
            <w:t>[SSD_HMI_312]: If a HMI message is sent and the message queue in the HMI subsystem is full, the message is discarded. This prevents an overflow of the message queue.</w:t>
          </w:r>
        </w:p>
      </w:customXml>
      <w:customXml w:uri="SSD_XML_DEF" w:element="SysD">
        <w:customXmlPr>
          <w:attr w:name="documentType" w:val="SSD_HMI_370"/>
          <w:attr w:name="ExistingVariants" w:val="non-FS"/>
        </w:customXmlPr>
        <w:p w:rsidR="002C3A92" w:rsidRDefault="001547F4">
          <w:pPr>
            <w:pStyle w:val="Listenabsatz"/>
            <w:numPr>
              <w:ilvl w:val="0"/>
              <w:numId w:val="58"/>
            </w:numPr>
          </w:pPr>
          <w:r>
            <w:t>[SSD_HMI_370]: The backgrounds for the menus are requested by the TPOL Controller directly and not indirectly by common widgets which are below the TPOL Controller in the widget tree.</w:t>
          </w:r>
        </w:p>
      </w:customXml>
      <w:customXml w:uri="SSD_XML_DEF" w:element="SysD">
        <w:customXmlPr>
          <w:attr w:name="documentType" w:val="SSD_HMI_388"/>
          <w:attr w:name="ExistingVariants" w:val="non-FS"/>
        </w:customXmlPr>
        <w:p w:rsidR="002C3A92" w:rsidRDefault="001547F4">
          <w:pPr>
            <w:pStyle w:val="Listenabsatz"/>
            <w:numPr>
              <w:ilvl w:val="0"/>
              <w:numId w:val="58"/>
            </w:numPr>
          </w:pPr>
          <w:r>
            <w:t>[SSD_HMI_388]: The background is requested by TPOL each time the menu changes even if this does not lead to a background change.</w:t>
          </w:r>
        </w:p>
      </w:customXml>
      <w:customXml w:uri="SSD_XML_DEF" w:element="SysD">
        <w:customXmlPr>
          <w:attr w:name="documentType" w:val="SSD_HMI_371"/>
          <w:attr w:name="ExistingVariants" w:val="non-FS"/>
        </w:customXmlPr>
        <w:p w:rsidR="002C3A92" w:rsidRDefault="001547F4">
          <w:pPr>
            <w:pStyle w:val="Listenabsatz"/>
            <w:numPr>
              <w:ilvl w:val="0"/>
              <w:numId w:val="58"/>
            </w:numPr>
          </w:pPr>
          <w:r>
            <w:t>[SSD_HMI_371]: The widget extension class offers methods to check if a RSST resource is available.</w:t>
          </w:r>
        </w:p>
      </w:customXml>
      <w:customXml w:uri="SSD_XML_DEF" w:element="SysD">
        <w:customXmlPr>
          <w:attr w:name="documentType" w:val="SSD_HMI_372"/>
          <w:attr w:name="ExistingVariants" w:val="non-FS"/>
        </w:customXmlPr>
        <w:p w:rsidR="002C3A92" w:rsidRDefault="001547F4">
          <w:pPr>
            <w:pStyle w:val="Listenabsatz"/>
            <w:numPr>
              <w:ilvl w:val="0"/>
              <w:numId w:val="58"/>
            </w:numPr>
          </w:pPr>
          <w:r>
            <w:t>[SSD_HMI_372]: The error mechanism of the ARTEMMIS package WES is used (see section </w:t>
          </w:r>
          <w:r w:rsidR="000E5562">
            <w:fldChar w:fldCharType="begin"/>
          </w:r>
          <w:r>
            <w:instrText xml:space="preserve"> REF _Ref362354307 \r \h </w:instrText>
          </w:r>
          <w:r w:rsidR="000E5562">
            <w:fldChar w:fldCharType="separate"/>
          </w:r>
          <w:r w:rsidR="00991E57">
            <w:t>10.11</w:t>
          </w:r>
          <w:r w:rsidR="000E5562">
            <w:fldChar w:fldCharType="end"/>
          </w:r>
          <w:r>
            <w:t>).</w:t>
          </w:r>
        </w:p>
      </w:customXml>
      <w:customXml w:uri="SSD_XML_DEF" w:element="SysD">
        <w:customXmlPr>
          <w:attr w:name="documentType" w:val="SSD_HMI_373"/>
          <w:attr w:name="ExistingVariants" w:val="non-FS"/>
        </w:customXmlPr>
        <w:p w:rsidR="002C3A92" w:rsidRDefault="001547F4">
          <w:pPr>
            <w:pStyle w:val="Listenabsatz"/>
            <w:numPr>
              <w:ilvl w:val="0"/>
              <w:numId w:val="58"/>
            </w:numPr>
          </w:pPr>
          <w:r>
            <w:t xml:space="preserve">[SSD_HMI_373]: A ticket mechanism is used for animation feedback messages (see </w:t>
          </w:r>
          <w:r w:rsidR="000E5562">
            <w:fldChar w:fldCharType="begin"/>
          </w:r>
          <w:r>
            <w:instrText xml:space="preserve"> REF refANIMSYS \r \h </w:instrText>
          </w:r>
          <w:r w:rsidR="000E5562">
            <w:fldChar w:fldCharType="separate"/>
          </w:r>
          <w:r w:rsidR="00991E57">
            <w:t>[2]</w:t>
          </w:r>
          <w:r w:rsidR="000E5562">
            <w:fldChar w:fldCharType="end"/>
          </w:r>
          <w:r>
            <w:t>).</w:t>
          </w:r>
        </w:p>
      </w:customXml>
      <w:customXml w:uri="SSD_XML_DEF" w:element="SysD">
        <w:customXmlPr>
          <w:attr w:name="documentType" w:val="SSD_HMI_374"/>
          <w:attr w:name="ExistingVariants" w:val="non-FS"/>
        </w:customXmlPr>
        <w:p w:rsidR="002C3A92" w:rsidRDefault="001547F4">
          <w:pPr>
            <w:pStyle w:val="Listenabsatz"/>
            <w:numPr>
              <w:ilvl w:val="0"/>
              <w:numId w:val="58"/>
            </w:numPr>
          </w:pPr>
          <w:r>
            <w:t>[SSD_HMI_374]: Stopping of all remaining running animations during shutdown.</w:t>
          </w:r>
        </w:p>
      </w:customXml>
      <w:customXml w:uri="SSD_XML_DEF" w:element="SysD">
        <w:customXmlPr>
          <w:attr w:name="documentType" w:val="SSD_HMI_375"/>
          <w:attr w:name="ExistingVariants" w:val="non-FS"/>
        </w:customXmlPr>
        <w:p w:rsidR="002C3A92" w:rsidRDefault="001547F4">
          <w:pPr>
            <w:pStyle w:val="Listenabsatz"/>
            <w:numPr>
              <w:ilvl w:val="0"/>
              <w:numId w:val="58"/>
            </w:numPr>
          </w:pPr>
          <w:r>
            <w:t>[SSD_HMI_375]: The DCAPP Boot Control widget checks if the resources for the ADC menus are available.</w:t>
          </w:r>
        </w:p>
      </w:customXml>
      <w:customXml w:uri="SSD_XML_DEF" w:element="SysD">
        <w:customXmlPr>
          <w:attr w:name="documentType" w:val="SSD_HMI_376"/>
          <w:attr w:name="ExistingVariants" w:val="non-FS"/>
        </w:customXmlPr>
        <w:p w:rsidR="002C3A92" w:rsidRDefault="001547F4">
          <w:pPr>
            <w:pStyle w:val="Listenabsatz"/>
            <w:numPr>
              <w:ilvl w:val="0"/>
              <w:numId w:val="58"/>
            </w:numPr>
          </w:pPr>
          <w:r>
            <w:t>[SSD_HMI_376]: Central component (List Animation Handler) to handle concurrent access to the list animation.</w:t>
          </w:r>
        </w:p>
      </w:customXml>
      <w:customXml w:uri="SSD_XML_DEF" w:element="SysD">
        <w:customXmlPr>
          <w:attr w:name="documentType" w:val="SSD_HMI_377"/>
          <w:attr w:name="ExistingVariants" w:val="non-FS"/>
        </w:customXmlPr>
        <w:p w:rsidR="002C3A92" w:rsidRDefault="001547F4">
          <w:pPr>
            <w:pStyle w:val="Listenabsatz"/>
            <w:numPr>
              <w:ilvl w:val="0"/>
              <w:numId w:val="58"/>
            </w:numPr>
          </w:pPr>
          <w:r>
            <w:t>[SSD_HMI_377]: The Display Handler handles requests only for clients with a valid ID.</w:t>
          </w:r>
        </w:p>
      </w:customXml>
      <w:customXml w:uri="SSD_XML_DEF" w:element="SysD">
        <w:customXmlPr>
          <w:attr w:name="documentType" w:val="SSD_HMI_415"/>
          <w:attr w:name="ExistingVariants" w:val="non-FS"/>
        </w:customXmlPr>
        <w:p w:rsidR="002C3A92" w:rsidRDefault="001547F4">
          <w:pPr>
            <w:pStyle w:val="Listenabsatz"/>
            <w:numPr>
              <w:ilvl w:val="0"/>
              <w:numId w:val="58"/>
            </w:numPr>
          </w:pPr>
          <w:r>
            <w:t>[SSD_HMI_415]: The SYMAN handshake done by the Display Handler is supervised using a timeout.</w:t>
          </w:r>
        </w:p>
      </w:customXml>
      <w:customXml w:uri="SSD_XML_DEF" w:element="SysD">
        <w:customXmlPr>
          <w:attr w:name="documentType" w:val="SSD_HMI_416"/>
          <w:attr w:name="ExistingVariants" w:val="non-FS"/>
        </w:customXmlPr>
        <w:p w:rsidR="002C3A92" w:rsidRDefault="001547F4">
          <w:pPr>
            <w:pStyle w:val="Listenabsatz"/>
            <w:numPr>
              <w:ilvl w:val="0"/>
              <w:numId w:val="58"/>
            </w:numPr>
          </w:pPr>
          <w:r>
            <w:t>[SSD_HMI_416]: A default client for DAM p is configured that is activated even if there is no request from any DAM p client.</w:t>
          </w:r>
        </w:p>
      </w:customXml>
      <w:customXml w:uri="SSD_XML_DEF" w:element="SysD">
        <w:customXmlPr>
          <w:attr w:name="documentType" w:val="SSD_HMI_378"/>
          <w:attr w:name="ExistingVariants" w:val="non-FS"/>
        </w:customXmlPr>
        <w:p w:rsidR="002C3A92" w:rsidRDefault="001547F4">
          <w:pPr>
            <w:pStyle w:val="Listenabsatz"/>
            <w:numPr>
              <w:ilvl w:val="0"/>
              <w:numId w:val="58"/>
            </w:numPr>
          </w:pPr>
          <w:r>
            <w:t>[SSD_HMI_378]: Widgets and strategies are doing type checks in their property setter methods.</w:t>
          </w:r>
        </w:p>
      </w:customXml>
      <w:customXml w:uri="SSD_XML_DEF" w:element="SysD">
        <w:customXmlPr>
          <w:attr w:name="documentType" w:val="SSD_HMI_449"/>
          <w:attr w:name="ExistingVariants" w:val="non-FS"/>
        </w:customXmlPr>
        <w:p w:rsidR="002C3A92" w:rsidRDefault="001547F4">
          <w:pPr>
            <w:pStyle w:val="Listenabsatz"/>
            <w:numPr>
              <w:ilvl w:val="0"/>
              <w:numId w:val="58"/>
            </w:numPr>
          </w:pPr>
          <w:r>
            <w:t>[SSD_HMI_449]: A central instance, the Animation Manager is resolving the HLA conflicts and scheduling the HLAs. It can detect misbehavior of its clients and can force a HLA reset.</w:t>
          </w:r>
        </w:p>
      </w:customXml>
      <w:customXml w:uri="SSD_XML_DEF" w:element="SysD">
        <w:customXmlPr>
          <w:attr w:name="documentType" w:val="SSD_HMI_466"/>
          <w:attr w:name="ExistingVariants" w:val="non-FS"/>
        </w:customXmlPr>
        <w:p w:rsidR="002C3A92" w:rsidRDefault="001547F4">
          <w:pPr>
            <w:pStyle w:val="Listenabsatz"/>
            <w:numPr>
              <w:ilvl w:val="0"/>
              <w:numId w:val="58"/>
            </w:numPr>
          </w:pPr>
          <w:r>
            <w:t>[SSD_HMI_466]: The task context check of the API Manager prevents usage of API Functions from the wrong task context.</w:t>
          </w:r>
        </w:p>
      </w:customXml>
      <w:customXml w:uri="SSD_XML_DEF" w:element="SysD">
        <w:customXmlPr>
          <w:attr w:name="id" w:val="SSD_HMI_540"/>
          <w:attr w:name="FSM" w:val="non-FS"/>
          <w:attr w:name="NFT" w:val="No"/>
          <w:attr w:name="Variants" w:val=""/>
          <w:attr w:name="VariantsBkUp" w:val=""/>
        </w:customXmlPr>
        <w:p w:rsidR="002C3A92" w:rsidRDefault="001547F4">
          <w:pPr>
            <w:pStyle w:val="Listenabsatz"/>
            <w:numPr>
              <w:ilvl w:val="0"/>
              <w:numId w:val="58"/>
            </w:numPr>
          </w:pPr>
          <w:r>
            <w:t>[SSD_HMI_540]: The SCA Manager has an initial state that is always applied when an architecture switch happens. This is to assure that the SCA Manager has a defined state even if the Architecture Manager does not work correctly and misses to do the HMI state mapping during an architecture switch.</w:t>
          </w:r>
        </w:p>
      </w:customXml>
      <w:customXml w:uri="SSD_XML_DEF" w:element="SysD">
        <w:customXmlPr>
          <w:attr w:name="id" w:val="SSD_HMI_558"/>
          <w:attr w:name="FSM" w:val="non-FS"/>
          <w:attr w:name="NFT" w:val="No"/>
          <w:attr w:name="Variants" w:val=""/>
          <w:attr w:name="VariantsBkUp" w:val=""/>
        </w:customXmlPr>
        <w:p w:rsidR="002C3A92" w:rsidRDefault="001547F4">
          <w:pPr>
            <w:pStyle w:val="Listenabsatz"/>
            <w:numPr>
              <w:ilvl w:val="0"/>
              <w:numId w:val="58"/>
            </w:numPr>
          </w:pPr>
          <w:r>
            <w:t>[SSD_HMI_558]: The HIL HMI APIs have a task ID check to prevent that the APIs are called from the wrong task.</w:t>
          </w:r>
        </w:p>
      </w:customXml>
      <w:customXml w:uri="SSD_XML_DEF" w:element="SysD">
        <w:customXmlPr>
          <w:attr w:name="id" w:val="SSD_HMI_559"/>
          <w:attr w:name="FSM" w:val="non-FS"/>
          <w:attr w:name="NFT" w:val="No"/>
          <w:attr w:name="Variants" w:val=""/>
          <w:attr w:name="VariantsBkUp" w:val=""/>
        </w:customXmlPr>
        <w:p w:rsidR="002C3A92" w:rsidRDefault="001547F4">
          <w:pPr>
            <w:pStyle w:val="Listenabsatz"/>
            <w:numPr>
              <w:ilvl w:val="0"/>
              <w:numId w:val="58"/>
            </w:numPr>
          </w:pPr>
          <w:r>
            <w:t>[SSD_HMI_559]: The HMI subsystem checks if a global variable is accessed from the correct display.</w:t>
          </w:r>
        </w:p>
      </w:customXml>
      <w:p w:rsidR="002C3A92" w:rsidRDefault="001547F4">
        <w:pPr>
          <w:pStyle w:val="berschrift2"/>
          <w:tabs>
            <w:tab w:val="clear" w:pos="567"/>
            <w:tab w:val="clear" w:pos="3430"/>
            <w:tab w:val="clear" w:pos="4876"/>
            <w:tab w:val="clear" w:pos="6861"/>
          </w:tabs>
        </w:pPr>
        <w:bookmarkStart w:id="441" w:name="_Exception_Handling"/>
        <w:bookmarkStart w:id="442" w:name="_Ref362354307"/>
        <w:bookmarkStart w:id="443" w:name="_Toc433813240"/>
        <w:bookmarkEnd w:id="441"/>
        <w:r>
          <w:t>Exception Handling</w:t>
        </w:r>
        <w:bookmarkEnd w:id="442"/>
        <w:bookmarkEnd w:id="443"/>
      </w:p>
      <w:p w:rsidR="002C3A92" w:rsidRDefault="001547F4">
        <w:r>
          <w:t xml:space="preserve">All widget classes use the error handling services of the package WES. For each widget package, three exceptions for the module EXEA of the HMI subsystem are defined. The exceptions are used for the following three error types: fatal error, malfunction and wrong parameter. For details, see </w:t>
        </w:r>
        <w:r w:rsidR="000E5562">
          <w:fldChar w:fldCharType="begin"/>
        </w:r>
        <w:r>
          <w:instrText xml:space="preserve"> REF refWES \r \h </w:instrText>
        </w:r>
        <w:r w:rsidR="000E5562">
          <w:fldChar w:fldCharType="separate"/>
        </w:r>
        <w:r w:rsidR="00991E57">
          <w:t>[14]</w:t>
        </w:r>
        <w:r w:rsidR="000E5562">
          <w:fldChar w:fldCharType="end"/>
        </w:r>
        <w:r>
          <w:t>.</w:t>
        </w:r>
      </w:p>
      <w:p w:rsidR="002C3A92" w:rsidRDefault="001547F4">
        <w:pPr>
          <w:pStyle w:val="berschrift2"/>
          <w:tabs>
            <w:tab w:val="clear" w:pos="567"/>
            <w:tab w:val="left" w:pos="851"/>
          </w:tabs>
        </w:pPr>
        <w:bookmarkStart w:id="444" w:name="_Error_Storage"/>
        <w:bookmarkStart w:id="445" w:name="_Toc433813241"/>
        <w:bookmarkEnd w:id="444"/>
        <w:r>
          <w:t>Error Storage</w:t>
        </w:r>
        <w:bookmarkEnd w:id="445"/>
      </w:p>
      <w:p w:rsidR="002C3A92" w:rsidRDefault="001547F4">
        <w:r>
          <w:t xml:space="preserve">Not applicable. A description of how to store OEM specific errors can be found in the Software System design (see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r>
          <w:t>The HMI Stack does not use the error storage.</w:t>
        </w:r>
      </w:p>
      <w:p w:rsidR="002C3A92" w:rsidRDefault="001547F4">
        <w:pPr>
          <w:pStyle w:val="berschrift2"/>
          <w:tabs>
            <w:tab w:val="clear" w:pos="567"/>
            <w:tab w:val="left" w:pos="851"/>
          </w:tabs>
        </w:pPr>
        <w:bookmarkStart w:id="446" w:name="_Diagnosis_and_Testing"/>
        <w:bookmarkStart w:id="447" w:name="_Ref352925388"/>
        <w:bookmarkStart w:id="448" w:name="_Toc433813242"/>
        <w:bookmarkEnd w:id="446"/>
        <w:r>
          <w:t>Memory management</w:t>
        </w:r>
        <w:bookmarkEnd w:id="447"/>
        <w:bookmarkEnd w:id="448"/>
      </w:p>
      <w:p w:rsidR="002C3A92" w:rsidRDefault="001547F4">
        <w:bookmarkStart w:id="449" w:name="_Persistence"/>
        <w:bookmarkEnd w:id="449"/>
        <w:r>
          <w:t>A dynamic memory management is implemented in GS4 and the HMI subsystem.</w:t>
        </w:r>
      </w:p>
      <w:customXml w:uri="SSD_XML_DEF" w:element="SysD">
        <w:customXmlPr>
          <w:attr w:name="documentType" w:val="SSD_HMI_314"/>
          <w:attr w:name="ExistingVariants" w:val="non-FS"/>
        </w:customXmlPr>
        <w:p w:rsidR="002C3A92" w:rsidRDefault="001547F4">
          <w:r>
            <w:t>[SSD_HMI_314]: The GS4 does dynamical RAM management for managed objects and surfaces that are needed by GS4 contexts. Additionally, the GS4 has a separate dynamic memory management in the package TLSF for the FreeType engine and the 3D engine. For details, see </w:t>
          </w:r>
          <w:r w:rsidR="000E5562">
            <w:fldChar w:fldCharType="begin"/>
          </w:r>
          <w:r>
            <w:instrText xml:space="preserve"> REF refGS4 \r \h </w:instrText>
          </w:r>
          <w:r w:rsidR="000E5562">
            <w:fldChar w:fldCharType="separate"/>
          </w:r>
          <w:r w:rsidR="00991E57">
            <w:t>[4]</w:t>
          </w:r>
          <w:r w:rsidR="000E5562">
            <w:fldChar w:fldCharType="end"/>
          </w:r>
          <w:r>
            <w:t>.</w:t>
          </w:r>
        </w:p>
      </w:customXml>
      <w:customXml w:uri="SSD_XML_DEF" w:element="SysD">
        <w:customXmlPr>
          <w:attr w:name="documentType" w:val="SSD_HMI_315"/>
          <w:attr w:name="ExistingVariants" w:val="non-FS"/>
        </w:customXmlPr>
        <w:p w:rsidR="002C3A92" w:rsidRDefault="001547F4">
          <w:r>
            <w:t>[SSD_HMI_315]: The HMI subsystem manages the RAM for the widgets and other objects. It allocates RAM when instantiating a widget and it frees RAM when destroying a widget instance. For details, see </w:t>
          </w:r>
          <w:r w:rsidR="000E5562">
            <w:fldChar w:fldCharType="begin"/>
          </w:r>
          <w:r>
            <w:instrText xml:space="preserve"> REF refWMMS \r \h </w:instrText>
          </w:r>
          <w:r w:rsidR="000E5562">
            <w:fldChar w:fldCharType="separate"/>
          </w:r>
          <w:r w:rsidR="00991E57">
            <w:t>[13]</w:t>
          </w:r>
          <w:r w:rsidR="000E5562">
            <w:fldChar w:fldCharType="end"/>
          </w:r>
          <w:r>
            <w:t>. Rules about memory management for widgets are defined in section </w:t>
          </w:r>
          <w:r w:rsidR="000E5562">
            <w:fldChar w:fldCharType="begin"/>
          </w:r>
          <w:r>
            <w:instrText xml:space="preserve"> REF _Ref355356148 \r \h </w:instrText>
          </w:r>
          <w:r w:rsidR="000E5562">
            <w:fldChar w:fldCharType="separate"/>
          </w:r>
          <w:r w:rsidR="00991E57">
            <w:t>13.3.4</w:t>
          </w:r>
          <w:r w:rsidR="000E5562">
            <w:fldChar w:fldCharType="end"/>
          </w:r>
          <w:r>
            <w:t>. If a widget needs instance-dependant RAM, the widget can allocate RAM dynamically using the HMI subsystem. The size of the RAM and the number of blocks can be instance-specific. The maximum size of RAM needed by objects of the HMI subsystem is calculated during compile time.</w:t>
          </w:r>
        </w:p>
      </w:customXml>
      <w:p w:rsidR="002C3A92" w:rsidRDefault="001547F4">
        <w:r>
          <w:t>Information about loading resources via the Boot Manager and about the dynamic resource groups can be found in section </w:t>
        </w:r>
        <w:r w:rsidR="000E5562">
          <w:fldChar w:fldCharType="begin"/>
        </w:r>
        <w:r>
          <w:instrText xml:space="preserve"> REF _Ref354394016 \r \h </w:instrText>
        </w:r>
        <w:r w:rsidR="000E5562">
          <w:fldChar w:fldCharType="separate"/>
        </w:r>
        <w:r w:rsidR="00991E57">
          <w:t>10.4.1</w:t>
        </w:r>
        <w:r w:rsidR="000E5562">
          <w:fldChar w:fldCharType="end"/>
        </w:r>
        <w:r>
          <w:t>.</w:t>
        </w:r>
      </w:p>
      <w:p w:rsidR="002C3A92" w:rsidRDefault="001547F4">
        <w:pPr>
          <w:pStyle w:val="berschrift2"/>
          <w:tabs>
            <w:tab w:val="clear" w:pos="567"/>
            <w:tab w:val="left" w:pos="851"/>
          </w:tabs>
        </w:pPr>
        <w:bookmarkStart w:id="450" w:name="_Toc433813243"/>
        <w:r>
          <w:t>Persistence</w:t>
        </w:r>
        <w:bookmarkEnd w:id="450"/>
      </w:p>
      <w:p w:rsidR="002C3A92" w:rsidRDefault="001547F4">
        <w:r>
          <w:t>The usage of the Flash devices is described in section </w:t>
        </w:r>
        <w:r w:rsidR="000E5562">
          <w:fldChar w:fldCharType="begin"/>
        </w:r>
        <w:r>
          <w:instrText xml:space="preserve"> REF _Ref355356382 \r \h </w:instrText>
        </w:r>
        <w:r w:rsidR="000E5562">
          <w:fldChar w:fldCharType="separate"/>
        </w:r>
        <w:r w:rsidR="00991E57">
          <w:t>5.1</w:t>
        </w:r>
        <w:r w:rsidR="000E5562">
          <w:fldChar w:fldCharType="end"/>
        </w:r>
        <w:r>
          <w:t>.</w:t>
        </w:r>
      </w:p>
      <w:p w:rsidR="002C3A92" w:rsidRDefault="001547F4">
        <w:r>
          <w:t>An EEPROM or an EEPROM simulation is not directly used by the HMI Stack.</w:t>
        </w:r>
      </w:p>
      <w:p w:rsidR="002C3A92" w:rsidRDefault="001547F4">
        <w:pPr>
          <w:pStyle w:val="berschrift3"/>
        </w:pPr>
        <w:bookmarkStart w:id="451" w:name="_Toc433813244"/>
        <w:r>
          <w:t>Data Handling</w:t>
        </w:r>
        <w:bookmarkEnd w:id="451"/>
      </w:p>
      <w:p w:rsidR="002C3A92" w:rsidRDefault="001547F4">
        <w:r>
          <w:t xml:space="preserve">The handling of persistent data is described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r>
          <w:t>For information about persistent data of controller strategies of the HMI subsystem, see section </w:t>
        </w:r>
        <w:r w:rsidR="000E5562">
          <w:fldChar w:fldCharType="begin"/>
        </w:r>
        <w:r>
          <w:instrText xml:space="preserve"> REF _Ref352936956 \r \h </w:instrText>
        </w:r>
        <w:r w:rsidR="000E5562">
          <w:fldChar w:fldCharType="separate"/>
        </w:r>
        <w:r w:rsidR="00991E57">
          <w:t>10.3</w:t>
        </w:r>
        <w:r w:rsidR="000E5562">
          <w:fldChar w:fldCharType="end"/>
        </w:r>
        <w:r>
          <w:t>.</w:t>
        </w:r>
      </w:p>
      <w:p w:rsidR="002C3A92" w:rsidRDefault="001547F4">
        <w:pPr>
          <w:pStyle w:val="berschrift3"/>
        </w:pPr>
        <w:bookmarkStart w:id="452" w:name="_Toc433813245"/>
        <w:r>
          <w:t>Security</w:t>
        </w:r>
        <w:bookmarkEnd w:id="452"/>
      </w:p>
      <w:p w:rsidR="002C3A92" w:rsidRDefault="001547F4">
        <w:r>
          <w:t xml:space="preserve">Security mechanisms are described in </w:t>
        </w:r>
        <w:r w:rsidR="000E5562">
          <w:fldChar w:fldCharType="begin"/>
        </w:r>
        <w:r>
          <w:instrText xml:space="preserve"> REF refSWSYS \r \h </w:instrText>
        </w:r>
        <w:r w:rsidR="000E5562">
          <w:fldChar w:fldCharType="separate"/>
        </w:r>
        <w:r w:rsidR="00991E57">
          <w:t>[1]</w:t>
        </w:r>
        <w:r w:rsidR="000E5562">
          <w:fldChar w:fldCharType="end"/>
        </w:r>
        <w:r>
          <w:t>. The HMI Stack itself uses no security mechanisms.</w:t>
        </w:r>
      </w:p>
      <w:p w:rsidR="002C3A92" w:rsidRDefault="001547F4">
        <w:pPr>
          <w:pStyle w:val="berschrift3"/>
        </w:pPr>
        <w:bookmarkStart w:id="453" w:name="_Toc433813246"/>
        <w:r>
          <w:t>Data Compression</w:t>
        </w:r>
        <w:bookmarkEnd w:id="453"/>
      </w:p>
      <w:customXml w:uri="SSD_XML_DEF" w:element="SysD">
        <w:customXmlPr>
          <w:attr w:name="documentType" w:val="SSD_HMI_317"/>
          <w:attr w:name="ExistingVariants" w:val="non-FS"/>
        </w:customXmlPr>
        <w:p w:rsidR="002C3A92" w:rsidRDefault="001547F4">
          <w:r>
            <w:t xml:space="preserve">[SSD_HMI_317]: Data compression is used for display resources. To save Flash, the texts and the bitmaps are stored compressed. The decompression is done by the package RSST of the GS4 (see </w:t>
          </w:r>
          <w:r w:rsidR="000E5562">
            <w:fldChar w:fldCharType="begin"/>
          </w:r>
          <w:r>
            <w:instrText xml:space="preserve"> REF refGS4 \r \h </w:instrText>
          </w:r>
          <w:r w:rsidR="000E5562">
            <w:fldChar w:fldCharType="separate"/>
          </w:r>
          <w:r w:rsidR="00991E57">
            <w:t>[4]</w:t>
          </w:r>
          <w:r w:rsidR="000E5562">
            <w:fldChar w:fldCharType="end"/>
          </w:r>
          <w:r>
            <w:t>).</w:t>
          </w:r>
        </w:p>
      </w:customXml>
      <w:customXml w:uri="SSD_XML_DEF" w:element="SysD">
        <w:customXmlPr>
          <w:attr w:name="documentType" w:val="SSD_HMI_316"/>
          <w:attr w:name="ExistingVariants" w:val="non-FS"/>
        </w:customXmlPr>
        <w:p w:rsidR="002C3A92" w:rsidRDefault="001547F4">
          <w:r>
            <w:t>[SSD_HMI_316]: To save ROM and to reduce the boot time, the fonts that are used to display internal texts are reduced. All glyphs that are not needed for the internal texts are removed from these fonts.</w:t>
          </w:r>
        </w:p>
      </w:customXml>
      <w:p w:rsidR="002C3A92" w:rsidRDefault="001547F4">
        <w:pPr>
          <w:pStyle w:val="berschrift2"/>
          <w:tabs>
            <w:tab w:val="clear" w:pos="567"/>
            <w:tab w:val="left" w:pos="851"/>
          </w:tabs>
        </w:pPr>
        <w:bookmarkStart w:id="454" w:name="_Test_and_Debug"/>
        <w:bookmarkStart w:id="455" w:name="_Toc433813247"/>
        <w:bookmarkStart w:id="456" w:name="_Toc535717842"/>
        <w:bookmarkStart w:id="457" w:name="_Toc48552002"/>
        <w:bookmarkEnd w:id="454"/>
        <w:r>
          <w:t>Diagnosis</w:t>
        </w:r>
        <w:bookmarkEnd w:id="455"/>
        <w:r>
          <w:t xml:space="preserve"> </w:t>
        </w:r>
      </w:p>
      <w:p w:rsidR="002C3A92" w:rsidRDefault="001547F4">
        <w:pPr>
          <w:pStyle w:val="berschrift1"/>
          <w:tabs>
            <w:tab w:val="clear" w:pos="431"/>
            <w:tab w:val="num" w:pos="567"/>
          </w:tabs>
          <w:ind w:left="567" w:hanging="567"/>
        </w:pPr>
        <w:bookmarkStart w:id="458" w:name="_Toc157584726"/>
        <w:bookmarkStart w:id="459" w:name="_Toc433813248"/>
        <w:r>
          <w:t>Functional Design</w:t>
        </w:r>
        <w:bookmarkEnd w:id="458"/>
        <w:bookmarkEnd w:id="459"/>
      </w:p>
      <w:p w:rsidR="002C3A92" w:rsidRDefault="001547F4">
        <w:pPr>
          <w:pStyle w:val="berschrift2"/>
          <w:tabs>
            <w:tab w:val="clear" w:pos="567"/>
            <w:tab w:val="left" w:pos="1162"/>
            <w:tab w:val="left" w:pos="1729"/>
          </w:tabs>
        </w:pPr>
        <w:bookmarkStart w:id="460" w:name="_Toc157584727"/>
        <w:bookmarkStart w:id="461" w:name="_Toc433813249"/>
        <w:r>
          <w:t>Data Flow</w:t>
        </w:r>
        <w:bookmarkEnd w:id="460"/>
        <w:bookmarkEnd w:id="461"/>
      </w:p>
      <w:p w:rsidR="002C3A92" w:rsidRDefault="001547F4">
        <w:r>
          <w:t>The data flow through the system is described in the chapters above and in the Module Specifications of the corresponding components.</w:t>
        </w:r>
      </w:p>
      <w:p w:rsidR="002C3A92" w:rsidRDefault="001547F4">
        <w:pPr>
          <w:pStyle w:val="berschrift2"/>
          <w:tabs>
            <w:tab w:val="clear" w:pos="567"/>
            <w:tab w:val="left" w:pos="1162"/>
            <w:tab w:val="left" w:pos="1729"/>
          </w:tabs>
        </w:pPr>
        <w:bookmarkStart w:id="462" w:name="_Toc433813250"/>
        <w:r>
          <w:t>Component Interfaces</w:t>
        </w:r>
        <w:bookmarkEnd w:id="462"/>
      </w:p>
      <w:p w:rsidR="002C3A92" w:rsidRDefault="001547F4">
        <w:r>
          <w:t>The component interfaces are described in the chapters above and in the Module Specifications of the corresponding components.</w:t>
        </w:r>
      </w:p>
      <w:p w:rsidR="002C3A92" w:rsidRDefault="001547F4">
        <w:pPr>
          <w:pStyle w:val="berschrift1"/>
          <w:tabs>
            <w:tab w:val="clear" w:pos="431"/>
            <w:tab w:val="num" w:pos="567"/>
          </w:tabs>
          <w:ind w:left="567" w:hanging="567"/>
        </w:pPr>
        <w:bookmarkStart w:id="463" w:name="_Toc433813251"/>
        <w:r>
          <w:t>Test</w:t>
        </w:r>
        <w:bookmarkEnd w:id="463"/>
        <w:r>
          <w:t xml:space="preserve"> </w:t>
        </w:r>
      </w:p>
      <w:p w:rsidR="002C3A92" w:rsidRDefault="001547F4">
        <w:pPr>
          <w:pStyle w:val="berschrift2"/>
          <w:tabs>
            <w:tab w:val="clear" w:pos="567"/>
          </w:tabs>
        </w:pPr>
        <w:bookmarkStart w:id="464" w:name="_Toc433813252"/>
        <w:r>
          <w:t>Instrumentation</w:t>
        </w:r>
        <w:bookmarkEnd w:id="464"/>
      </w:p>
      <w:customXml w:uri="SSD_XML_DEF" w:element="SysD">
        <w:customXmlPr>
          <w:attr w:name="documentType" w:val="SSD_HMI_2"/>
          <w:attr w:name="ExistingVariants" w:val="non-FS"/>
        </w:customXmlPr>
        <w:p w:rsidR="002C3A92" w:rsidRDefault="001547F4">
          <w:r>
            <w:t>[SSD_HMI_2]: Each widget package provides a debug switch. If the debug switch of a package is enabled, the widgets of the package draw helper lines (for example the bounding rectangle). This is helpful for the modeler for verification of the model.</w:t>
          </w:r>
        </w:p>
      </w:customXml>
      <w:customXml w:uri="SSD_XML_DEF" w:element="SysD">
        <w:customXmlPr>
          <w:attr w:name="documentType" w:val="SSD_HMI_3"/>
          <w:attr w:name="ExistingVariants" w:val="non-FS"/>
        </w:customXmlPr>
        <w:p w:rsidR="002C3A92" w:rsidRDefault="001547F4">
          <w:r>
            <w:t xml:space="preserve">[SSD_HMI_3]: For tracing communication within the HMI subsystem and for logging debug information, the package WDS of the HMI subsystem is used (see </w:t>
          </w:r>
          <w:r w:rsidR="000E5562">
            <w:fldChar w:fldCharType="begin"/>
          </w:r>
          <w:r>
            <w:instrText xml:space="preserve"> REF refWDS \r \h </w:instrText>
          </w:r>
          <w:r w:rsidR="000E5562">
            <w:fldChar w:fldCharType="separate"/>
          </w:r>
          <w:r w:rsidR="00991E57">
            <w:t>[10]</w:t>
          </w:r>
          <w:r w:rsidR="000E5562">
            <w:fldChar w:fldCharType="end"/>
          </w:r>
          <w:r>
            <w:t>).</w:t>
          </w:r>
        </w:p>
      </w:customXml>
      <w:p w:rsidR="002C3A92" w:rsidRDefault="001547F4">
        <w:r>
          <w:t xml:space="preserve">Please see also the same chapter in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465" w:name="_Toc433813253"/>
        <w:r>
          <w:t>Monitoring</w:t>
        </w:r>
        <w:bookmarkEnd w:id="465"/>
      </w:p>
      <w:customXml w:uri="SSD_XML_DEF" w:element="SysD">
        <w:customXmlPr>
          <w:attr w:name="documentType" w:val="SSD_HMI_67"/>
          <w:attr w:name="ExistingVariants" w:val="non-FS"/>
        </w:customXmlPr>
        <w:p w:rsidR="002C3A92" w:rsidRDefault="001547F4">
          <w:r>
            <w:t xml:space="preserve">[SSD_HMI_67]: HMI messages can be monitored using the package WDS of the HMI subsystem (see </w:t>
          </w:r>
          <w:r w:rsidR="000E5562">
            <w:fldChar w:fldCharType="begin"/>
          </w:r>
          <w:r>
            <w:instrText xml:space="preserve"> REF refWDS \r \h </w:instrText>
          </w:r>
          <w:r w:rsidR="000E5562">
            <w:fldChar w:fldCharType="separate"/>
          </w:r>
          <w:r w:rsidR="00991E57">
            <w:t>[10]</w:t>
          </w:r>
          <w:r w:rsidR="000E5562">
            <w:fldChar w:fldCharType="end"/>
          </w:r>
          <w:r>
            <w:t>).</w:t>
          </w:r>
        </w:p>
      </w:customXml>
      <w:p w:rsidR="002C3A92" w:rsidRDefault="001547F4">
        <w:r>
          <w:t xml:space="preserve">For monitoring tasks, see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2"/>
          <w:tabs>
            <w:tab w:val="clear" w:pos="567"/>
          </w:tabs>
        </w:pPr>
        <w:bookmarkStart w:id="466" w:name="_Toc433813254"/>
        <w:r>
          <w:t>Integration Test Items</w:t>
        </w:r>
        <w:bookmarkEnd w:id="466"/>
      </w:p>
      <w:p w:rsidR="002C3A92" w:rsidRDefault="001547F4">
        <w:pPr>
          <w:pStyle w:val="berschrift3"/>
        </w:pPr>
        <w:bookmarkStart w:id="467" w:name="_Toc433813255"/>
        <w:r>
          <w:t>Verification Criteria for Integration Test</w:t>
        </w:r>
        <w:bookmarkEnd w:id="467"/>
      </w:p>
      <w:p w:rsidR="002C3A92" w:rsidRDefault="001547F4">
        <w:r>
          <w:t xml:space="preserve">The verification criteria for the integration test are mainly specified in the software system design document (see </w:t>
        </w:r>
        <w:r w:rsidR="000E5562">
          <w:fldChar w:fldCharType="begin"/>
        </w:r>
        <w:r>
          <w:instrText xml:space="preserve"> REF refSWSYS \r \h </w:instrText>
        </w:r>
        <w:r w:rsidR="000E5562">
          <w:fldChar w:fldCharType="separate"/>
        </w:r>
        <w:r w:rsidR="00991E57">
          <w:t>[1]</w:t>
        </w:r>
        <w:r w:rsidR="000E5562">
          <w:fldChar w:fldCharType="end"/>
        </w:r>
        <w:r>
          <w:t>). HMI related tests are specified in this document.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97"/>
          <w:gridCol w:w="2160"/>
          <w:gridCol w:w="3569"/>
          <w:gridCol w:w="3196"/>
        </w:tblGrid>
        <w:tr w:rsidR="002C3A92">
          <w:tc>
            <w:tcPr>
              <w:tcW w:w="697" w:type="dxa"/>
              <w:shd w:val="pct20" w:color="auto" w:fill="auto"/>
            </w:tcPr>
            <w:p w:rsidR="002C3A92" w:rsidRDefault="001547F4">
              <w:r>
                <w:t>ID</w:t>
              </w:r>
            </w:p>
          </w:tc>
          <w:tc>
            <w:tcPr>
              <w:tcW w:w="2253" w:type="dxa"/>
              <w:shd w:val="pct20" w:color="auto" w:fill="auto"/>
            </w:tcPr>
            <w:p w:rsidR="002C3A92" w:rsidRDefault="001547F4">
              <w:r>
                <w:t>Test Case Title</w:t>
              </w:r>
            </w:p>
          </w:tc>
          <w:tc>
            <w:tcPr>
              <w:tcW w:w="3821" w:type="dxa"/>
              <w:shd w:val="pct20" w:color="auto" w:fill="auto"/>
            </w:tcPr>
            <w:p w:rsidR="002C3A92" w:rsidRDefault="001547F4">
              <w:r>
                <w:t>Comment</w:t>
              </w:r>
            </w:p>
          </w:tc>
          <w:tc>
            <w:tcPr>
              <w:tcW w:w="3402" w:type="dxa"/>
              <w:shd w:val="pct20" w:color="auto" w:fill="auto"/>
            </w:tcPr>
            <w:p w:rsidR="002C3A92" w:rsidRDefault="001547F4">
              <w:r>
                <w:t>Reference in SW System Design</w:t>
              </w:r>
            </w:p>
          </w:tc>
        </w:tr>
        <w:tr w:rsidR="002C3A92">
          <w:tc>
            <w:tcPr>
              <w:tcW w:w="697" w:type="dxa"/>
            </w:tcPr>
            <w:p w:rsidR="002C3A92" w:rsidRDefault="001547F4">
              <w:r>
                <w:t>IT1</w:t>
              </w:r>
            </w:p>
          </w:tc>
          <w:tc>
            <w:tcPr>
              <w:tcW w:w="2253" w:type="dxa"/>
            </w:tcPr>
            <w:p w:rsidR="002C3A92" w:rsidRDefault="001547F4">
              <w:r>
                <w:t>HMI Time Domain Latencies</w:t>
              </w:r>
            </w:p>
          </w:tc>
          <w:tc>
            <w:tcPr>
              <w:tcW w:w="3821" w:type="dxa"/>
            </w:tcPr>
            <w:p w:rsidR="002C3A92" w:rsidRDefault="001547F4">
              <w:r>
                <w:t>The maximum runtime of the HMI Time Domain tasks has to be measured. Also the maximum time for HMI message processing and for widget drawing inside the HMI Time Domains has to be measured.</w:t>
              </w:r>
            </w:p>
            <w:p w:rsidR="002C3A92" w:rsidRDefault="001547F4">
              <w:r>
                <w:t>Also the maximum length of the HMI message queue (external and internal) of the HMI subsystem has to be measured.</w:t>
              </w:r>
            </w:p>
            <w:p w:rsidR="002C3A92" w:rsidRDefault="001547F4">
              <w:r>
                <w:t>The measurements must be done for all HMI Time Domains and all architectures.</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IT2</w:t>
              </w:r>
            </w:p>
          </w:tc>
          <w:tc>
            <w:tcPr>
              <w:tcW w:w="2253" w:type="dxa"/>
            </w:tcPr>
            <w:p w:rsidR="002C3A92" w:rsidRDefault="001547F4">
              <w:r>
                <w:t>2D Engine Latencies</w:t>
              </w:r>
            </w:p>
          </w:tc>
          <w:tc>
            <w:tcPr>
              <w:tcW w:w="3821" w:type="dxa"/>
            </w:tcPr>
            <w:p w:rsidR="002C3A92" w:rsidRDefault="001547F4">
              <w:r>
                <w:t>The maximum runtime of 2D engine jobs enqueued by the HMI Time Domains task has to be measured (only 213 EL).</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IT3</w:t>
              </w:r>
            </w:p>
          </w:tc>
          <w:tc>
            <w:tcPr>
              <w:tcW w:w="2253" w:type="dxa"/>
            </w:tcPr>
            <w:p w:rsidR="002C3A92" w:rsidRDefault="001547F4">
              <w:r>
                <w:t>Stress Tests</w:t>
              </w:r>
            </w:p>
          </w:tc>
          <w:tc>
            <w:tcPr>
              <w:tcW w:w="3821" w:type="dxa"/>
            </w:tcPr>
            <w:p w:rsidR="002C3A92" w:rsidRDefault="001547F4">
              <w:r>
                <w:t>During stress test, the maximum length of the HMI message queue (external and internal) of the HMI subsystem has to be measured for all HMI Time Domains and for all architectures.</w:t>
              </w:r>
            </w:p>
          </w:tc>
          <w:tc>
            <w:tcPr>
              <w:tcW w:w="3402" w:type="dxa"/>
            </w:tcPr>
            <w:p w:rsidR="002C3A92" w:rsidRDefault="000E5562">
              <w:hyperlink w:anchor="_Communication" w:history="1">
                <w:r w:rsidR="001547F4">
                  <w:rPr>
                    <w:rStyle w:val="Hyperlink"/>
                  </w:rPr>
                  <w:t>Communication</w:t>
                </w:r>
              </w:hyperlink>
            </w:p>
          </w:tc>
        </w:tr>
        <w:tr w:rsidR="002C3A92">
          <w:tc>
            <w:tcPr>
              <w:tcW w:w="697" w:type="dxa"/>
            </w:tcPr>
            <w:p w:rsidR="002C3A92" w:rsidRDefault="001547F4">
              <w:r>
                <w:t>IT4</w:t>
              </w:r>
            </w:p>
          </w:tc>
          <w:tc>
            <w:tcPr>
              <w:tcW w:w="2253" w:type="dxa"/>
            </w:tcPr>
            <w:p w:rsidR="002C3A92" w:rsidRDefault="001547F4">
              <w:r>
                <w:t>Dependency change</w:t>
              </w:r>
            </w:p>
          </w:tc>
          <w:tc>
            <w:tcPr>
              <w:tcW w:w="3821" w:type="dxa"/>
            </w:tcPr>
            <w:p w:rsidR="002C3A92" w:rsidRDefault="001547F4">
              <w:r>
                <w:t>The runtime for processing a dependency change within the HMI Time Domains has to be measured for all architectures and for all HMI Time Domains.</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IT5</w:t>
              </w:r>
            </w:p>
          </w:tc>
          <w:tc>
            <w:tcPr>
              <w:tcW w:w="2253" w:type="dxa"/>
            </w:tcPr>
            <w:p w:rsidR="002C3A92" w:rsidRDefault="001547F4">
              <w:r>
                <w:t>Change of boot level</w:t>
              </w:r>
            </w:p>
          </w:tc>
          <w:tc>
            <w:tcPr>
              <w:tcW w:w="3821" w:type="dxa"/>
            </w:tcPr>
            <w:p w:rsidR="002C3A92" w:rsidRDefault="001547F4">
              <w:r>
                <w:t>The runtime for processing an increase of the boot level within HMI Time Domain of the IC display has to be measured for all architectures.</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IT6</w:t>
              </w:r>
            </w:p>
          </w:tc>
          <w:tc>
            <w:tcPr>
              <w:tcW w:w="2253" w:type="dxa"/>
            </w:tcPr>
            <w:p w:rsidR="002C3A92" w:rsidRDefault="001547F4">
              <w:r>
                <w:t>API Update runtime</w:t>
              </w:r>
            </w:p>
          </w:tc>
          <w:tc>
            <w:tcPr>
              <w:tcW w:w="3821" w:type="dxa"/>
            </w:tcPr>
            <w:p w:rsidR="002C3A92" w:rsidRDefault="001547F4">
              <w:r>
                <w:t>The runtime of API Updates has to be measured for all HMI Time Domains and for all architectures.</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IT7</w:t>
              </w:r>
            </w:p>
          </w:tc>
          <w:tc>
            <w:tcPr>
              <w:tcW w:w="2253" w:type="dxa"/>
            </w:tcPr>
            <w:p w:rsidR="002C3A92" w:rsidRDefault="001547F4">
              <w:r>
                <w:t>Message Processing</w:t>
              </w:r>
            </w:p>
          </w:tc>
          <w:tc>
            <w:tcPr>
              <w:tcW w:w="3821" w:type="dxa"/>
            </w:tcPr>
            <w:p w:rsidR="002C3A92" w:rsidRDefault="001547F4">
              <w:r>
                <w:t>It has to be measured how many external and internal HMI messages are processed per HMI Time Domain task run.</w:t>
              </w:r>
            </w:p>
            <w:p w:rsidR="002C3A92" w:rsidRDefault="001547F4">
              <w:r>
                <w:t>This has to be measured for all HMI Time Domains and for all architectures.</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IT8</w:t>
              </w:r>
            </w:p>
          </w:tc>
          <w:tc>
            <w:tcPr>
              <w:tcW w:w="2253" w:type="dxa"/>
            </w:tcPr>
            <w:p w:rsidR="002C3A92" w:rsidRDefault="001547F4">
              <w:r>
                <w:t>API Update frequency</w:t>
              </w:r>
            </w:p>
          </w:tc>
          <w:tc>
            <w:tcPr>
              <w:tcW w:w="3821" w:type="dxa"/>
            </w:tcPr>
            <w:p w:rsidR="002C3A92" w:rsidRDefault="001547F4">
              <w:r>
                <w:t>It has to be measured how many API updates are done per run of the HMI Time Domain tasks.</w:t>
              </w:r>
            </w:p>
            <w:p w:rsidR="002C3A92" w:rsidRDefault="001547F4">
              <w:r>
                <w:t>This has to be measured for all HMI Time Domains and for all architectures.</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IT9</w:t>
              </w:r>
            </w:p>
          </w:tc>
          <w:tc>
            <w:tcPr>
              <w:tcW w:w="2253" w:type="dxa"/>
            </w:tcPr>
            <w:p w:rsidR="002C3A92" w:rsidRDefault="001547F4">
              <w:r>
                <w:t>Widget tree statistics</w:t>
              </w:r>
            </w:p>
          </w:tc>
          <w:tc>
            <w:tcPr>
              <w:tcW w:w="3821" w:type="dxa"/>
            </w:tcPr>
            <w:p w:rsidR="002C3A92" w:rsidRDefault="001547F4">
              <w:r>
                <w:t>The widget tree statistics generated by Brutus has to be created.</w:t>
              </w:r>
            </w:p>
          </w:tc>
          <w:tc>
            <w:tcPr>
              <w:tcW w:w="3402" w:type="dxa"/>
            </w:tcPr>
            <w:p w:rsidR="002C3A92" w:rsidRDefault="000E5562">
              <w:hyperlink w:anchor="_Widget_Tree_Structure" w:history="1">
                <w:r w:rsidR="001547F4">
                  <w:rPr>
                    <w:rStyle w:val="Hyperlink"/>
                  </w:rPr>
                  <w:t>Widget Tree Structure</w:t>
                </w:r>
              </w:hyperlink>
            </w:p>
          </w:tc>
        </w:tr>
        <w:tr w:rsidR="002C3A92">
          <w:tc>
            <w:tcPr>
              <w:tcW w:w="697" w:type="dxa"/>
            </w:tcPr>
            <w:p w:rsidR="002C3A92" w:rsidRDefault="001547F4">
              <w:r>
                <w:t>IT10</w:t>
              </w:r>
            </w:p>
          </w:tc>
          <w:tc>
            <w:tcPr>
              <w:tcW w:w="2253" w:type="dxa"/>
            </w:tcPr>
            <w:p w:rsidR="002C3A92" w:rsidRDefault="001547F4">
              <w:r>
                <w:t>Layouting</w:t>
              </w:r>
            </w:p>
          </w:tc>
          <w:tc>
            <w:tcPr>
              <w:tcW w:w="3821" w:type="dxa"/>
            </w:tcPr>
            <w:p w:rsidR="002C3A92" w:rsidRDefault="001547F4">
              <w:r>
                <w:t>The maximum processing time of the last before draw message of the HMI Subsystem has to be measured for all HMI Time Domains and for all architectures.</w:t>
              </w:r>
            </w:p>
          </w:tc>
          <w:tc>
            <w:tcPr>
              <w:tcW w:w="3402" w:type="dxa"/>
            </w:tcPr>
            <w:p w:rsidR="002C3A92" w:rsidRDefault="000E5562">
              <w:hyperlink w:anchor="_Layouting_of_Widgets" w:history="1">
                <w:r w:rsidR="001547F4">
                  <w:rPr>
                    <w:rStyle w:val="Hyperlink"/>
                  </w:rPr>
                  <w:t>Layouting of Widgets</w:t>
                </w:r>
              </w:hyperlink>
            </w:p>
          </w:tc>
        </w:tr>
        <w:tr w:rsidR="002C3A92">
          <w:tc>
            <w:tcPr>
              <w:tcW w:w="697" w:type="dxa"/>
            </w:tcPr>
            <w:p w:rsidR="002C3A92" w:rsidRDefault="001547F4">
              <w:r>
                <w:t>IT11</w:t>
              </w:r>
            </w:p>
          </w:tc>
          <w:tc>
            <w:tcPr>
              <w:tcW w:w="2253" w:type="dxa"/>
            </w:tcPr>
            <w:p w:rsidR="002C3A92" w:rsidRDefault="001547F4">
              <w:r>
                <w:t>API Getter change frequencies</w:t>
              </w:r>
            </w:p>
          </w:tc>
          <w:tc>
            <w:tcPr>
              <w:tcW w:w="3821" w:type="dxa"/>
            </w:tcPr>
            <w:p w:rsidR="002C3A92" w:rsidRDefault="001547F4">
              <w:r>
                <w:t>The change frequency of each API Getter has to be measured for all architectures (see rule SSD_HMI_348).</w:t>
              </w:r>
            </w:p>
          </w:tc>
          <w:tc>
            <w:tcPr>
              <w:tcW w:w="3402" w:type="dxa"/>
            </w:tcPr>
            <w:p w:rsidR="002C3A92" w:rsidRDefault="000E5562">
              <w:hyperlink w:anchor="_Tasks" w:history="1">
                <w:r w:rsidR="001547F4">
                  <w:rPr>
                    <w:rStyle w:val="Hyperlink"/>
                  </w:rPr>
                  <w:t>Tasks</w:t>
                </w:r>
              </w:hyperlink>
            </w:p>
          </w:tc>
        </w:tr>
        <w:tr w:rsidR="002C3A92">
          <w:tc>
            <w:tcPr>
              <w:tcW w:w="697" w:type="dxa"/>
            </w:tcPr>
            <w:p w:rsidR="002C3A92" w:rsidRDefault="001547F4">
              <w:r>
                <w:t>IT12</w:t>
              </w:r>
            </w:p>
          </w:tc>
          <w:tc>
            <w:tcPr>
              <w:tcW w:w="2253" w:type="dxa"/>
            </w:tcPr>
            <w:p w:rsidR="002C3A92" w:rsidRDefault="001547F4">
              <w:r>
                <w:t>Gross vs. net HMI Time Domain runtime</w:t>
              </w:r>
            </w:p>
          </w:tc>
          <w:tc>
            <w:tcPr>
              <w:tcW w:w="3821" w:type="dxa"/>
            </w:tcPr>
            <w:p w:rsidR="002C3A92" w:rsidRDefault="001547F4">
              <w:r>
                <w:t>The relation of the gross and net HMI Time Domain runtimes has to be measured for all HMI Time Domains.</w:t>
              </w:r>
            </w:p>
          </w:tc>
          <w:tc>
            <w:tcPr>
              <w:tcW w:w="3402" w:type="dxa"/>
            </w:tcPr>
            <w:p w:rsidR="002C3A92" w:rsidRDefault="000E5562">
              <w:hyperlink w:anchor="_Tasks" w:history="1">
                <w:r w:rsidR="001547F4">
                  <w:rPr>
                    <w:rStyle w:val="Hyperlink"/>
                  </w:rPr>
                  <w:t>Tasks</w:t>
                </w:r>
              </w:hyperlink>
            </w:p>
          </w:tc>
        </w:tr>
      </w:tbl>
      <w:p w:rsidR="002C3A92" w:rsidRDefault="001547F4">
        <w:pPr>
          <w:pStyle w:val="berschrift3"/>
        </w:pPr>
        <w:bookmarkStart w:id="468" w:name="_Toc433813256"/>
        <w:r>
          <w:t>Verification Criteria for Integration Test covered by Module Tests</w:t>
        </w:r>
        <w:bookmarkEnd w:id="468"/>
        <w:r>
          <w:t xml:space="preserve"> </w:t>
        </w:r>
      </w:p>
      <w:p w:rsidR="002C3A92" w:rsidRDefault="001547F4">
        <w:r>
          <w:t xml:space="preserve">The verification criteria for the integration test covered by module tests are specified in the Software System Design document (see </w:t>
        </w:r>
        <w:r w:rsidR="000E5562">
          <w:fldChar w:fldCharType="begin"/>
        </w:r>
        <w:r>
          <w:instrText xml:space="preserve"> REF refSWSYS \r \h </w:instrText>
        </w:r>
        <w:r w:rsidR="000E5562">
          <w:fldChar w:fldCharType="separate"/>
        </w:r>
        <w:r w:rsidR="00991E57">
          <w:t>[1]</w:t>
        </w:r>
        <w:r w:rsidR="000E5562">
          <w:fldChar w:fldCharType="end"/>
        </w:r>
        <w:r>
          <w:t>).</w:t>
        </w:r>
      </w:p>
      <w:p w:rsidR="002C3A92" w:rsidRDefault="001547F4">
        <w:pPr>
          <w:pStyle w:val="berschrift1"/>
          <w:tabs>
            <w:tab w:val="clear" w:pos="431"/>
            <w:tab w:val="num" w:pos="567"/>
          </w:tabs>
          <w:ind w:left="567" w:hanging="567"/>
        </w:pPr>
        <w:bookmarkStart w:id="469" w:name="_Ref355010224"/>
        <w:bookmarkStart w:id="470" w:name="_Toc433813257"/>
        <w:r>
          <w:t>Application development</w:t>
        </w:r>
        <w:bookmarkEnd w:id="469"/>
        <w:bookmarkEnd w:id="470"/>
      </w:p>
      <w:p w:rsidR="002C3A92" w:rsidRDefault="001547F4">
        <w:pPr>
          <w:pStyle w:val="berschrift2"/>
        </w:pPr>
        <w:bookmarkStart w:id="471" w:name="_Toc433813258"/>
        <w:r>
          <w:t>General</w:t>
        </w:r>
        <w:bookmarkEnd w:id="471"/>
      </w:p>
      <w:p w:rsidR="002C3A92" w:rsidRDefault="001547F4">
        <w:r>
          <w:t>General rules:</w:t>
        </w:r>
      </w:p>
      <w:customXml w:uri="SSD_XML_DEF" w:element="SysD">
        <w:customXmlPr>
          <w:attr w:name="documentType" w:val="SSD_HMI_15"/>
          <w:attr w:name="ExistingVariants" w:val="non-FS"/>
        </w:customXmlPr>
        <w:p w:rsidR="002C3A92" w:rsidRDefault="001547F4">
          <w:pPr>
            <w:pStyle w:val="Listenabsatz"/>
            <w:numPr>
              <w:ilvl w:val="0"/>
              <w:numId w:val="13"/>
            </w:numPr>
          </w:pPr>
          <w:r>
            <w:t>[SSD_HMI_15]: Global C++ objects must not be used. The objects would be instantiated during startup and would slow down the startup process.</w:t>
          </w:r>
        </w:p>
      </w:customXml>
      <w:customXml w:uri="SSD_XML_DEF" w:element="SysD">
        <w:customXmlPr>
          <w:attr w:name="documentType" w:val="SSD_HMI_16"/>
          <w:attr w:name="ExistingVariants" w:val="non-FS"/>
        </w:customXmlPr>
        <w:p w:rsidR="002C3A92" w:rsidRDefault="001547F4">
          <w:pPr>
            <w:pStyle w:val="Listenabsatz"/>
            <w:numPr>
              <w:ilvl w:val="0"/>
              <w:numId w:val="13"/>
            </w:numPr>
          </w:pPr>
          <w:r>
            <w:t>[SSD_HMI_16]: Components like for example widgets or painters must be optimized for minimal runtime. Second priority is optimization for minimal RAM/ROM usage.</w:t>
          </w:r>
        </w:p>
      </w:customXml>
      <w:customXml w:uri="SSD_XML_DEF" w:element="SysD">
        <w:customXmlPr>
          <w:attr w:name="documentType" w:val="SSD_HMI_17"/>
          <w:attr w:name="ExistingVariants" w:val="non-FS"/>
        </w:customXmlPr>
        <w:p w:rsidR="002C3A92" w:rsidRDefault="001547F4">
          <w:pPr>
            <w:pStyle w:val="Listenabsatz"/>
            <w:numPr>
              <w:ilvl w:val="0"/>
              <w:numId w:val="13"/>
            </w:numPr>
          </w:pPr>
          <w:r>
            <w:t>[SSD_HMI_17]: Inline headers of the HMI subsystem (suffix "_i.hpp") must not be included in header files of HMI components.</w:t>
          </w:r>
        </w:p>
      </w:customXml>
      <w:customXml w:uri="SSD_XML_DEF" w:element="SysD">
        <w:customXmlPr>
          <w:attr w:name="documentType" w:val="SSD_HMI_18"/>
          <w:attr w:name="ExistingVariants" w:val="non-FS"/>
        </w:customXmlPr>
        <w:p w:rsidR="002C3A92" w:rsidRDefault="001547F4">
          <w:pPr>
            <w:pStyle w:val="Listenabsatz"/>
            <w:numPr>
              <w:ilvl w:val="0"/>
              <w:numId w:val="13"/>
            </w:numPr>
          </w:pPr>
          <w:r>
            <w:t>[SSD_HMI_18]: Between two external HMI messages, the HMI stack must be consistent. This means it is not allowed to define “atomic” actions that cover a sequence of more than one external HMI message. This rule has been defined so that it is potentially possible to force a draw after the processing of an external HMI message (and all resulting internal messages) to limit the execution time of the message processing in the HMI framework.</w:t>
          </w:r>
        </w:p>
      </w:customXml>
      <w:customXml w:uri="SSD_XML_DEF" w:element="SysD">
        <w:customXmlPr>
          <w:attr w:name="documentType" w:val="SSD_HMI_210"/>
          <w:attr w:name="ExistingVariants" w:val="non-FS"/>
        </w:customXmlPr>
        <w:p w:rsidR="002C3A92" w:rsidRDefault="001547F4">
          <w:pPr>
            <w:pStyle w:val="Listenabsatz"/>
            <w:numPr>
              <w:ilvl w:val="0"/>
              <w:numId w:val="13"/>
            </w:numPr>
          </w:pPr>
          <w:r>
            <w:t>[SSD_HMI_210]: The question is when to use a widget and when to use an Animation Painter and an Animation Control for a special use case. A widget must be used if:</w:t>
          </w:r>
        </w:p>
        <w:p w:rsidR="002C3A92" w:rsidRDefault="001547F4">
          <w:pPr>
            <w:pStyle w:val="Listenabsatz"/>
            <w:numPr>
              <w:ilvl w:val="1"/>
              <w:numId w:val="13"/>
            </w:numPr>
          </w:pPr>
          <w:r>
            <w:t>the use case includes user interaction</w:t>
          </w:r>
        </w:p>
        <w:p w:rsidR="002C3A92" w:rsidRDefault="001547F4">
          <w:pPr>
            <w:pStyle w:val="Listenabsatz"/>
            <w:numPr>
              <w:ilvl w:val="1"/>
              <w:numId w:val="13"/>
            </w:numPr>
          </w:pPr>
          <w:r>
            <w:t>HMI messages need to be received (Animation Painters and Animation Control do not receive HMI messages)</w:t>
          </w:r>
        </w:p>
        <w:p w:rsidR="002C3A92" w:rsidRDefault="001547F4">
          <w:pPr>
            <w:pStyle w:val="Listenabsatz"/>
            <w:numPr>
              <w:ilvl w:val="1"/>
              <w:numId w:val="13"/>
            </w:numPr>
          </w:pPr>
          <w:r>
            <w:t>redrawing should be event driven and should not be time accurate</w:t>
          </w:r>
        </w:p>
        <w:p w:rsidR="002C3A92" w:rsidRDefault="001547F4">
          <w:pPr>
            <w:pStyle w:val="Listenabsatz"/>
          </w:pPr>
          <w:r>
            <w:t>An Animation Painter and an Animation Control must be used for:</w:t>
          </w:r>
        </w:p>
        <w:p w:rsidR="002C3A92" w:rsidRDefault="001547F4">
          <w:pPr>
            <w:pStyle w:val="Listenabsatz"/>
            <w:numPr>
              <w:ilvl w:val="1"/>
              <w:numId w:val="13"/>
            </w:numPr>
          </w:pPr>
          <w:r>
            <w:t>cyclical redraws that should be time accurate</w:t>
          </w:r>
        </w:p>
        <w:p w:rsidR="002C3A92" w:rsidRDefault="001547F4">
          <w:pPr>
            <w:pStyle w:val="Listenabsatz"/>
            <w:numPr>
              <w:ilvl w:val="1"/>
              <w:numId w:val="13"/>
            </w:numPr>
          </w:pPr>
          <w:r>
            <w:t>pixel effects that affect a defined area in the display which covers several widgets</w:t>
          </w:r>
        </w:p>
      </w:customXml>
      <w:p w:rsidR="002C3A92" w:rsidRDefault="001547F4">
        <w:pPr>
          <w:pStyle w:val="berschrift2"/>
        </w:pPr>
        <w:bookmarkStart w:id="472" w:name="_Toc433813259"/>
        <w:r>
          <w:t>HMI Packages</w:t>
        </w:r>
        <w:bookmarkEnd w:id="472"/>
      </w:p>
      <w:p w:rsidR="002C3A92" w:rsidRDefault="001547F4">
        <w:r>
          <w:t>Each HMI package must comply with the following rules:</w:t>
        </w:r>
      </w:p>
      <w:customXml w:uri="SSD_XML_DEF" w:element="SysD">
        <w:customXmlPr>
          <w:attr w:name="documentType" w:val="SSD_HMI_19"/>
          <w:attr w:name="ExistingVariants" w:val="non-FS"/>
        </w:customXmlPr>
        <w:p w:rsidR="002C3A92" w:rsidRDefault="001547F4">
          <w:pPr>
            <w:pStyle w:val="Listenabsatz"/>
            <w:numPr>
              <w:ilvl w:val="0"/>
              <w:numId w:val="14"/>
            </w:numPr>
          </w:pPr>
          <w:r>
            <w:t>[SSD_HMI_19]: If a HMI package uses package specific errors (in terms of WES errors), it must have a file called "&lt;package name&gt;_ErrorIDs.hpp" which must contain the definition of the package name and an enumeration for the IDs of the files of the package. The package definition must be before the protection against multiple inclusions.</w:t>
          </w:r>
        </w:p>
      </w:customXml>
      <w:customXml w:uri="SSD_XML_DEF" w:element="SysD">
        <w:customXmlPr>
          <w:attr w:name="documentType" w:val="SSD_HMI_20"/>
          <w:attr w:name="ExistingVariants" w:val="non-FS"/>
        </w:customXmlPr>
        <w:p w:rsidR="002C3A92" w:rsidRDefault="001547F4">
          <w:pPr>
            <w:pStyle w:val="Listenabsatz"/>
            <w:numPr>
              <w:ilvl w:val="0"/>
              <w:numId w:val="14"/>
            </w:numPr>
          </w:pPr>
          <w:r>
            <w:t>[SSD_HMI_20]: Each HMI package must offer a debug switch. If the debug switch is enabled, the display output of the classes of the package must contain additional helper lines (for example important axes).</w:t>
          </w:r>
        </w:p>
      </w:customXml>
      <w:customXml w:uri="SSD_XML_DEF" w:element="SysD">
        <w:customXmlPr>
          <w:attr w:name="documentType" w:val="SSD_HMI_349"/>
          <w:attr w:name="ExistingVariants" w:val="non-FS"/>
        </w:customXmlPr>
        <w:p w:rsidR="002C3A92" w:rsidRDefault="001547F4">
          <w:pPr>
            <w:pStyle w:val="Listenabsatz"/>
            <w:numPr>
              <w:ilvl w:val="0"/>
              <w:numId w:val="14"/>
            </w:numPr>
          </w:pPr>
          <w:r>
            <w:t>[SSD_HMI_349]: Each HMI package that has input files for the XCompiler must provide a package configuration XML file where all package related settings concerning the XCompiler are specified (for example the paths and the files names of the XML documents of the HMI package).</w:t>
          </w:r>
        </w:p>
      </w:customXml>
      <w:customXml w:uri="SSD_XML_DEF" w:element="SysD">
        <w:customXmlPr>
          <w:attr w:name="documentType" w:val="SSD_HMI_445"/>
          <w:attr w:name="ExistingVariants" w:val="non-FS"/>
          <w:attr w:name="FSM" w:val="No"/>
        </w:customXmlPr>
        <w:p w:rsidR="002C3A92" w:rsidRDefault="001547F4">
          <w:pPr>
            <w:pStyle w:val="Listenabsatz"/>
            <w:numPr>
              <w:ilvl w:val="0"/>
              <w:numId w:val="14"/>
            </w:numPr>
          </w:pPr>
          <w:r>
            <w:t>[SSD_HMI_445]: Each HMI package that uses HIL information must have a HIL info configuration file called &lt; package name &gt;_HIL_InfoConfiguration.xml.</w:t>
          </w:r>
        </w:p>
      </w:customXml>
      <w:p w:rsidR="002C3A92" w:rsidRDefault="001547F4">
        <w:pPr>
          <w:pStyle w:val="berschrift2"/>
        </w:pPr>
        <w:bookmarkStart w:id="473" w:name="_Toc433813260"/>
        <w:r>
          <w:t>Widgets</w:t>
        </w:r>
        <w:bookmarkEnd w:id="473"/>
      </w:p>
      <w:p w:rsidR="002C3A92" w:rsidRDefault="001547F4">
        <w:r>
          <w:t>This section contains rules for the widget classes.</w:t>
        </w:r>
      </w:p>
      <w:p w:rsidR="002C3A92" w:rsidRDefault="001547F4">
        <w:pPr>
          <w:pStyle w:val="berschrift3"/>
        </w:pPr>
        <w:bookmarkStart w:id="474" w:name="_Ref425848820"/>
        <w:bookmarkStart w:id="475" w:name="_Toc433813261"/>
        <w:r>
          <w:t>General</w:t>
        </w:r>
        <w:bookmarkEnd w:id="474"/>
        <w:bookmarkEnd w:id="475"/>
      </w:p>
      <w:customXml w:uri="SSD_XML_DEF" w:element="SysD">
        <w:customXmlPr>
          <w:attr w:name="documentType" w:val="SSD_HMI_21"/>
          <w:attr w:name="ExistingVariants" w:val="non-FS"/>
        </w:customXmlPr>
        <w:p w:rsidR="002C3A92" w:rsidRDefault="001547F4">
          <w:pPr>
            <w:numPr>
              <w:ilvl w:val="0"/>
              <w:numId w:val="15"/>
            </w:numPr>
          </w:pPr>
          <w:r>
            <w:t>[SSD_HMI_21]: A widget class must have only interfaces to the HMI subsystem to assure consistency. The allowed interfaces of widgets are:</w:t>
          </w:r>
        </w:p>
        <w:p w:rsidR="002C3A92" w:rsidRDefault="001547F4">
          <w:pPr>
            <w:numPr>
              <w:ilvl w:val="1"/>
              <w:numId w:val="15"/>
            </w:numPr>
          </w:pPr>
          <w:r>
            <w:t>Properties (setters and getters which could be connected for example to API Functions, Global Variables or properties of other widgets)</w:t>
          </w:r>
        </w:p>
        <w:p w:rsidR="002C3A92" w:rsidRDefault="001547F4">
          <w:pPr>
            <w:numPr>
              <w:ilvl w:val="1"/>
              <w:numId w:val="15"/>
            </w:numPr>
          </w:pPr>
          <w:r>
            <w:t>API Functions (APIM) (API Setters and Getters which can be directly called by widgets via the API Manager without having a property connected to the corresponding API Function)</w:t>
          </w:r>
        </w:p>
        <w:p w:rsidR="002C3A92" w:rsidRDefault="001547F4">
          <w:pPr>
            <w:numPr>
              <w:ilvl w:val="1"/>
              <w:numId w:val="15"/>
            </w:numPr>
          </w:pPr>
          <w:r>
            <w:t>HMI APIs</w:t>
          </w:r>
        </w:p>
        <w:p w:rsidR="002C3A92" w:rsidRDefault="001547F4">
          <w:pPr>
            <w:numPr>
              <w:ilvl w:val="1"/>
              <w:numId w:val="15"/>
            </w:numPr>
          </w:pPr>
          <w:r>
            <w:t>Global Storage (get and set Global Variables without having a property connected to the corresponding Global Variable)</w:t>
          </w:r>
        </w:p>
        <w:p w:rsidR="002C3A92" w:rsidRDefault="001547F4">
          <w:pPr>
            <w:numPr>
              <w:ilvl w:val="1"/>
              <w:numId w:val="15"/>
            </w:numPr>
          </w:pPr>
          <w:r>
            <w:t>HMI messages (WCS) (receiving and sending)</w:t>
          </w:r>
        </w:p>
        <w:p w:rsidR="002C3A92" w:rsidRDefault="001547F4">
          <w:pPr>
            <w:numPr>
              <w:ilvl w:val="1"/>
              <w:numId w:val="15"/>
            </w:numPr>
          </w:pPr>
          <w:r>
            <w:t>Painter (calling setters and getters)</w:t>
          </w:r>
        </w:p>
        <w:p w:rsidR="002C3A92" w:rsidRDefault="001547F4">
          <w:pPr>
            <w:numPr>
              <w:ilvl w:val="1"/>
              <w:numId w:val="15"/>
            </w:numPr>
          </w:pPr>
          <w:r>
            <w:t>GS4 (draw widget content, get metrics)</w:t>
          </w:r>
        </w:p>
        <w:p w:rsidR="002C3A92" w:rsidRDefault="001547F4">
          <w:pPr>
            <w:numPr>
              <w:ilvl w:val="1"/>
              <w:numId w:val="15"/>
            </w:numPr>
          </w:pPr>
          <w:r>
            <w:t>WES (throwing WES errors)</w:t>
          </w:r>
        </w:p>
        <w:p w:rsidR="002C3A92" w:rsidRDefault="001547F4">
          <w:pPr>
            <w:numPr>
              <w:ilvl w:val="1"/>
              <w:numId w:val="15"/>
            </w:numPr>
          </w:pPr>
          <w:r>
            <w:t xml:space="preserve">AVIAN (starting and stopping animations and passing parameters to them using the invalidation mechanism) (see section </w:t>
          </w:r>
          <w:r w:rsidR="000E5562">
            <w:fldChar w:fldCharType="begin"/>
          </w:r>
          <w:r>
            <w:instrText xml:space="preserve"> REF _Ref352923067 \r \h </w:instrText>
          </w:r>
          <w:r w:rsidR="000E5562">
            <w:fldChar w:fldCharType="separate"/>
          </w:r>
          <w:r w:rsidR="00991E57">
            <w:t>10.6.1.4</w:t>
          </w:r>
          <w:r w:rsidR="000E5562">
            <w:fldChar w:fldCharType="end"/>
          </w:r>
          <w:r>
            <w:t xml:space="preserve">) </w:t>
          </w:r>
        </w:p>
        <w:p w:rsidR="002C3A92" w:rsidRDefault="001547F4">
          <w:pPr>
            <w:numPr>
              <w:ilvl w:val="1"/>
              <w:numId w:val="15"/>
            </w:numPr>
          </w:pPr>
          <w:r>
            <w:t>Methods of other widgets (only methods of widgets in the same widget tree, in order to make the displays independent from each other)</w:t>
          </w:r>
        </w:p>
        <w:p w:rsidR="002C3A92" w:rsidRDefault="001547F4">
          <w:pPr>
            <w:numPr>
              <w:ilvl w:val="1"/>
              <w:numId w:val="15"/>
            </w:numPr>
          </w:pPr>
          <w:r>
            <w:t>Component signals (IPC) (Signals are used for communication between components and processes; in 213 EL mapping on event- and DPOOL-mechanisms)</w:t>
          </w:r>
        </w:p>
      </w:customXml>
      <w:customXml w:uri="SSD_XML_DEF" w:element="SysD">
        <w:customXmlPr>
          <w:attr w:name="id" w:val="SSD_HMI_598"/>
          <w:attr w:name="FSM" w:val="non-FS"/>
          <w:attr w:name="NFT" w:val="No"/>
          <w:attr w:name="Variants" w:val=""/>
          <w:attr w:name="VariantsBkUp" w:val=""/>
        </w:customXmlPr>
        <w:p w:rsidR="002C3A92" w:rsidRDefault="001547F4">
          <w:pPr>
            <w:numPr>
              <w:ilvl w:val="0"/>
              <w:numId w:val="15"/>
            </w:numPr>
          </w:pPr>
          <w:r>
            <w:t xml:space="preserve">[SSD_HMI_598]: When Dependencies (see </w:t>
          </w:r>
          <w:r w:rsidR="000E5562">
            <w:fldChar w:fldCharType="begin"/>
          </w:r>
          <w:r>
            <w:instrText xml:space="preserve"> REF _Ref376792044 \r \h </w:instrText>
          </w:r>
          <w:r w:rsidR="000E5562">
            <w:fldChar w:fldCharType="separate"/>
          </w:r>
          <w:r w:rsidR="00991E57">
            <w:t>10.9.3.57</w:t>
          </w:r>
          <w:r w:rsidR="000E5562">
            <w:fldChar w:fldCharType="end"/>
          </w:r>
          <w:r>
            <w:t>) are set inside of the HMI subsystem, the internal interfaces of the HMI framework must be used (vSetDependencyInternal and vSetDependencyInternalPrio).</w:t>
          </w:r>
        </w:p>
      </w:customXml>
      <w:customXml w:uri="SSD_XML_DEF" w:element="SysD">
        <w:customXmlPr>
          <w:attr w:name="documentType" w:val="SSD_HMI_506"/>
          <w:attr w:name="ExistingVariants" w:val="non-FS"/>
          <w:attr w:name="FSM" w:val="No"/>
          <w:attr w:name="NFT" w:val=""/>
          <w:attr w:name="Variants" w:val=""/>
        </w:customXmlPr>
        <w:p w:rsidR="002C3A92" w:rsidRDefault="001547F4">
          <w:pPr>
            <w:numPr>
              <w:ilvl w:val="0"/>
              <w:numId w:val="15"/>
            </w:numPr>
          </w:pPr>
          <w:r>
            <w:t>[SSD_HMI_506]: When calling an API Function, coded widgets must call the corresponding API Manager diagnosis function (dispatcher function with prefix for API Manager diagnosis mode) instead of the original API Function.</w:t>
          </w:r>
          <w:r>
            <w:br/>
            <w:t>This rule does not apply to widgets that call API Functions via the HMI Model.</w:t>
          </w:r>
        </w:p>
      </w:customXml>
      <w:customXml w:uri="SSD_XML_DEF" w:element="SysD">
        <w:customXmlPr>
          <w:attr w:name="documentType" w:val="SSD_HMI_407"/>
          <w:attr w:name="ExistingVariants" w:val="non-FS"/>
        </w:customXmlPr>
        <w:p w:rsidR="002C3A92" w:rsidRDefault="001547F4">
          <w:pPr>
            <w:pStyle w:val="Listenabsatz"/>
            <w:numPr>
              <w:ilvl w:val="0"/>
              <w:numId w:val="16"/>
            </w:numPr>
          </w:pPr>
          <w:r>
            <w:t>[SSD_HMI_407]: Widgets must not access buffered API Data Objects during “last before draw” (this means at the time when processing the last before draw HMI message), neither directly, nor indirectly by for example calling API Getters or API Setters. This is because the HMI subsystem…</w:t>
          </w:r>
        </w:p>
        <w:p w:rsidR="002C3A92" w:rsidRDefault="001547F4">
          <w:pPr>
            <w:pStyle w:val="Listenabsatz"/>
            <w:numPr>
              <w:ilvl w:val="1"/>
              <w:numId w:val="16"/>
            </w:numPr>
          </w:pPr>
          <w:r>
            <w:t>does not lock the API Manager before “last before draw”, so the freeze buffer is not valid</w:t>
          </w:r>
        </w:p>
        <w:p w:rsidR="002C3A92" w:rsidRDefault="001547F4">
          <w:pPr>
            <w:pStyle w:val="Listenabsatz"/>
            <w:numPr>
              <w:ilvl w:val="1"/>
              <w:numId w:val="16"/>
            </w:numPr>
          </w:pPr>
          <w:r>
            <w:t>does not unlock the API Manager after “last before draw”, so the content of the freeze buffer is not written into DPOOL</w:t>
          </w:r>
        </w:p>
        <w:p w:rsidR="002C3A92" w:rsidRDefault="001547F4">
          <w:pPr>
            <w:pStyle w:val="Listenabsatz"/>
            <w:numPr>
              <w:ilvl w:val="1"/>
              <w:numId w:val="16"/>
            </w:numPr>
          </w:pPr>
          <w:r>
            <w:t>does not do any API updates during “last before draw”</w:t>
          </w:r>
        </w:p>
      </w:customXml>
      <w:customXml w:uri="SSD_XML_DEF" w:element="SysD">
        <w:customXmlPr>
          <w:attr w:name="documentType" w:val="SSD_HMI_343"/>
          <w:attr w:name="ExistingVariants" w:val="non-FS"/>
        </w:customXmlPr>
        <w:p w:rsidR="002C3A92" w:rsidRDefault="001547F4">
          <w:pPr>
            <w:pStyle w:val="Listenabsatz"/>
            <w:numPr>
              <w:ilvl w:val="0"/>
              <w:numId w:val="16"/>
            </w:numPr>
          </w:pPr>
          <w:r>
            <w:t>[SSD_HMI_343]: Communication between widgets and animations must not be done using API Setters and DPOOL data since this mechanism offers no synchronization between the affected Time Domains.</w:t>
          </w:r>
        </w:p>
      </w:customXml>
      <w:customXml w:uri="SSD_XML_DEF" w:element="SysD">
        <w:customXmlPr>
          <w:attr w:name="documentType" w:val="SSD_HMI_26"/>
          <w:attr w:name="ExistingVariants" w:val="non-FS"/>
        </w:customXmlPr>
        <w:p w:rsidR="002C3A92" w:rsidRDefault="001547F4">
          <w:pPr>
            <w:numPr>
              <w:ilvl w:val="0"/>
              <w:numId w:val="15"/>
            </w:numPr>
          </w:pPr>
          <w:r>
            <w:t>[SSD_HMI_26]: Dependencies from child widgets to parent widgets should be avoided whenever possible. Dependencies from parent widgets to child widgets are allowed.</w:t>
          </w:r>
        </w:p>
      </w:customXml>
      <w:customXml w:uri="SSD_XML_DEF" w:element="SysD">
        <w:customXmlPr>
          <w:attr w:name="documentType" w:val="SSD_HMI_27"/>
          <w:attr w:name="ExistingVariants" w:val="non-FS"/>
        </w:customXmlPr>
        <w:p w:rsidR="002C3A92" w:rsidRDefault="001547F4">
          <w:pPr>
            <w:numPr>
              <w:ilvl w:val="0"/>
              <w:numId w:val="15"/>
            </w:numPr>
          </w:pPr>
          <w:r>
            <w:t>[SSD_HMI_27]: The following methods of a superclass must be called by each subclass directly at the beginning of the method of the subclass:</w:t>
          </w:r>
        </w:p>
        <w:p w:rsidR="002C3A92" w:rsidRDefault="001547F4">
          <w:pPr>
            <w:numPr>
              <w:ilvl w:val="1"/>
              <w:numId w:val="15"/>
            </w:numPr>
          </w:pPr>
          <w:r>
            <w:t>Constructor (if not implicitly called by C++)</w:t>
          </w:r>
        </w:p>
        <w:p w:rsidR="002C3A92" w:rsidRDefault="001547F4">
          <w:pPr>
            <w:numPr>
              <w:ilvl w:val="1"/>
              <w:numId w:val="15"/>
            </w:numPr>
          </w:pPr>
          <w:r>
            <w:t>Destructor (if not implicitly called by C++)</w:t>
          </w:r>
        </w:p>
        <w:p w:rsidR="002C3A92" w:rsidRDefault="001547F4">
          <w:pPr>
            <w:numPr>
              <w:ilvl w:val="1"/>
              <w:numId w:val="15"/>
            </w:numPr>
          </w:pPr>
          <w:r>
            <w:t>Process message method</w:t>
          </w:r>
        </w:p>
        <w:p w:rsidR="002C3A92" w:rsidRDefault="001547F4">
          <w:pPr>
            <w:numPr>
              <w:ilvl w:val="1"/>
              <w:numId w:val="15"/>
            </w:numPr>
          </w:pPr>
          <w:r>
            <w:t>Serialize method</w:t>
          </w:r>
        </w:p>
        <w:p w:rsidR="002C3A92" w:rsidRDefault="001547F4">
          <w:pPr>
            <w:numPr>
              <w:ilvl w:val="1"/>
              <w:numId w:val="15"/>
            </w:numPr>
          </w:pPr>
          <w:r>
            <w:t>Middle message hook method (since this method is not empty in the HMI subsystem)</w:t>
          </w:r>
        </w:p>
        <w:p w:rsidR="002C3A92" w:rsidRDefault="001547F4">
          <w:pPr>
            <w:ind w:left="720"/>
          </w:pPr>
          <w:r>
            <w:t>Concerning the paint method, subclasses can call the corresponding method of the superclass but they do not have to do it.</w:t>
          </w:r>
        </w:p>
        <w:p w:rsidR="002C3A92" w:rsidRDefault="001547F4">
          <w:pPr>
            <w:ind w:left="720"/>
          </w:pPr>
          <w:r>
            <w:t>In case of the process message method, the return value of the superclass method must be considered when deciding the return value. The return value of the superclass method must be returned. If needed, the return value from the superclass method can be modified, but only from “pass” to “block” resp. “consume” or from “block” to “consume”.  So the allowed change order is (from left to right):</w:t>
          </w:r>
        </w:p>
        <w:p w:rsidR="002C3A92" w:rsidRDefault="001547F4">
          <w:pPr>
            <w:ind w:left="720" w:firstLine="372"/>
          </w:pPr>
          <w:r>
            <w:t>pass → block → consume</w:t>
          </w:r>
        </w:p>
        <w:p w:rsidR="002C3A92" w:rsidRDefault="001547F4">
          <w:pPr>
            <w:ind w:left="720"/>
          </w:pPr>
          <w:r>
            <w:t>It is not allowed to change the value from “block” to “pass” or from “consume” to “block” resp. “pass” (reverse direction).</w:t>
          </w:r>
        </w:p>
        <w:p w:rsidR="002C3A92" w:rsidRDefault="001547F4">
          <w:pPr>
            <w:ind w:left="720"/>
          </w:pPr>
          <w:r>
            <w:t>The same rule applies to the middle message hook method.</w:t>
          </w:r>
        </w:p>
      </w:customXml>
      <w:customXml w:uri="SSD_XML_DEF" w:element="SysD">
        <w:customXmlPr>
          <w:attr w:name="documentType" w:val="SSD_HMI_22"/>
          <w:attr w:name="ExistingVariants" w:val="non-FS"/>
        </w:customXmlPr>
        <w:p w:rsidR="002C3A92" w:rsidRDefault="001547F4">
          <w:pPr>
            <w:numPr>
              <w:ilvl w:val="0"/>
              <w:numId w:val="15"/>
            </w:numPr>
          </w:pPr>
          <w:r>
            <w:t>[SSD_HMI_22]: A widget must not make any assumptions about the initialization order of the child widgets (order of calling the constructors of new widgets and order of receiving the initialized messages by new widgets). The order is an implementation detail of the HMI subsystem and is subject to change.</w:t>
          </w:r>
        </w:p>
      </w:customXml>
      <w:customXml w:uri="SSD_XML_DEF" w:element="SysD">
        <w:customXmlPr>
          <w:attr w:name="documentType" w:val="SSD_HMI_23"/>
          <w:attr w:name="ExistingVariants" w:val="non-FS"/>
        </w:customXmlPr>
        <w:p w:rsidR="002C3A92" w:rsidRDefault="001547F4">
          <w:pPr>
            <w:numPr>
              <w:ilvl w:val="0"/>
              <w:numId w:val="15"/>
            </w:numPr>
          </w:pPr>
          <w:r>
            <w:t>[SSD_HMI_23]: Widgets must support the serialize method which returns information about the widget properties for the Tree Debugger.</w:t>
          </w:r>
        </w:p>
      </w:customXml>
      <w:customXml w:uri="SSD_XML_DEF" w:element="SysD">
        <w:customXmlPr>
          <w:attr w:name="documentType" w:val="SSD_HMI_24"/>
          <w:attr w:name="ExistingVariants" w:val="non-FS"/>
        </w:customXmlPr>
        <w:p w:rsidR="002C3A92" w:rsidRDefault="001547F4">
          <w:pPr>
            <w:numPr>
              <w:ilvl w:val="0"/>
              <w:numId w:val="15"/>
            </w:numPr>
          </w:pPr>
          <w:r>
            <w:t>[SSD_HMI_24]: Widgets must not use the macro "HMI_nUseCIA". They must assume that the package CIA is always available.</w:t>
          </w:r>
        </w:p>
      </w:customXml>
      <w:customXml w:uri="SSD_XML_DEF" w:element="SysD">
        <w:customXmlPr>
          <w:attr w:name="documentType" w:val="SSD_HMI_25"/>
          <w:attr w:name="ExistingVariants" w:val="non-FS"/>
        </w:customXmlPr>
        <w:p w:rsidR="002C3A92" w:rsidRDefault="001547F4">
          <w:pPr>
            <w:numPr>
              <w:ilvl w:val="0"/>
              <w:numId w:val="15"/>
            </w:numPr>
          </w:pPr>
          <w:r>
            <w:t>[SSD_HMI_25]: A DAM p client must be active, that means it must be visible, if it wants to:</w:t>
          </w:r>
        </w:p>
        <w:p w:rsidR="002C3A92" w:rsidRDefault="001547F4">
          <w:pPr>
            <w:numPr>
              <w:ilvl w:val="1"/>
              <w:numId w:val="15"/>
            </w:numPr>
          </w:pPr>
          <w:r>
            <w:t>request scenes</w:t>
          </w:r>
        </w:p>
        <w:p w:rsidR="002C3A92" w:rsidRDefault="001547F4">
          <w:pPr>
            <w:numPr>
              <w:ilvl w:val="1"/>
              <w:numId w:val="15"/>
            </w:numPr>
          </w:pPr>
          <w:r>
            <w:t>request a background</w:t>
          </w:r>
        </w:p>
        <w:p w:rsidR="002C3A92" w:rsidRDefault="001547F4">
          <w:pPr>
            <w:numPr>
              <w:ilvl w:val="1"/>
              <w:numId w:val="15"/>
            </w:numPr>
          </w:pPr>
          <w:r>
            <w:t xml:space="preserve">set/request an OFN mode </w:t>
          </w:r>
        </w:p>
      </w:customXml>
      <w:customXml w:uri="SSD_XML_DEF" w:element="SysD">
        <w:customXmlPr>
          <w:attr w:name="documentType" w:val="SSD_HMI_28"/>
          <w:attr w:name="ExistingVariants" w:val="non-FS"/>
        </w:customXmlPr>
        <w:p w:rsidR="002C3A92" w:rsidRDefault="001547F4">
          <w:pPr>
            <w:numPr>
              <w:ilvl w:val="0"/>
              <w:numId w:val="15"/>
            </w:numPr>
          </w:pPr>
          <w:r>
            <w:t xml:space="preserve">[SSD_HMI_28]: If a DAM p client becomes active (that means it becomes visible) it </w:t>
          </w:r>
          <w:r>
            <w:rPr>
              <w:i/>
            </w:rPr>
            <w:t>must</w:t>
          </w:r>
          <w:r>
            <w:t xml:space="preserve"> send a scene request message to the Scene Manager. Also in case of 213 EL, DAM p clients must send scene requests.</w:t>
          </w:r>
        </w:p>
      </w:customXml>
      <w:customXml w:uri="SSD_XML_DEF" w:element="SysD">
        <w:customXmlPr>
          <w:attr w:name="documentType" w:val="SSD_HMI_479"/>
          <w:attr w:name="ExistingVariants" w:val="non-FS"/>
          <w:attr w:name="FSM" w:val="No"/>
        </w:customXmlPr>
        <w:p w:rsidR="002C3A92" w:rsidRDefault="001547F4">
          <w:pPr>
            <w:numPr>
              <w:ilvl w:val="0"/>
              <w:numId w:val="15"/>
            </w:numPr>
          </w:pPr>
          <w:r>
            <w:t xml:space="preserve">[SSD_HMI_479]: If a DAM p client becomes active (that means it becomes visible) it </w:t>
          </w:r>
          <w:r>
            <w:rPr>
              <w:i/>
            </w:rPr>
            <w:t>must</w:t>
          </w:r>
          <w:r>
            <w:t xml:space="preserve"> set its OFN mode (mode movements on the finger navigation pad are evaluated). If the client has not a special OFN mode defined in customer requirements, the default mode must be set.</w:t>
          </w:r>
        </w:p>
      </w:customXml>
      <w:customXml w:uri="SSD_XML_DEF" w:element="SysD">
        <w:customXmlPr>
          <w:attr w:name="id" w:val="SSD_HMI_597"/>
          <w:attr w:name="FSM" w:val="non-FS"/>
          <w:attr w:name="NFT" w:val="No"/>
          <w:attr w:name="Variants" w:val=""/>
          <w:attr w:name="VariantsBkUp" w:val=""/>
        </w:customXmlPr>
        <w:p w:rsidR="002C3A92" w:rsidRDefault="001547F4">
          <w:pPr>
            <w:numPr>
              <w:ilvl w:val="0"/>
              <w:numId w:val="15"/>
            </w:numPr>
          </w:pPr>
          <w:r>
            <w:t>[SSD_HMI_597]: Each DAM p client must provide information about its displayed content / screen for the HIL feature (HIL ID). The HIL ID must be reported to the DAM p each time the content changes and independent from the DAM p client’s visibility.</w:t>
          </w:r>
        </w:p>
      </w:customXml>
      <w:customXml w:uri="SSD_XML_DEF" w:element="SysD">
        <w:customXmlPr>
          <w:attr w:name="id" w:val="SSD_HMI_587"/>
          <w:attr w:name="FSM" w:val="non-FS"/>
        </w:customXmlPr>
        <w:p w:rsidR="002C3A92" w:rsidRDefault="001547F4">
          <w:pPr>
            <w:numPr>
              <w:ilvl w:val="0"/>
              <w:numId w:val="15"/>
            </w:numPr>
          </w:pPr>
          <w:r>
            <w:t>[SSD_HMI_587]: If the TPOL DAM p client becomes active and the TPOL client is configured in TPOL to use the “dynamic OFN mode” the client is responsible to set the OFN mode in the following situations:</w:t>
          </w:r>
        </w:p>
        <w:p w:rsidR="002C3A92" w:rsidRDefault="001547F4">
          <w:pPr>
            <w:numPr>
              <w:ilvl w:val="1"/>
              <w:numId w:val="15"/>
            </w:numPr>
          </w:pPr>
          <w:r>
            <w:t>Upon creation of the sub-widget tree (client gets activated)</w:t>
          </w:r>
        </w:p>
        <w:p w:rsidR="002C3A92" w:rsidRDefault="001547F4">
          <w:pPr>
            <w:numPr>
              <w:ilvl w:val="1"/>
              <w:numId w:val="15"/>
            </w:numPr>
          </w:pPr>
          <w:r>
            <w:t>OFN mode is changed (different OFN mode set without TPOL menu change)</w:t>
          </w:r>
        </w:p>
      </w:customXml>
      <w:customXml w:uri="SSD_XML_DEF" w:element="SysD">
        <w:customXmlPr>
          <w:attr w:name="documentType" w:val="SSD_HMI_33"/>
          <w:attr w:name="ExistingVariants" w:val="non-FS"/>
        </w:customXmlPr>
        <w:p w:rsidR="002C3A92" w:rsidRDefault="001547F4">
          <w:pPr>
            <w:numPr>
              <w:ilvl w:val="0"/>
              <w:numId w:val="15"/>
            </w:numPr>
          </w:pPr>
          <w:r>
            <w:t>[SSD_HMI_33]: If a widget needs to detect a sequence of calls to its setter methods which belongs to one action, it should do this by using the design pattern described in section </w:t>
          </w:r>
          <w:r w:rsidR="000E5562">
            <w:fldChar w:fldCharType="begin"/>
          </w:r>
          <w:r>
            <w:instrText xml:space="preserve"> REF _Ref352937864 \r \h </w:instrText>
          </w:r>
          <w:r w:rsidR="000E5562">
            <w:fldChar w:fldCharType="separate"/>
          </w:r>
          <w:r w:rsidR="00991E57">
            <w:t>10.9.4</w:t>
          </w:r>
          <w:r w:rsidR="000E5562">
            <w:fldChar w:fldCharType="end"/>
          </w:r>
          <w:r>
            <w:t>.</w:t>
          </w:r>
        </w:p>
      </w:customXml>
      <w:customXml w:uri="SSD_XML_DEF" w:element="SysD">
        <w:customXmlPr>
          <w:attr w:name="documentType" w:val="SSD_HMI_29"/>
          <w:attr w:name="ExistingVariants" w:val="non-FS"/>
        </w:customXmlPr>
        <w:p w:rsidR="002C3A92" w:rsidRDefault="001547F4">
          <w:pPr>
            <w:numPr>
              <w:ilvl w:val="0"/>
              <w:numId w:val="15"/>
            </w:numPr>
          </w:pPr>
          <w:r>
            <w:t>[SSD_HMI_29]: HMI stack internal variables must be realized using the Global Storage and not via API Functions. This does not apply to the communication between widget and animation.</w:t>
          </w:r>
        </w:p>
      </w:customXml>
      <w:customXml w:uri="SSD_XML_DEF" w:element="SysD">
        <w:customXmlPr>
          <w:attr w:name="documentType" w:val="SSD_HMI_30"/>
          <w:attr w:name="ExistingVariants" w:val="non-FS"/>
        </w:customXmlPr>
        <w:p w:rsidR="002C3A92" w:rsidRDefault="001547F4">
          <w:pPr>
            <w:numPr>
              <w:ilvl w:val="0"/>
              <w:numId w:val="15"/>
            </w:numPr>
          </w:pPr>
          <w:r>
            <w:t>[SSD_HMI_30]: A manually coded widget class must do its initial update of internally used API Getters when receiving the tree init message.</w:t>
          </w:r>
        </w:p>
      </w:customXml>
      <w:customXml w:uri="SSD_XML_DEF" w:element="SysD">
        <w:customXmlPr>
          <w:attr w:name="documentType" w:val="SSD_HMI_31"/>
          <w:attr w:name="ExistingVariants" w:val="non-FS"/>
        </w:customXmlPr>
        <w:p w:rsidR="002C3A92" w:rsidRDefault="001547F4">
          <w:pPr>
            <w:numPr>
              <w:ilvl w:val="0"/>
              <w:numId w:val="15"/>
            </w:numPr>
          </w:pPr>
          <w:r>
            <w:t>[SSD_HMI_31]: If a widget needs to throw WES errors it must stick to the following rules:</w:t>
          </w:r>
        </w:p>
        <w:p w:rsidR="002C3A92" w:rsidRDefault="001547F4">
          <w:pPr>
            <w:numPr>
              <w:ilvl w:val="1"/>
              <w:numId w:val="15"/>
            </w:numPr>
          </w:pPr>
          <w:r>
            <w:t>If WES is used in a C++ source file: the error IDs header file of the package must be included before start of the code. Afterwards, the macro for the file ID must be defined.</w:t>
          </w:r>
        </w:p>
        <w:p w:rsidR="002C3A92" w:rsidRDefault="001547F4">
          <w:pPr>
            <w:numPr>
              <w:ilvl w:val="1"/>
              <w:numId w:val="15"/>
            </w:numPr>
          </w:pPr>
          <w:r>
            <w:t xml:space="preserve">If WES is used in a normal C++ header file: the error IDs header file of the package must </w:t>
          </w:r>
          <w:r>
            <w:rPr>
              <w:i/>
            </w:rPr>
            <w:t>not</w:t>
          </w:r>
          <w:r>
            <w:t xml:space="preserve"> be included.</w:t>
          </w:r>
        </w:p>
        <w:p w:rsidR="002C3A92" w:rsidRDefault="001547F4">
          <w:pPr>
            <w:numPr>
              <w:ilvl w:val="1"/>
              <w:numId w:val="15"/>
            </w:numPr>
          </w:pPr>
          <w:r>
            <w:t>If WES is used in an inline C++ header file: the error IDs header file of the package must be included before start of the code. Below, the macro for the file ID must be defined. At the end of the header file, the macros for the file ID and the package name must be undefined.</w:t>
          </w:r>
        </w:p>
        <w:p w:rsidR="002C3A92" w:rsidRDefault="001547F4">
          <w:pPr>
            <w:numPr>
              <w:ilvl w:val="1"/>
              <w:numId w:val="15"/>
            </w:numPr>
          </w:pPr>
          <w:r>
            <w:t>Widgets must not directly include EXEA header files.</w:t>
          </w:r>
        </w:p>
        <w:p w:rsidR="002C3A92" w:rsidRDefault="001547F4">
          <w:pPr>
            <w:numPr>
              <w:ilvl w:val="1"/>
              <w:numId w:val="15"/>
            </w:numPr>
          </w:pPr>
          <w:r>
            <w:t>Widgets must not directly include file “WES1C1.hpp” except in the error IDs header file.</w:t>
          </w:r>
        </w:p>
        <w:p w:rsidR="002C3A92" w:rsidRDefault="001547F4">
          <w:pPr>
            <w:numPr>
              <w:ilvl w:val="1"/>
              <w:numId w:val="15"/>
            </w:numPr>
          </w:pPr>
          <w:r>
            <w:t>Widgets must include file “WES1C1.hpp” in their error IDs header file.</w:t>
          </w:r>
        </w:p>
        <w:p w:rsidR="002C3A92" w:rsidRDefault="001547F4">
          <w:pPr>
            <w:numPr>
              <w:ilvl w:val="1"/>
              <w:numId w:val="15"/>
            </w:numPr>
          </w:pPr>
          <w:r>
            <w:t>Widgets and strategies are only allowed to include their error IDs header file in C++ source files or inline header files. They are not allowed to include their exception IDs or their error IDs header file in header files which are not inline header files. Only in the error IDs header file, it is allowed to include the exceptions IDs indirectly via “WES1C1.hpp”.</w:t>
          </w:r>
          <w:r>
            <w:br/>
            <w:t>The reason is that during the Sizeof run, some header files from the legacy process are not available. Sizeof only uses the header files of the widget and strategy classes (to determine the size of the widgets resp. strategies), so this means, including the error IDs header file (which means indirectly including WES1C1.hpp) in a C++ source file or an inline header file does not affect the Sizeof run. But including “WES1C1.hpp” or the error IDs header file in a header file of a widget or strategy class will lead to an error in the Sizeof run.</w:t>
          </w:r>
        </w:p>
      </w:customXml>
      <w:customXml w:uri="SSD_XML_DEF" w:element="SysD">
        <w:customXmlPr>
          <w:attr w:name="documentType" w:val="SSD_HMI_468"/>
          <w:attr w:name="ExistingVariants" w:val="non-FS"/>
        </w:customXmlPr>
        <w:p w:rsidR="002C3A92" w:rsidRDefault="001547F4">
          <w:pPr>
            <w:numPr>
              <w:ilvl w:val="0"/>
              <w:numId w:val="15"/>
            </w:numPr>
          </w:pPr>
          <w:r>
            <w:t>[SSD_HMI_468]: The container extension class is obsolete and must not be used any more. Instead, the widget extension class must be used.</w:t>
          </w:r>
        </w:p>
      </w:customXml>
      <w:customXml w:uri="SSD_XML_DEF" w:element="SysD">
        <w:customXmlPr>
          <w:attr w:name="documentType" w:val="SSD_HMI_469"/>
          <w:attr w:name="ExistingVariants" w:val="non-FS"/>
        </w:customXmlPr>
        <w:p w:rsidR="002C3A92" w:rsidRDefault="001547F4">
          <w:pPr>
            <w:numPr>
              <w:ilvl w:val="0"/>
              <w:numId w:val="15"/>
            </w:numPr>
          </w:pPr>
          <w:r>
            <w:t xml:space="preserve">[SSD_HMI_469]: The bounding rectangle of a widget must be located completely inside the bounding rectangle of its parent widget. This rule is </w:t>
          </w:r>
          <w:r>
            <w:rPr>
              <w:i/>
            </w:rPr>
            <w:t>not</w:t>
          </w:r>
          <w:r>
            <w:t xml:space="preserve"> valid in case of detaching. This means, the bounding rectangle of a root widget of a detached sub-widget tree can be outside the bounding rectangle of its parent.</w:t>
          </w:r>
        </w:p>
      </w:customXml>
      <w:p w:rsidR="002C3A92" w:rsidRDefault="001547F4">
        <w:pPr>
          <w:pStyle w:val="berschrift3"/>
        </w:pPr>
        <w:bookmarkStart w:id="476" w:name="_Toc433813262"/>
        <w:r>
          <w:t>Properties</w:t>
        </w:r>
        <w:bookmarkEnd w:id="476"/>
      </w:p>
      <w:customXml w:uri="SSD_XML_DEF" w:element="SysD">
        <w:customXmlPr>
          <w:attr w:name="documentType" w:val="SSD_HMI_34"/>
          <w:attr w:name="ExistingVariants" w:val="non-FS"/>
        </w:customXmlPr>
        <w:p w:rsidR="002C3A92" w:rsidRDefault="001547F4">
          <w:pPr>
            <w:numPr>
              <w:ilvl w:val="0"/>
              <w:numId w:val="15"/>
            </w:numPr>
          </w:pPr>
          <w:r>
            <w:t>[SSD_HMI_34]: Default values for widget properties that are specified in the type descriptor of the HMI Language must be defined so that they fit for as many as possible widget instances in order to save Flash.</w:t>
          </w:r>
        </w:p>
      </w:customXml>
      <w:customXml w:uri="SSD_XML_DEF" w:element="SysD">
        <w:customXmlPr>
          <w:attr w:name="documentType" w:val="SSD_HMI_35"/>
          <w:attr w:name="ExistingVariants" w:val="non-FS"/>
        </w:customXmlPr>
        <w:p w:rsidR="002C3A92" w:rsidRDefault="001547F4">
          <w:pPr>
            <w:numPr>
              <w:ilvl w:val="0"/>
              <w:numId w:val="15"/>
            </w:numPr>
          </w:pPr>
          <w:r>
            <w:t>[SSD_HMI_35]: Each widget must distinguish between two types of properties: properties that can be set only during initialization time of the widget (state new) and properties that can be set at any time. Developing a widget is simpler if some properties can be set only during initialization time.</w:t>
          </w:r>
        </w:p>
      </w:customXml>
      <w:customXml w:uri="SSD_XML_DEF" w:element="SysD">
        <w:customXmlPr>
          <w:attr w:name="documentType" w:val="SSD_HMI_36"/>
          <w:attr w:name="ExistingVariants" w:val="non-FS"/>
        </w:customXmlPr>
        <w:p w:rsidR="002C3A92" w:rsidRDefault="001547F4">
          <w:pPr>
            <w:numPr>
              <w:ilvl w:val="0"/>
              <w:numId w:val="15"/>
            </w:numPr>
          </w:pPr>
          <w:r>
            <w:t>[SSD_HMI_36]: If a property setter is called in a state not equal to “new” for a property that can be modified only during initialization time, the widget must throw a WES error of type malfunction.</w:t>
          </w:r>
        </w:p>
      </w:customXml>
      <w:customXml w:uri="SSD_XML_DEF" w:element="SysD">
        <w:customXmlPr>
          <w:attr w:name="id" w:val="SSD_HMI_542"/>
          <w:attr w:name="FSM" w:val="non-FS"/>
          <w:attr w:name="NFT" w:val="No"/>
          <w:attr w:name="Variants" w:val=""/>
          <w:attr w:name="VariantsBkUp" w:val=""/>
        </w:customXmlPr>
        <w:p w:rsidR="002C3A92" w:rsidRDefault="001547F4">
          <w:pPr>
            <w:numPr>
              <w:ilvl w:val="0"/>
              <w:numId w:val="15"/>
            </w:numPr>
          </w:pPr>
          <w:r>
            <w:t>[SSD_HMI_542]: Even if a property is read-only, the widget must provide a setter and getter method for the property. In this case, the setter method must throw a WES error of type malfunction.</w:t>
          </w:r>
        </w:p>
      </w:customXml>
      <w:customXml w:uri="SSD_XML_DEF" w:element="SysD">
        <w:customXmlPr>
          <w:attr w:name="documentType" w:val="SSD_HMI_37"/>
          <w:attr w:name="ExistingVariants" w:val="non-FS"/>
        </w:customXmlPr>
        <w:p w:rsidR="002C3A92" w:rsidRDefault="001547F4">
          <w:pPr>
            <w:numPr>
              <w:ilvl w:val="0"/>
              <w:numId w:val="15"/>
            </w:numPr>
          </w:pPr>
          <w:r>
            <w:t>[SSD_HMI_37]: Color properties of widgets must always use the true color format instead of color lookup tables.</w:t>
          </w:r>
        </w:p>
      </w:customXml>
      <w:customXml w:uri="SSD_XML_DEF" w:element="SysD">
        <w:customXmlPr>
          <w:attr w:name="documentType" w:val="SSD_HMI_38"/>
          <w:attr w:name="ExistingVariants" w:val="non-FS"/>
        </w:customXmlPr>
        <w:p w:rsidR="002C3A92" w:rsidRDefault="001547F4">
          <w:pPr>
            <w:numPr>
              <w:ilvl w:val="0"/>
              <w:numId w:val="15"/>
            </w:numPr>
          </w:pPr>
          <w:r>
            <w:t>[SSD_HMI_38]: In the constructor of a widget, all widget properties must be initialized.</w:t>
          </w:r>
        </w:p>
      </w:customXml>
      <w:customXml w:uri="SSD_XML_DEF" w:element="SysD">
        <w:customXmlPr>
          <w:attr w:name="documentType" w:val="SSD_HMI_40"/>
          <w:attr w:name="ExistingVariants" w:val="non-FS"/>
        </w:customXmlPr>
        <w:p w:rsidR="002C3A92" w:rsidRDefault="001547F4">
          <w:pPr>
            <w:numPr>
              <w:ilvl w:val="0"/>
              <w:numId w:val="15"/>
            </w:numPr>
          </w:pPr>
          <w:r>
            <w:t xml:space="preserve">[SSD_HMI_40]: In a setter method for a property, widgets must call the notify method of the HMI subsystem in order to support the property change mechanism. But if the value of the corresponding property did not change, the notify method must </w:t>
          </w:r>
          <w:r>
            <w:rPr>
              <w:i/>
            </w:rPr>
            <w:t>not</w:t>
          </w:r>
          <w:r>
            <w:t xml:space="preserve"> be called.</w:t>
          </w:r>
        </w:p>
      </w:customXml>
      <w:customXml w:uri="SSD_XML_DEF" w:element="SysD">
        <w:customXmlPr>
          <w:attr w:name="documentType" w:val="SSD_HMI_41"/>
          <w:attr w:name="ExistingVariants" w:val="non-FS"/>
        </w:customXmlPr>
        <w:p w:rsidR="002C3A92" w:rsidRDefault="001547F4">
          <w:pPr>
            <w:numPr>
              <w:ilvl w:val="0"/>
              <w:numId w:val="15"/>
            </w:numPr>
          </w:pPr>
          <w:r>
            <w:t>[SSD_HMI_41]: The feature "RAM optimization for widget properties" must not be used, so there must be no macros in the widget code for this feature. A lot of widget properties are modified by other widgets during runtime so the HMI Language Compiler cannot tell if a property can be optimized or not. Since the feature modifies widget code, it would make re-flashing more complicate.</w:t>
          </w:r>
        </w:p>
      </w:customXml>
      <w:customXml w:uri="SSD_XML_DEF" w:element="SysD">
        <w:customXmlPr>
          <w:attr w:name="documentType" w:val="SSD_HMI_42"/>
          <w:attr w:name="ExistingVariants" w:val="non-FS"/>
        </w:customXmlPr>
        <w:p w:rsidR="002C3A92" w:rsidRDefault="001547F4">
          <w:pPr>
            <w:numPr>
              <w:ilvl w:val="0"/>
              <w:numId w:val="15"/>
            </w:numPr>
          </w:pPr>
          <w:r>
            <w:t>[SSD_HMI_42]: In the type descriptions of the widget properties, the constructor default value must be specified.</w:t>
          </w:r>
        </w:p>
      </w:customXml>
      <w:customXml w:uri="SSD_XML_DEF" w:element="SysD">
        <w:customXmlPr>
          <w:attr w:name="documentType" w:val="SSD_HMI_43"/>
          <w:attr w:name="ExistingVariants" w:val="non-FS"/>
        </w:customXmlPr>
        <w:p w:rsidR="002C3A92" w:rsidRDefault="001547F4">
          <w:pPr>
            <w:numPr>
              <w:ilvl w:val="0"/>
              <w:numId w:val="15"/>
            </w:numPr>
          </w:pPr>
          <w:r>
            <w:t>[SSD_HMI_43]: In the type descriptions of the widget properties, the setter and getter method names must be specified.</w:t>
          </w:r>
        </w:p>
      </w:customXml>
      <w:customXml w:uri="SSD_XML_DEF" w:element="SysD">
        <w:customXmlPr>
          <w:attr w:name="documentType" w:val="SSD_HMI_44"/>
          <w:attr w:name="ExistingVariants" w:val="non-FS"/>
        </w:customXmlPr>
        <w:p w:rsidR="002C3A92" w:rsidRDefault="001547F4">
          <w:pPr>
            <w:numPr>
              <w:ilvl w:val="0"/>
              <w:numId w:val="15"/>
            </w:numPr>
          </w:pPr>
          <w:r>
            <w:t>[SSD_HMI_44]: If the value range of a widget property is smaller than the value range of the property type, then the minimum and maximum values for the property must be specified in the type descriptor of the widget.</w:t>
          </w:r>
        </w:p>
      </w:customXml>
      <w:customXml w:uri="SSD_XML_DEF" w:element="SysD">
        <w:customXmlPr>
          <w:attr w:name="documentType" w:val="SSD_HMI_45"/>
          <w:attr w:name="ExistingVariants" w:val="non-FS"/>
        </w:customXmlPr>
        <w:p w:rsidR="002C3A92" w:rsidRDefault="001547F4">
          <w:pPr>
            <w:numPr>
              <w:ilvl w:val="0"/>
              <w:numId w:val="15"/>
            </w:numPr>
          </w:pPr>
          <w:r>
            <w:t>[SSD_HMI_45]: For getting the resulting visibility of a widget, the method ”is visible” must be used.</w:t>
          </w:r>
        </w:p>
      </w:customXml>
      <w:customXml w:uri="SSD_XML_DEF" w:element="SysD">
        <w:customXmlPr>
          <w:attr w:name="documentType" w:val="SSD_HMI_46"/>
          <w:attr w:name="ExistingVariants" w:val="non-FS"/>
        </w:customXmlPr>
        <w:p w:rsidR="002C3A92" w:rsidRDefault="001547F4">
          <w:pPr>
            <w:numPr>
              <w:ilvl w:val="0"/>
              <w:numId w:val="15"/>
            </w:numPr>
          </w:pPr>
          <w:r>
            <w:t>[SSD_HMI_46]: If a widget subclass wants to be informed about visibility changes, it must overwrite the virtual method “resulting visibility changed” provided by widget extension.</w:t>
          </w:r>
          <w:r>
            <w:br/>
            <w:t>For detecting a change in the focus flag, a widget subclass must overwrite the virtual method “on change focused” provided by the HMI subsystem.</w:t>
          </w:r>
        </w:p>
      </w:customXml>
      <w:customXml w:uri="SSD_XML_DEF" w:element="SysD">
        <w:customXmlPr>
          <w:attr w:name="documentType" w:val="SSD_HMI_418"/>
          <w:attr w:name="ExistingVariants" w:val="non-FS"/>
        </w:customXmlPr>
        <w:p w:rsidR="002C3A92" w:rsidRDefault="001547F4">
          <w:pPr>
            <w:numPr>
              <w:ilvl w:val="0"/>
              <w:numId w:val="15"/>
            </w:numPr>
          </w:pPr>
          <w:r>
            <w:t>[SSD_HMI_418]: Widgets that support setting the composition mode must support the following modes:</w:t>
          </w:r>
        </w:p>
        <w:p w:rsidR="002C3A92" w:rsidRDefault="001547F4">
          <w:pPr>
            <w:numPr>
              <w:ilvl w:val="1"/>
              <w:numId w:val="15"/>
            </w:numPr>
          </w:pPr>
          <w:r>
            <w:t>Overwrite (equal to copy source)</w:t>
          </w:r>
        </w:p>
        <w:p w:rsidR="002C3A92" w:rsidRDefault="001547F4">
          <w:pPr>
            <w:numPr>
              <w:ilvl w:val="1"/>
              <w:numId w:val="15"/>
            </w:numPr>
          </w:pPr>
          <w:r>
            <w:t>Blend (equal to blend all source)</w:t>
          </w:r>
        </w:p>
        <w:p w:rsidR="002C3A92" w:rsidRDefault="001547F4">
          <w:pPr>
            <w:ind w:left="720"/>
          </w:pPr>
          <w:r>
            <w:t>The GBT composition mode enumeration from GS4 must be used for the values of the corresponding widget properties.</w:t>
          </w:r>
        </w:p>
      </w:customXml>
      <w:p w:rsidR="002C3A92" w:rsidRDefault="001547F4">
        <w:pPr>
          <w:pStyle w:val="berschrift3"/>
        </w:pPr>
        <w:bookmarkStart w:id="477" w:name="_Toc433813263"/>
        <w:r>
          <w:t>Painters</w:t>
        </w:r>
        <w:bookmarkEnd w:id="477"/>
      </w:p>
      <w:customXml w:uri="SSD_XML_DEF" w:element="SysD">
        <w:customXmlPr>
          <w:attr w:name="documentType" w:val="SSD_HMI_365"/>
          <w:attr w:name="ExistingVariants" w:val="non-FS"/>
        </w:customXmlPr>
        <w:p w:rsidR="002C3A92" w:rsidRDefault="001547F4">
          <w:pPr>
            <w:pStyle w:val="Listenabsatz"/>
            <w:numPr>
              <w:ilvl w:val="0"/>
              <w:numId w:val="16"/>
            </w:numPr>
          </w:pPr>
          <w:r>
            <w:t>[SSD_HMI_365]: Paint separation can be used for widgets…</w:t>
          </w:r>
        </w:p>
        <w:p w:rsidR="002C3A92" w:rsidRDefault="001547F4">
          <w:pPr>
            <w:pStyle w:val="Listenabsatz"/>
            <w:numPr>
              <w:ilvl w:val="1"/>
              <w:numId w:val="16"/>
            </w:numPr>
          </w:pPr>
          <w:r>
            <w:t>with complex paint methods</w:t>
          </w:r>
        </w:p>
        <w:p w:rsidR="002C3A92" w:rsidRDefault="001547F4">
          <w:pPr>
            <w:pStyle w:val="Listenabsatz"/>
            <w:numPr>
              <w:ilvl w:val="1"/>
              <w:numId w:val="16"/>
            </w:numPr>
          </w:pPr>
          <w:r>
            <w:t>which might become an animation in the future</w:t>
          </w:r>
        </w:p>
      </w:customXml>
      <w:customXml w:uri="SSD_XML_DEF" w:element="SysD">
        <w:customXmlPr>
          <w:attr w:name="documentType" w:val="SSD_HMI_356"/>
          <w:attr w:name="ExistingVariants" w:val="non-FS"/>
        </w:customXmlPr>
        <w:p w:rsidR="002C3A92" w:rsidRDefault="001547F4">
          <w:pPr>
            <w:pStyle w:val="Listenabsatz"/>
            <w:numPr>
              <w:ilvl w:val="0"/>
              <w:numId w:val="16"/>
            </w:numPr>
          </w:pPr>
          <w:r>
            <w:t>[SSD_HMI_356]: A widget that uses paint separation must initialize its Painter in the painter setter method of the widget (see section </w:t>
          </w:r>
          <w:r w:rsidR="000E5562">
            <w:fldChar w:fldCharType="begin"/>
          </w:r>
          <w:r>
            <w:instrText xml:space="preserve"> REF _Ref362269034 \r \h </w:instrText>
          </w:r>
          <w:r w:rsidR="000E5562">
            <w:fldChar w:fldCharType="separate"/>
          </w:r>
          <w:r w:rsidR="00991E57">
            <w:t>10.6.1.2</w:t>
          </w:r>
          <w:r w:rsidR="000E5562">
            <w:fldChar w:fldCharType="end"/>
          </w:r>
          <w:r>
            <w:t>).</w:t>
          </w:r>
        </w:p>
      </w:customXml>
      <w:customXml w:uri="SSD_XML_DEF" w:element="SysD">
        <w:customXmlPr>
          <w:attr w:name="documentType" w:val="SSD_HMI_357"/>
          <w:attr w:name="ExistingVariants" w:val="non-FS"/>
        </w:customXmlPr>
        <w:p w:rsidR="002C3A92" w:rsidRDefault="001547F4">
          <w:pPr>
            <w:pStyle w:val="Listenabsatz"/>
            <w:numPr>
              <w:ilvl w:val="0"/>
              <w:numId w:val="16"/>
            </w:numPr>
          </w:pPr>
          <w:r>
            <w:t>[SSD_HMI_357]: A widget must throw an error if its painter setter is called more than one time.</w:t>
          </w:r>
        </w:p>
      </w:customXml>
      <w:customXml w:uri="SSD_XML_DEF" w:element="SysD">
        <w:customXmlPr>
          <w:attr w:name="documentType" w:val="SSD_HMI_358"/>
          <w:attr w:name="ExistingVariants" w:val="non-FS"/>
        </w:customXmlPr>
        <w:p w:rsidR="002C3A92" w:rsidRDefault="001547F4">
          <w:pPr>
            <w:pStyle w:val="Listenabsatz"/>
            <w:numPr>
              <w:ilvl w:val="0"/>
              <w:numId w:val="16"/>
            </w:numPr>
          </w:pPr>
          <w:r>
            <w:t>[SSD_HMI_358]: The paint property of a widget must be the first property to be initialized. This is configured via the type descriptor of the widget in the HMI Language.</w:t>
          </w:r>
        </w:p>
      </w:customXml>
      <w:customXml w:uri="SSD_XML_DEF" w:element="SysD">
        <w:customXmlPr>
          <w:attr w:name="documentType" w:val="SSD_HMI_359"/>
          <w:attr w:name="ExistingVariants" w:val="non-FS"/>
        </w:customXmlPr>
        <w:p w:rsidR="002C3A92" w:rsidRDefault="001547F4">
          <w:pPr>
            <w:pStyle w:val="Listenabsatz"/>
            <w:numPr>
              <w:ilvl w:val="0"/>
              <w:numId w:val="16"/>
            </w:numPr>
          </w:pPr>
          <w:r>
            <w:t>[SSD_HMI_359]: A widget that uses paint separation must provide a specific painter getter and setter methods that overload the methods of the super class.</w:t>
          </w:r>
        </w:p>
      </w:customXml>
      <w:customXml w:uri="SSD_XML_DEF" w:element="SysD">
        <w:customXmlPr>
          <w:attr w:name="documentType" w:val="SSD_HMI_362"/>
          <w:attr w:name="ExistingVariants" w:val="non-FS"/>
        </w:customXmlPr>
        <w:p w:rsidR="002C3A92" w:rsidRDefault="001547F4">
          <w:pPr>
            <w:pStyle w:val="Listenabsatz"/>
            <w:numPr>
              <w:ilvl w:val="0"/>
              <w:numId w:val="16"/>
            </w:numPr>
          </w:pPr>
          <w:r>
            <w:t>[SSD_HMI_362]: It is not allowed to use a Widget Painter that is different from default one specified in the type descriptor of the widget.</w:t>
          </w:r>
        </w:p>
      </w:customXml>
      <w:customXml w:uri="SSD_XML_DEF" w:element="SysD">
        <w:customXmlPr>
          <w:attr w:name="id" w:val="SSD_HMI_553"/>
          <w:attr w:name="FSM" w:val="non-FS"/>
          <w:attr w:name="NFT" w:val="No"/>
          <w:attr w:name="Variants" w:val=""/>
          <w:attr w:name="VariantsBkUp" w:val=""/>
        </w:customXmlPr>
        <w:p w:rsidR="002C3A92" w:rsidRDefault="001547F4">
          <w:pPr>
            <w:pStyle w:val="Listenabsatz"/>
            <w:numPr>
              <w:ilvl w:val="0"/>
              <w:numId w:val="16"/>
            </w:numPr>
          </w:pPr>
          <w:r>
            <w:t>[SSD_HMI_553]: When a widget configures RSST resources in a Widget Painter that must be used by the Widget Painter, it must check before if the resources are available.</w:t>
          </w:r>
        </w:p>
      </w:customXml>
      <w:p w:rsidR="002C3A92" w:rsidRDefault="001547F4">
        <w:pPr>
          <w:pStyle w:val="berschrift3"/>
        </w:pPr>
        <w:bookmarkStart w:id="478" w:name="_Ref355356148"/>
        <w:bookmarkStart w:id="479" w:name="_Toc433813264"/>
        <w:r>
          <w:t>Memory Management</w:t>
        </w:r>
        <w:bookmarkEnd w:id="478"/>
        <w:bookmarkEnd w:id="479"/>
      </w:p>
      <w:customXml w:uri="SSD_XML_DEF" w:element="SysD">
        <w:customXmlPr>
          <w:attr w:name="documentType" w:val="SSD_HMI_47"/>
          <w:attr w:name="ExistingVariants" w:val="non-FS"/>
        </w:customXmlPr>
        <w:p w:rsidR="002C3A92" w:rsidRDefault="001547F4">
          <w:pPr>
            <w:numPr>
              <w:ilvl w:val="0"/>
              <w:numId w:val="15"/>
            </w:numPr>
          </w:pPr>
          <w:r>
            <w:t xml:space="preserve">[SSD_HMI_47]: A widget is not allowed to allocate RAM dynamically. The RAM management for the widgets is done by the HMI subsystem (see section </w:t>
          </w:r>
          <w:r w:rsidR="000E5562">
            <w:fldChar w:fldCharType="begin"/>
          </w:r>
          <w:r>
            <w:instrText xml:space="preserve"> REF _Ref352925388 \r \h </w:instrText>
          </w:r>
          <w:r w:rsidR="000E5562">
            <w:fldChar w:fldCharType="separate"/>
          </w:r>
          <w:r w:rsidR="00991E57">
            <w:t>10.13</w:t>
          </w:r>
          <w:r w:rsidR="000E5562">
            <w:fldChar w:fldCharType="end"/>
          </w:r>
          <w:r>
            <w:t>).</w:t>
          </w:r>
        </w:p>
      </w:customXml>
      <w:customXml w:uri="SSD_XML_DEF" w:element="SysD">
        <w:customXmlPr>
          <w:attr w:name="documentType" w:val="SSD_HMI_48"/>
          <w:attr w:name="ExistingVariants" w:val="non-FS"/>
        </w:customXmlPr>
        <w:p w:rsidR="002C3A92" w:rsidRDefault="001547F4">
          <w:pPr>
            <w:numPr>
              <w:ilvl w:val="0"/>
              <w:numId w:val="15"/>
            </w:numPr>
          </w:pPr>
          <w:r>
            <w:t>[SSD_HMI_48]: If a widget is using the dynamical memory feature of the HMI subsystem, the widget must assume that the setter for the buffer size is only called one time during new state of the widget. If the setter is called twice with different sizes or if the setter is called in a state of the widget that is not equal to new state, the widget must throw a WES error.</w:t>
          </w:r>
        </w:p>
      </w:customXml>
      <w:customXml w:uri="SSD_XML_DEF" w:element="SysD">
        <w:customXmlPr>
          <w:attr w:name="documentType" w:val="SSD_HMI_49"/>
          <w:attr w:name="ExistingVariants" w:val="non-FS"/>
        </w:customXmlPr>
        <w:p w:rsidR="002C3A92" w:rsidRDefault="001547F4">
          <w:pPr>
            <w:numPr>
              <w:ilvl w:val="0"/>
              <w:numId w:val="15"/>
            </w:numPr>
          </w:pPr>
          <w:r>
            <w:t>[SSD_HMI_49]: If a widget needs dynamic memory from the HMI subsystem that has a special alignment, the size of the buffer must be a multiple of the alignment. To guarantee this, the widget must check in the setter for the size of the buffer if the size is a multiple of the alignment. If not, the widget must throw a WES error.</w:t>
          </w:r>
          <w:r>
            <w:br/>
            <w:t>In any case, the size of the buffer must be a multiple of four bytes. This is a requirement of the HMI subsystem.</w:t>
          </w:r>
        </w:p>
      </w:customXml>
      <w:customXml w:uri="SSD_XML_DEF" w:element="SysD">
        <w:customXmlPr>
          <w:attr w:name="documentType" w:val="SSD_HMI_50"/>
          <w:attr w:name="ExistingVariants" w:val="non-FS"/>
        </w:customXmlPr>
        <w:p w:rsidR="002C3A92" w:rsidRDefault="001547F4">
          <w:pPr>
            <w:numPr>
              <w:ilvl w:val="0"/>
              <w:numId w:val="15"/>
            </w:numPr>
          </w:pPr>
          <w:r>
            <w:t>[SSD_HMI_50]: If a widget reserves dynamic memory from the HMI subsystem, the appropriate widget data memory pool must be selected. To get the suitable widget data memory pool, the widget must call the following method of the widget extension class:</w:t>
          </w:r>
        </w:p>
        <w:p w:rsidR="002C3A92" w:rsidRDefault="001547F4">
          <w:pPr>
            <w:ind w:left="1134"/>
          </w:pPr>
          <w:r>
            <w:t>DTK::DFW::WidgetExtension::u16GetWidgetDataMemoryPool</w:t>
          </w:r>
        </w:p>
      </w:customXml>
      <w:customXml w:uri="SSD_XML_DEF" w:element="SysD">
        <w:customXmlPr>
          <w:attr w:name="documentType" w:val="SSD_HMI_51"/>
          <w:attr w:name="ExistingVariants" w:val="non-FS"/>
        </w:customXmlPr>
        <w:p w:rsidR="002C3A92" w:rsidRDefault="001547F4">
          <w:pPr>
            <w:numPr>
              <w:ilvl w:val="0"/>
              <w:numId w:val="15"/>
            </w:numPr>
          </w:pPr>
          <w:r>
            <w:t>[SSD_HMI_51]: A widget must not use the mechanism in the HMI subsystem for reserving a buffer for GS4 managed objects that is shared by all widgets. Instead, the GS4 should be configured in the way that it provides buffers and managed text objects for the affected GS4 context.</w:t>
          </w:r>
        </w:p>
      </w:customXml>
      <w:p w:rsidR="002C3A92" w:rsidRDefault="001547F4">
        <w:pPr>
          <w:pStyle w:val="berschrift3"/>
        </w:pPr>
        <w:bookmarkStart w:id="480" w:name="_Toc433813265"/>
        <w:r>
          <w:t>Layouting</w:t>
        </w:r>
        <w:bookmarkEnd w:id="480"/>
      </w:p>
      <w:customXml w:uri="SSD_XML_DEF" w:element="SysD">
        <w:customXmlPr>
          <w:attr w:name="documentType" w:val="SSD_HMI_52"/>
          <w:attr w:name="ExistingVariants" w:val="non-FS"/>
        </w:customXmlPr>
        <w:p w:rsidR="002C3A92" w:rsidRDefault="001547F4">
          <w:pPr>
            <w:numPr>
              <w:ilvl w:val="0"/>
              <w:numId w:val="15"/>
            </w:numPr>
          </w:pPr>
          <w:r>
            <w:t>[SSD_HMI_52]: A widget must call its method "invalidate layout data" each time it's Layout Constraints or its layout metrics change. The widget must call this method independent from the mode so this means also in new mode, this method must be called.</w:t>
          </w:r>
        </w:p>
      </w:customXml>
      <w:customXml w:uri="SSD_XML_DEF" w:element="SysD">
        <w:customXmlPr>
          <w:attr w:name="documentType" w:val="SSD_HMI_53"/>
          <w:attr w:name="ExistingVariants" w:val="non-FS"/>
        </w:customXmlPr>
        <w:p w:rsidR="002C3A92" w:rsidRDefault="001547F4">
          <w:pPr>
            <w:numPr>
              <w:ilvl w:val="0"/>
              <w:numId w:val="15"/>
            </w:numPr>
          </w:pPr>
          <w:r>
            <w:t>[SSD_HMI_53]: If an error occurred during calculating a layout metric, the corresponding method must return the return value of the corresponding method of the widget extension class.</w:t>
          </w:r>
        </w:p>
      </w:customXml>
      <w:customXml w:uri="SSD_XML_DEF" w:element="SysD">
        <w:customXmlPr>
          <w:attr w:name="documentType" w:val="SSD_HMI_56"/>
          <w:attr w:name="ExistingVariants" w:val="non-FS"/>
        </w:customXmlPr>
        <w:p w:rsidR="002C3A92" w:rsidRDefault="001547F4">
          <w:pPr>
            <w:numPr>
              <w:ilvl w:val="0"/>
              <w:numId w:val="15"/>
            </w:numPr>
          </w:pPr>
          <w:r>
            <w:t>[SSD_HMI_56]: If layout metrics are requested and the widget is not in state “running”, the widget must throw a WES error and return the return value from the corresponding method from the widget extension class.</w:t>
          </w:r>
        </w:p>
      </w:customXml>
      <w:customXml w:uri="SSD_XML_DEF" w:element="SysD">
        <w:customXmlPr>
          <w:attr w:name="documentType" w:val="SSD_HMI_57"/>
          <w:attr w:name="ExistingVariants" w:val="non-FS"/>
        </w:customXmlPr>
        <w:p w:rsidR="002C3A92" w:rsidRDefault="001547F4">
          <w:pPr>
            <w:numPr>
              <w:ilvl w:val="0"/>
              <w:numId w:val="15"/>
            </w:numPr>
          </w:pPr>
          <w:r>
            <w:t>[SSD_HMI_57]: Layout metrics can be calculated only once and then be stored in RAM or they can be calculated each time they are requested. The decision which method to choose depends on the runtime the calculation of the layout metrics takes. If the calculation is very fast and simple, it can be done each time the layout metrics are requested. But if the calculation takes too much runtime, it should be calculated only once and then stored in RAM.</w:t>
          </w:r>
        </w:p>
      </w:customXml>
      <w:customXml w:uri="SSD_XML_DEF" w:element="SysD">
        <w:customXmlPr>
          <w:attr w:name="documentType" w:val="SSD_HMI_58"/>
          <w:attr w:name="ExistingVariants" w:val="non-FS"/>
        </w:customXmlPr>
        <w:p w:rsidR="002C3A92" w:rsidRDefault="001547F4">
          <w:pPr>
            <w:numPr>
              <w:ilvl w:val="0"/>
              <w:numId w:val="15"/>
            </w:numPr>
          </w:pPr>
          <w:r>
            <w:t>[SSD_HMI_58]: A widget  that modifies the Layout Data of its children must be a Layout Container.</w:t>
          </w:r>
        </w:p>
      </w:customXml>
      <w:customXml w:uri="SSD_XML_DEF" w:element="SysD">
        <w:customXmlPr>
          <w:attr w:name="documentType" w:val="SSD_HMI_59"/>
          <w:attr w:name="ExistingVariants" w:val="non-FS"/>
        </w:customXmlPr>
        <w:p w:rsidR="002C3A92" w:rsidRDefault="001547F4">
          <w:pPr>
            <w:numPr>
              <w:ilvl w:val="0"/>
              <w:numId w:val="15"/>
            </w:numPr>
          </w:pPr>
          <w:r>
            <w:t>[SSD_HMI_59]: The implementation of the "set available size" method of a layout container must always call the "set available size" method of all its children (indirectly by calling another method that calls “set available size” of the children or directly by directly calling “set available size” of the children).</w:t>
          </w:r>
          <w:r>
            <w:br/>
            <w:t>The implementation of a widget that is no layout container must not call “set available size” of its children because in this case, it would be a layout container and not a normal widget.</w:t>
          </w:r>
        </w:p>
      </w:customXml>
      <w:customXml w:uri="SSD_XML_DEF" w:element="SysD">
        <w:customXmlPr>
          <w:attr w:name="documentType" w:val="SSD_HMI_60"/>
          <w:attr w:name="ExistingVariants" w:val="non-FS"/>
        </w:customXmlPr>
        <w:p w:rsidR="002C3A92" w:rsidRDefault="001547F4">
          <w:pPr>
            <w:numPr>
              <w:ilvl w:val="0"/>
              <w:numId w:val="15"/>
            </w:numPr>
          </w:pPr>
          <w:r>
            <w:t>[SSD_HMI_60]: Each widget should try to adapt its size when the method “set available size” is called so that it is smaller or equal than the available space. Telling a widget that there is infinite space available is done by passing the maximum integer values for width and height.</w:t>
          </w:r>
          <w:r>
            <w:br/>
            <w:t>If a widget cannot reduce its size to fit into the available space, the widget can keep its size unchanged. In this case, it’s the task of the layout container to deal with this case and to handle it.</w:t>
          </w:r>
          <w:r>
            <w:br/>
            <w:t>A widget that has a fixed size (width and height is set using properties) must ignore the available space and must not adapt its size in order to be smaller than the available space.</w:t>
          </w:r>
        </w:p>
      </w:customXml>
      <w:customXml w:uri="SSD_XML_DEF" w:element="SysD">
        <w:customXmlPr>
          <w:attr w:name="documentType" w:val="SSD_HMI_61"/>
          <w:attr w:name="ExistingVariants" w:val="non-FS"/>
        </w:customXmlPr>
        <w:p w:rsidR="002C3A92" w:rsidRDefault="001547F4">
          <w:pPr>
            <w:numPr>
              <w:ilvl w:val="0"/>
              <w:numId w:val="15"/>
            </w:numPr>
          </w:pPr>
          <w:r>
            <w:t>[SSD_HMI_61]: Relayouting should not be handled internally in one layout container even if it does not affect the parent widget. If relayouting should be done in a layout container (for example because some properties were changed), always the whole layout sub-tree should be relayoutet and the relayouting should be triggered by invalidating the layout. This is to avoid multiple layout runs in one widget task loop (if for example several properties of one container are changed within one widget task).</w:t>
          </w:r>
        </w:p>
      </w:customXml>
      <w:customXml w:uri="SSD_XML_DEF" w:element="SysD">
        <w:customXmlPr>
          <w:attr w:name="documentType" w:val="SSD_HMI_62"/>
          <w:attr w:name="ExistingVariants" w:val="non-FS"/>
        </w:customXmlPr>
        <w:p w:rsidR="002C3A92" w:rsidRDefault="001547F4">
          <w:pPr>
            <w:pStyle w:val="Listenabsatz"/>
            <w:numPr>
              <w:ilvl w:val="0"/>
              <w:numId w:val="15"/>
            </w:numPr>
          </w:pPr>
          <w:r>
            <w:t>[SSD_HMI_62]: If calculating the layout metrics of a content widget is time-consuming, the following optimization should be used by the widget: new layout metrics need to be recalculated only one time in one loop of a widget task when "set available size" is called. This means, if the layout metrics change (for example because a property is set), the widget can set a flag that indicates that the layout metrics must be recalculated and then it must invalidate the layout. This guarantees that the "set available size" method is called in the same loop of a widget task. If then the method "set available size" is called and the flag is set, the widget must recalculate its layout metrics and reset the flag.</w:t>
          </w:r>
          <w:r>
            <w:br/>
            <w:t>If the content widget is not layouted by a layout container, it is not necessary to recalculate the layout metrics except the width and the height. To do this, the widget should register to the last before draw message. If it receives this message, it should calculate and set the new width and height if the widget is not layouted and if the layout metrics are invalid (flag is set).</w:t>
          </w:r>
        </w:p>
      </w:customXml>
      <w:p w:rsidR="002C3A92" w:rsidRDefault="001547F4">
        <w:pPr>
          <w:pStyle w:val="berschrift3"/>
        </w:pPr>
        <w:bookmarkStart w:id="481" w:name="_Ref355354290"/>
        <w:bookmarkStart w:id="482" w:name="_Toc433813266"/>
        <w:r>
          <w:t>HMI Messages</w:t>
        </w:r>
        <w:bookmarkEnd w:id="481"/>
        <w:bookmarkEnd w:id="482"/>
      </w:p>
      <w:customXml w:uri="SSD_XML_DEF" w:element="SysD">
        <w:customXmlPr>
          <w:attr w:name="documentType" w:val="SSD_HMI_63"/>
          <w:attr w:name="ExistingVariants" w:val="non-FS"/>
        </w:customXmlPr>
        <w:p w:rsidR="002C3A92" w:rsidRDefault="001547F4">
          <w:pPr>
            <w:numPr>
              <w:ilvl w:val="0"/>
              <w:numId w:val="15"/>
            </w:numPr>
          </w:pPr>
          <w:r>
            <w:t>[SSD_HMI_63]: Widgets are allowed to use only the following propagation types for HMI messages:</w:t>
          </w:r>
        </w:p>
        <w:p w:rsidR="002C3A92" w:rsidRDefault="001547F4">
          <w:pPr>
            <w:numPr>
              <w:ilvl w:val="1"/>
              <w:numId w:val="15"/>
            </w:numPr>
          </w:pPr>
          <w:r>
            <w:t>global broadcast</w:t>
          </w:r>
        </w:p>
        <w:p w:rsidR="002C3A92" w:rsidRDefault="001547F4">
          <w:pPr>
            <w:numPr>
              <w:ilvl w:val="1"/>
              <w:numId w:val="15"/>
            </w:numPr>
          </w:pPr>
          <w:r>
            <w:t>tree broadcast</w:t>
          </w:r>
        </w:p>
        <w:p w:rsidR="002C3A92" w:rsidRDefault="001547F4">
          <w:pPr>
            <w:numPr>
              <w:ilvl w:val="1"/>
              <w:numId w:val="15"/>
            </w:numPr>
          </w:pPr>
          <w:r>
            <w:t>addressable</w:t>
          </w:r>
        </w:p>
        <w:p w:rsidR="002C3A92" w:rsidRDefault="001547F4">
          <w:pPr>
            <w:numPr>
              <w:ilvl w:val="1"/>
              <w:numId w:val="15"/>
            </w:numPr>
          </w:pPr>
          <w:r>
            <w:t>direct (when the HMI message should reach just the active display)</w:t>
          </w:r>
        </w:p>
        <w:p w:rsidR="002C3A92" w:rsidRDefault="001547F4">
          <w:pPr>
            <w:numPr>
              <w:ilvl w:val="1"/>
              <w:numId w:val="15"/>
            </w:numPr>
          </w:pPr>
          <w:r>
            <w:t>global direct (when the HMI message should reach also a display which is not the active display)</w:t>
          </w:r>
        </w:p>
        <w:p w:rsidR="002C3A92" w:rsidRDefault="001547F4">
          <w:pPr>
            <w:ind w:left="720"/>
          </w:pPr>
          <w:r>
            <w:t>Focus driven messages are not allowed since they are used only for user interaction messages which are sent by KBD from outside the HMI Stack.</w:t>
          </w:r>
        </w:p>
      </w:customXml>
      <w:customXml w:uri="SSD_XML_DEF" w:element="SysD">
        <w:customXmlPr>
          <w:attr w:name="documentType" w:val="SSD_HMI_64"/>
          <w:attr w:name="ExistingVariants" w:val="non-FS"/>
        </w:customXmlPr>
        <w:p w:rsidR="002C3A92" w:rsidRDefault="001547F4">
          <w:pPr>
            <w:numPr>
              <w:ilvl w:val="0"/>
              <w:numId w:val="15"/>
            </w:numPr>
          </w:pPr>
          <w:r>
            <w:t>[SSD_HMI_64]: Concerning the time when a message is processed, there are two types of HMI messages: external and internal messages. The external HMI messages are enqueued at the end of the external message queue. Internal HMI messages are enqueued at the end of the internal message queue. Each display has its own internal message queue. The internal message queues have a higher priority than the external message queue.</w:t>
          </w:r>
          <w:r>
            <w:br/>
            <w:t>If a message is sent that should trigger an action that belongs to the same atomic task which the sender is currently processing, then the message should be sent as an internal message. This is mainly for messages sent from within the HMI stack.</w:t>
          </w:r>
          <w:r>
            <w:br/>
            <w:t>In all other cases, an external HMI message should be sent. This is mainly for messages sent from outside the HMI stack where the order of the events should be kept.</w:t>
          </w:r>
        </w:p>
      </w:customXml>
      <w:customXml w:uri="SSD_XML_DEF" w:element="SysD">
        <w:customXmlPr>
          <w:attr w:name="documentType" w:val="SSD_HMI_65"/>
          <w:attr w:name="ExistingVariants" w:val="non-FS"/>
        </w:customXmlPr>
        <w:p w:rsidR="002C3A92" w:rsidRDefault="001547F4">
          <w:pPr>
            <w:numPr>
              <w:ilvl w:val="0"/>
              <w:numId w:val="15"/>
            </w:numPr>
          </w:pPr>
          <w:r>
            <w:t>[SSD_HMI_65]: If applicable, widgets should use the HMI subsystem method “is first tree build” of the HMI subsystem to check if a tree build done message has been received the first time. But please note that this method is true two times: for the top down and for the bottom up tree build done message.</w:t>
          </w:r>
        </w:p>
      </w:customXml>
      <w:customXml w:uri="SSD_XML_DEF" w:element="SysD">
        <w:customXmlPr>
          <w:attr w:name="documentType" w:val="SSD_HMI_66"/>
          <w:attr w:name="ExistingVariants" w:val="non-FS"/>
        </w:customXmlPr>
        <w:p w:rsidR="002C3A92" w:rsidRDefault="001547F4">
          <w:pPr>
            <w:numPr>
              <w:ilvl w:val="0"/>
              <w:numId w:val="15"/>
            </w:numPr>
          </w:pPr>
          <w:r>
            <w:t>[SSD_HMI_66]: Use of key and OFN messages is allowed only in the bubbling phase of the HMI message. A widget must use the return code “pass message” for the method “process message” when no evaluation has taken place. When the key or OFN event was processed, “consume” must be returned.</w:t>
          </w:r>
        </w:p>
      </w:customXml>
      <w:customXml w:uri="SSD_XML_DEF" w:element="SysD">
        <w:customXmlPr>
          <w:attr w:name="documentType" w:val="SSD_HMI_68"/>
          <w:attr w:name="ExistingVariants" w:val="non-FS"/>
        </w:customXmlPr>
        <w:p w:rsidR="002C3A92" w:rsidRDefault="001547F4">
          <w:pPr>
            <w:numPr>
              <w:ilvl w:val="0"/>
              <w:numId w:val="15"/>
            </w:numPr>
          </w:pPr>
          <w:r>
            <w:t>[SSD_HMI_68]: Only for focus messages, it makes sense to consume them if a widget does something with it. For all other types of messages (broadcast, addressable and direct), the HMI subsystem does not care whether the message is passed or consumed. So to have a common approach, all widgets must return "pass" in their process message method for broadcast, addressable and direct messages independent of what they are doing with them.</w:t>
          </w:r>
        </w:p>
      </w:customXml>
      <w:customXml w:uri="SSD_XML_DEF" w:element="SysD">
        <w:customXmlPr>
          <w:attr w:name="documentType" w:val="SSD_HMI_69"/>
          <w:attr w:name="ExistingVariants" w:val="non-FS"/>
        </w:customXmlPr>
        <w:p w:rsidR="002C3A92" w:rsidRDefault="001547F4">
          <w:pPr>
            <w:numPr>
              <w:ilvl w:val="0"/>
              <w:numId w:val="15"/>
            </w:numPr>
          </w:pPr>
          <w:r>
            <w:t>[SSD_HMI_69]: The widget event mapping feature of the HMI subsystem (specifying widget events in the type descriptor of the widget) must not be used.</w:t>
          </w:r>
        </w:p>
      </w:customXml>
      <w:customXml w:uri="SSD_XML_DEF" w:element="SysD">
        <w:customXmlPr>
          <w:attr w:name="documentType" w:val="SSD_HMI_70"/>
          <w:attr w:name="ExistingVariants" w:val="non-FS"/>
        </w:customXmlPr>
        <w:p w:rsidR="002C3A92" w:rsidRDefault="001547F4">
          <w:pPr>
            <w:numPr>
              <w:ilvl w:val="0"/>
              <w:numId w:val="15"/>
            </w:numPr>
          </w:pPr>
          <w:r>
            <w:t>[SSD_HMI_70]: When specifying HMI messages in XML documents of the HMI Model (message description files), the global attribute “message propagation” of the system configuration tag must not be specified.</w:t>
          </w:r>
        </w:p>
      </w:customXml>
      <w:customXml w:uri="SSD_XML_DEF" w:element="SysD">
        <w:customXmlPr>
          <w:attr w:name="documentType" w:val="SSD_HMI_404"/>
          <w:attr w:name="ExistingVariants" w:val="non-FS"/>
        </w:customXmlPr>
        <w:p w:rsidR="002C3A92" w:rsidRDefault="001547F4">
          <w:pPr>
            <w:numPr>
              <w:ilvl w:val="0"/>
              <w:numId w:val="15"/>
            </w:numPr>
          </w:pPr>
          <w:r>
            <w:t>[SSD_HMI_404]: Widgets must not send internal HMI messages during “last before draw” (this means at the time when processing the last before draw HMI message). This is because internal messages that are sent during “last before draw” are not processed before painting but at the beginning of the next message processing.</w:t>
          </w:r>
        </w:p>
      </w:customXml>
      <w:p w:rsidR="002C3A92" w:rsidRDefault="001547F4">
        <w:pPr>
          <w:pStyle w:val="berschrift3"/>
        </w:pPr>
        <w:bookmarkStart w:id="483" w:name="_Toc433813267"/>
        <w:r>
          <w:t>GS4</w:t>
        </w:r>
        <w:bookmarkEnd w:id="483"/>
      </w:p>
      <w:customXml w:uri="SSD_XML_DEF" w:element="SysD">
        <w:customXmlPr>
          <w:attr w:name="documentType" w:val="SSD_HMI_71"/>
          <w:attr w:name="ExistingVariants" w:val="non-FS"/>
        </w:customXmlPr>
        <w:p w:rsidR="002C3A92" w:rsidRDefault="001547F4">
          <w:pPr>
            <w:numPr>
              <w:ilvl w:val="0"/>
              <w:numId w:val="15"/>
            </w:numPr>
          </w:pPr>
          <w:r>
            <w:t>[SSD_HMI_71]: When a widget needs the associated GS4 context during message processing, it must get it via the method HMI::WAS::Service::boGetContextIDByWidget of the HMI subsystem.</w:t>
          </w:r>
        </w:p>
      </w:customXml>
      <w:customXml w:uri="SSD_XML_DEF" w:element="SysD">
        <w:customXmlPr>
          <w:attr w:name="documentType" w:val="SSD_HMI_72"/>
          <w:attr w:name="ExistingVariants" w:val="non-FS"/>
        </w:customXmlPr>
        <w:p w:rsidR="002C3A92" w:rsidRDefault="001547F4">
          <w:pPr>
            <w:numPr>
              <w:ilvl w:val="0"/>
              <w:numId w:val="15"/>
            </w:numPr>
          </w:pPr>
          <w:r>
            <w:t>[SSD_HMI_72]: When a widget needs the associated GS4 context during rendering, it must use the Graphics Context object that has been passed as a parameter to the paint method. The Graphics Context can be converted into the GS4 context ID by doing a type cast to “uint16”.</w:t>
          </w:r>
        </w:p>
      </w:customXml>
      <w:customXml w:uri="SSD_XML_DEF" w:element="SysD">
        <w:customXmlPr>
          <w:attr w:name="documentType" w:val="SSD_HMI_73"/>
          <w:attr w:name="ExistingVariants" w:val="non-FS"/>
        </w:customXmlPr>
        <w:p w:rsidR="002C3A92" w:rsidRDefault="001547F4">
          <w:pPr>
            <w:numPr>
              <w:ilvl w:val="0"/>
              <w:numId w:val="15"/>
            </w:numPr>
          </w:pPr>
          <w:r>
            <w:t>[SSD_HMI_73]: When a widget draws its content using the GS4, the widget must set all parameters in the GS4 context that affect the used drawing operations. The widget must not make any assumptions about default settings in a GS4 context. In return, the widget doesn't have to restore the GS4 context settings that have been changed by the widget. In order to save runtime, the widgets must not store and restore any GS4 context parameters.</w:t>
          </w:r>
        </w:p>
      </w:customXml>
      <w:customXml w:uri="SSD_XML_DEF" w:element="SysD">
        <w:customXmlPr>
          <w:attr w:name="documentType" w:val="SSD_HMI_74"/>
          <w:attr w:name="ExistingVariants" w:val="non-FS"/>
        </w:customXmlPr>
        <w:p w:rsidR="002C3A92" w:rsidRDefault="001547F4">
          <w:pPr>
            <w:numPr>
              <w:ilvl w:val="0"/>
              <w:numId w:val="15"/>
            </w:numPr>
          </w:pPr>
          <w:r>
            <w:t>[SSD_HMI_74]: If a widget sets a fill pattern in the GS4 context, it must release the fill pattern before finishing its paint method.</w:t>
          </w:r>
        </w:p>
      </w:customXml>
      <w:customXml w:uri="SSD_XML_DEF" w:element="SysD">
        <w:customXmlPr>
          <w:attr w:name="documentType" w:val="SSD_HMI_422"/>
          <w:attr w:name="ExistingVariants" w:val="non-FS"/>
        </w:customXmlPr>
        <w:p w:rsidR="002C3A92" w:rsidRDefault="001547F4">
          <w:pPr>
            <w:numPr>
              <w:ilvl w:val="0"/>
              <w:numId w:val="15"/>
            </w:numPr>
          </w:pPr>
          <w:r>
            <w:t>[SSD_HMI_422]: Converting the GBT composition mode enumeration from GS4 into the type “nenBlendOperation” from the HMI subsystem must be done using the corresponding method from Widget Extension.</w:t>
          </w:r>
        </w:p>
      </w:customXml>
      <w:customXml w:uri="SSD_XML_DEF" w:element="SysD">
        <w:customXmlPr>
          <w:attr w:name="documentType" w:val="SSD_HMI_417"/>
          <w:attr w:name="ExistingVariants" w:val="non-FS"/>
        </w:customXmlPr>
        <w:p w:rsidR="002C3A92" w:rsidRDefault="001547F4">
          <w:pPr>
            <w:numPr>
              <w:ilvl w:val="0"/>
              <w:numId w:val="15"/>
            </w:numPr>
          </w:pPr>
          <w:r>
            <w:t>[SSD_HMI_417]: Widgets must get the blend factors from the Graphics Context and set them for the corresponding draw operations. The source format parameter must not be defined when calling the corresponding method in the Graphics Context except the use case for drawing text. In this special case, the source format parameter must be set corresponding to the setting in GS4 concerning the color format of the GS4 internal text buffer.</w:t>
          </w:r>
        </w:p>
      </w:customXml>
      <w:customXml w:uri="SSD_XML_DEF" w:element="SysD">
        <w:customXmlPr>
          <w:attr w:name="documentType" w:val="SSD_HMI_75"/>
          <w:attr w:name="ExistingVariants" w:val="non-FS"/>
        </w:customXmlPr>
        <w:p w:rsidR="002C3A92" w:rsidRDefault="001547F4">
          <w:pPr>
            <w:numPr>
              <w:ilvl w:val="0"/>
              <w:numId w:val="15"/>
            </w:numPr>
          </w:pPr>
          <w:r>
            <w:t>[SSD_HMI_75]: Widgets must process the dependency change notification message from the HMI subsystem. If a widget receives this message, it must assume that the resources behind its RSST IDs changed and initiate the necessary steps (for example forcing a redraw by invalidating itself or recalculating metrics).</w:t>
          </w:r>
        </w:p>
      </w:customXml>
      <w:customXml w:uri="SSD_XML_DEF" w:element="SysD">
        <w:customXmlPr>
          <w:attr w:name="documentType" w:val="SSD_HMI_76"/>
          <w:attr w:name="ExistingVariants" w:val="non-FS"/>
        </w:customXmlPr>
        <w:p w:rsidR="002C3A92" w:rsidRDefault="001547F4">
          <w:pPr>
            <w:numPr>
              <w:ilvl w:val="0"/>
              <w:numId w:val="15"/>
            </w:numPr>
          </w:pPr>
          <w:r>
            <w:t>[SSD_HMI_76]: Before accessing a RSST resource (text, font, sound, bitmap, file, ...) a widget must check if the resource is available using the corresponding methods of the widget extension class. If a resource is not available, a special error behavior must be implemented.</w:t>
          </w:r>
          <w:r>
            <w:br/>
            <w:t>If a resource is not available, the widget must assume that all three blocks of the resource group (header, control and data) are not available. In some cases, the header and control blocks might be available because they are booted very early during startup so it would be possible to access the meta data of a resource (for example font metrics). But in some cases for example when using a TTF font that is stored in a file where all font metrics are in the data block, it is not possible to access the meta data of a resource. Since a widget is not able to distinguish both cases, it must always assume that all three blocks are not available.</w:t>
          </w:r>
          <w:r>
            <w:br/>
            <w:t>In addition, a widget must process the message "resource availability changed" if it uses RSST resources. If it receives this message, it should check again if its resources are available. If this message is received the availability state of a resource might have changed. Please note that it is also possible that a resource that was available before is no longer available.</w:t>
          </w:r>
        </w:p>
      </w:customXml>
      <w:customXml w:uri="SSD_XML_DEF" w:element="SysD">
        <w:customXmlPr>
          <w:attr w:name="documentType" w:val="SSD_HMI_77"/>
          <w:attr w:name="ExistingVariants" w:val="non-FS"/>
        </w:customXmlPr>
        <w:p w:rsidR="002C3A92" w:rsidRDefault="001547F4">
          <w:pPr>
            <w:numPr>
              <w:ilvl w:val="0"/>
              <w:numId w:val="15"/>
            </w:numPr>
          </w:pPr>
          <w:r>
            <w:t xml:space="preserve">[SSD_HMI_77]: When a widget checks the availability of RSST resources by calling the corresponding methods of the widget extension class, it must always call these methods in its own object and </w:t>
          </w:r>
          <w:r>
            <w:rPr>
              <w:i/>
            </w:rPr>
            <w:t>not</w:t>
          </w:r>
          <w:r>
            <w:t xml:space="preserve"> in the Root widget of the display. The reason for this is to reduce dependencies between the widgets in the widget tree.</w:t>
          </w:r>
        </w:p>
      </w:customXml>
      <w:p w:rsidR="002C3A92" w:rsidRDefault="001547F4">
        <w:pPr>
          <w:pStyle w:val="berschrift3"/>
        </w:pPr>
        <w:bookmarkStart w:id="484" w:name="_Toc433813268"/>
        <w:r>
          <w:t>Animations</w:t>
        </w:r>
        <w:bookmarkEnd w:id="484"/>
      </w:p>
      <w:customXml w:uri="SSD_XML_DEF" w:element="SysD">
        <w:customXmlPr>
          <w:attr w:name="documentType" w:val="SSD_HMI_78"/>
          <w:attr w:name="ExistingVariants" w:val="non-FS"/>
        </w:customXmlPr>
        <w:p w:rsidR="002C3A92" w:rsidRDefault="001547F4">
          <w:pPr>
            <w:numPr>
              <w:ilvl w:val="0"/>
              <w:numId w:val="15"/>
            </w:numPr>
          </w:pPr>
          <w:r>
            <w:t xml:space="preserve">[SSD_HMI_78]: When widgets create animations (via the project specific method “create animation” of package AVIAN), they must </w:t>
          </w:r>
          <w:r>
            <w:rPr>
              <w:i/>
            </w:rPr>
            <w:t>not</w:t>
          </w:r>
          <w:r>
            <w:t xml:space="preserve"> set the following parameters:</w:t>
          </w:r>
        </w:p>
        <w:p w:rsidR="002C3A92" w:rsidRDefault="001547F4">
          <w:pPr>
            <w:numPr>
              <w:ilvl w:val="1"/>
              <w:numId w:val="15"/>
            </w:numPr>
          </w:pPr>
          <w:r>
            <w:t>Force paint</w:t>
          </w:r>
        </w:p>
        <w:p w:rsidR="002C3A92" w:rsidRDefault="001547F4">
          <w:pPr>
            <w:numPr>
              <w:ilvl w:val="1"/>
              <w:numId w:val="15"/>
            </w:numPr>
          </w:pPr>
          <w:r>
            <w:t>Order in new list</w:t>
          </w:r>
        </w:p>
        <w:p w:rsidR="002C3A92" w:rsidRDefault="001547F4">
          <w:pPr>
            <w:numPr>
              <w:ilvl w:val="1"/>
              <w:numId w:val="15"/>
            </w:numPr>
          </w:pPr>
          <w:r>
            <w:t>New pointer</w:t>
          </w:r>
        </w:p>
        <w:p w:rsidR="002C3A92" w:rsidRDefault="001547F4">
          <w:pPr>
            <w:ind w:left="720"/>
          </w:pPr>
          <w:r>
            <w:t>Instead, the default values will be used by the C++ language compiler.</w:t>
          </w:r>
        </w:p>
      </w:customXml>
      <w:customXml w:uri="SSD_XML_DEF" w:element="SysD">
        <w:customXmlPr>
          <w:attr w:name="documentType" w:val="SSD_HMI_80"/>
          <w:attr w:name="ExistingVariants" w:val="non-FS"/>
        </w:customXmlPr>
        <w:p w:rsidR="002C3A92" w:rsidRDefault="001547F4">
          <w:pPr>
            <w:numPr>
              <w:ilvl w:val="0"/>
              <w:numId w:val="15"/>
            </w:numPr>
          </w:pPr>
          <w:r>
            <w:t xml:space="preserve">[SSD_HMI_80]: Widgets must stop their normal animations if they become invisible (see sections </w:t>
          </w:r>
          <w:r w:rsidR="000E5562">
            <w:fldChar w:fldCharType="begin"/>
          </w:r>
          <w:r>
            <w:instrText xml:space="preserve"> REF _Ref352934990 \r \h </w:instrText>
          </w:r>
          <w:r w:rsidR="000E5562">
            <w:fldChar w:fldCharType="separate"/>
          </w:r>
          <w:r w:rsidR="00991E57">
            <w:t>10.4.2</w:t>
          </w:r>
          <w:r w:rsidR="000E5562">
            <w:fldChar w:fldCharType="end"/>
          </w:r>
          <w:r>
            <w:t xml:space="preserve"> and </w:t>
          </w:r>
          <w:r w:rsidR="000E5562">
            <w:fldChar w:fldCharType="begin"/>
          </w:r>
          <w:r>
            <w:instrText xml:space="preserve"> REF _Ref352936214 \r \h </w:instrText>
          </w:r>
          <w:r w:rsidR="000E5562">
            <w:fldChar w:fldCharType="separate"/>
          </w:r>
          <w:r w:rsidR="00991E57">
            <w:t>10.9.3.60</w:t>
          </w:r>
          <w:r w:rsidR="000E5562">
            <w:fldChar w:fldCharType="end"/>
          </w:r>
          <w:r>
            <w:t>).</w:t>
          </w:r>
        </w:p>
      </w:customXml>
      <w:customXml w:uri="SSD_XML_DEF" w:element="SysD">
        <w:customXmlPr>
          <w:attr w:name="documentType" w:val="SSD_HMI_81"/>
          <w:attr w:name="ExistingVariants" w:val="non-FS"/>
        </w:customXmlPr>
        <w:p w:rsidR="002C3A92" w:rsidRDefault="001547F4">
          <w:pPr>
            <w:numPr>
              <w:ilvl w:val="0"/>
              <w:numId w:val="15"/>
            </w:numPr>
          </w:pPr>
          <w:r>
            <w:t>[SSD_HMI_81]: A widget that starts animations must take care that there are maximum two Animation Control instances of an animation instantiated at the same time. This is because for each animation type, only RAM for two Animation Control instances is reserved.</w:t>
          </w:r>
          <w:r>
            <w:br/>
            <w:t>This means for example if a widget starts an animation and then starts an animation of the same type that should interrupt the running one, then the widget has to wait until the running animation has been completely destroyed until a new animation of the same type is started.</w:t>
          </w:r>
          <w:r>
            <w:br/>
            <w:t>The same can be achieved when a widget waits until a started animation moves from waiting into running state before the next animation of the same type is started.</w:t>
          </w:r>
          <w:r>
            <w:br/>
            <w:t>This behavior of a widget is not necessary if an animation is configured to create no new object if there is already an object in the new queue and if only one instance of the animation can run at the same time.</w:t>
          </w:r>
        </w:p>
      </w:customXml>
      <w:customXml w:uri="SSD_XML_DEF" w:element="SysD">
        <w:customXmlPr>
          <w:attr w:name="documentType" w:val="SSD_HMI_82"/>
          <w:attr w:name="ExistingVariants" w:val="non-FS"/>
        </w:customXmlPr>
        <w:p w:rsidR="002C3A92" w:rsidRDefault="001547F4">
          <w:pPr>
            <w:numPr>
              <w:ilvl w:val="0"/>
              <w:numId w:val="15"/>
            </w:numPr>
          </w:pPr>
          <w:r>
            <w:t xml:space="preserve">[SSD_HMI_82]: If a widget needs to be notified about the end of an animation, it must use the animation done message of the normal animation class (see </w:t>
          </w:r>
          <w:r w:rsidR="000E5562">
            <w:fldChar w:fldCharType="begin"/>
          </w:r>
          <w:r>
            <w:instrText xml:space="preserve"> REF refANIMSYS \r \h </w:instrText>
          </w:r>
          <w:r w:rsidR="000E5562">
            <w:fldChar w:fldCharType="separate"/>
          </w:r>
          <w:r w:rsidR="00991E57">
            <w:t>[2]</w:t>
          </w:r>
          <w:r w:rsidR="000E5562">
            <w:fldChar w:fldCharType="end"/>
          </w:r>
          <w:r>
            <w:t>).</w:t>
          </w:r>
          <w:r>
            <w:br/>
            <w:t>Only if a widget needs to be notified about intermediate states of an animation (for example state “wait”), the built-in animation end notification mechanism of AVIAN should be used.</w:t>
          </w:r>
          <w:r>
            <w:br/>
            <w:t>When an animation is created, the widget specifies the widget pointer of the receiver for the animation state HMI message. Normally the receiver is the creator itself.</w:t>
          </w:r>
        </w:p>
      </w:customXml>
      <w:customXml w:uri="SSD_XML_DEF" w:element="SysD">
        <w:customXmlPr>
          <w:attr w:name="documentType" w:val="SSD_HMI_83"/>
          <w:attr w:name="ExistingVariants" w:val="non-FS"/>
        </w:customXmlPr>
        <w:p w:rsidR="002C3A92" w:rsidRDefault="001547F4">
          <w:pPr>
            <w:numPr>
              <w:ilvl w:val="0"/>
              <w:numId w:val="15"/>
            </w:numPr>
          </w:pPr>
          <w:r>
            <w:t xml:space="preserve">[SSD_HMI_83]: A widget is allowed to communicate with an Animation Control (start/stop the animation and receive HMI messages from the animation) only if the widget is the owner of the animation (see section </w:t>
          </w:r>
          <w:r w:rsidR="000E5562">
            <w:fldChar w:fldCharType="begin"/>
          </w:r>
          <w:r>
            <w:instrText xml:space="preserve"> REF _Ref352935987 \r \h </w:instrText>
          </w:r>
          <w:r w:rsidR="000E5562">
            <w:fldChar w:fldCharType="separate"/>
          </w:r>
          <w:r w:rsidR="00991E57">
            <w:t>10.9.3.63</w:t>
          </w:r>
          <w:r w:rsidR="000E5562">
            <w:fldChar w:fldCharType="end"/>
          </w:r>
          <w:r>
            <w:t>). There is one exception: init animations can be used by a set of widgets.</w:t>
          </w:r>
        </w:p>
      </w:customXml>
      <w:customXml w:uri="SSD_XML_DEF" w:element="SysD">
        <w:customXmlPr>
          <w:attr w:name="documentType" w:val="SSD_HMI_84"/>
          <w:attr w:name="ExistingVariants" w:val="non-FS"/>
        </w:customXmlPr>
        <w:p w:rsidR="002C3A92" w:rsidRDefault="001547F4">
          <w:pPr>
            <w:numPr>
              <w:ilvl w:val="0"/>
              <w:numId w:val="15"/>
            </w:numPr>
          </w:pPr>
          <w:r>
            <w:t xml:space="preserve">[SSD_HMI_84]: Widgets must follow the rules defined in sections </w:t>
          </w:r>
          <w:r w:rsidR="000E5562">
            <w:fldChar w:fldCharType="begin"/>
          </w:r>
          <w:r>
            <w:instrText xml:space="preserve"> REF _Ref355354594 \r \h </w:instrText>
          </w:r>
          <w:r w:rsidR="000E5562">
            <w:fldChar w:fldCharType="separate"/>
          </w:r>
          <w:r w:rsidR="00991E57">
            <w:t>10.9.3.59</w:t>
          </w:r>
          <w:r w:rsidR="000E5562">
            <w:fldChar w:fldCharType="end"/>
          </w:r>
          <w:r>
            <w:t xml:space="preserve">, </w:t>
          </w:r>
          <w:r w:rsidR="000E5562">
            <w:fldChar w:fldCharType="begin"/>
          </w:r>
          <w:r>
            <w:instrText xml:space="preserve"> REF _Ref352936214 \r \h </w:instrText>
          </w:r>
          <w:r w:rsidR="000E5562">
            <w:fldChar w:fldCharType="separate"/>
          </w:r>
          <w:r w:rsidR="00991E57">
            <w:t>10.9.3.60</w:t>
          </w:r>
          <w:r w:rsidR="000E5562">
            <w:fldChar w:fldCharType="end"/>
          </w:r>
          <w:r>
            <w:t xml:space="preserve">, </w:t>
          </w:r>
          <w:r w:rsidR="000E5562">
            <w:fldChar w:fldCharType="begin"/>
          </w:r>
          <w:r>
            <w:instrText xml:space="preserve"> REF _Ref352936231 \r \h </w:instrText>
          </w:r>
          <w:r w:rsidR="000E5562">
            <w:fldChar w:fldCharType="separate"/>
          </w:r>
          <w:r w:rsidR="00991E57">
            <w:t>10.9.3.61</w:t>
          </w:r>
          <w:r w:rsidR="000E5562">
            <w:fldChar w:fldCharType="end"/>
          </w:r>
          <w:r>
            <w:t xml:space="preserve">, </w:t>
          </w:r>
          <w:r w:rsidR="000E5562">
            <w:fldChar w:fldCharType="begin"/>
          </w:r>
          <w:r>
            <w:instrText xml:space="preserve"> REF _Ref366660646 \r \h </w:instrText>
          </w:r>
          <w:r w:rsidR="000E5562">
            <w:fldChar w:fldCharType="separate"/>
          </w:r>
          <w:r w:rsidR="00991E57">
            <w:t>10.9.3.62</w:t>
          </w:r>
          <w:r w:rsidR="000E5562">
            <w:fldChar w:fldCharType="end"/>
          </w:r>
          <w:r>
            <w:t xml:space="preserve">, </w:t>
          </w:r>
          <w:r w:rsidR="000E5562">
            <w:fldChar w:fldCharType="begin"/>
          </w:r>
          <w:r>
            <w:instrText xml:space="preserve"> REF _Ref352935987 \r \h </w:instrText>
          </w:r>
          <w:r w:rsidR="000E5562">
            <w:fldChar w:fldCharType="separate"/>
          </w:r>
          <w:r w:rsidR="00991E57">
            <w:t>10.9.3.63</w:t>
          </w:r>
          <w:r w:rsidR="000E5562">
            <w:fldChar w:fldCharType="end"/>
          </w:r>
          <w:r>
            <w:t xml:space="preserve"> and </w:t>
          </w:r>
          <w:r w:rsidR="000E5562">
            <w:fldChar w:fldCharType="begin"/>
          </w:r>
          <w:r>
            <w:instrText xml:space="preserve"> REF _Ref352936260 \r \h </w:instrText>
          </w:r>
          <w:r w:rsidR="000E5562">
            <w:fldChar w:fldCharType="separate"/>
          </w:r>
          <w:r w:rsidR="00991E57">
            <w:t>10.9.3.64</w:t>
          </w:r>
          <w:r w:rsidR="000E5562">
            <w:fldChar w:fldCharType="end"/>
          </w:r>
          <w:r>
            <w:t>.</w:t>
          </w:r>
        </w:p>
      </w:customXml>
      <w:customXml w:uri="SSD_XML_DEF" w:element="SysD">
        <w:customXmlPr>
          <w:attr w:name="documentType" w:val="SSD_HMI_85"/>
          <w:attr w:name="ExistingVariants" w:val="non-FS"/>
        </w:customXmlPr>
        <w:p w:rsidR="002C3A92" w:rsidRDefault="001547F4">
          <w:pPr>
            <w:numPr>
              <w:ilvl w:val="0"/>
              <w:numId w:val="15"/>
            </w:numPr>
          </w:pPr>
          <w:r>
            <w:t>[SSD_HMI_85]: Widgets that use animations and sub-animations must use the ticketing system for normal animations. It must be used to directly correlate an animation done message with animations that have been started. For init animations, it is not needed to use the ticketing system since the creator of an init animation does not wait for the done message.</w:t>
          </w:r>
        </w:p>
      </w:customXml>
      <w:customXml w:uri="SSD_XML_DEF" w:element="SysD">
        <w:customXmlPr>
          <w:attr w:name="id" w:val="SSD_HMI_543"/>
          <w:attr w:name="FSM" w:val="non-FS"/>
          <w:attr w:name="NFT" w:val="No"/>
          <w:attr w:name="Variants" w:val=""/>
          <w:attr w:name="VariantsBkUp" w:val=""/>
        </w:customXmlPr>
        <w:p w:rsidR="002C3A92" w:rsidRDefault="001547F4">
          <w:pPr>
            <w:numPr>
              <w:ilvl w:val="0"/>
              <w:numId w:val="15"/>
            </w:numPr>
          </w:pPr>
          <w:r>
            <w:t>[SSD_HMI_543]: If an init animation is implemented as a sub-animation of an endless animation, an additional dummy init animation must be created that belongs to the same Layer Group that does nothing. This dummy init animation must be started by the widget each time it starts the init sub-animation of its endless animation.</w:t>
          </w:r>
          <w:r>
            <w:br/>
            <w:t>This is to solve the problem that the init sub-animation does not interrupt pending init animations of the same layer group.</w:t>
          </w:r>
        </w:p>
      </w:customXml>
      <w:customXml w:uri="SSD_XML_DEF" w:element="SysD">
        <w:customXmlPr>
          <w:attr w:name="documentType" w:val="SSD_HMI_87"/>
          <w:attr w:name="ExistingVariants" w:val="non-FS"/>
        </w:customXmlPr>
        <w:p w:rsidR="002C3A92" w:rsidRDefault="001547F4">
          <w:pPr>
            <w:numPr>
              <w:ilvl w:val="0"/>
              <w:numId w:val="15"/>
            </w:numPr>
          </w:pPr>
          <w:r>
            <w:t>[SSD_HMI_87]: Widgets that own animations must use Animation Control handles in the following way:</w:t>
          </w:r>
        </w:p>
        <w:p w:rsidR="002C3A92" w:rsidRDefault="001547F4">
          <w:pPr>
            <w:numPr>
              <w:ilvl w:val="1"/>
              <w:numId w:val="15"/>
            </w:numPr>
          </w:pPr>
          <w:r>
            <w:t>The owner of an Animation Control handle is the widget itself</w:t>
          </w:r>
        </w:p>
        <w:p w:rsidR="002C3A92" w:rsidRDefault="001547F4">
          <w:pPr>
            <w:numPr>
              <w:ilvl w:val="1"/>
              <w:numId w:val="15"/>
            </w:numPr>
          </w:pPr>
          <w:r>
            <w:t>When creating an animation, the handle must be passed as a parameter to the AVIAN package</w:t>
          </w:r>
        </w:p>
        <w:p w:rsidR="002C3A92" w:rsidRDefault="001547F4">
          <w:pPr>
            <w:numPr>
              <w:ilvl w:val="1"/>
              <w:numId w:val="15"/>
            </w:numPr>
          </w:pPr>
          <w:r>
            <w:t>To create an animation, the project specific method ”AVIAN_vCreateAnimation” must be used.</w:t>
          </w:r>
        </w:p>
        <w:p w:rsidR="002C3A92" w:rsidRDefault="001547F4">
          <w:pPr>
            <w:numPr>
              <w:ilvl w:val="1"/>
              <w:numId w:val="15"/>
            </w:numPr>
          </w:pPr>
          <w:r>
            <w:t>When a method of an Animation Control is called via an Animation Control handle, it must be checked if the pointer to the animation is not null. This must be done with the static method HMI::AVIAN::IsValid(). Comparing the handle with null is the same but must not be used.</w:t>
          </w:r>
        </w:p>
        <w:p w:rsidR="002C3A92" w:rsidRDefault="001547F4">
          <w:pPr>
            <w:numPr>
              <w:ilvl w:val="1"/>
              <w:numId w:val="15"/>
            </w:numPr>
          </w:pPr>
          <w:r>
            <w:t>When the widget does not need a pointer to the animation any more, the Animation Control handle must be freed by assigning “null” to it.</w:t>
          </w:r>
        </w:p>
      </w:customXml>
      <w:customXml w:uri="SSD_XML_DEF" w:element="SysD">
        <w:customXmlPr>
          <w:attr w:name="documentType" w:val="SSD_HMI_455"/>
          <w:attr w:name="ExistingVariants" w:val="non-FS"/>
        </w:customXmlPr>
        <w:p w:rsidR="002C3A92" w:rsidRDefault="001547F4">
          <w:pPr>
            <w:numPr>
              <w:ilvl w:val="0"/>
              <w:numId w:val="15"/>
            </w:numPr>
          </w:pPr>
          <w:r>
            <w:t>[SSD_HMI_455]: A HLA Master that owns a HLA that has conflicts with other HLAs must run the HLA involving the Animation Manager.</w:t>
          </w:r>
        </w:p>
      </w:customXml>
      <w:customXml w:uri="SSD_XML_DEF" w:element="SysD">
        <w:customXmlPr>
          <w:attr w:name="documentType" w:val="SSD_HMI_456"/>
          <w:attr w:name="ExistingVariants" w:val="non-FS"/>
        </w:customXmlPr>
        <w:p w:rsidR="002C3A92" w:rsidRDefault="001547F4">
          <w:pPr>
            <w:numPr>
              <w:ilvl w:val="0"/>
              <w:numId w:val="15"/>
            </w:numPr>
          </w:pPr>
          <w:r>
            <w:t>[SSD_HMI_456]: Retriggering a HLA (this means triggering a HLA while it is already running) must be done by involving the Animation Manager.</w:t>
          </w:r>
        </w:p>
      </w:customXml>
      <w:customXml w:uri="SSD_XML_DEF" w:element="SysD">
        <w:customXmlPr>
          <w:attr w:name="documentType" w:val="SSD_HMI_457"/>
          <w:attr w:name="ExistingVariants" w:val="non-FS"/>
        </w:customXmlPr>
        <w:p w:rsidR="002C3A92" w:rsidRDefault="001547F4">
          <w:pPr>
            <w:numPr>
              <w:ilvl w:val="0"/>
              <w:numId w:val="15"/>
            </w:numPr>
          </w:pPr>
          <w:r>
            <w:t>[SSD_HMI_457]: If one HLA occurs only in one mode (either fast or slow), the corresponding HLA Master must also support only one mode. If it gets a request to start it HLA in the mode that is not supported, it must throw an error and run the HLA in the supported mode.</w:t>
          </w:r>
        </w:p>
      </w:customXml>
      <w:customXml w:uri="SSD_XML_DEF" w:element="SysD">
        <w:customXmlPr>
          <w:attr w:name="documentType" w:val="SSD_HMI_458"/>
          <w:attr w:name="ExistingVariants" w:val="non-FS"/>
        </w:customXmlPr>
        <w:p w:rsidR="002C3A92" w:rsidRDefault="001547F4">
          <w:pPr>
            <w:numPr>
              <w:ilvl w:val="0"/>
              <w:numId w:val="15"/>
            </w:numPr>
          </w:pPr>
          <w:r>
            <w:t>[SSD_HMI_458]: The reset HLA HMI message must be supported by an HLA Master for all his HLAs that involve the Animation Manager. The HLA Master must be able to react on this message in all situations.</w:t>
          </w:r>
        </w:p>
      </w:customXml>
      <w:customXml w:uri="SSD_XML_DEF" w:element="SysD">
        <w:customXmlPr>
          <w:attr w:name="documentType" w:val="SSD_HMI_459"/>
          <w:attr w:name="ExistingVariants" w:val="non-FS"/>
        </w:customXmlPr>
        <w:p w:rsidR="002C3A92" w:rsidRDefault="001547F4">
          <w:pPr>
            <w:numPr>
              <w:ilvl w:val="0"/>
              <w:numId w:val="15"/>
            </w:numPr>
          </w:pPr>
          <w:r>
            <w:t>[SSD_HMI_459]: If a HLA Master receives a reset HLA HMI message for a HLA, it must:</w:t>
          </w:r>
        </w:p>
        <w:p w:rsidR="002C3A92" w:rsidRDefault="001547F4">
          <w:pPr>
            <w:numPr>
              <w:ilvl w:val="1"/>
              <w:numId w:val="15"/>
            </w:numPr>
          </w:pPr>
          <w:r>
            <w:t>stop the HLA</w:t>
          </w:r>
        </w:p>
        <w:p w:rsidR="002C3A92" w:rsidRDefault="001547F4">
          <w:pPr>
            <w:numPr>
              <w:ilvl w:val="1"/>
              <w:numId w:val="15"/>
            </w:numPr>
          </w:pPr>
          <w:r>
            <w:t>move to the destination widget tree state</w:t>
          </w:r>
        </w:p>
        <w:p w:rsidR="002C3A92" w:rsidRDefault="001547F4">
          <w:pPr>
            <w:numPr>
              <w:ilvl w:val="1"/>
              <w:numId w:val="15"/>
            </w:numPr>
          </w:pPr>
          <w:r>
            <w:t>reinitialize the Layer Groups he is currently responsible for</w:t>
          </w:r>
        </w:p>
      </w:customXml>
      <w:customXml w:uri="SSD_XML_DEF" w:element="SysD">
        <w:customXmlPr>
          <w:attr w:name="documentType" w:val="SSD_HMI_464"/>
          <w:attr w:name="ExistingVariants" w:val="non-FS"/>
        </w:customXmlPr>
        <w:p w:rsidR="002C3A92" w:rsidRDefault="001547F4">
          <w:pPr>
            <w:numPr>
              <w:ilvl w:val="0"/>
              <w:numId w:val="15"/>
            </w:numPr>
          </w:pPr>
          <w:r>
            <w:t>[SSD_HMI_464]: Triggers for HLAs must always be external HMI messages so that during the processing of one HLA trigger, no new trigger can disturb the processing.</w:t>
          </w:r>
        </w:p>
      </w:customXml>
      <w:customXml w:uri="SSD_XML_DEF" w:element="SysD">
        <w:customXmlPr>
          <w:attr w:name="documentType" w:val="SSD_HMI_460"/>
          <w:attr w:name="ExistingVariants" w:val="non-FS"/>
        </w:customXmlPr>
        <w:p w:rsidR="002C3A92" w:rsidRDefault="001547F4">
          <w:pPr>
            <w:numPr>
              <w:ilvl w:val="0"/>
              <w:numId w:val="15"/>
            </w:numPr>
          </w:pPr>
          <w:r>
            <w:t>[SSD_HMI_460]: A HLA Master can assume that it receives a response to a HLA request before receiving the next external message. It can also assume that it receives no new triggers or animation done messages before receiving the next external message.</w:t>
          </w:r>
        </w:p>
      </w:customXml>
      <w:customXml w:uri="SSD_XML_DEF" w:element="SysD">
        <w:customXmlPr>
          <w:attr w:name="documentType" w:val="SSD_HMI_461"/>
          <w:attr w:name="ExistingVariants" w:val="non-FS"/>
        </w:customXmlPr>
        <w:p w:rsidR="002C3A92" w:rsidRDefault="001547F4">
          <w:pPr>
            <w:numPr>
              <w:ilvl w:val="0"/>
              <w:numId w:val="15"/>
            </w:numPr>
          </w:pPr>
          <w:r>
            <w:t>[SSD_HMI_461]: Coded HLA Master widgets must evaluate the return values from methods of the Animation Manager. Modeled HLA Masters are not able to evaluate the return values so they must ignore them.</w:t>
          </w:r>
        </w:p>
      </w:customXml>
      <w:customXml w:uri="SSD_XML_DEF" w:element="SysD">
        <w:customXmlPr>
          <w:attr w:name="documentType" w:val="SSD_HMI_462"/>
          <w:attr w:name="ExistingVariants" w:val="non-FS"/>
        </w:customXmlPr>
        <w:p w:rsidR="002C3A92" w:rsidRDefault="001547F4">
          <w:pPr>
            <w:numPr>
              <w:ilvl w:val="0"/>
              <w:numId w:val="15"/>
            </w:numPr>
          </w:pPr>
          <w:r>
            <w:t>[SSD_HMI_462]: HLA Masters must give the HLA Finished feedback to the Animation Manager if:</w:t>
          </w:r>
        </w:p>
        <w:p w:rsidR="002C3A92" w:rsidRDefault="001547F4">
          <w:pPr>
            <w:numPr>
              <w:ilvl w:val="1"/>
              <w:numId w:val="15"/>
            </w:numPr>
          </w:pPr>
          <w:r>
            <w:t>All LLAs belonging to the HLA ended</w:t>
          </w:r>
        </w:p>
        <w:p w:rsidR="002C3A92" w:rsidRDefault="001547F4">
          <w:pPr>
            <w:numPr>
              <w:ilvl w:val="1"/>
              <w:numId w:val="15"/>
            </w:numPr>
          </w:pPr>
          <w:r>
            <w:t>the HLA Master decided by itself to abort the HLA</w:t>
          </w:r>
        </w:p>
      </w:customXml>
      <w:customXml w:uri="SSD_XML_DEF" w:element="SysD">
        <w:customXmlPr>
          <w:attr w:name="documentType" w:val="SSD_HMI_463"/>
          <w:attr w:name="ExistingVariants" w:val="non-FS"/>
        </w:customXmlPr>
        <w:p w:rsidR="002C3A92" w:rsidRDefault="001547F4">
          <w:pPr>
            <w:numPr>
              <w:ilvl w:val="0"/>
              <w:numId w:val="15"/>
            </w:numPr>
          </w:pPr>
          <w:r>
            <w:t xml:space="preserve">[SSD_HMI_463]: HLA Masters must give the HLA Started resp. HLA Stopped feedback to the Animation Manager if all LLAs belonging to the HLA have been started resp. stopped meaning, the corresponding methods in ARTEMMIS AVI to start resp. stop the LLAs have been called. The HLA Master must </w:t>
          </w:r>
          <w:r>
            <w:rPr>
              <w:i/>
            </w:rPr>
            <w:t>not</w:t>
          </w:r>
          <w:r>
            <w:t xml:space="preserve"> wait until ARTEMMI AVI processed the start resp. stop commands in the Consistency Point before giving the feedback to the Animation Manager.</w:t>
          </w:r>
        </w:p>
      </w:customXml>
      <w:customXml w:uri="SSD_XML_DEF" w:element="SysD">
        <w:customXmlPr>
          <w:attr w:name="id" w:val="SSD_HMI_550"/>
          <w:attr w:name="FSM" w:val="non-FS"/>
          <w:attr w:name="NFT" w:val="No"/>
          <w:attr w:name="Variants" w:val=""/>
          <w:attr w:name="VariantsBkUp" w:val=""/>
        </w:customXmlPr>
        <w:p w:rsidR="002C3A92" w:rsidRDefault="001547F4">
          <w:pPr>
            <w:numPr>
              <w:ilvl w:val="0"/>
              <w:numId w:val="15"/>
            </w:numPr>
          </w:pPr>
          <w:r>
            <w:t>[SSD_HMI_550]: In case of a switch of style HLAs must be stopped by Animation Manager by configuring its matrix. In all other cases the message style change must be used.</w:t>
          </w:r>
        </w:p>
      </w:customXml>
      <w:customXml w:uri="SSD_XML_DEF" w:element="SysD">
        <w:customXmlPr>
          <w:attr w:name="id" w:val="SSD_HMI_552"/>
          <w:attr w:name="FSM" w:val="non-FS"/>
          <w:attr w:name="NFT" w:val="No"/>
          <w:attr w:name="Variants" w:val=""/>
          <w:attr w:name="VariantsBkUp" w:val=""/>
        </w:customXmlPr>
        <w:p w:rsidR="002C3A92" w:rsidRDefault="001547F4">
          <w:pPr>
            <w:numPr>
              <w:ilvl w:val="0"/>
              <w:numId w:val="15"/>
            </w:numPr>
          </w:pPr>
          <w:r>
            <w:t>[SSD_HMI_552]: A widget must start an animation only if all RSST resources of the animation are available. A widget must stop an animation if some RSST resources of the animation became unavailable.</w:t>
          </w:r>
        </w:p>
      </w:customXml>
      <w:p w:rsidR="002C3A92" w:rsidRDefault="001547F4">
        <w:pPr>
          <w:pStyle w:val="berschrift3"/>
        </w:pPr>
        <w:bookmarkStart w:id="485" w:name="_Toc433813269"/>
        <w:r>
          <w:t>HIL</w:t>
        </w:r>
        <w:bookmarkEnd w:id="485"/>
      </w:p>
      <w:customXml w:uri="SSD_XML_DEF" w:element="SysD">
        <w:customXmlPr>
          <w:attr w:name="documentType" w:val="SSD_HMI_442"/>
          <w:attr w:name="ExistingVariants" w:val="non-FS"/>
          <w:attr w:name="FSM" w:val="No"/>
        </w:customXmlPr>
        <w:p w:rsidR="002C3A92" w:rsidRDefault="001547F4">
          <w:r>
            <w:t>[SSD_HMI_442]:  Widgets that want to send HIL relevant information to the HIL module have to use the HIL Collector widget. Therefore the HIL Collector widget provides interfaces to collect all HIL information from all over the HMI stack. To access Hil Collector widget HMI APIs have to be used. This approach ensures that the HIL information is consistent and sends to the HIL module in the same time.</w:t>
          </w:r>
        </w:p>
      </w:customXml>
      <w:customXml w:uri="SSD_XML_DEF" w:element="SysD">
        <w:customXmlPr>
          <w:attr w:name="id" w:val="SSD_HMI_555"/>
          <w:attr w:name="FSM" w:val="non-FS"/>
          <w:attr w:name="NFT" w:val="No"/>
          <w:attr w:name="Variants" w:val=""/>
          <w:attr w:name="VariantsBkUp" w:val=""/>
        </w:customXmlPr>
        <w:p w:rsidR="002C3A92" w:rsidRDefault="001547F4">
          <w:r>
            <w:t>[SSD_HMI_555]: HIL Collector wrapper function must not be used inside coded widget.</w:t>
          </w:r>
        </w:p>
      </w:customXml>
      <w:p w:rsidR="002C3A92" w:rsidRDefault="001547F4">
        <w:pPr>
          <w:pStyle w:val="berschrift2"/>
        </w:pPr>
        <w:bookmarkStart w:id="486" w:name="_Toc433813270"/>
        <w:r>
          <w:t>Controller Containers</w:t>
        </w:r>
        <w:bookmarkEnd w:id="486"/>
      </w:p>
      <w:p w:rsidR="002C3A92" w:rsidRDefault="001547F4">
        <w:r>
          <w:t>Beside the rules for widgets, controller containers must also comply with the following rules:</w:t>
        </w:r>
      </w:p>
      <w:customXml w:uri="SSD_XML_DEF" w:element="SysD">
        <w:customXmlPr>
          <w:attr w:name="documentType" w:val="SSD_HMI_88"/>
          <w:attr w:name="ExistingVariants" w:val="non-FS"/>
        </w:customXmlPr>
        <w:p w:rsidR="002C3A92" w:rsidRDefault="001547F4">
          <w:pPr>
            <w:numPr>
              <w:ilvl w:val="0"/>
              <w:numId w:val="17"/>
            </w:numPr>
            <w:tabs>
              <w:tab w:val="clear" w:pos="3430"/>
              <w:tab w:val="left" w:pos="709"/>
            </w:tabs>
          </w:pPr>
          <w:r>
            <w:t>[SSD_HMI_88]: A controller container can call getter methods of its associated strategy to get data from the strategy. But a controller container must not call methods of its associated strategy in order to control the strategy or to pass data to the strategy. Instead, the controller container must send an internal HMI message to its strategy.</w:t>
          </w:r>
        </w:p>
      </w:customXml>
      <w:p w:rsidR="002C3A92" w:rsidRDefault="001547F4">
        <w:pPr>
          <w:numPr>
            <w:ilvl w:val="0"/>
            <w:numId w:val="17"/>
          </w:numPr>
          <w:tabs>
            <w:tab w:val="clear" w:pos="3430"/>
            <w:tab w:val="left" w:pos="709"/>
          </w:tabs>
        </w:pPr>
        <w:r>
          <w:t>Changing direct children (menus) below the Menu Tree is only allowed by the Menu Tree itself. If a complex switching strategy is needed that cannot be realized with TPOL mechanisms, the solution described in section </w:t>
        </w:r>
        <w:r w:rsidR="000E5562">
          <w:fldChar w:fldCharType="begin"/>
        </w:r>
        <w:r>
          <w:instrText xml:space="preserve"> REF _Ref352936829 \r \h </w:instrText>
        </w:r>
        <w:r w:rsidR="000E5562">
          <w:fldChar w:fldCharType="separate"/>
        </w:r>
        <w:r w:rsidR="00991E57">
          <w:t>10.9.3.49</w:t>
        </w:r>
        <w:r w:rsidR="000E5562">
          <w:fldChar w:fldCharType="end"/>
        </w:r>
        <w:r>
          <w:t xml:space="preserve"> must be implemented.</w:t>
        </w:r>
      </w:p>
      <w:p w:rsidR="002C3A92" w:rsidRDefault="001547F4">
        <w:pPr>
          <w:pStyle w:val="berschrift2"/>
        </w:pPr>
        <w:bookmarkStart w:id="487" w:name="_Toc433813271"/>
        <w:r>
          <w:t>Controller Strategies</w:t>
        </w:r>
        <w:bookmarkEnd w:id="487"/>
      </w:p>
      <w:p w:rsidR="002C3A92" w:rsidRDefault="001547F4">
        <w:r>
          <w:t>The controller strategies must comply with the following rules:</w:t>
        </w:r>
      </w:p>
      <w:customXml w:uri="SSD_XML_DEF" w:element="SysD">
        <w:customXmlPr>
          <w:attr w:name="documentType" w:val="SSD_HMI_89"/>
          <w:attr w:name="ExistingVariants" w:val="non-FS"/>
        </w:customXmlPr>
        <w:p w:rsidR="002C3A92" w:rsidRDefault="001547F4">
          <w:pPr>
            <w:numPr>
              <w:ilvl w:val="0"/>
              <w:numId w:val="18"/>
            </w:numPr>
          </w:pPr>
          <w:r>
            <w:t xml:space="preserve">[SSD_HMI_89]: Each strategy must overwrite the method for serializing an object into memory and the method for restoring an object from serialized version in memory. The methods must be empty so that nothing of the strategy is persistent. The sleep memory size of each controller strategy must be set to zero. For details, see section </w:t>
          </w:r>
          <w:r w:rsidR="000E5562">
            <w:fldChar w:fldCharType="begin"/>
          </w:r>
          <w:r>
            <w:instrText xml:space="preserve"> REF _Ref352936956 \r \h </w:instrText>
          </w:r>
          <w:r w:rsidR="000E5562">
            <w:fldChar w:fldCharType="separate"/>
          </w:r>
          <w:r w:rsidR="00991E57">
            <w:t>10.3</w:t>
          </w:r>
          <w:r w:rsidR="000E5562">
            <w:fldChar w:fldCharType="end"/>
          </w:r>
          <w:r>
            <w:t>.</w:t>
          </w:r>
        </w:p>
      </w:customXml>
      <w:customXml w:uri="SSD_XML_DEF" w:element="SysD">
        <w:customXmlPr>
          <w:attr w:name="documentType" w:val="SSD_HMI_90"/>
          <w:attr w:name="ExistingVariants" w:val="non-FS"/>
        </w:customXmlPr>
        <w:p w:rsidR="002C3A92" w:rsidRDefault="001547F4">
          <w:pPr>
            <w:numPr>
              <w:ilvl w:val="0"/>
              <w:numId w:val="15"/>
            </w:numPr>
          </w:pPr>
          <w:r>
            <w:t>[SSD_HMI_90]: A controller strategy must have only interfaces to the HMI subsystem to assure consistency. The allowed interfaces of controller strategies are:</w:t>
          </w:r>
        </w:p>
        <w:p w:rsidR="002C3A92" w:rsidRDefault="001547F4">
          <w:pPr>
            <w:numPr>
              <w:ilvl w:val="1"/>
              <w:numId w:val="15"/>
            </w:numPr>
          </w:pPr>
          <w:r>
            <w:t>Properties (setters and getters which cannot be connected to API Functions or Global Variables)</w:t>
          </w:r>
        </w:p>
        <w:p w:rsidR="002C3A92" w:rsidRDefault="001547F4">
          <w:pPr>
            <w:numPr>
              <w:ilvl w:val="1"/>
              <w:numId w:val="15"/>
            </w:numPr>
          </w:pPr>
          <w:r>
            <w:t>API Functions (APIM) (API Setters and Getters which can be directly called by widgets via the API Manager)</w:t>
          </w:r>
        </w:p>
        <w:p w:rsidR="002C3A92" w:rsidRDefault="001547F4">
          <w:pPr>
            <w:numPr>
              <w:ilvl w:val="1"/>
              <w:numId w:val="15"/>
            </w:numPr>
          </w:pPr>
          <w:r>
            <w:t>HMI APIs</w:t>
          </w:r>
        </w:p>
        <w:p w:rsidR="002C3A92" w:rsidRDefault="001547F4">
          <w:pPr>
            <w:numPr>
              <w:ilvl w:val="1"/>
              <w:numId w:val="15"/>
            </w:numPr>
          </w:pPr>
          <w:r>
            <w:t>Global Storage (get and set Global Variables)</w:t>
          </w:r>
        </w:p>
        <w:p w:rsidR="002C3A92" w:rsidRDefault="001547F4">
          <w:pPr>
            <w:numPr>
              <w:ilvl w:val="1"/>
              <w:numId w:val="15"/>
            </w:numPr>
          </w:pPr>
          <w:r>
            <w:t>HMI messages (WCS) (receiving and sending)</w:t>
          </w:r>
        </w:p>
        <w:p w:rsidR="002C3A92" w:rsidRDefault="001547F4">
          <w:pPr>
            <w:numPr>
              <w:ilvl w:val="1"/>
              <w:numId w:val="15"/>
            </w:numPr>
          </w:pPr>
          <w:r>
            <w:t>WES (throwing WES errors)</w:t>
          </w:r>
        </w:p>
        <w:p w:rsidR="002C3A92" w:rsidRDefault="001547F4">
          <w:pPr>
            <w:numPr>
              <w:ilvl w:val="1"/>
              <w:numId w:val="15"/>
            </w:numPr>
          </w:pPr>
          <w:r>
            <w:t xml:space="preserve">AVIAN (starting and stopping animations and passing parameters to them using the invalidation mechanism) (see section </w:t>
          </w:r>
          <w:r w:rsidR="000E5562">
            <w:fldChar w:fldCharType="begin"/>
          </w:r>
          <w:r>
            <w:instrText xml:space="preserve"> REF _Ref352923067 \r \h </w:instrText>
          </w:r>
          <w:r w:rsidR="000E5562">
            <w:fldChar w:fldCharType="separate"/>
          </w:r>
          <w:r w:rsidR="00991E57">
            <w:t>10.6.1.4</w:t>
          </w:r>
          <w:r w:rsidR="000E5562">
            <w:fldChar w:fldCharType="end"/>
          </w:r>
          <w:r>
            <w:t>)</w:t>
          </w:r>
        </w:p>
        <w:p w:rsidR="002C3A92" w:rsidRDefault="001547F4">
          <w:pPr>
            <w:numPr>
              <w:ilvl w:val="1"/>
              <w:numId w:val="15"/>
            </w:numPr>
          </w:pPr>
          <w:r>
            <w:t>Methods of widgets</w:t>
          </w:r>
        </w:p>
      </w:customXml>
      <w:customXml w:uri="SSD_XML_DEF" w:element="SysD">
        <w:customXmlPr>
          <w:attr w:name="documentType" w:val="SSD_HMI_507"/>
          <w:attr w:name="ExistingVariants" w:val="non-FS"/>
          <w:attr w:name="FSM" w:val="No"/>
          <w:attr w:name="NFT" w:val=""/>
          <w:attr w:name="Variants" w:val=""/>
        </w:customXmlPr>
        <w:p w:rsidR="002C3A92" w:rsidRDefault="001547F4">
          <w:pPr>
            <w:numPr>
              <w:ilvl w:val="0"/>
              <w:numId w:val="15"/>
            </w:numPr>
          </w:pPr>
          <w:r>
            <w:t>[SSD_HMI_507]: Rule SSD_HMI_506 about calling API Functions by coded widgets must also be fulfilled by coded controller strategies.</w:t>
          </w:r>
        </w:p>
      </w:customXml>
      <w:customXml w:uri="SSD_XML_DEF" w:element="SysD">
        <w:customXmlPr>
          <w:attr w:name="documentType" w:val="SSD_HMI_91"/>
          <w:attr w:name="ExistingVariants" w:val="non-FS"/>
        </w:customXmlPr>
        <w:p w:rsidR="002C3A92" w:rsidRDefault="001547F4">
          <w:pPr>
            <w:numPr>
              <w:ilvl w:val="0"/>
              <w:numId w:val="15"/>
            </w:numPr>
          </w:pPr>
          <w:r>
            <w:t>[SSD_HMI_91]: If a controller strategy wants to react on a change in an API Getter, it must trigger on the HMI message “update data binding”. Since the API Manager push mode is activated, the API Getter must occur in the guard of the transition. Otherwise, the associated widget of the strategy is not being registered to the API Getter.</w:t>
          </w:r>
        </w:p>
      </w:customXml>
      <w:customXml w:uri="SSD_XML_DEF" w:element="SysD">
        <w:customXmlPr>
          <w:attr w:name="documentType" w:val="SSD_HMI_92"/>
          <w:attr w:name="ExistingVariants" w:val="non-FS"/>
        </w:customXmlPr>
        <w:p w:rsidR="002C3A92" w:rsidRDefault="001547F4">
          <w:pPr>
            <w:numPr>
              <w:ilvl w:val="0"/>
              <w:numId w:val="15"/>
            </w:numPr>
          </w:pPr>
          <w:r>
            <w:t>[SSD_HMI_92]: If a state machine needs variables for internal data (for example to store additional internal states), the Global Storage must be used. The access to the Global Variables must be restricted via the HMI Language so that only the state machine itself is allowed to access them.</w:t>
          </w:r>
        </w:p>
      </w:customXml>
      <w:customXml w:uri="SSD_XML_DEF" w:element="SysD">
        <w:customXmlPr>
          <w:attr w:name="documentType" w:val="SSD_HMI_93"/>
          <w:attr w:name="ExistingVariants" w:val="non-FS"/>
        </w:customXmlPr>
        <w:p w:rsidR="002C3A92" w:rsidRDefault="001547F4">
          <w:pPr>
            <w:numPr>
              <w:ilvl w:val="0"/>
              <w:numId w:val="15"/>
            </w:numPr>
          </w:pPr>
          <w:r>
            <w:t>[SSD_HMI_93]: Rule SSD_HMI_81 about animation instances for widgets must also be fulfilled by controller strategies.</w:t>
          </w:r>
        </w:p>
      </w:customXml>
      <w:customXml w:uri="SSD_XML_DEF" w:element="SysD">
        <w:customXmlPr>
          <w:attr w:name="documentType" w:val="SSD_HMI_94"/>
          <w:attr w:name="ExistingVariants" w:val="non-FS"/>
        </w:customXmlPr>
        <w:p w:rsidR="002C3A92" w:rsidRDefault="001547F4">
          <w:pPr>
            <w:numPr>
              <w:ilvl w:val="0"/>
              <w:numId w:val="15"/>
            </w:numPr>
          </w:pPr>
          <w:r>
            <w:t>[SSD_HMI_94]: Rule SSD_HMI_29 about HMI stack internal variables for widgets must also be fulfilled by controller strategies.</w:t>
          </w:r>
        </w:p>
      </w:customXml>
      <w:customXml w:uri="SSD_XML_DEF" w:element="SysD">
        <w:customXmlPr>
          <w:attr w:name="documentType" w:val="SSD_HMI_385"/>
          <w:attr w:name="ExistingVariants" w:val="non-FS"/>
        </w:customXmlPr>
        <w:p w:rsidR="002C3A92" w:rsidRDefault="001547F4">
          <w:pPr>
            <w:numPr>
              <w:ilvl w:val="0"/>
              <w:numId w:val="15"/>
            </w:numPr>
          </w:pPr>
          <w:r>
            <w:t>[SSD_HMI_385]: Rule SSD_HMI_31 about throwing WES errors by widgets must also be fulfilled by controller strategies.</w:t>
          </w:r>
        </w:p>
      </w:customXml>
      <w:customXml w:uri="SSD_XML_DEF" w:element="SysD">
        <w:customXmlPr>
          <w:attr w:name="documentType" w:val="SSD_HMI_405"/>
          <w:attr w:name="ExistingVariants" w:val="non-FS"/>
        </w:customXmlPr>
        <w:p w:rsidR="002C3A92" w:rsidRDefault="001547F4">
          <w:pPr>
            <w:numPr>
              <w:ilvl w:val="0"/>
              <w:numId w:val="15"/>
            </w:numPr>
          </w:pPr>
          <w:r>
            <w:t>[SSD_HMI_405]: Rule SSD_HMI_404 about sending internal messages during “last before draw” must also be fulfilled by controller strategies.</w:t>
          </w:r>
        </w:p>
      </w:customXml>
      <w:customXml w:uri="SSD_XML_DEF" w:element="SysD">
        <w:customXmlPr>
          <w:attr w:name="documentType" w:val="SSD_HMI_408"/>
          <w:attr w:name="ExistingVariants" w:val="non-FS"/>
        </w:customXmlPr>
        <w:p w:rsidR="002C3A92" w:rsidRDefault="001547F4">
          <w:pPr>
            <w:numPr>
              <w:ilvl w:val="0"/>
              <w:numId w:val="15"/>
            </w:numPr>
          </w:pPr>
          <w:r>
            <w:t>[SSD_HMI_408]: Rule SSD_HMI_407 about using buffered API Data Objects during “last before draw” must also be fulfilled by controller strategies.</w:t>
          </w:r>
        </w:p>
      </w:customXml>
      <w:customXml w:uri="SSD_XML_DEF" w:element="SysD">
        <w:customXmlPr>
          <w:attr w:name="documentType" w:val="SSD_HMI_95"/>
          <w:attr w:name="ExistingVariants" w:val="non-FS"/>
        </w:customXmlPr>
        <w:p w:rsidR="002C3A92" w:rsidRDefault="001547F4">
          <w:pPr>
            <w:numPr>
              <w:ilvl w:val="0"/>
              <w:numId w:val="15"/>
            </w:numPr>
          </w:pPr>
          <w:r>
            <w:t xml:space="preserve">[SSD_HMI_95]: When a strategy checks the availability of RSST resources by calling the corresponding methods of the widget extension class, it must always call these methods in its associated controller container object and </w:t>
          </w:r>
          <w:r>
            <w:rPr>
              <w:i/>
            </w:rPr>
            <w:t>not</w:t>
          </w:r>
          <w:r>
            <w:t xml:space="preserve"> in the Root widget of the display. The reason for this is to reduce dependencies between the widgets and strategies in the widget tree.</w:t>
          </w:r>
        </w:p>
      </w:customXml>
      <w:customXml w:uri="SSD_XML_DEF" w:element="SysD">
        <w:customXmlPr>
          <w:attr w:name="documentType" w:val="SSD_HMI_96"/>
          <w:attr w:name="ExistingVariants" w:val="non-FS"/>
        </w:customXmlPr>
        <w:p w:rsidR="002C3A92" w:rsidRDefault="001547F4">
          <w:pPr>
            <w:numPr>
              <w:ilvl w:val="0"/>
              <w:numId w:val="15"/>
            </w:numPr>
          </w:pPr>
          <w:r>
            <w:t>[SSD_HMI_96]: A manually coded strategy must do its initial update of internally used Global Variables when receiving the tree init message.</w:t>
          </w:r>
        </w:p>
      </w:customXml>
      <w:customXml w:uri="SSD_XML_DEF" w:element="SysD">
        <w:customXmlPr>
          <w:attr w:name="documentType" w:val="SSD_HMI_97"/>
          <w:attr w:name="ExistingVariants" w:val="non-FS"/>
        </w:customXmlPr>
        <w:p w:rsidR="002C3A92" w:rsidRDefault="001547F4">
          <w:pPr>
            <w:numPr>
              <w:ilvl w:val="0"/>
              <w:numId w:val="15"/>
            </w:numPr>
          </w:pPr>
          <w:r>
            <w:t>[SSD_HMI_97]: A modeled state machine must do its initial update of used API Getters when receiving the tree init message.</w:t>
          </w:r>
        </w:p>
      </w:customXml>
      <w:customXml w:uri="SSD_XML_DEF" w:element="SysD">
        <w:customXmlPr>
          <w:attr w:name="documentType" w:val="SSD_HMI_384"/>
          <w:attr w:name="ExistingVariants" w:val="non-FS"/>
        </w:customXmlPr>
        <w:p w:rsidR="002C3A92" w:rsidRDefault="001547F4">
          <w:pPr>
            <w:numPr>
              <w:ilvl w:val="0"/>
              <w:numId w:val="15"/>
            </w:numPr>
          </w:pPr>
          <w:r>
            <w:t>[SSD_HMI_384]: A strategy that needs additional widget memory (instance specific memory in addition to the member variables of the strategy class), it must comply with the same rules like for the widgets (see section </w:t>
          </w:r>
          <w:r w:rsidR="000E5562">
            <w:fldChar w:fldCharType="begin"/>
          </w:r>
          <w:r>
            <w:instrText xml:space="preserve"> REF _Ref355356148 \r \h </w:instrText>
          </w:r>
          <w:r w:rsidR="000E5562">
            <w:fldChar w:fldCharType="separate"/>
          </w:r>
          <w:r w:rsidR="00991E57">
            <w:t>13.3.4</w:t>
          </w:r>
          <w:r w:rsidR="000E5562">
            <w:fldChar w:fldCharType="end"/>
          </w:r>
          <w:r>
            <w:t>). In order to get the ID of the suitable memory pool, the strategy must get the associated controller container object and call the method from widget extension super class to get the memory pool ID. Allocation and free of the memory must be done by the strategy itself. Allocating the memory must be done when receiving the tree build done message the first time (during construction time of the strategy, the widget tree is not instantiated yet). Freeing the memory must be done when receiving the pre destroy notification. If the size of the additional memory needed by the strategy cannot be calculated, a strategy property must be used in order to configure the desired memory size.</w:t>
          </w:r>
        </w:p>
      </w:customXml>
      <w:p w:rsidR="002C3A92" w:rsidRDefault="001547F4">
        <w:pPr>
          <w:pStyle w:val="berschrift2"/>
        </w:pPr>
        <w:bookmarkStart w:id="488" w:name="_Toc433813272"/>
        <w:r>
          <w:t>Painters</w:t>
        </w:r>
        <w:bookmarkEnd w:id="488"/>
      </w:p>
      <w:p w:rsidR="002C3A92" w:rsidRDefault="001547F4">
        <w:r>
          <w:t>A Painter must comply with the following rules:</w:t>
        </w:r>
      </w:p>
      <w:customXml w:uri="SSD_XML_DEF" w:element="SysD">
        <w:customXmlPr>
          <w:attr w:name="documentType" w:val="SSD_HMI_367"/>
          <w:attr w:name="ExistingVariants" w:val="non-FS"/>
        </w:customXmlPr>
        <w:p w:rsidR="002C3A92" w:rsidRDefault="001547F4">
          <w:pPr>
            <w:numPr>
              <w:ilvl w:val="0"/>
              <w:numId w:val="20"/>
            </w:numPr>
          </w:pPr>
          <w:r>
            <w:t>[SSD_HMI_367]: Painter classes must be independent from their callers (widgets or Animation Controls)</w:t>
          </w:r>
        </w:p>
      </w:customXml>
      <w:customXml w:uri="SSD_XML_DEF" w:element="SysD">
        <w:customXmlPr>
          <w:attr w:name="documentType" w:val="SSD_HMI_360"/>
          <w:attr w:name="ExistingVariants" w:val="non-FS"/>
        </w:customXmlPr>
        <w:p w:rsidR="002C3A92" w:rsidRDefault="001547F4">
          <w:pPr>
            <w:numPr>
              <w:ilvl w:val="0"/>
              <w:numId w:val="20"/>
            </w:numPr>
          </w:pPr>
          <w:r>
            <w:t>[SSD_HMI_360]: Allowed interfaces for Painters are:</w:t>
          </w:r>
        </w:p>
        <w:p w:rsidR="002C3A92" w:rsidRDefault="001547F4">
          <w:pPr>
            <w:numPr>
              <w:ilvl w:val="1"/>
              <w:numId w:val="20"/>
            </w:numPr>
            <w:jc w:val="both"/>
          </w:pPr>
          <w:r>
            <w:t>Properties (setters and getters; no connections to API Functions)</w:t>
          </w:r>
        </w:p>
        <w:p w:rsidR="002C3A92" w:rsidRDefault="001547F4">
          <w:pPr>
            <w:numPr>
              <w:ilvl w:val="1"/>
              <w:numId w:val="20"/>
            </w:numPr>
          </w:pPr>
          <w:r>
            <w:t>WES (throwing WES errors)</w:t>
          </w:r>
        </w:p>
        <w:p w:rsidR="002C3A92" w:rsidRDefault="001547F4">
          <w:pPr>
            <w:numPr>
              <w:ilvl w:val="1"/>
              <w:numId w:val="20"/>
            </w:numPr>
          </w:pPr>
          <w:r>
            <w:t>GS4</w:t>
          </w:r>
        </w:p>
      </w:customXml>
      <w:customXml w:uri="SSD_XML_DEF" w:element="SysD">
        <w:customXmlPr>
          <w:attr w:name="documentType" w:val="SSD_HMI_105"/>
          <w:attr w:name="ExistingVariants" w:val="non-FS"/>
        </w:customXmlPr>
        <w:p w:rsidR="002C3A92" w:rsidRDefault="001547F4">
          <w:pPr>
            <w:numPr>
              <w:ilvl w:val="0"/>
              <w:numId w:val="20"/>
            </w:numPr>
          </w:pPr>
          <w:r>
            <w:t>[SSD_HMI_105]: Additional allowed interfaces for Animation Painters are:</w:t>
          </w:r>
        </w:p>
        <w:p w:rsidR="002C3A92" w:rsidRDefault="001547F4">
          <w:pPr>
            <w:numPr>
              <w:ilvl w:val="1"/>
              <w:numId w:val="20"/>
            </w:numPr>
          </w:pPr>
          <w:r>
            <w:t>DPOOL (polling access to DPOOL data; only read access)</w:t>
          </w:r>
        </w:p>
        <w:p w:rsidR="002C3A92" w:rsidRDefault="001547F4">
          <w:pPr>
            <w:numPr>
              <w:ilvl w:val="1"/>
              <w:numId w:val="20"/>
            </w:numPr>
          </w:pPr>
          <w:r>
            <w:t>CIA objects (windows, buflets)</w:t>
          </w:r>
        </w:p>
        <w:p w:rsidR="002C3A92" w:rsidRDefault="001547F4">
          <w:pPr>
            <w:numPr>
              <w:ilvl w:val="1"/>
              <w:numId w:val="20"/>
            </w:numPr>
          </w:pPr>
          <w:r>
            <w:t>Animation Parameters (that are connected to properties)</w:t>
          </w:r>
        </w:p>
      </w:customXml>
      <w:customXml w:uri="SSD_XML_DEF" w:element="SysD">
        <w:customXmlPr>
          <w:attr w:name="documentType" w:val="SSD_HMI_368"/>
          <w:attr w:name="ExistingVariants" w:val="non-FS"/>
        </w:customXmlPr>
        <w:p w:rsidR="002C3A92" w:rsidRDefault="001547F4">
          <w:pPr>
            <w:numPr>
              <w:ilvl w:val="0"/>
              <w:numId w:val="20"/>
            </w:numPr>
          </w:pPr>
          <w:r>
            <w:t>[SSD_HMI_368]: Painters are not allowed to call methods of their associated widget or Animation Control.</w:t>
          </w:r>
        </w:p>
      </w:customXml>
      <w:customXml w:uri="SSD_XML_DEF" w:element="SysD">
        <w:customXmlPr>
          <w:attr w:name="documentType" w:val="SSD_HMI_369"/>
          <w:attr w:name="ExistingVariants" w:val="non-FS"/>
        </w:customXmlPr>
        <w:p w:rsidR="002C3A92" w:rsidRDefault="001547F4">
          <w:pPr>
            <w:numPr>
              <w:ilvl w:val="0"/>
              <w:numId w:val="20"/>
            </w:numPr>
          </w:pPr>
          <w:r>
            <w:t>[SSD_HMI_369]: All setter methods of a Painter must have return values that tell the caller if the call lead to a change of the corresponding property.</w:t>
          </w:r>
        </w:p>
      </w:customXml>
      <w:customXml w:uri="SSD_XML_DEF" w:element="SysD">
        <w:customXmlPr>
          <w:attr w:name="documentType" w:val="SSD_HMI_361"/>
          <w:attr w:name="ExistingVariants" w:val="non-FS"/>
        </w:customXmlPr>
        <w:p w:rsidR="002C3A92" w:rsidRDefault="001547F4">
          <w:pPr>
            <w:numPr>
              <w:ilvl w:val="0"/>
              <w:numId w:val="20"/>
            </w:numPr>
          </w:pPr>
          <w:r>
            <w:t>[SSD_HMI_361]: If a Painter needs its window size, it must use the corresponding methods of the graphics context that is passed as a parameter of the paint method.</w:t>
          </w:r>
        </w:p>
      </w:customXml>
      <w:customXml w:uri="SSD_XML_DEF" w:element="SysD">
        <w:customXmlPr>
          <w:attr w:name="documentType" w:val="SSD_HMI_363"/>
          <w:attr w:name="ExistingVariants" w:val="non-FS"/>
        </w:customXmlPr>
        <w:p w:rsidR="002C3A92" w:rsidRDefault="001547F4">
          <w:pPr>
            <w:numPr>
              <w:ilvl w:val="0"/>
              <w:numId w:val="20"/>
            </w:numPr>
          </w:pPr>
          <w:r>
            <w:t>[SSD_HMI_363]: If a Widget Painter needs instance specific memory, the widget should communicate the ID of its widget data memory pool to the painter and the Widget Painter should allocate the needed memory by itself (see section </w:t>
          </w:r>
          <w:r w:rsidR="000E5562">
            <w:fldChar w:fldCharType="begin"/>
          </w:r>
          <w:r>
            <w:instrText xml:space="preserve"> REF _Ref362269034 \r \h </w:instrText>
          </w:r>
          <w:r w:rsidR="000E5562">
            <w:fldChar w:fldCharType="separate"/>
          </w:r>
          <w:r w:rsidR="00991E57">
            <w:t>10.6.1.2</w:t>
          </w:r>
          <w:r w:rsidR="000E5562">
            <w:fldChar w:fldCharType="end"/>
          </w:r>
          <w:r>
            <w:t>).</w:t>
          </w:r>
        </w:p>
      </w:customXml>
      <w:customXml w:uri="SSD_XML_DEF" w:element="SysD">
        <w:customXmlPr>
          <w:attr w:name="documentType" w:val="SSD_HMI_421"/>
          <w:attr w:name="ExistingVariants" w:val="non-FS"/>
        </w:customXmlPr>
        <w:p w:rsidR="002C3A92" w:rsidRDefault="001547F4">
          <w:pPr>
            <w:numPr>
              <w:ilvl w:val="0"/>
              <w:numId w:val="20"/>
            </w:numPr>
          </w:pPr>
          <w:r>
            <w:t>[SSD_HMI_421]: Properties that are used to specify a composition mode must be of type “nenBlendOperation” from the HMI subsystem.</w:t>
          </w:r>
        </w:p>
      </w:customXml>
      <w:customXml w:uri="SSD_XML_DEF" w:element="SysD">
        <w:customXmlPr>
          <w:attr w:name="id" w:val="SSD_HMI_551"/>
          <w:attr w:name="FSM" w:val="non-FS"/>
          <w:attr w:name="NFT" w:val="No"/>
          <w:attr w:name="Variants" w:val=""/>
          <w:attr w:name="VariantsBkUp" w:val=""/>
        </w:customXmlPr>
        <w:p w:rsidR="002C3A92" w:rsidRDefault="001547F4">
          <w:pPr>
            <w:numPr>
              <w:ilvl w:val="0"/>
              <w:numId w:val="20"/>
            </w:numPr>
          </w:pPr>
          <w:r>
            <w:t xml:space="preserve">[SSD_HMI_551]: Before accessing a RSST resource a painter must </w:t>
          </w:r>
          <w:r>
            <w:rPr>
              <w:i/>
            </w:rPr>
            <w:t>not</w:t>
          </w:r>
          <w:r>
            <w:t xml:space="preserve"> check if the resource is available using the corresponding methods of the widget extension class. This is because the corresponding method for the check is only available in widgets.</w:t>
          </w:r>
          <w:r>
            <w:br/>
            <w:t>In case of an Animation Painter, the resource check is done via rule SSD_HMI_552.</w:t>
          </w:r>
          <w:r>
            <w:br/>
            <w:t>In case of a Widget Painter, the resource check must be done via rule SSD_HMI_553.</w:t>
          </w:r>
        </w:p>
      </w:customXml>
      <w:p w:rsidR="002C3A92" w:rsidRDefault="001547F4">
        <w:pPr>
          <w:pStyle w:val="berschrift2"/>
        </w:pPr>
        <w:bookmarkStart w:id="489" w:name="_Toc433813273"/>
        <w:r>
          <w:t>APIs</w:t>
        </w:r>
        <w:bookmarkEnd w:id="489"/>
      </w:p>
      <w:p w:rsidR="002C3A92" w:rsidRDefault="001547F4">
        <w:r>
          <w:t>HMI APIs must comply with the following rules:</w:t>
        </w:r>
      </w:p>
      <w:customXml w:uri="SSD_XML_DEF" w:element="SysD">
        <w:customXmlPr>
          <w:attr w:name="documentType" w:val="SSD_HMI_98"/>
          <w:attr w:name="ExistingVariants" w:val="non-FS"/>
        </w:customXmlPr>
        <w:p w:rsidR="002C3A92" w:rsidRDefault="001547F4">
          <w:pPr>
            <w:numPr>
              <w:ilvl w:val="0"/>
              <w:numId w:val="15"/>
            </w:numPr>
          </w:pPr>
          <w:r>
            <w:t>[SSD_HMI_98]: An HMI API (not an API Function handled by API Manager) must have only interfaces to the HMI subsystem to assure consistency. The allowed interfaces of HMI APIs are:</w:t>
          </w:r>
        </w:p>
        <w:p w:rsidR="002C3A92" w:rsidRDefault="001547F4">
          <w:pPr>
            <w:numPr>
              <w:ilvl w:val="1"/>
              <w:numId w:val="15"/>
            </w:numPr>
          </w:pPr>
          <w:r>
            <w:t>API Functions (APIM) (calling API Setters and Getters with restrictions, see below)</w:t>
          </w:r>
        </w:p>
        <w:p w:rsidR="002C3A92" w:rsidRDefault="001547F4">
          <w:pPr>
            <w:numPr>
              <w:ilvl w:val="1"/>
              <w:numId w:val="15"/>
            </w:numPr>
          </w:pPr>
          <w:r>
            <w:t>HMI messages (WCS) (sending)</w:t>
          </w:r>
        </w:p>
        <w:p w:rsidR="002C3A92" w:rsidRDefault="001547F4">
          <w:pPr>
            <w:numPr>
              <w:ilvl w:val="1"/>
              <w:numId w:val="15"/>
            </w:numPr>
          </w:pPr>
          <w:r>
            <w:t>Global Storage (reading and writing Global Variables)</w:t>
          </w:r>
        </w:p>
        <w:p w:rsidR="002C3A92" w:rsidRDefault="001547F4">
          <w:pPr>
            <w:numPr>
              <w:ilvl w:val="1"/>
              <w:numId w:val="15"/>
            </w:numPr>
          </w:pPr>
          <w:r>
            <w:t>WES (throwing WES errors)</w:t>
          </w:r>
        </w:p>
        <w:p w:rsidR="002C3A92" w:rsidRDefault="001547F4">
          <w:pPr>
            <w:numPr>
              <w:ilvl w:val="1"/>
              <w:numId w:val="15"/>
            </w:numPr>
          </w:pPr>
          <w:r>
            <w:t>AVIAN (starting and stopping animations). An HMI API can pass parameters to an Animation Control immediately after creating the animation using setters of the corresponding subclass of Animation Control.</w:t>
          </w:r>
        </w:p>
        <w:p w:rsidR="002C3A92" w:rsidRDefault="001547F4">
          <w:pPr>
            <w:numPr>
              <w:ilvl w:val="1"/>
              <w:numId w:val="15"/>
            </w:numPr>
          </w:pPr>
          <w:r>
            <w:t>Component signals (IPC). An HMI API can send a signal (with data / without data) to a certain component by using the IPC dispatcher.</w:t>
          </w:r>
        </w:p>
        <w:p w:rsidR="002C3A92" w:rsidRDefault="001547F4">
          <w:pPr>
            <w:ind w:left="709"/>
          </w:pPr>
          <w:r>
            <w:t>It is not allowed for HMI APIs to write queued DPOOL data since this must be done via API Setters via the API Manager.</w:t>
          </w:r>
        </w:p>
      </w:customXml>
      <w:customXml w:uri="SSD_XML_DEF" w:element="SysD">
        <w:customXmlPr>
          <w:attr w:name="documentType" w:val="SSD_HMI_411"/>
          <w:attr w:name="ExistingVariants" w:val="non-FS"/>
        </w:customXmlPr>
        <w:p w:rsidR="002C3A92" w:rsidRDefault="001547F4">
          <w:pPr>
            <w:numPr>
              <w:ilvl w:val="0"/>
              <w:numId w:val="15"/>
            </w:numPr>
          </w:pPr>
          <w:r>
            <w:t>[SSD_HMI_411]: If a HMI package defines C HMI APIs, it must do this using the following two files for all C HMI APIs of the package:</w:t>
          </w:r>
        </w:p>
        <w:p w:rsidR="002C3A92" w:rsidRDefault="001547F4">
          <w:pPr>
            <w:numPr>
              <w:ilvl w:val="1"/>
              <w:numId w:val="15"/>
            </w:numPr>
          </w:pPr>
          <w:r>
            <w:t>&lt;Package Prefix&gt;_HmiApi.c</w:t>
          </w:r>
        </w:p>
        <w:p w:rsidR="002C3A92" w:rsidRDefault="001547F4">
          <w:pPr>
            <w:numPr>
              <w:ilvl w:val="1"/>
              <w:numId w:val="15"/>
            </w:numPr>
          </w:pPr>
          <w:r>
            <w:t>&lt;Package Prefix&gt;_HmiApi.h</w:t>
          </w:r>
        </w:p>
      </w:customXml>
      <w:customXml w:uri="SSD_XML_DEF" w:element="SysD">
        <w:customXmlPr>
          <w:attr w:name="documentType" w:val="SSD_HMI_412"/>
          <w:attr w:name="ExistingVariants" w:val="non-FS"/>
        </w:customXmlPr>
        <w:p w:rsidR="002C3A92" w:rsidRDefault="001547F4">
          <w:pPr>
            <w:numPr>
              <w:ilvl w:val="0"/>
              <w:numId w:val="15"/>
            </w:numPr>
          </w:pPr>
          <w:r>
            <w:t>[SSD_HMI_412]: If a HMI package defines C++ HMI APIs, it must do this using the following two files for all C++ HMI APIs of the package:</w:t>
          </w:r>
        </w:p>
        <w:p w:rsidR="002C3A92" w:rsidRDefault="001547F4">
          <w:pPr>
            <w:numPr>
              <w:ilvl w:val="1"/>
              <w:numId w:val="15"/>
            </w:numPr>
          </w:pPr>
          <w:r>
            <w:t>&lt;Package Prefix&gt;_HmiApi.cpp</w:t>
          </w:r>
        </w:p>
        <w:p w:rsidR="002C3A92" w:rsidRDefault="001547F4">
          <w:pPr>
            <w:numPr>
              <w:ilvl w:val="1"/>
              <w:numId w:val="15"/>
            </w:numPr>
          </w:pPr>
          <w:r>
            <w:t>&lt;Package Prefix&gt;_HmiApi.hpp</w:t>
          </w:r>
        </w:p>
      </w:customXml>
      <w:customXml w:uri="SSD_XML_DEF" w:element="SysD">
        <w:customXmlPr>
          <w:attr w:name="documentType" w:val="SSD_HMI_413"/>
          <w:attr w:name="ExistingVariants" w:val="non-FS"/>
        </w:customXmlPr>
        <w:p w:rsidR="002C3A92" w:rsidRDefault="001547F4">
          <w:pPr>
            <w:numPr>
              <w:ilvl w:val="0"/>
              <w:numId w:val="15"/>
            </w:numPr>
          </w:pPr>
          <w:r>
            <w:t>[SSD_HMI_413]: C++ HMI APIs must be static functions that belong to a class called “HmiApi” which must exist in all HMI packages that define C++ HMI APIs. A HMI API must not be part of a widget class or strategy class. Classes that contain C++ HMI APIs must only contain static elements.</w:t>
          </w:r>
        </w:p>
      </w:customXml>
      <w:customXml w:uri="SSD_XML_DEF" w:element="SysD">
        <w:customXmlPr>
          <w:attr w:name="documentType" w:val="SSD_HMI_414"/>
          <w:attr w:name="ExistingVariants" w:val="non-FS"/>
        </w:customXmlPr>
        <w:p w:rsidR="002C3A92" w:rsidRDefault="001547F4">
          <w:pPr>
            <w:numPr>
              <w:ilvl w:val="0"/>
              <w:numId w:val="15"/>
            </w:numPr>
          </w:pPr>
          <w:r>
            <w:t>[SSD_HMI_414]: If a HMI API is used in the source code of a component belonging to the HMI Stack (for example in a widget class or a strategy class), the corresponding export interface header file of the package that contains the HMI API must be included. If a HMI API is used in the HMI Model, the corresponding export interface header file of the package that contains the HMI API must be added to the configuration includes file of the HMI subsystem for the corresponding file.</w:t>
          </w:r>
        </w:p>
      </w:customXml>
      <w:p w:rsidR="002C3A92" w:rsidRDefault="001547F4">
        <w:r>
          <w:t>API Functions (not HMI APIs) must comply with the following rules:</w:t>
        </w:r>
      </w:p>
      <w:customXml w:uri="SSD_XML_DEF" w:element="SysD">
        <w:customXmlPr>
          <w:attr w:name="documentType" w:val="SSD_HMI_99"/>
          <w:attr w:name="ExistingVariants" w:val="non-FS"/>
        </w:customXmlPr>
        <w:p w:rsidR="002C3A92" w:rsidRDefault="001547F4">
          <w:pPr>
            <w:numPr>
              <w:ilvl w:val="0"/>
              <w:numId w:val="19"/>
            </w:numPr>
          </w:pPr>
          <w:r>
            <w:t xml:space="preserve">[SSD_HMI_99]: It is </w:t>
          </w:r>
          <w:r>
            <w:rPr>
              <w:i/>
            </w:rPr>
            <w:t>not</w:t>
          </w:r>
          <w:r>
            <w:t xml:space="preserve"> allowed to access DPOOL data directly. DPOOL data must be accessed indirectly via the API Manager.</w:t>
          </w:r>
        </w:p>
      </w:customXml>
      <w:customXml w:uri="SSD_XML_DEF" w:element="SysD">
        <w:customXmlPr>
          <w:attr w:name="documentType" w:val="SSD_HMI_100"/>
          <w:attr w:name="ExistingVariants" w:val="non-FS"/>
        </w:customXmlPr>
        <w:p w:rsidR="002C3A92" w:rsidRDefault="001547F4">
          <w:pPr>
            <w:numPr>
              <w:ilvl w:val="0"/>
              <w:numId w:val="19"/>
            </w:numPr>
          </w:pPr>
          <w:r>
            <w:t>[SSD_HMI_100]: Allowed interfaces of API Functions are:</w:t>
          </w:r>
        </w:p>
        <w:p w:rsidR="002C3A92" w:rsidRDefault="001547F4">
          <w:pPr>
            <w:numPr>
              <w:ilvl w:val="1"/>
              <w:numId w:val="19"/>
            </w:numPr>
          </w:pPr>
          <w:r>
            <w:t>API Manager (either read or write DPOOL data)</w:t>
          </w:r>
        </w:p>
        <w:p w:rsidR="002C3A92" w:rsidRDefault="001547F4">
          <w:pPr>
            <w:numPr>
              <w:ilvl w:val="1"/>
              <w:numId w:val="19"/>
            </w:numPr>
          </w:pPr>
          <w:r>
            <w:t>Global Storage (reading and writing Global Variables)</w:t>
          </w:r>
        </w:p>
        <w:p w:rsidR="002C3A92" w:rsidRDefault="001547F4">
          <w:pPr>
            <w:numPr>
              <w:ilvl w:val="1"/>
              <w:numId w:val="19"/>
            </w:numPr>
          </w:pPr>
          <w:r>
            <w:t>EXEA (throw exceptions)</w:t>
          </w:r>
        </w:p>
        <w:p w:rsidR="002C3A92" w:rsidRDefault="001547F4">
          <w:pPr>
            <w:ind w:left="720"/>
          </w:pPr>
          <w:r>
            <w:t>The API Manager supports to write queued DPOOL data.</w:t>
          </w:r>
        </w:p>
      </w:customXml>
      <w:customXml w:uri="SSD_XML_DEF" w:element="SysD">
        <w:customXmlPr>
          <w:attr w:name="documentType" w:val="SSD_HMI_347"/>
          <w:attr w:name="ExistingVariants" w:val="non-FS"/>
        </w:customXmlPr>
        <w:p w:rsidR="002C3A92" w:rsidRDefault="001547F4">
          <w:pPr>
            <w:numPr>
              <w:ilvl w:val="0"/>
              <w:numId w:val="19"/>
            </w:numPr>
          </w:pPr>
          <w:r>
            <w:t>[SSD_HMI_347]: API Functions are intended only to transfer data between applications and the HMI Stack in both directions using the API Manager. This means, they can contain parameter conversions and parameter transformations but they must not contain complex algorithms are complex logic.</w:t>
          </w:r>
        </w:p>
      </w:customXml>
      <w:customXml w:uri="SSD_XML_DEF" w:element="SysD">
        <w:customXmlPr>
          <w:attr w:name="documentType" w:val="SSD_HMI_101"/>
          <w:attr w:name="ExistingVariants" w:val="non-FS"/>
        </w:customXmlPr>
        <w:p w:rsidR="002C3A92" w:rsidRDefault="001547F4">
          <w:pPr>
            <w:numPr>
              <w:ilvl w:val="0"/>
              <w:numId w:val="19"/>
            </w:numPr>
          </w:pPr>
          <w:r>
            <w:t>[SSD_HMI_101]: The API Functions must be as independent from the view as possible. The best is if they contain only model parts. In any case, it must be avoided to handle RSST IDs in API Functions. RSST IDs may only occur in the HMI model.</w:t>
          </w:r>
        </w:p>
      </w:customXml>
      <w:customXml w:uri="SSD_XML_DEF" w:element="SysD">
        <w:customXmlPr>
          <w:attr w:name="documentType" w:val="SSD_HMI_102"/>
          <w:attr w:name="ExistingVariants" w:val="non-FS"/>
        </w:customXmlPr>
        <w:p w:rsidR="002C3A92" w:rsidRDefault="001547F4">
          <w:pPr>
            <w:numPr>
              <w:ilvl w:val="0"/>
              <w:numId w:val="19"/>
            </w:numPr>
          </w:pPr>
          <w:r>
            <w:t>[SSD_HMI_102]: If an API Data Object is written by an API Setter in order to trigger a change in the model (in terms of model/view/controller split) the following rules must be fulfilled:</w:t>
          </w:r>
        </w:p>
        <w:p w:rsidR="002C3A92" w:rsidRDefault="001547F4">
          <w:pPr>
            <w:numPr>
              <w:ilvl w:val="0"/>
              <w:numId w:val="54"/>
            </w:numPr>
          </w:pPr>
          <w:r>
            <w:t>The API Data Object must be configured to be unbuffered.</w:t>
          </w:r>
        </w:p>
        <w:p w:rsidR="002C3A92" w:rsidRDefault="001547F4">
          <w:pPr>
            <w:numPr>
              <w:ilvl w:val="0"/>
              <w:numId w:val="54"/>
            </w:numPr>
          </w:pPr>
          <w:r>
            <w:t>The API Data Object must not be accessed by any API Getters.</w:t>
          </w:r>
        </w:p>
        <w:p w:rsidR="002C3A92" w:rsidRDefault="001547F4">
          <w:pPr>
            <w:numPr>
              <w:ilvl w:val="0"/>
              <w:numId w:val="54"/>
            </w:numPr>
          </w:pPr>
          <w:r>
            <w:t xml:space="preserve">In the API Setter, a busy waiting must be implemented according to the definition in section </w:t>
          </w:r>
          <w:r w:rsidR="000E5562">
            <w:fldChar w:fldCharType="begin"/>
          </w:r>
          <w:r>
            <w:instrText xml:space="preserve"> REF _Ref352937864 \r \h </w:instrText>
          </w:r>
          <w:r w:rsidR="000E5562">
            <w:fldChar w:fldCharType="separate"/>
          </w:r>
          <w:r w:rsidR="00991E57">
            <w:t>10.9.4</w:t>
          </w:r>
          <w:r w:rsidR="000E5562">
            <w:fldChar w:fldCharType="end"/>
          </w:r>
          <w:r>
            <w:t>.</w:t>
          </w:r>
        </w:p>
      </w:customXml>
      <w:customXml w:uri="SSD_XML_DEF" w:element="SysD">
        <w:customXmlPr>
          <w:attr w:name="documentType" w:val="SSD_HMI_103"/>
          <w:attr w:name="ExistingVariants" w:val="non-FS"/>
        </w:customXmlPr>
        <w:p w:rsidR="002C3A92" w:rsidRDefault="001547F4">
          <w:pPr>
            <w:numPr>
              <w:ilvl w:val="0"/>
              <w:numId w:val="19"/>
            </w:numPr>
          </w:pPr>
          <w:r>
            <w:t xml:space="preserve">[SSD_HMI_103]: When triggering busy waiting in API Setters for synchronization to model on AC side (see section </w:t>
          </w:r>
          <w:r w:rsidR="000E5562">
            <w:fldChar w:fldCharType="begin"/>
          </w:r>
          <w:r>
            <w:instrText xml:space="preserve"> REF _Ref352937864 \r \h </w:instrText>
          </w:r>
          <w:r w:rsidR="000E5562">
            <w:fldChar w:fldCharType="separate"/>
          </w:r>
          <w:r w:rsidR="00991E57">
            <w:t>10.9.4</w:t>
          </w:r>
          <w:r w:rsidR="000E5562">
            <w:fldChar w:fldCharType="end"/>
          </w:r>
          <w:r>
            <w:t>), it must be assured that there is no use case where the busy waiting is triggered by more than one API Setter for the same use case.</w:t>
          </w:r>
          <w:r>
            <w:br/>
            <w:t>For example there should be no use case where one API Setter is doing the busy waiting, but also calling another API Setter which also does a busy waiting.</w:t>
          </w:r>
        </w:p>
      </w:customXml>
      <w:customXml w:uri="SSD_XML_DEF" w:element="SysD">
        <w:customXmlPr>
          <w:attr w:name="documentType" w:val="SSD_HMI_104"/>
          <w:attr w:name="ExistingVariants" w:val="non-FS"/>
        </w:customXmlPr>
        <w:p w:rsidR="002C3A92" w:rsidRDefault="001547F4">
          <w:pPr>
            <w:numPr>
              <w:ilvl w:val="0"/>
              <w:numId w:val="19"/>
            </w:numPr>
          </w:pPr>
          <w:r>
            <w:t>[SSD_HMI_104]: The update frequency of an API Getter must be smaller than 20 Hz. This means, the minimum time between two different values of the API Getter must be 50 ms. This rule applies only to view relevant API Getters and not to control relevant API Getters.</w:t>
          </w:r>
        </w:p>
      </w:customXml>
      <w:customXml w:uri="SSD_XML_DEF" w:element="SysD">
        <w:customXmlPr>
          <w:attr w:name="documentType" w:val="SSD_HMI_143"/>
          <w:attr w:name="ExistingVariants" w:val="non-FS"/>
        </w:customXmlPr>
        <w:p w:rsidR="002C3A92" w:rsidRDefault="001547F4">
          <w:pPr>
            <w:numPr>
              <w:ilvl w:val="0"/>
              <w:numId w:val="19"/>
            </w:numPr>
          </w:pPr>
          <w:r>
            <w:t>[SSD_HMI_143]: If an API Setter is calling an API Getter, special precautions must be taken in order to make the API Manager operate correctly. It must be assured that the API Data Object that is read by the API Getter is automatically updated in the freeze buffer if it changes. This can be achieved by associating the API Data Object to the API Getter that is called by the API Setter and setting the update type of the API Getter to "on change".</w:t>
          </w:r>
        </w:p>
      </w:customXml>
      <w:customXml w:uri="SSD_XML_DEF" w:element="SysD">
        <w:customXmlPr>
          <w:attr w:name="documentType" w:val="SSD_HMI_145"/>
          <w:attr w:name="ExistingVariants" w:val="non-FS"/>
        </w:customXmlPr>
        <w:p w:rsidR="002C3A92" w:rsidRDefault="001547F4">
          <w:pPr>
            <w:numPr>
              <w:ilvl w:val="0"/>
              <w:numId w:val="19"/>
            </w:numPr>
          </w:pPr>
          <w:r>
            <w:t>[SSD_HMI_145]: One API Data Object must be used for exactly one dedicated direction: either an API Data Object is read by an API Getter to transfer it into the HMI Stack or the API Data Object is written by an API Setter to transfer it to the application outside the HMI Stack. This means, one API Data Object must not be used by both API Getters and API Setters.</w:t>
          </w:r>
        </w:p>
      </w:customXml>
      <w:customXml w:uri="SSD_XML_DEF" w:element="SysD">
        <w:customXmlPr>
          <w:attr w:name="documentType" w:val="SSD_HMI_144"/>
          <w:attr w:name="ExistingVariants" w:val="non-FS"/>
        </w:customXmlPr>
        <w:p w:rsidR="002C3A92" w:rsidRDefault="001547F4">
          <w:pPr>
            <w:numPr>
              <w:ilvl w:val="0"/>
              <w:numId w:val="19"/>
            </w:numPr>
          </w:pPr>
          <w:r>
            <w:t>[SSD_HMI_144]: A DPOOL date that is written by an application must not be written via API Setters; neither directly via DPOOL, nor indirectly via the API Manager and an API Data Object.</w:t>
          </w:r>
        </w:p>
      </w:customXml>
      <w:customXml w:uri="SSD_XML_DEF" w:element="SysD">
        <w:customXmlPr>
          <w:attr w:name="documentType" w:val="SSD_HMI_505"/>
          <w:attr w:name="ExistingVariants" w:val="non-FS"/>
          <w:attr w:name="FSM" w:val="No"/>
          <w:attr w:name="NFT" w:val=""/>
          <w:attr w:name="Variants" w:val=""/>
        </w:customXmlPr>
        <w:p w:rsidR="002C3A92" w:rsidRDefault="001547F4">
          <w:pPr>
            <w:numPr>
              <w:ilvl w:val="0"/>
              <w:numId w:val="19"/>
            </w:numPr>
          </w:pPr>
          <w:r>
            <w:t>[SSD_HMI_505]: The specification of an API Function in an API XML file must contain the specification of the prefix for the API Manager diagnosis mode function (dispatcher function). The prefix is the same for all API Functions.</w:t>
          </w:r>
        </w:p>
      </w:customXml>
      <w:p w:rsidR="002C3A92" w:rsidRDefault="001547F4">
        <w:pPr>
          <w:pStyle w:val="berschrift2"/>
        </w:pPr>
        <w:bookmarkStart w:id="490" w:name="_Toc433813274"/>
        <w:r>
          <w:t>Animation Controls</w:t>
        </w:r>
        <w:bookmarkEnd w:id="490"/>
      </w:p>
      <w:p w:rsidR="002C3A92" w:rsidRDefault="001547F4">
        <w:r>
          <w:t>The Animation Controls must comply with the following rules:</w:t>
        </w:r>
      </w:p>
      <w:customXml w:uri="SSD_XML_DEF" w:element="SysD">
        <w:customXmlPr>
          <w:attr w:name="documentType" w:val="SSD_HMI_107"/>
          <w:attr w:name="ExistingVariants" w:val="non-FS"/>
        </w:customXmlPr>
        <w:p w:rsidR="002C3A92" w:rsidRDefault="001547F4">
          <w:pPr>
            <w:numPr>
              <w:ilvl w:val="0"/>
              <w:numId w:val="20"/>
            </w:numPr>
          </w:pPr>
          <w:r>
            <w:t xml:space="preserve">[SSD_HMI_107]: Communication between widgets and Animation Controls must be done as described in </w:t>
          </w:r>
          <w:r w:rsidR="000E5562">
            <w:fldChar w:fldCharType="begin"/>
          </w:r>
          <w:r>
            <w:instrText xml:space="preserve"> REF _Ref352923067 \r \h </w:instrText>
          </w:r>
          <w:r w:rsidR="000E5562">
            <w:fldChar w:fldCharType="separate"/>
          </w:r>
          <w:r w:rsidR="00991E57">
            <w:t>10.6.1.4</w:t>
          </w:r>
          <w:r w:rsidR="000E5562">
            <w:fldChar w:fldCharType="end"/>
          </w:r>
          <w:r>
            <w:t>.</w:t>
          </w:r>
        </w:p>
      </w:customXml>
      <w:customXml w:uri="SSD_XML_DEF" w:element="SysD">
        <w:customXmlPr>
          <w:attr w:name="documentType" w:val="SSD_HMI_109"/>
          <w:attr w:name="ExistingVariants" w:val="non-FS"/>
        </w:customXmlPr>
        <w:p w:rsidR="002C3A92" w:rsidRDefault="001547F4">
          <w:pPr>
            <w:numPr>
              <w:ilvl w:val="0"/>
              <w:numId w:val="20"/>
            </w:numPr>
          </w:pPr>
          <w:r>
            <w:t>[SSD_HMI_109]: If a seamless transition between two animations is required, only one Animation Control with sub-animations must be used. If a small gap of some frames between two animations is acceptable, two Animation Controls must be used if the two animations are assigned to different widgets.</w:t>
          </w:r>
        </w:p>
      </w:customXml>
      <w:customXml w:uri="SSD_XML_DEF" w:element="SysD">
        <w:customXmlPr>
          <w:attr w:name="documentType" w:val="SSD_HMI_389"/>
          <w:attr w:name="ExistingVariants" w:val="non-FS"/>
        </w:customXmlPr>
        <w:p w:rsidR="002C3A92" w:rsidRDefault="001547F4">
          <w:pPr>
            <w:numPr>
              <w:ilvl w:val="0"/>
              <w:numId w:val="20"/>
            </w:numPr>
          </w:pPr>
          <w:r>
            <w:t>[SSD_HMI_389]: Animation Controls must be independent from widgets and controller strategies.</w:t>
          </w:r>
        </w:p>
      </w:customXml>
      <w:p w:rsidR="002C3A92" w:rsidRDefault="001547F4">
        <w:pPr>
          <w:pStyle w:val="berschrift2"/>
        </w:pPr>
        <w:bookmarkStart w:id="491" w:name="_Toc433813275"/>
        <w:r>
          <w:t>HMI Model</w:t>
        </w:r>
        <w:bookmarkEnd w:id="491"/>
      </w:p>
      <w:p w:rsidR="002C3A92" w:rsidRDefault="001547F4">
        <w:r>
          <w:t>This section contains rules for the HMI model.</w:t>
        </w:r>
      </w:p>
      <w:p w:rsidR="002C3A92" w:rsidRDefault="001547F4">
        <w:pPr>
          <w:pStyle w:val="berschrift3"/>
        </w:pPr>
        <w:bookmarkStart w:id="492" w:name="_Toc433813276"/>
        <w:r>
          <w:t>RSST Resources</w:t>
        </w:r>
        <w:bookmarkEnd w:id="492"/>
      </w:p>
      <w:p w:rsidR="002C3A92" w:rsidRDefault="001547F4">
        <w:r>
          <w:t>RSST resources must comply with the following rules:</w:t>
        </w:r>
      </w:p>
      <w:customXml w:uri="SSD_XML_DEF" w:element="SysD">
        <w:customXmlPr>
          <w:attr w:name="documentType" w:val="SSD_HMI_119"/>
          <w:attr w:name="ExistingVariants" w:val="non-FS"/>
        </w:customXmlPr>
        <w:p w:rsidR="002C3A92" w:rsidRDefault="001547F4">
          <w:pPr>
            <w:numPr>
              <w:ilvl w:val="0"/>
              <w:numId w:val="21"/>
            </w:numPr>
          </w:pPr>
          <w:r>
            <w:t>[SSD_HMI_119]: If a RSST resource has variants that are handled by dependencies, the variants must be inside the same RSST resource group. This is valid for all RSST resource types.</w:t>
          </w:r>
        </w:p>
      </w:customXml>
      <w:customXml w:uri="SSD_XML_DEF" w:element="SysD">
        <w:customXmlPr>
          <w:attr w:name="documentType" w:val="SSD_HMI_122"/>
          <w:attr w:name="ExistingVariants" w:val="non-FS"/>
        </w:customXmlPr>
        <w:p w:rsidR="002C3A92" w:rsidRDefault="001547F4">
          <w:pPr>
            <w:numPr>
              <w:ilvl w:val="0"/>
              <w:numId w:val="21"/>
            </w:numPr>
          </w:pPr>
          <w:r>
            <w:t>[SSD_HMI_122]: Constant texts should be stored in package RSST belonging to GS4 and not in the package WRS belonging to the HMI subsystem.</w:t>
          </w:r>
        </w:p>
      </w:customXml>
      <w:p w:rsidR="002C3A92" w:rsidRDefault="001547F4">
        <w:pPr>
          <w:pStyle w:val="berschrift3"/>
        </w:pPr>
        <w:bookmarkStart w:id="493" w:name="_Toc433813277"/>
        <w:r>
          <w:t>Widgets</w:t>
        </w:r>
        <w:bookmarkEnd w:id="493"/>
      </w:p>
      <w:p w:rsidR="002C3A92" w:rsidRDefault="001547F4">
        <w:r>
          <w:t>Widget instances modeled using the HMI Language must comply with the following rules:</w:t>
        </w:r>
      </w:p>
      <w:customXml w:uri="SSD_XML_DEF" w:element="SysD">
        <w:customXmlPr>
          <w:attr w:name="documentType" w:val="SSD_HMI_113"/>
          <w:attr w:name="ExistingVariants" w:val="non-FS"/>
        </w:customXmlPr>
        <w:p w:rsidR="002C3A92" w:rsidRDefault="001547F4">
          <w:pPr>
            <w:numPr>
              <w:ilvl w:val="0"/>
              <w:numId w:val="21"/>
            </w:numPr>
          </w:pPr>
          <w:r>
            <w:t>[SSD_HMI_113]: The feature "RAM optimization for widget properties" must not be used. A lot of widget properties are modified by other widgets during runtime so the language compiler cannot tell if a property can be optimized or not. Since the feature modifies widget code, it would make re-flashing more complicate.</w:t>
          </w:r>
        </w:p>
      </w:customXml>
      <w:customXml w:uri="SSD_XML_DEF" w:element="SysD">
        <w:customXmlPr>
          <w:attr w:name="id" w:val="SSD_HMI_544"/>
          <w:attr w:name="FSM" w:val="non-FS"/>
          <w:attr w:name="NFT" w:val="No"/>
          <w:attr w:name="Variants" w:val=""/>
          <w:attr w:name="VariantsBkUp" w:val=""/>
        </w:customXmlPr>
        <w:p w:rsidR="002C3A92" w:rsidRDefault="001547F4">
          <w:pPr>
            <w:numPr>
              <w:ilvl w:val="0"/>
              <w:numId w:val="21"/>
            </w:numPr>
          </w:pPr>
          <w:r>
            <w:t>[SSD_HMI_544]: Clear widgets must not be used. Instead, the configurable clearing mechanism of the HMI subsystem must be used. Only in exceptional cases, clear widgets can be used.</w:t>
          </w:r>
        </w:p>
      </w:customXml>
      <w:customXml w:uri="SSD_XML_DEF" w:element="SysD">
        <w:customXmlPr>
          <w:attr w:name="documentType" w:val="SSD_HMI_125"/>
          <w:attr w:name="ExistingVariants" w:val="non-FS"/>
        </w:customXmlPr>
        <w:p w:rsidR="002C3A92" w:rsidRDefault="001547F4">
          <w:pPr>
            <w:numPr>
              <w:ilvl w:val="0"/>
              <w:numId w:val="21"/>
            </w:numPr>
          </w:pPr>
          <w:r>
            <w:t>[SSD_HMI_125]: There are three places where the value for a property can be set:</w:t>
          </w:r>
        </w:p>
        <w:p w:rsidR="002C3A92" w:rsidRDefault="001547F4">
          <w:pPr>
            <w:numPr>
              <w:ilvl w:val="1"/>
              <w:numId w:val="21"/>
            </w:numPr>
          </w:pPr>
          <w:r>
            <w:t>Constructor of the widget code</w:t>
          </w:r>
        </w:p>
        <w:p w:rsidR="002C3A92" w:rsidRDefault="001547F4">
          <w:pPr>
            <w:numPr>
              <w:ilvl w:val="1"/>
              <w:numId w:val="21"/>
            </w:numPr>
          </w:pPr>
          <w:r>
            <w:t>Default value of the property (specified in the type descriptors of the HMI Language)</w:t>
          </w:r>
        </w:p>
        <w:p w:rsidR="002C3A92" w:rsidRDefault="001547F4">
          <w:pPr>
            <w:numPr>
              <w:ilvl w:val="1"/>
              <w:numId w:val="21"/>
            </w:numPr>
          </w:pPr>
          <w:r>
            <w:t>Instance value of the property (specified via the HMI Language)</w:t>
          </w:r>
        </w:p>
        <w:p w:rsidR="002C3A92" w:rsidRDefault="001547F4">
          <w:pPr>
            <w:ind w:left="720"/>
          </w:pPr>
          <w:r>
            <w:t>In the constructor, all widget properties are initialized with values defined by the widget developer. But the modeler who uses the widget must not make any assumptions about the values that are set in the constructor.</w:t>
          </w:r>
        </w:p>
        <w:p w:rsidR="002C3A92" w:rsidRDefault="001547F4">
          <w:pPr>
            <w:ind w:left="720"/>
          </w:pPr>
          <w:r>
            <w:t>The modeler can use the default value that is set in the widget type descriptors to specify common settings that fit for the majority of the widget instances. So if a widget instance should have the default value, no instance property value needs to be specified in the HMI Language. If a widget instance has a property value that differs from the default value, then the specific value must be specified for the instance in the HMI Language.</w:t>
          </w:r>
        </w:p>
      </w:customXml>
      <w:customXml w:uri="SSD_XML_DEF" w:element="SysD">
        <w:customXmlPr>
          <w:attr w:name="documentType" w:val="SSD_HMI_115"/>
          <w:attr w:name="ExistingVariants" w:val="non-FS"/>
        </w:customXmlPr>
        <w:p w:rsidR="002C3A92" w:rsidRDefault="001547F4">
          <w:pPr>
            <w:numPr>
              <w:ilvl w:val="0"/>
              <w:numId w:val="21"/>
            </w:numPr>
          </w:pPr>
          <w:r>
            <w:t>[SSD_HMI_115]: When a widget ID needs to be specified in the HMI Language, it must be resolved during compile time and not during runtime. This means instead of doing a method invocation of the “u16Get ID” method of the corresponding widget, the keyword “.WIDGET” to resolve the ID of a widget instance must be used.</w:t>
          </w:r>
          <w:r>
            <w:br/>
            <w:t>This saves runtime, speeds up modeling and improves the readability of the XML documents of the HMI model.</w:t>
          </w:r>
        </w:p>
      </w:customXml>
      <w:customXml w:uri="SSD_XML_DEF" w:element="SysD">
        <w:customXmlPr>
          <w:attr w:name="documentType" w:val="SSD_HMI_116"/>
          <w:attr w:name="ExistingVariants" w:val="non-FS"/>
        </w:customXmlPr>
        <w:p w:rsidR="002C3A92" w:rsidRDefault="001547F4">
          <w:pPr>
            <w:numPr>
              <w:ilvl w:val="0"/>
              <w:numId w:val="21"/>
            </w:numPr>
          </w:pPr>
          <w:r>
            <w:t>[SSD_HMI_116]: For getting the resulting visibility of a widget, the method ”is visible” must be invoked.</w:t>
          </w:r>
        </w:p>
      </w:customXml>
      <w:customXml w:uri="SSD_XML_DEF" w:element="SysD">
        <w:customXmlPr>
          <w:attr w:name="documentType" w:val="SSD_HMI_123"/>
          <w:attr w:name="ExistingVariants" w:val="non-FS"/>
        </w:customXmlPr>
        <w:p w:rsidR="002C3A92" w:rsidRDefault="001547F4">
          <w:pPr>
            <w:numPr>
              <w:ilvl w:val="0"/>
              <w:numId w:val="21"/>
            </w:numPr>
          </w:pPr>
          <w:r>
            <w:t>[SSD_HMI_123]: The “notify widget” mechanism of the HMI subsystem (element “NotifyWidget” in the HMI Language) must not be used. Property links are allowed. This means, the destination should refer to the source (property link) instead of that the source notifies the destination (notify widget). The result is that the destination (client) depends on the source (server) and not vice versa. This improves the maintainability and makes the modularization of the HMI Model possible.</w:t>
          </w:r>
        </w:p>
      </w:customXml>
      <w:customXml w:uri="SSD_XML_DEF" w:element="SysD">
        <w:customXmlPr>
          <w:attr w:name="documentType" w:val="SSD_HMI_121"/>
          <w:attr w:name="ExistingVariants" w:val="non-FS"/>
        </w:customXmlPr>
        <w:p w:rsidR="002C3A92" w:rsidRDefault="001547F4">
          <w:pPr>
            <w:numPr>
              <w:ilvl w:val="0"/>
              <w:numId w:val="21"/>
            </w:numPr>
          </w:pPr>
          <w:r>
            <w:t>[SSD_HMI_121]: If a widget that is modeled using the HMI Language detects an error, it should report this by using the HMI API “WES_ThrowError”.</w:t>
          </w:r>
        </w:p>
      </w:customXml>
      <w:customXml w:uri="SSD_XML_DEF" w:element="SysD">
        <w:customXmlPr>
          <w:attr w:name="documentType" w:val="SSD_HMI_470"/>
          <w:attr w:name="ExistingVariants" w:val="non-FS"/>
        </w:customXmlPr>
        <w:p w:rsidR="002C3A92" w:rsidRDefault="001547F4">
          <w:pPr>
            <w:numPr>
              <w:ilvl w:val="0"/>
              <w:numId w:val="21"/>
            </w:numPr>
          </w:pPr>
          <w:r>
            <w:t xml:space="preserve">[SSD_HMI_470]: The bounding rectangle of a widget must be located completely inside the bounding rectangle of its parent widget. This rule is </w:t>
          </w:r>
          <w:r>
            <w:rPr>
              <w:i/>
            </w:rPr>
            <w:t>not</w:t>
          </w:r>
          <w:r>
            <w:t xml:space="preserve"> valid in case of detaching. This means, the bounding rectangle of a root widget of a detached sub-widget tree can be outside the bounding rectangle of its parent.</w:t>
          </w:r>
        </w:p>
      </w:customXml>
      <w:customXml w:uri="SSD_XML_DEF" w:element="SysD">
        <w:customXmlPr>
          <w:attr w:name="id" w:val="SSD_HMI_531"/>
          <w:attr w:name="FSM" w:val="non-FS"/>
          <w:attr w:name="NFT" w:val="No"/>
          <w:attr w:name="Variants" w:val=""/>
          <w:attr w:name="VariantsBkUp" w:val=""/>
        </w:customXmlPr>
        <w:p w:rsidR="002C3A92" w:rsidRDefault="001547F4">
          <w:pPr>
            <w:numPr>
              <w:ilvl w:val="0"/>
              <w:numId w:val="21"/>
            </w:numPr>
          </w:pPr>
          <w:r>
            <w:t>[SSD_HMI_531]: Widget instances of the architecture Traditional must have the suffix “_trd” in the XML Documents. Widget instances of the architecture Progressive must have the suffix “_prg” in the XML Documents. Widget instances which are common for all architectures must not have the suffix “_trd” or “_prg”. These rules are not for 213 EL.</w:t>
          </w:r>
        </w:p>
      </w:customXml>
      <w:p w:rsidR="002C3A92" w:rsidRDefault="001547F4">
        <w:pPr>
          <w:pStyle w:val="berschrift3"/>
        </w:pPr>
        <w:bookmarkStart w:id="494" w:name="_Toc433813278"/>
        <w:r>
          <w:t>Controller Strategies</w:t>
        </w:r>
        <w:bookmarkEnd w:id="494"/>
      </w:p>
      <w:p w:rsidR="002C3A92" w:rsidRDefault="001547F4">
        <w:r>
          <w:t>Controller Strategy instances modeled using the HMI Language must comply with the following rules:</w:t>
        </w:r>
      </w:p>
      <w:customXml w:uri="SSD_XML_DEF" w:element="SysD">
        <w:customXmlPr>
          <w:attr w:name="id" w:val="SSD_HMI_532"/>
          <w:attr w:name="FSM" w:val="non-FS"/>
          <w:attr w:name="NFT" w:val="No"/>
          <w:attr w:name="Variants" w:val=""/>
          <w:attr w:name="VariantsBkUp" w:val=""/>
        </w:customXmlPr>
        <w:p w:rsidR="002C3A92" w:rsidRDefault="001547F4">
          <w:pPr>
            <w:pStyle w:val="Listenabsatz"/>
            <w:numPr>
              <w:ilvl w:val="0"/>
              <w:numId w:val="95"/>
            </w:numPr>
          </w:pPr>
          <w:r>
            <w:t>[SSD_HMI_532]: Controller Strategy instances of the architecture Traditional must have the suffix “_trd” in the XML Documents. Controller Strategy instances of the architecture Progressive must have the suffix “_prg” in the XML Documents. Controller Strategy instances which are common for all architectures must not have the suffix “_trd” or “_prg”. These rules are not for 213 EL.</w:t>
          </w:r>
        </w:p>
      </w:customXml>
      <w:p w:rsidR="002C3A92" w:rsidRDefault="001547F4">
        <w:pPr>
          <w:pStyle w:val="berschrift3"/>
        </w:pPr>
        <w:bookmarkStart w:id="495" w:name="_Toc433813279"/>
        <w:r>
          <w:t>Widget Tree</w:t>
        </w:r>
        <w:bookmarkEnd w:id="495"/>
      </w:p>
      <w:p w:rsidR="002C3A92" w:rsidRDefault="001547F4">
        <w:r>
          <w:t>The widget tree modeled using the HMI Language must comply with the following rules:</w:t>
        </w:r>
      </w:p>
      <w:customXml w:uri="SSD_XML_DEF" w:element="SysD">
        <w:customXmlPr>
          <w:attr w:name="documentType" w:val="SSD_HMI_111"/>
          <w:attr w:name="ExistingVariants" w:val="non-FS"/>
        </w:customXmlPr>
        <w:p w:rsidR="002C3A92" w:rsidRDefault="001547F4">
          <w:pPr>
            <w:numPr>
              <w:ilvl w:val="0"/>
              <w:numId w:val="21"/>
            </w:numPr>
          </w:pPr>
          <w:r>
            <w:t>[SSD_HMI_111]: Instances of the class widget are helpful for grouping other widgets. But they also increase the number of widget instances and this slows down the processing of broadcast messages. So container widgets should be used only if there is a functional need (for example for z-order definition or for widget tree switching).</w:t>
          </w:r>
        </w:p>
      </w:customXml>
      <w:customXml w:uri="SSD_XML_DEF" w:element="SysD">
        <w:customXmlPr>
          <w:attr w:name="documentType" w:val="SSD_HMI_114"/>
          <w:attr w:name="ExistingVariants" w:val="non-FS"/>
        </w:customXmlPr>
        <w:p w:rsidR="002C3A92" w:rsidRDefault="001547F4">
          <w:pPr>
            <w:numPr>
              <w:ilvl w:val="0"/>
              <w:numId w:val="21"/>
            </w:numPr>
          </w:pPr>
          <w:r>
            <w:t>[SSD_HMI_114]: Widgets that request the display using the Display Handler must always be instantiated. This means, there must be no Scene Controller that destroys these widgets.</w:t>
          </w:r>
        </w:p>
      </w:customXml>
      <w:customXml w:uri="SSD_XML_DEF" w:element="SysD">
        <w:customXmlPr>
          <w:attr w:name="documentType" w:val="SSD_HMI_112"/>
          <w:attr w:name="ExistingVariants" w:val="non-FS"/>
        </w:customXmlPr>
        <w:p w:rsidR="002C3A92" w:rsidRDefault="001547F4">
          <w:pPr>
            <w:numPr>
              <w:ilvl w:val="0"/>
              <w:numId w:val="21"/>
            </w:numPr>
          </w:pPr>
          <w:r>
            <w:t xml:space="preserve">[SSD_HMI_112]: It must be assured that there are never requests for different scenes at the same time (see section </w:t>
          </w:r>
          <w:r w:rsidR="000E5562">
            <w:fldChar w:fldCharType="begin"/>
          </w:r>
          <w:r>
            <w:instrText xml:space="preserve"> REF _Ref352936479 \r \h </w:instrText>
          </w:r>
          <w:r w:rsidR="000E5562">
            <w:fldChar w:fldCharType="separate"/>
          </w:r>
          <w:r w:rsidR="00991E57">
            <w:t>10.9.3.9</w:t>
          </w:r>
          <w:r w:rsidR="000E5562">
            <w:fldChar w:fldCharType="end"/>
          </w:r>
          <w:r>
            <w:t>).</w:t>
          </w:r>
        </w:p>
      </w:customXml>
      <w:customXml w:uri="SSD_XML_DEF" w:element="SysD">
        <w:customXmlPr>
          <w:attr w:name="documentType" w:val="SSD_HMI_124"/>
          <w:attr w:name="ExistingVariants" w:val="non-FS"/>
        </w:customXmlPr>
        <w:p w:rsidR="002C3A92" w:rsidRDefault="001547F4">
          <w:pPr>
            <w:numPr>
              <w:ilvl w:val="0"/>
              <w:numId w:val="21"/>
            </w:numPr>
          </w:pPr>
          <w:r>
            <w:t>[SSD_HMI_124]: For widgets that are located in the sub-widget tree below the Menu Tree node, it is not allowed to disable API Updates via modeling. The reason is that before and after a screen freeze, the Menu Tree overwrites the API Update settings of all its direct children.</w:t>
          </w:r>
        </w:p>
      </w:customXml>
      <w:customXml w:uri="SSD_XML_DEF" w:element="SysD">
        <w:customXmlPr>
          <w:attr w:name="documentType" w:val="SSD_HMI_110"/>
          <w:attr w:name="ExistingVariants" w:val="non-FS"/>
        </w:customXmlPr>
        <w:p w:rsidR="002C3A92" w:rsidRDefault="001547F4">
          <w:pPr>
            <w:numPr>
              <w:ilvl w:val="0"/>
              <w:numId w:val="21"/>
            </w:numPr>
          </w:pPr>
          <w:r>
            <w:t>[SSD_HMI_110]: Wherever possible, layouting should be done in the toolchain as a preprocessing step. Only if this is not possible, Layout Containers should be used.</w:t>
          </w:r>
        </w:p>
      </w:customXml>
      <w:customXml w:uri="SSD_XML_DEF" w:element="SysD">
        <w:customXmlPr>
          <w:attr w:name="documentType" w:val="SSD_HMI_467"/>
          <w:attr w:name="ExistingVariants" w:val="non-FS"/>
        </w:customXmlPr>
        <w:p w:rsidR="002C3A92" w:rsidRDefault="001547F4">
          <w:pPr>
            <w:numPr>
              <w:ilvl w:val="0"/>
              <w:numId w:val="21"/>
            </w:numPr>
          </w:pPr>
          <w:r>
            <w:t>[SSD_HMI_467]: The container extension class is obsolete and must not be used any more. Instead, the widget extension class must be used.</w:t>
          </w:r>
        </w:p>
      </w:customXml>
      <w:customXml w:uri="SSD_XML_DEF" w:element="SysD">
        <w:customXmlPr>
          <w:attr w:name="documentType" w:val="SSD_HMI_488"/>
          <w:attr w:name="ExistingVariants" w:val="non-FS"/>
        </w:customXmlPr>
        <w:p w:rsidR="002C3A92" w:rsidRDefault="001547F4">
          <w:pPr>
            <w:numPr>
              <w:ilvl w:val="0"/>
              <w:numId w:val="21"/>
            </w:numPr>
          </w:pPr>
          <w:r>
            <w:t>[SSD_HMI_488]: Constraints that determine the structure of the widget tree must be:</w:t>
          </w:r>
        </w:p>
        <w:p w:rsidR="002C3A92" w:rsidRDefault="001547F4">
          <w:pPr>
            <w:pStyle w:val="Listenabsatz"/>
            <w:numPr>
              <w:ilvl w:val="0"/>
              <w:numId w:val="82"/>
            </w:numPr>
          </w:pPr>
          <w:r>
            <w:t>Focus path</w:t>
          </w:r>
        </w:p>
        <w:p w:rsidR="002C3A92" w:rsidRDefault="001547F4">
          <w:pPr>
            <w:pStyle w:val="Listenabsatz"/>
            <w:numPr>
              <w:ilvl w:val="0"/>
              <w:numId w:val="82"/>
            </w:numPr>
          </w:pPr>
          <w:r>
            <w:t>Modularization (design pattern divide and conquer)</w:t>
          </w:r>
        </w:p>
        <w:p w:rsidR="002C3A92" w:rsidRDefault="001547F4">
          <w:pPr>
            <w:pStyle w:val="Listenabsatz"/>
            <w:numPr>
              <w:ilvl w:val="0"/>
              <w:numId w:val="82"/>
            </w:numPr>
          </w:pPr>
          <w:r>
            <w:t>Switching of child widgets by parent widgets (e.g. Scene Controller, Visibility Controller or Priority Handler)</w:t>
          </w:r>
        </w:p>
        <w:p w:rsidR="002C3A92" w:rsidRDefault="001547F4">
          <w:pPr>
            <w:pStyle w:val="Listenabsatz"/>
            <w:numPr>
              <w:ilvl w:val="0"/>
              <w:numId w:val="82"/>
            </w:numPr>
          </w:pPr>
          <w:r>
            <w:t>Z order</w:t>
          </w:r>
        </w:p>
        <w:p w:rsidR="002C3A92" w:rsidRDefault="001547F4">
          <w:pPr>
            <w:ind w:left="851"/>
          </w:pPr>
          <w:r>
            <w:t>The layer concept (buflets, sections, virtual layers, detaching of widgets) must not affect the widget tree structure since the layer concept changes very often and it would be too much effort to change the widget tree structure all the time.</w:t>
          </w:r>
        </w:p>
      </w:customXml>
      <w:p w:rsidR="002C3A92" w:rsidRDefault="001547F4">
        <w:pPr>
          <w:pStyle w:val="berschrift3"/>
        </w:pPr>
        <w:bookmarkStart w:id="496" w:name="_Toc433813280"/>
        <w:r>
          <w:t>State Machines</w:t>
        </w:r>
        <w:bookmarkEnd w:id="496"/>
      </w:p>
      <w:p w:rsidR="002C3A92" w:rsidRDefault="001547F4">
        <w:r>
          <w:t>State machines modeled using the HMI Language must comply with the following rules:</w:t>
        </w:r>
      </w:p>
      <w:customXml w:uri="SSD_XML_DEF" w:element="SysD">
        <w:customXmlPr>
          <w:attr w:name="documentType" w:val="SSD_HMI_117"/>
          <w:attr w:name="ExistingVariants" w:val="non-FS"/>
        </w:customXmlPr>
        <w:p w:rsidR="002C3A92" w:rsidRDefault="001547F4">
          <w:pPr>
            <w:numPr>
              <w:ilvl w:val="0"/>
              <w:numId w:val="21"/>
            </w:numPr>
          </w:pPr>
          <w:r>
            <w:t>[SSD_HMI_117]: For detecting a change in the resulting visibility, a state machine must use the HMI message “resulting visibility changed” provided by widget extension.</w:t>
          </w:r>
        </w:p>
      </w:customXml>
      <w:customXml w:uri="SSD_XML_DEF" w:element="SysD">
        <w:customXmlPr>
          <w:attr w:name="documentType" w:val="SSD_HMI_118"/>
          <w:attr w:name="ExistingVariants" w:val="non-FS"/>
        </w:customXmlPr>
        <w:p w:rsidR="002C3A92" w:rsidRDefault="001547F4">
          <w:pPr>
            <w:numPr>
              <w:ilvl w:val="0"/>
              <w:numId w:val="21"/>
            </w:numPr>
          </w:pPr>
          <w:r>
            <w:t>[SSD_HMI_118]: Rule SSD_HMI_81 for widgets must also be fulfilled by state machines.</w:t>
          </w:r>
        </w:p>
      </w:customXml>
      <w:customXml w:uri="SSD_XML_DEF" w:element="SysD">
        <w:customXmlPr>
          <w:attr w:name="documentType" w:val="SSD_HMI_120"/>
          <w:attr w:name="ExistingVariants" w:val="non-FS"/>
        </w:customXmlPr>
        <w:p w:rsidR="002C3A92" w:rsidRDefault="001547F4">
          <w:pPr>
            <w:numPr>
              <w:ilvl w:val="0"/>
              <w:numId w:val="21"/>
            </w:numPr>
          </w:pPr>
          <w:r>
            <w:t>[SSD_HMI_120]: For all state machines, the feature “save at sleep” must be disabled. This means, all state machines start with their initial state when the HMI subsystem is initialized.</w:t>
          </w:r>
        </w:p>
      </w:customXml>
      <w:customXml w:uri="SSD_XML_DEF" w:element="SysD">
        <w:customXmlPr>
          <w:attr w:name="documentType" w:val="SSD_HMI_344"/>
          <w:attr w:name="ExistingVariants" w:val="non-FS"/>
        </w:customXmlPr>
        <w:p w:rsidR="002C3A92" w:rsidRDefault="001547F4">
          <w:pPr>
            <w:numPr>
              <w:ilvl w:val="0"/>
              <w:numId w:val="21"/>
            </w:numPr>
          </w:pPr>
          <w:r>
            <w:t>[SSD_HMI_344]: If a state machine that is modeled using the HMI Language detects an error, it should report this by using the HMI API “WES_ThrowError”.</w:t>
          </w:r>
        </w:p>
      </w:customXml>
      <w:customXml w:uri="SSD_XML_DEF" w:element="SysD">
        <w:customXmlPr>
          <w:attr w:name="id" w:val="SSD_HMI_533"/>
          <w:attr w:name="FSM" w:val="non-FS"/>
          <w:attr w:name="NFT" w:val="No"/>
          <w:attr w:name="Variants" w:val=""/>
          <w:attr w:name="VariantsBkUp" w:val=""/>
        </w:customXmlPr>
        <w:p w:rsidR="002C3A92" w:rsidRDefault="001547F4">
          <w:pPr>
            <w:numPr>
              <w:ilvl w:val="0"/>
              <w:numId w:val="21"/>
            </w:numPr>
          </w:pPr>
          <w:r>
            <w:t>[SSD_HMI_533]: State machines of the architecture Traditional must have the suffix “_trd” in the XML Documents. State machines of the architecture Progressive must have the suffix “_prg” in the XML Documents. State machines which are common for all architectures must not have the suffix “_trd” or “_prg”. These rules are not for 213 EL.</w:t>
          </w:r>
        </w:p>
      </w:customXml>
      <w:p w:rsidR="002C3A92" w:rsidRDefault="001547F4">
        <w:pPr>
          <w:pStyle w:val="berschrift3"/>
        </w:pPr>
        <w:bookmarkStart w:id="497" w:name="_Toc433813281"/>
        <w:r>
          <w:t>HIL</w:t>
        </w:r>
        <w:bookmarkEnd w:id="497"/>
      </w:p>
      <w:p w:rsidR="002C3A92" w:rsidRDefault="001547F4">
        <w:r>
          <w:t>HIL information modeled in the HMI model packages using the HMI Language must comply with the following rules:</w:t>
        </w:r>
      </w:p>
      <w:customXml w:uri="SSD_XML_DEF" w:element="SysD">
        <w:customXmlPr>
          <w:attr w:name="documentType" w:val="SSD_HMI_443"/>
          <w:attr w:name="ExistingVariants" w:val="non-FS"/>
          <w:attr w:name="FSM" w:val="No"/>
        </w:customXmlPr>
        <w:p w:rsidR="002C3A92" w:rsidRDefault="001547F4">
          <w:r>
            <w:t>[SSD_HMI_443]: For each Widget xml file that has HIL relevant definitions a special parallel xml file with the suffix “&lt;Widgetname&gt;_HIL.xml” should be created and all HIL relevant implementations should be defined in this file. This applies to any HMI model package which provides HIL relevant information.</w:t>
          </w:r>
        </w:p>
      </w:customXml>
      <w:customXml w:uri="SSD_XML_DEF" w:element="SysD">
        <w:customXmlPr>
          <w:attr w:name="id" w:val="SSD_HMI_556"/>
          <w:attr w:name="FSM" w:val="non-FS"/>
          <w:attr w:name="NFT" w:val="No"/>
          <w:attr w:name="Variants" w:val=""/>
          <w:attr w:name="VariantsBkUp" w:val=""/>
        </w:customXmlPr>
        <w:p w:rsidR="002C3A92" w:rsidRDefault="001547F4">
          <w:r>
            <w:t>[SSD_HMI_556]: HILCollector wrapper function must not be used in HMI language.</w:t>
          </w:r>
        </w:p>
      </w:customXml>
      <w:p w:rsidR="002C3A92" w:rsidRDefault="001547F4">
        <w:pPr>
          <w:pStyle w:val="berschrift1"/>
          <w:tabs>
            <w:tab w:val="clear" w:pos="431"/>
            <w:tab w:val="num" w:pos="567"/>
          </w:tabs>
          <w:ind w:left="567" w:hanging="567"/>
        </w:pPr>
        <w:bookmarkStart w:id="498" w:name="_Toc408960664"/>
        <w:bookmarkStart w:id="499" w:name="_Toc409187386"/>
        <w:bookmarkStart w:id="500" w:name="_Toc433813282"/>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456"/>
        <w:bookmarkEnd w:id="457"/>
        <w:r>
          <w:t>SW-Update model</w:t>
        </w:r>
        <w:bookmarkEnd w:id="498"/>
        <w:bookmarkEnd w:id="499"/>
        <w:bookmarkEnd w:id="500"/>
      </w:p>
      <w:p w:rsidR="002C3A92" w:rsidRDefault="001547F4">
        <w:pPr>
          <w:pStyle w:val="berschrift1"/>
          <w:tabs>
            <w:tab w:val="clear" w:pos="431"/>
            <w:tab w:val="num" w:pos="567"/>
          </w:tabs>
          <w:ind w:left="567" w:hanging="567"/>
        </w:pPr>
        <w:bookmarkStart w:id="501" w:name="_Toc135211563"/>
        <w:bookmarkStart w:id="502" w:name="_Toc176002711"/>
        <w:bookmarkStart w:id="503" w:name="_Toc408960665"/>
        <w:bookmarkStart w:id="504" w:name="_Toc409187387"/>
        <w:bookmarkStart w:id="505" w:name="_Toc433813283"/>
        <w:r>
          <w:t>Traceability (Matrix</w:t>
        </w:r>
        <w:bookmarkEnd w:id="501"/>
        <w:r>
          <w:t>)</w:t>
        </w:r>
        <w:bookmarkEnd w:id="502"/>
        <w:bookmarkEnd w:id="503"/>
        <w:bookmarkEnd w:id="504"/>
        <w:bookmarkEnd w:id="505"/>
      </w:p>
      <w:p w:rsidR="002C3A92" w:rsidRDefault="001547F4">
        <w:r>
          <w:t xml:space="preserve">This document uses the XML Trace System. The traceability approach is described in the Requirements Management Plan (RMP). </w:t>
        </w:r>
      </w:p>
      <w:p w:rsidR="002C3A92" w:rsidRDefault="001547F4">
        <w:pPr>
          <w:pStyle w:val="berschrift1"/>
          <w:tabs>
            <w:tab w:val="clear" w:pos="431"/>
            <w:tab w:val="num" w:pos="567"/>
          </w:tabs>
          <w:ind w:left="567" w:hanging="567"/>
        </w:pPr>
        <w:bookmarkStart w:id="506" w:name="_Toc408960666"/>
        <w:bookmarkStart w:id="507" w:name="_Toc409187388"/>
        <w:bookmarkStart w:id="508" w:name="_Toc433813284"/>
        <w:r>
          <w:t>Open Items</w:t>
        </w:r>
        <w:bookmarkEnd w:id="506"/>
        <w:bookmarkEnd w:id="507"/>
        <w:bookmarkEnd w:id="508"/>
      </w:p>
      <w:p w:rsidR="002C3A92" w:rsidRDefault="001547F4">
        <w:r>
          <w:t>Layer relevant parts for 213 EL to be updated in a further step:</w:t>
        </w:r>
      </w:p>
      <w:p w:rsidR="002C3A92" w:rsidRDefault="001547F4">
        <w:r>
          <w:t>Section 10.9.3.4 Widget Tree Structure</w:t>
        </w:r>
      </w:p>
      <w:p w:rsidR="002C3A92" w:rsidRDefault="001547F4">
        <w:pPr>
          <w:pStyle w:val="Listenabsatz"/>
          <w:numPr>
            <w:ilvl w:val="0"/>
            <w:numId w:val="87"/>
          </w:numPr>
        </w:pPr>
        <w:r>
          <w:t>Figure “Structure of widget tree of 213 EL display”</w:t>
        </w:r>
      </w:p>
      <w:p w:rsidR="002C3A92" w:rsidRDefault="001547F4">
        <w:pPr>
          <w:pStyle w:val="Listenabsatz"/>
          <w:numPr>
            <w:ilvl w:val="0"/>
            <w:numId w:val="87"/>
          </w:numPr>
        </w:pPr>
        <w:r>
          <w:t>Figure “HMI Model Package of the 213 EL display”</w:t>
        </w:r>
      </w:p>
      <w:p w:rsidR="002C3A92" w:rsidRDefault="001547F4">
        <w:pPr>
          <w:pStyle w:val="Listenabsatz"/>
          <w:numPr>
            <w:ilvl w:val="0"/>
            <w:numId w:val="87"/>
          </w:numPr>
        </w:pPr>
        <w:r>
          <w:t>Table “IC widget buflets for 213 EL”</w:t>
        </w:r>
      </w:p>
      <w:p w:rsidR="002C3A92" w:rsidRDefault="001547F4">
        <w:pPr>
          <w:pStyle w:val="Listenabsatz"/>
          <w:numPr>
            <w:ilvl w:val="0"/>
            <w:numId w:val="87"/>
          </w:numPr>
        </w:pPr>
        <w:r>
          <w:t>Figure “Structure of the sub-widget tree of 213 EL HUD”</w:t>
        </w:r>
      </w:p>
      <w:p w:rsidR="002C3A92" w:rsidRDefault="001547F4">
        <w:pPr>
          <w:pStyle w:val="Listenabsatz"/>
          <w:numPr>
            <w:ilvl w:val="0"/>
            <w:numId w:val="87"/>
          </w:numPr>
        </w:pPr>
        <w:r>
          <w:t>Figure “HMI Model Package of the 213 EL HUD”</w:t>
        </w:r>
      </w:p>
      <w:p w:rsidR="002C3A92" w:rsidRDefault="001547F4">
        <w:r>
          <w:t>Section 10.9.3.49 Screen Configurations</w:t>
        </w:r>
      </w:p>
      <w:p w:rsidR="002C3A92" w:rsidRDefault="001547F4">
        <w:pPr>
          <w:pStyle w:val="Listenabsatz"/>
          <w:numPr>
            <w:ilvl w:val="0"/>
            <w:numId w:val="87"/>
          </w:numPr>
        </w:pPr>
        <w:r>
          <w:t>Table “Screen Configurations of 213 EL (Part 1)”</w:t>
        </w:r>
      </w:p>
      <w:p w:rsidR="002C3A92" w:rsidRDefault="001547F4">
        <w:pPr>
          <w:pStyle w:val="Listenabsatz"/>
          <w:numPr>
            <w:ilvl w:val="0"/>
            <w:numId w:val="87"/>
          </w:numPr>
        </w:pPr>
        <w:r>
          <w:t>Table “Screen Configurations of 213 EL (Part 2)”</w:t>
        </w:r>
      </w:p>
      <w:p w:rsidR="002C3A92" w:rsidRDefault="001547F4">
        <w:pPr>
          <w:pStyle w:val="Listenabsatz"/>
          <w:numPr>
            <w:ilvl w:val="0"/>
            <w:numId w:val="87"/>
          </w:numPr>
        </w:pPr>
        <w:r>
          <w:t>Table “Screen Configurations of 213 EL (Part 3)”</w:t>
        </w:r>
      </w:p>
      <w:p w:rsidR="002C3A92" w:rsidRDefault="001547F4">
        <w:r>
          <w:t xml:space="preserve">Section </w:t>
        </w:r>
        <w:r w:rsidR="000E5562">
          <w:fldChar w:fldCharType="begin"/>
        </w:r>
        <w:r>
          <w:instrText xml:space="preserve"> REF _Ref417635908 \w \h </w:instrText>
        </w:r>
        <w:r w:rsidR="000E5562">
          <w:fldChar w:fldCharType="separate"/>
        </w:r>
        <w:r w:rsidR="00991E57">
          <w:t>10.9.3.40</w:t>
        </w:r>
        <w:r w:rsidR="000E5562">
          <w:fldChar w:fldCharType="end"/>
        </w:r>
        <w:r>
          <w:t xml:space="preserve"> </w:t>
        </w:r>
        <w:r w:rsidR="000E5562">
          <w:fldChar w:fldCharType="begin"/>
        </w:r>
        <w:r>
          <w:instrText xml:space="preserve"> REF _Ref417635908 \h </w:instrText>
        </w:r>
        <w:r w:rsidR="000E5562">
          <w:fldChar w:fldCharType="separate"/>
        </w:r>
        <w:r w:rsidR="00991E57">
          <w:t>Central Display Area Manager</w:t>
        </w:r>
        <w:r w:rsidR="000E5562">
          <w:fldChar w:fldCharType="end"/>
        </w:r>
      </w:p>
      <w:p w:rsidR="002C3A92" w:rsidRDefault="001547F4">
        <w:pPr>
          <w:pStyle w:val="Listenabsatz"/>
          <w:numPr>
            <w:ilvl w:val="0"/>
            <w:numId w:val="106"/>
          </w:numPr>
        </w:pPr>
        <w:r>
          <w:t>Behavior description is missing.</w:t>
        </w:r>
      </w:p>
      <w:p w:rsidR="002C3A92" w:rsidRDefault="001547F4">
        <w:r>
          <w:t>Open items are tracked via the HMI Planning for 213 IC.</w:t>
        </w:r>
      </w:p>
      <w:p w:rsidR="002C3A92" w:rsidRDefault="001547F4">
        <w:pPr>
          <w:pStyle w:val="berschrift1"/>
          <w:tabs>
            <w:tab w:val="clear" w:pos="431"/>
            <w:tab w:val="num" w:pos="567"/>
          </w:tabs>
          <w:ind w:left="567" w:hanging="567"/>
        </w:pPr>
        <w:bookmarkStart w:id="509" w:name="_Toc408960667"/>
        <w:bookmarkStart w:id="510" w:name="_Toc409187389"/>
        <w:bookmarkStart w:id="511" w:name="_Toc433813285"/>
        <w:r>
          <w:t>Annex</w:t>
        </w:r>
        <w:bookmarkEnd w:id="509"/>
        <w:bookmarkEnd w:id="510"/>
        <w:bookmarkEnd w:id="511"/>
      </w:p>
      <w:p w:rsidR="002C3A92" w:rsidRDefault="001547F4">
        <w:pPr>
          <w:pStyle w:val="berschrift2"/>
          <w:tabs>
            <w:tab w:val="clear" w:pos="567"/>
          </w:tabs>
        </w:pPr>
        <w:bookmarkStart w:id="512" w:name="_Toc408960668"/>
        <w:bookmarkStart w:id="513" w:name="_Toc409187390"/>
        <w:bookmarkStart w:id="514" w:name="_Toc433813286"/>
        <w:r>
          <w:t>References</w:t>
        </w:r>
        <w:bookmarkEnd w:id="512"/>
        <w:bookmarkEnd w:id="513"/>
        <w:bookmarkEnd w:id="514"/>
      </w:p>
      <w:tbl>
        <w:tblPr>
          <w:tblW w:w="0" w:type="auto"/>
          <w:tblInd w:w="7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6521"/>
          <w:gridCol w:w="3402"/>
        </w:tblGrid>
        <w:tr w:rsidR="002C3A92">
          <w:trPr>
            <w:cantSplit/>
          </w:trPr>
          <w:tc>
            <w:tcPr>
              <w:tcW w:w="6521" w:type="dxa"/>
              <w:tcBorders>
                <w:top w:val="single" w:sz="4" w:space="0" w:color="auto"/>
                <w:bottom w:val="single" w:sz="4" w:space="0" w:color="auto"/>
                <w:right w:val="single" w:sz="4" w:space="0" w:color="auto"/>
              </w:tcBorders>
              <w:shd w:val="pct20" w:color="auto" w:fill="auto"/>
            </w:tcPr>
            <w:p w:rsidR="002C3A92" w:rsidRDefault="001547F4">
              <w:pPr>
                <w:keepNext/>
                <w:ind w:left="360" w:hanging="360"/>
                <w:rPr>
                  <w:b/>
                </w:rPr>
              </w:pPr>
              <w:r>
                <w:rPr>
                  <w:b/>
                </w:rPr>
                <w:t>Name of the Document</w:t>
              </w:r>
            </w:p>
          </w:tc>
          <w:tc>
            <w:tcPr>
              <w:tcW w:w="3402" w:type="dxa"/>
              <w:tcBorders>
                <w:top w:val="single" w:sz="4" w:space="0" w:color="auto"/>
                <w:left w:val="single" w:sz="4" w:space="0" w:color="auto"/>
                <w:bottom w:val="single" w:sz="4" w:space="0" w:color="auto"/>
              </w:tcBorders>
              <w:shd w:val="pct20" w:color="auto" w:fill="auto"/>
            </w:tcPr>
            <w:p w:rsidR="002C3A92" w:rsidRDefault="001547F4">
              <w:pPr>
                <w:keepNext/>
                <w:rPr>
                  <w:b/>
                </w:rPr>
              </w:pPr>
              <w:r>
                <w:rPr>
                  <w:b/>
                </w:rPr>
                <w:t>Version or Release Date</w:t>
              </w:r>
            </w:p>
          </w:tc>
        </w:tr>
        <w:tr w:rsidR="002C3A92">
          <w:trPr>
            <w:cantSplit/>
          </w:trPr>
          <w:tc>
            <w:tcPr>
              <w:tcW w:w="6521" w:type="dxa"/>
              <w:tcBorders>
                <w:top w:val="single" w:sz="4" w:space="0" w:color="auto"/>
              </w:tcBorders>
            </w:tcPr>
            <w:p w:rsidR="002C3A92" w:rsidRDefault="001547F4">
              <w:pPr>
                <w:pStyle w:val="Listenabsatz"/>
                <w:numPr>
                  <w:ilvl w:val="0"/>
                  <w:numId w:val="4"/>
                </w:numPr>
                <w:ind w:left="497" w:hanging="425"/>
              </w:pPr>
              <w:bookmarkStart w:id="515" w:name="refSWSYS"/>
              <w:bookmarkStart w:id="516" w:name="_Ref384972581"/>
              <w:bookmarkEnd w:id="515"/>
              <w:r>
                <w:t>Daimler 213 IC and 222 IC MOPF Software System Design</w:t>
              </w:r>
              <w:bookmarkEnd w:id="516"/>
            </w:p>
          </w:tc>
          <w:tc>
            <w:tcPr>
              <w:tcW w:w="3402" w:type="dxa"/>
              <w:tcBorders>
                <w:top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bookmarkStart w:id="517" w:name="refANIMSYS"/>
              <w:bookmarkStart w:id="518" w:name="_Ref384911603"/>
              <w:bookmarkEnd w:id="517"/>
              <w:r>
                <w:t>Daimler 213 IC and 222 IC MOPF Animation Software System Design</w:t>
              </w:r>
              <w:bookmarkEnd w:id="518"/>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bookmarkStart w:id="519" w:name="refSWSYS_JGP2014"/>
              <w:bookmarkEnd w:id="519"/>
              <w:r>
                <w:t xml:space="preserve">Software System Design JGP 2014 Software Platform </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bookmarkStart w:id="520" w:name="refGS4"/>
              <w:bookmarkEnd w:id="520"/>
              <w:r>
                <w:t>Software System Design Graphic Subsystem 4</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bookmarkStart w:id="521" w:name="_Ref416688104"/>
              <w:r>
                <w:t>Software Specification HMI Subsystem</w:t>
              </w:r>
              <w:bookmarkEnd w:id="521"/>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r>
                <w:t>Functional Design Specificat</w:t>
              </w:r>
              <w:bookmarkStart w:id="522" w:name="refFuSi"/>
              <w:bookmarkEnd w:id="522"/>
              <w:r>
                <w:t>ion Functional Safety</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r>
                <w:t>Software Package Specification API Manager (API</w:t>
              </w:r>
              <w:bookmarkStart w:id="523" w:name="refAPIM"/>
              <w:bookmarkEnd w:id="523"/>
              <w:r>
                <w:t>M)</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r>
                <w:t>Software Package Specification Widget Administration Service</w:t>
              </w:r>
              <w:bookmarkStart w:id="524" w:name="refWAS"/>
              <w:bookmarkEnd w:id="524"/>
              <w:r>
                <w:t>s (WAS)</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bookmarkStart w:id="525" w:name="refWFC"/>
              <w:bookmarkEnd w:id="525"/>
              <w:r>
                <w:t>Software Package Specification Widget Foundation Classes (WFC)</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pPr>
              <w:r>
                <w:rPr>
                  <w:bCs/>
                </w:rPr>
                <w:t>Software Package Specification Widget Debug Services</w:t>
              </w:r>
              <w:bookmarkStart w:id="526" w:name="refWDS"/>
              <w:bookmarkEnd w:id="526"/>
              <w:r>
                <w:rPr>
                  <w:bCs/>
                </w:rPr>
                <w:t xml:space="preserve"> (WDS)</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r>
                <w:rPr>
                  <w:bCs/>
                </w:rPr>
                <w:t>Software Package Specification Widget Communication Services</w:t>
              </w:r>
              <w:bookmarkStart w:id="527" w:name="refWCS"/>
              <w:bookmarkEnd w:id="527"/>
              <w:r>
                <w:rPr>
                  <w:bCs/>
                </w:rPr>
                <w:t xml:space="preserve"> (WCS)</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bookmarkStart w:id="528" w:name="refWSMS"/>
              <w:bookmarkEnd w:id="528"/>
              <w:r>
                <w:rPr>
                  <w:bCs/>
                </w:rPr>
                <w:t>Software Package Specification Widget Scene Management Services (WSMS)</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r>
                <w:rPr>
                  <w:bCs/>
                </w:rPr>
                <w:t>Software Package Specification Widget Memory Management Services (WMMS)</w:t>
              </w:r>
              <w:bookmarkStart w:id="529" w:name="refWMMS"/>
              <w:bookmarkEnd w:id="529"/>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r>
                <w:rPr>
                  <w:bCs/>
                </w:rPr>
                <w:t>Software Package Specification Widget Error Services (W</w:t>
              </w:r>
              <w:bookmarkStart w:id="530" w:name="refWES"/>
              <w:bookmarkEnd w:id="530"/>
              <w:r>
                <w:rPr>
                  <w:bCs/>
                </w:rPr>
                <w:t>ES)</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r>
                <w:rPr>
                  <w:bCs/>
                </w:rPr>
                <w:t>Software Package Spec</w:t>
              </w:r>
              <w:bookmarkStart w:id="531" w:name="refWIM"/>
              <w:bookmarkEnd w:id="531"/>
              <w:r>
                <w:rPr>
                  <w:bCs/>
                </w:rPr>
                <w:t>ification Warning and Information Management (WIM)</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r>
                <w:rPr>
                  <w:bCs/>
                </w:rPr>
                <w:t>FDS Warping</w:t>
              </w:r>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r w:rsidR="002C3A92">
          <w:trPr>
            <w:cantSplit/>
          </w:trPr>
          <w:tc>
            <w:tcPr>
              <w:tcW w:w="6521" w:type="dxa"/>
              <w:tcBorders>
                <w:top w:val="single" w:sz="4" w:space="0" w:color="auto"/>
                <w:bottom w:val="single" w:sz="4" w:space="0" w:color="auto"/>
              </w:tcBorders>
            </w:tcPr>
            <w:p w:rsidR="002C3A92" w:rsidRDefault="001547F4">
              <w:pPr>
                <w:pStyle w:val="Listenabsatz"/>
                <w:numPr>
                  <w:ilvl w:val="0"/>
                  <w:numId w:val="4"/>
                </w:numPr>
                <w:ind w:left="497" w:hanging="425"/>
                <w:rPr>
                  <w:bCs/>
                </w:rPr>
              </w:pPr>
              <w:bookmarkStart w:id="532" w:name="_Ref391297559"/>
              <w:r>
                <w:rPr>
                  <w:bCs/>
                </w:rPr>
                <w:t>JCP 2011 SW Platform SW System Design</w:t>
              </w:r>
              <w:bookmarkEnd w:id="532"/>
            </w:p>
          </w:tc>
          <w:tc>
            <w:tcPr>
              <w:tcW w:w="3402" w:type="dxa"/>
              <w:tcBorders>
                <w:top w:val="single" w:sz="4" w:space="0" w:color="auto"/>
                <w:bottom w:val="single" w:sz="4" w:space="0" w:color="auto"/>
              </w:tcBorders>
            </w:tcPr>
            <w:p w:rsidR="002C3A92" w:rsidRDefault="001547F4">
              <w:pPr>
                <w:keepNext/>
              </w:pPr>
              <w:r>
                <w:t>Revision that is valid for the corresponding sample phase</w:t>
              </w:r>
            </w:p>
          </w:tc>
        </w:tr>
      </w:tbl>
      <w:p w:rsidR="002C3A92" w:rsidRDefault="000E5562"/>
    </w:customXml>
    <w:sectPr w:rsidR="002C3A92" w:rsidSect="002C3A92">
      <w:headerReference w:type="default" r:id="rId323"/>
      <w:footerReference w:type="default" r:id="rId324"/>
      <w:pgSz w:w="12240" w:h="15840"/>
      <w:pgMar w:top="1417" w:right="1417" w:bottom="1134" w:left="1417"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D6EF4" w:rsidRDefault="003D6EF4">
      <w:pPr>
        <w:spacing w:line="20" w:lineRule="exact"/>
      </w:pPr>
    </w:p>
    <w:p w:rsidR="003D6EF4" w:rsidRDefault="003D6EF4"/>
  </w:endnote>
  <w:endnote w:type="continuationSeparator" w:id="0">
    <w:p w:rsidR="003D6EF4" w:rsidRDefault="003D6EF4">
      <w:r>
        <w:t xml:space="preserve"> </w:t>
      </w:r>
    </w:p>
    <w:p w:rsidR="003D6EF4" w:rsidRDefault="003D6EF4"/>
  </w:endnote>
  <w:endnote w:type="continuationNotice" w:id="1">
    <w:p w:rsidR="003D6EF4" w:rsidRDefault="003D6EF4">
      <w:r>
        <w:t xml:space="preserve"> </w:t>
      </w:r>
    </w:p>
    <w:p w:rsidR="003D6EF4" w:rsidRDefault="003D6EF4"/>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mn-ea">
    <w:panose1 w:val="00000000000000000000"/>
    <w:charset w:val="00"/>
    <w:family w:val="roman"/>
    <w:notTrueType/>
    <w:pitch w:val="default"/>
    <w:sig w:usb0="00000000" w:usb1="00000000" w:usb2="00000000" w:usb3="00000000" w:csb0="0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411"/>
      <w:gridCol w:w="141"/>
      <w:gridCol w:w="993"/>
      <w:gridCol w:w="1984"/>
      <w:gridCol w:w="284"/>
      <w:gridCol w:w="566"/>
      <w:gridCol w:w="1278"/>
    </w:tblGrid>
    <w:tr w:rsidR="003D6EF4">
      <w:trPr>
        <w:cantSplit/>
        <w:trHeight w:hRule="exact" w:val="296"/>
      </w:trPr>
      <w:tc>
        <w:tcPr>
          <w:tcW w:w="4820" w:type="dxa"/>
          <w:gridSpan w:val="3"/>
          <w:tcBorders>
            <w:top w:val="single" w:sz="4" w:space="0" w:color="auto"/>
            <w:left w:val="single" w:sz="4" w:space="0" w:color="auto"/>
            <w:bottom w:val="single" w:sz="4" w:space="0" w:color="auto"/>
            <w:right w:val="single" w:sz="4" w:space="0" w:color="auto"/>
          </w:tcBorders>
        </w:tcPr>
        <w:p w:rsidR="003D6EF4" w:rsidRDefault="000E5562">
          <w:pPr>
            <w:pStyle w:val="Fuzeile"/>
            <w:spacing w:line="240" w:lineRule="auto"/>
            <w:ind w:left="113"/>
          </w:pPr>
          <w:r w:rsidRPr="000E5562">
            <w:rPr>
              <w:b/>
              <w:noProof/>
              <w:spacing w:val="40"/>
            </w:rPr>
            <w:pict>
              <v:shapetype id="_x0000_t202" coordsize="21600,21600" o:spt="202" path="m,l,21600r21600,l21600,xe">
                <v:stroke joinstyle="miter"/>
                <v:path gradientshapeok="t" o:connecttype="rect"/>
              </v:shapetype>
              <v:shape id="_x0000_s2119" type="#_x0000_t202" style="position:absolute;left:0;text-align:left;margin-left:-61.4pt;margin-top:-279.1pt;width:54pt;height:200pt;z-index:251657728" stroked="f">
                <v:textbox style="layout-flow:vertical;mso-layout-flow-alt:bottom-to-top;mso-next-textbox:#_x0000_s2119">
                  <w:txbxContent>
                    <w:p w:rsidR="003D6EF4" w:rsidRDefault="003D6EF4">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sidR="003D6EF4">
            <w:rPr>
              <w:b/>
              <w:noProof/>
              <w:spacing w:val="40"/>
            </w:rPr>
            <w:t>For internal use only</w:t>
          </w:r>
        </w:p>
      </w:tc>
      <w:tc>
        <w:tcPr>
          <w:tcW w:w="1134" w:type="dxa"/>
          <w:gridSpan w:val="2"/>
          <w:tcBorders>
            <w:top w:val="single" w:sz="4" w:space="0" w:color="auto"/>
            <w:left w:val="single" w:sz="4" w:space="0" w:color="auto"/>
            <w:bottom w:val="nil"/>
            <w:right w:val="nil"/>
          </w:tcBorders>
        </w:tcPr>
        <w:p w:rsidR="003D6EF4" w:rsidRDefault="003D6EF4">
          <w:pPr>
            <w:pStyle w:val="Fuzeile"/>
            <w:spacing w:line="240" w:lineRule="auto"/>
            <w:ind w:left="57"/>
            <w:rPr>
              <w:sz w:val="12"/>
            </w:rPr>
          </w:pPr>
          <w:r>
            <w:rPr>
              <w:sz w:val="12"/>
            </w:rPr>
            <w:t>Date</w:t>
          </w:r>
        </w:p>
      </w:tc>
      <w:tc>
        <w:tcPr>
          <w:tcW w:w="1984" w:type="dxa"/>
          <w:tcBorders>
            <w:top w:val="single" w:sz="4" w:space="0" w:color="auto"/>
            <w:left w:val="nil"/>
            <w:bottom w:val="nil"/>
            <w:right w:val="nil"/>
          </w:tcBorders>
        </w:tcPr>
        <w:p w:rsidR="003D6EF4" w:rsidRDefault="003D6EF4">
          <w:pPr>
            <w:pStyle w:val="Fuzeile"/>
            <w:tabs>
              <w:tab w:val="left" w:pos="1191"/>
            </w:tabs>
            <w:spacing w:line="240" w:lineRule="auto"/>
            <w:ind w:left="57"/>
            <w:rPr>
              <w:sz w:val="12"/>
            </w:rPr>
          </w:pPr>
          <w:r>
            <w:rPr>
              <w:sz w:val="12"/>
            </w:rPr>
            <w:t>Department</w:t>
          </w:r>
        </w:p>
      </w:tc>
      <w:tc>
        <w:tcPr>
          <w:tcW w:w="2128" w:type="dxa"/>
          <w:gridSpan w:val="3"/>
          <w:tcBorders>
            <w:top w:val="single" w:sz="4" w:space="0" w:color="auto"/>
            <w:left w:val="nil"/>
            <w:bottom w:val="nil"/>
            <w:right w:val="single" w:sz="4" w:space="0" w:color="auto"/>
          </w:tcBorders>
        </w:tcPr>
        <w:p w:rsidR="003D6EF4" w:rsidRDefault="003D6EF4">
          <w:pPr>
            <w:pStyle w:val="Fuzeile"/>
            <w:tabs>
              <w:tab w:val="left" w:pos="1022"/>
              <w:tab w:val="left" w:pos="1191"/>
            </w:tabs>
            <w:spacing w:line="240" w:lineRule="auto"/>
            <w:ind w:firstLine="141"/>
            <w:rPr>
              <w:sz w:val="12"/>
            </w:rPr>
          </w:pPr>
        </w:p>
      </w:tc>
    </w:tr>
    <w:tr w:rsidR="003D6EF4">
      <w:trPr>
        <w:cantSplit/>
        <w:trHeight w:hRule="exact" w:val="264"/>
      </w:trPr>
      <w:tc>
        <w:tcPr>
          <w:tcW w:w="708" w:type="dxa"/>
          <w:tcBorders>
            <w:top w:val="single" w:sz="4" w:space="0" w:color="auto"/>
            <w:left w:val="single" w:sz="4" w:space="0" w:color="auto"/>
            <w:bottom w:val="nil"/>
            <w:right w:val="nil"/>
          </w:tcBorders>
          <w:vAlign w:val="center"/>
        </w:tcPr>
        <w:p w:rsidR="003D6EF4" w:rsidRDefault="003D6EF4">
          <w:pPr>
            <w:pStyle w:val="Fuzeile"/>
            <w:spacing w:line="240" w:lineRule="auto"/>
            <w:rPr>
              <w:sz w:val="12"/>
            </w:rPr>
          </w:pPr>
          <w:r>
            <w:rPr>
              <w:sz w:val="12"/>
            </w:rPr>
            <w:t>Designed by</w:t>
          </w:r>
        </w:p>
      </w:tc>
      <w:tc>
        <w:tcPr>
          <w:tcW w:w="4112" w:type="dxa"/>
          <w:gridSpan w:val="2"/>
          <w:tcBorders>
            <w:top w:val="single" w:sz="4" w:space="0" w:color="auto"/>
            <w:left w:val="nil"/>
            <w:bottom w:val="nil"/>
            <w:right w:val="nil"/>
          </w:tcBorders>
          <w:vAlign w:val="center"/>
        </w:tcPr>
        <w:p w:rsidR="003D6EF4" w:rsidRDefault="003D6EF4">
          <w:pPr>
            <w:pStyle w:val="Fuzeile"/>
            <w:spacing w:line="240" w:lineRule="auto"/>
            <w:ind w:left="57"/>
            <w:rPr>
              <w:sz w:val="18"/>
            </w:rPr>
          </w:pPr>
          <w:r>
            <w:rPr>
              <w:sz w:val="18"/>
            </w:rPr>
            <w:t>Joerg.Hahne@continental-corporation.com</w:t>
          </w:r>
        </w:p>
      </w:tc>
      <w:tc>
        <w:tcPr>
          <w:tcW w:w="1134" w:type="dxa"/>
          <w:gridSpan w:val="2"/>
          <w:tcBorders>
            <w:top w:val="nil"/>
            <w:left w:val="nil"/>
            <w:bottom w:val="nil"/>
            <w:right w:val="nil"/>
          </w:tcBorders>
          <w:vAlign w:val="center"/>
        </w:tcPr>
        <w:p w:rsidR="003D6EF4" w:rsidRDefault="003D6EF4">
          <w:pPr>
            <w:pStyle w:val="Fuzeile"/>
            <w:spacing w:line="240" w:lineRule="auto"/>
            <w:ind w:left="57"/>
            <w:rPr>
              <w:sz w:val="12"/>
            </w:rPr>
          </w:pPr>
          <w:r>
            <w:rPr>
              <w:sz w:val="18"/>
            </w:rPr>
            <w:t>2013-02-14</w:t>
          </w:r>
        </w:p>
      </w:tc>
      <w:tc>
        <w:tcPr>
          <w:tcW w:w="1984" w:type="dxa"/>
          <w:tcBorders>
            <w:top w:val="nil"/>
            <w:left w:val="nil"/>
            <w:bottom w:val="nil"/>
            <w:right w:val="nil"/>
          </w:tcBorders>
          <w:vAlign w:val="center"/>
        </w:tcPr>
        <w:p w:rsidR="003D6EF4" w:rsidRDefault="003D6EF4">
          <w:pPr>
            <w:pStyle w:val="Fuzeile"/>
            <w:tabs>
              <w:tab w:val="left" w:pos="1191"/>
            </w:tabs>
            <w:spacing w:line="240" w:lineRule="auto"/>
            <w:ind w:left="57"/>
            <w:rPr>
              <w:sz w:val="18"/>
            </w:rPr>
          </w:pPr>
          <w:r>
            <w:rPr>
              <w:sz w:val="18"/>
            </w:rPr>
            <w:t>I ID S2 AD SW M1 A2</w:t>
          </w:r>
        </w:p>
      </w:tc>
      <w:tc>
        <w:tcPr>
          <w:tcW w:w="2128" w:type="dxa"/>
          <w:gridSpan w:val="3"/>
          <w:vMerge w:val="restart"/>
          <w:tcBorders>
            <w:top w:val="nil"/>
            <w:left w:val="nil"/>
            <w:right w:val="single" w:sz="4" w:space="0" w:color="auto"/>
          </w:tcBorders>
          <w:vAlign w:val="center"/>
        </w:tcPr>
        <w:p w:rsidR="003D6EF4" w:rsidRDefault="000E5562">
          <w:pPr>
            <w:pStyle w:val="Fuzeile"/>
            <w:tabs>
              <w:tab w:val="left" w:pos="1022"/>
              <w:tab w:val="left" w:pos="1191"/>
            </w:tabs>
            <w:spacing w:line="240" w:lineRule="auto"/>
            <w:rPr>
              <w:sz w:val="14"/>
              <w:szCs w:val="14"/>
            </w:rPr>
          </w:pPr>
          <w:fldSimple w:instr=" DOCPROPERTY  TGH_Extensions_Vs  \* MERGEFORMAT ">
            <w:r w:rsidR="000F5561" w:rsidRPr="000F5561">
              <w:rPr>
                <w:sz w:val="14"/>
                <w:szCs w:val="14"/>
              </w:rPr>
              <w:t>SQE TGH Extensions V02.04.rel</w:t>
            </w:r>
          </w:fldSimple>
        </w:p>
        <w:p w:rsidR="003D6EF4" w:rsidRDefault="003D6EF4">
          <w:pPr>
            <w:pStyle w:val="Fuzeile"/>
            <w:tabs>
              <w:tab w:val="left" w:pos="1022"/>
              <w:tab w:val="left" w:pos="1191"/>
            </w:tabs>
            <w:spacing w:line="240" w:lineRule="auto"/>
            <w:rPr>
              <w:sz w:val="14"/>
              <w:szCs w:val="14"/>
            </w:rPr>
          </w:pPr>
        </w:p>
        <w:p w:rsidR="003D6EF4" w:rsidRDefault="000E5562">
          <w:pPr>
            <w:pStyle w:val="Fuzeile"/>
            <w:tabs>
              <w:tab w:val="left" w:pos="1022"/>
              <w:tab w:val="left" w:pos="1191"/>
            </w:tabs>
            <w:spacing w:line="240" w:lineRule="auto"/>
            <w:rPr>
              <w:sz w:val="14"/>
              <w:szCs w:val="14"/>
            </w:rPr>
          </w:pPr>
          <w:fldSimple w:instr=" DOCPROPERTY  XML_Trace_System_Vs  \* MERGEFORMAT ">
            <w:r w:rsidR="000F5561" w:rsidRPr="000F5561">
              <w:rPr>
                <w:sz w:val="14"/>
                <w:szCs w:val="14"/>
              </w:rPr>
              <w:t>XML Trace System V01.23.pre10</w:t>
            </w:r>
          </w:fldSimple>
        </w:p>
      </w:tc>
    </w:tr>
    <w:tr w:rsidR="003D6EF4">
      <w:trPr>
        <w:cantSplit/>
        <w:trHeight w:hRule="exact" w:val="289"/>
      </w:trPr>
      <w:tc>
        <w:tcPr>
          <w:tcW w:w="708" w:type="dxa"/>
          <w:tcBorders>
            <w:top w:val="nil"/>
            <w:left w:val="single" w:sz="4" w:space="0" w:color="auto"/>
            <w:bottom w:val="nil"/>
            <w:right w:val="nil"/>
          </w:tcBorders>
          <w:vAlign w:val="center"/>
        </w:tcPr>
        <w:p w:rsidR="003D6EF4" w:rsidRDefault="003D6EF4">
          <w:pPr>
            <w:pStyle w:val="Fuzeile"/>
            <w:spacing w:line="240" w:lineRule="auto"/>
            <w:rPr>
              <w:sz w:val="12"/>
            </w:rPr>
          </w:pPr>
          <w:r>
            <w:rPr>
              <w:sz w:val="12"/>
            </w:rPr>
            <w:t>Released by</w:t>
          </w:r>
        </w:p>
      </w:tc>
      <w:tc>
        <w:tcPr>
          <w:tcW w:w="4112" w:type="dxa"/>
          <w:gridSpan w:val="2"/>
          <w:tcBorders>
            <w:top w:val="nil"/>
            <w:left w:val="nil"/>
            <w:bottom w:val="single" w:sz="4" w:space="0" w:color="auto"/>
            <w:right w:val="nil"/>
          </w:tcBorders>
          <w:vAlign w:val="center"/>
        </w:tcPr>
        <w:p w:rsidR="003D6EF4" w:rsidRDefault="003D6EF4">
          <w:pPr>
            <w:pStyle w:val="Fuzeile"/>
            <w:spacing w:line="240" w:lineRule="auto"/>
            <w:ind w:left="57"/>
            <w:rPr>
              <w:sz w:val="18"/>
              <w:szCs w:val="18"/>
            </w:rPr>
          </w:pPr>
          <w:r>
            <w:rPr>
              <w:sz w:val="18"/>
              <w:szCs w:val="18"/>
            </w:rPr>
            <w:t>Thomas.Servene@continental-corporation.com</w:t>
          </w:r>
        </w:p>
      </w:tc>
      <w:tc>
        <w:tcPr>
          <w:tcW w:w="1134" w:type="dxa"/>
          <w:gridSpan w:val="2"/>
          <w:tcBorders>
            <w:top w:val="nil"/>
            <w:left w:val="nil"/>
            <w:bottom w:val="nil"/>
            <w:right w:val="nil"/>
          </w:tcBorders>
          <w:vAlign w:val="center"/>
        </w:tcPr>
        <w:p w:rsidR="003D6EF4" w:rsidRDefault="003D6EF4">
          <w:pPr>
            <w:pStyle w:val="Fuzeile"/>
            <w:spacing w:line="240" w:lineRule="auto"/>
            <w:ind w:left="57"/>
            <w:rPr>
              <w:sz w:val="18"/>
              <w:szCs w:val="18"/>
            </w:rPr>
          </w:pPr>
          <w:r>
            <w:rPr>
              <w:sz w:val="18"/>
              <w:szCs w:val="18"/>
            </w:rPr>
            <w:t>2013-06-06</w:t>
          </w:r>
        </w:p>
      </w:tc>
      <w:tc>
        <w:tcPr>
          <w:tcW w:w="1984" w:type="dxa"/>
          <w:tcBorders>
            <w:top w:val="nil"/>
            <w:left w:val="nil"/>
            <w:bottom w:val="nil"/>
            <w:right w:val="nil"/>
          </w:tcBorders>
          <w:vAlign w:val="center"/>
        </w:tcPr>
        <w:p w:rsidR="003D6EF4" w:rsidRDefault="003D6EF4">
          <w:pPr>
            <w:pStyle w:val="Fuzeile"/>
            <w:tabs>
              <w:tab w:val="left" w:pos="1191"/>
            </w:tabs>
            <w:spacing w:line="240" w:lineRule="auto"/>
            <w:ind w:left="57"/>
            <w:rPr>
              <w:sz w:val="18"/>
            </w:rPr>
          </w:pPr>
          <w:r>
            <w:rPr>
              <w:sz w:val="18"/>
            </w:rPr>
            <w:t>I ID RD SW QE QM</w:t>
          </w:r>
        </w:p>
      </w:tc>
      <w:tc>
        <w:tcPr>
          <w:tcW w:w="2128" w:type="dxa"/>
          <w:gridSpan w:val="3"/>
          <w:vMerge/>
          <w:tcBorders>
            <w:top w:val="nil"/>
            <w:left w:val="nil"/>
            <w:bottom w:val="single" w:sz="4" w:space="0" w:color="auto"/>
            <w:right w:val="single" w:sz="4" w:space="0" w:color="auto"/>
          </w:tcBorders>
          <w:vAlign w:val="center"/>
        </w:tcPr>
        <w:p w:rsidR="003D6EF4" w:rsidRDefault="003D6EF4">
          <w:pPr>
            <w:pStyle w:val="Fuzeile"/>
            <w:tabs>
              <w:tab w:val="left" w:pos="1191"/>
            </w:tabs>
            <w:spacing w:line="240" w:lineRule="auto"/>
            <w:ind w:left="57"/>
            <w:rPr>
              <w:sz w:val="18"/>
            </w:rPr>
          </w:pPr>
        </w:p>
      </w:tc>
    </w:tr>
    <w:tr w:rsidR="003D6EF4">
      <w:trPr>
        <w:cantSplit/>
        <w:trHeight w:hRule="exact" w:val="360"/>
      </w:trPr>
      <w:tc>
        <w:tcPr>
          <w:tcW w:w="2409" w:type="dxa"/>
          <w:gridSpan w:val="2"/>
          <w:vMerge w:val="restart"/>
          <w:tcBorders>
            <w:left w:val="single" w:sz="4" w:space="0" w:color="auto"/>
            <w:right w:val="nil"/>
          </w:tcBorders>
          <w:shd w:val="clear" w:color="auto" w:fill="auto"/>
        </w:tcPr>
        <w:p w:rsidR="003D6EF4" w:rsidRDefault="003D6EF4">
          <w:pPr>
            <w:pStyle w:val="Fuzeile"/>
            <w:tabs>
              <w:tab w:val="left" w:pos="465"/>
            </w:tabs>
            <w:ind w:left="113"/>
            <w:rPr>
              <w:sz w:val="18"/>
            </w:rPr>
          </w:pPr>
        </w:p>
        <w:p w:rsidR="003D6EF4" w:rsidRDefault="003D6EF4">
          <w:pPr>
            <w:pStyle w:val="Fuzeile"/>
            <w:tabs>
              <w:tab w:val="left" w:pos="465"/>
            </w:tabs>
            <w:spacing w:line="500" w:lineRule="exact"/>
            <w:ind w:left="113"/>
            <w:rPr>
              <w:sz w:val="18"/>
            </w:rPr>
          </w:pPr>
          <w:r>
            <w:rPr>
              <w:noProof/>
              <w:sz w:val="18"/>
              <w:lang w:val="de-DE" w:eastAsia="de-DE"/>
            </w:rPr>
            <w:drawing>
              <wp:inline distT="0" distB="0" distL="0" distR="0">
                <wp:extent cx="1390650" cy="228600"/>
                <wp:effectExtent l="19050" t="0" r="0" b="0"/>
                <wp:docPr id="1" name="Bild 1" descr="conti_wmf_sw_u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onti_wmf_sw_uv"/>
                        <pic:cNvPicPr>
                          <a:picLocks noChangeAspect="1" noChangeArrowheads="1"/>
                        </pic:cNvPicPr>
                      </pic:nvPicPr>
                      <pic:blipFill>
                        <a:blip r:embed="rId1"/>
                        <a:srcRect/>
                        <a:stretch>
                          <a:fillRect/>
                        </a:stretch>
                      </pic:blipFill>
                      <pic:spPr bwMode="auto">
                        <a:xfrm>
                          <a:off x="0" y="0"/>
                          <a:ext cx="1390650" cy="228600"/>
                        </a:xfrm>
                        <a:prstGeom prst="rect">
                          <a:avLst/>
                        </a:prstGeom>
                        <a:noFill/>
                        <a:ln w="9525">
                          <a:noFill/>
                          <a:miter lim="800000"/>
                          <a:headEnd/>
                          <a:tailEnd/>
                        </a:ln>
                      </pic:spPr>
                    </pic:pic>
                  </a:graphicData>
                </a:graphic>
              </wp:inline>
            </w:drawing>
          </w:r>
        </w:p>
      </w:tc>
      <w:tc>
        <w:tcPr>
          <w:tcW w:w="6379" w:type="dxa"/>
          <w:gridSpan w:val="6"/>
          <w:tcBorders>
            <w:top w:val="single" w:sz="4" w:space="0" w:color="auto"/>
            <w:left w:val="single" w:sz="4" w:space="0" w:color="auto"/>
            <w:bottom w:val="single" w:sz="4" w:space="0" w:color="auto"/>
            <w:right w:val="nil"/>
          </w:tcBorders>
        </w:tcPr>
        <w:p w:rsidR="003D6EF4" w:rsidRDefault="003D6EF4">
          <w:pPr>
            <w:pStyle w:val="Fuzeile"/>
            <w:tabs>
              <w:tab w:val="left" w:pos="1331"/>
            </w:tabs>
            <w:spacing w:line="240" w:lineRule="auto"/>
            <w:ind w:left="113"/>
            <w:rPr>
              <w:sz w:val="12"/>
            </w:rPr>
          </w:pPr>
          <w:r>
            <w:rPr>
              <w:sz w:val="12"/>
            </w:rPr>
            <w:t>Designation</w:t>
          </w:r>
        </w:p>
        <w:p w:rsidR="003D6EF4" w:rsidRDefault="003D6EF4">
          <w:pPr>
            <w:pStyle w:val="Fuzeile"/>
            <w:tabs>
              <w:tab w:val="left" w:pos="1331"/>
            </w:tabs>
            <w:spacing w:line="240" w:lineRule="exact"/>
            <w:ind w:left="113"/>
            <w:rPr>
              <w:sz w:val="18"/>
            </w:rPr>
          </w:pPr>
          <w:r>
            <w:rPr>
              <w:sz w:val="18"/>
            </w:rPr>
            <w:t>Daimler 213 IC and 222 IC MOPF HMI Software System Design</w:t>
          </w:r>
        </w:p>
      </w:tc>
      <w:tc>
        <w:tcPr>
          <w:tcW w:w="1278" w:type="dxa"/>
          <w:tcBorders>
            <w:top w:val="single" w:sz="4" w:space="0" w:color="auto"/>
            <w:left w:val="nil"/>
            <w:bottom w:val="single" w:sz="4" w:space="0" w:color="auto"/>
            <w:right w:val="single" w:sz="4" w:space="0" w:color="auto"/>
          </w:tcBorders>
        </w:tcPr>
        <w:p w:rsidR="003D6EF4" w:rsidRDefault="003D6EF4">
          <w:pPr>
            <w:pStyle w:val="Fuzeile"/>
            <w:tabs>
              <w:tab w:val="left" w:pos="1191"/>
            </w:tabs>
            <w:spacing w:line="240" w:lineRule="auto"/>
            <w:ind w:left="113"/>
          </w:pPr>
        </w:p>
      </w:tc>
    </w:tr>
    <w:tr w:rsidR="003D6EF4">
      <w:trPr>
        <w:cantSplit/>
        <w:trHeight w:hRule="exact" w:val="360"/>
      </w:trPr>
      <w:tc>
        <w:tcPr>
          <w:tcW w:w="2409" w:type="dxa"/>
          <w:gridSpan w:val="2"/>
          <w:vMerge/>
          <w:tcBorders>
            <w:left w:val="single" w:sz="4" w:space="0" w:color="auto"/>
            <w:right w:val="nil"/>
          </w:tcBorders>
          <w:shd w:val="clear" w:color="auto" w:fill="auto"/>
        </w:tcPr>
        <w:p w:rsidR="003D6EF4" w:rsidRDefault="003D6EF4">
          <w:pPr>
            <w:pStyle w:val="Fuzeile"/>
            <w:tabs>
              <w:tab w:val="left" w:pos="465"/>
            </w:tabs>
            <w:ind w:left="113"/>
            <w:rPr>
              <w:sz w:val="18"/>
            </w:rPr>
          </w:pPr>
        </w:p>
      </w:tc>
      <w:tc>
        <w:tcPr>
          <w:tcW w:w="6379" w:type="dxa"/>
          <w:gridSpan w:val="6"/>
          <w:tcBorders>
            <w:top w:val="single" w:sz="4" w:space="0" w:color="auto"/>
            <w:left w:val="single" w:sz="4" w:space="0" w:color="auto"/>
            <w:bottom w:val="single" w:sz="4" w:space="0" w:color="auto"/>
            <w:right w:val="nil"/>
          </w:tcBorders>
        </w:tcPr>
        <w:p w:rsidR="003D6EF4" w:rsidRDefault="003D6EF4">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3D6EF4" w:rsidRDefault="003D6EF4">
          <w:pPr>
            <w:pStyle w:val="Fuzeile"/>
            <w:tabs>
              <w:tab w:val="left" w:pos="1191"/>
            </w:tabs>
            <w:spacing w:line="240" w:lineRule="auto"/>
            <w:ind w:left="113"/>
            <w:rPr>
              <w:sz w:val="12"/>
              <w:szCs w:val="12"/>
            </w:rPr>
          </w:pPr>
          <w:r>
            <w:rPr>
              <w:sz w:val="12"/>
              <w:szCs w:val="12"/>
            </w:rPr>
            <w:t>Based on SMK 4.10</w:t>
          </w:r>
        </w:p>
      </w:tc>
    </w:tr>
    <w:tr w:rsidR="003D6EF4">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3D6EF4" w:rsidRDefault="003D6EF4">
          <w:pPr>
            <w:pStyle w:val="Fuzeile"/>
            <w:tabs>
              <w:tab w:val="left" w:pos="465"/>
            </w:tabs>
            <w:ind w:left="113"/>
            <w:rPr>
              <w:sz w:val="18"/>
            </w:rPr>
          </w:pPr>
        </w:p>
      </w:tc>
      <w:tc>
        <w:tcPr>
          <w:tcW w:w="6379" w:type="dxa"/>
          <w:gridSpan w:val="6"/>
          <w:tcBorders>
            <w:top w:val="single" w:sz="4" w:space="0" w:color="auto"/>
            <w:left w:val="single" w:sz="4" w:space="0" w:color="auto"/>
            <w:bottom w:val="single" w:sz="4" w:space="0" w:color="auto"/>
            <w:right w:val="nil"/>
          </w:tcBorders>
        </w:tcPr>
        <w:p w:rsidR="003D6EF4" w:rsidRDefault="003D6EF4">
          <w:pPr>
            <w:pStyle w:val="Fuzeile"/>
            <w:tabs>
              <w:tab w:val="left" w:pos="1331"/>
            </w:tabs>
            <w:spacing w:line="240" w:lineRule="auto"/>
            <w:ind w:left="113"/>
            <w:rPr>
              <w:sz w:val="12"/>
            </w:rPr>
          </w:pPr>
          <w:r>
            <w:rPr>
              <w:sz w:val="12"/>
            </w:rPr>
            <w:t>Document key</w:t>
          </w:r>
        </w:p>
        <w:p w:rsidR="003D6EF4" w:rsidRDefault="003D6EF4">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3D6EF4" w:rsidRDefault="003D6EF4">
          <w:pPr>
            <w:pStyle w:val="Fuzeile"/>
            <w:tabs>
              <w:tab w:val="left" w:pos="1191"/>
            </w:tabs>
            <w:spacing w:line="240" w:lineRule="auto"/>
            <w:ind w:left="113"/>
            <w:rPr>
              <w:snapToGrid w:val="0"/>
              <w:sz w:val="12"/>
              <w:lang w:eastAsia="de-DE"/>
            </w:rPr>
          </w:pPr>
          <w:r>
            <w:rPr>
              <w:snapToGrid w:val="0"/>
              <w:sz w:val="12"/>
              <w:lang w:eastAsia="de-DE"/>
            </w:rPr>
            <w:t>Pages</w:t>
          </w:r>
        </w:p>
        <w:p w:rsidR="003D6EF4" w:rsidRDefault="000E5562">
          <w:pPr>
            <w:pStyle w:val="Fuzeile"/>
            <w:tabs>
              <w:tab w:val="left" w:pos="1191"/>
            </w:tabs>
            <w:spacing w:line="240" w:lineRule="auto"/>
            <w:ind w:left="113"/>
          </w:pPr>
          <w:r>
            <w:rPr>
              <w:rStyle w:val="Seitenzahl"/>
            </w:rPr>
            <w:fldChar w:fldCharType="begin"/>
          </w:r>
          <w:r w:rsidR="003D6EF4">
            <w:rPr>
              <w:rStyle w:val="Seitenzahl"/>
            </w:rPr>
            <w:instrText xml:space="preserve"> PAGE </w:instrText>
          </w:r>
          <w:r>
            <w:rPr>
              <w:rStyle w:val="Seitenzahl"/>
            </w:rPr>
            <w:fldChar w:fldCharType="separate"/>
          </w:r>
          <w:r w:rsidR="00061122">
            <w:rPr>
              <w:rStyle w:val="Seitenzahl"/>
              <w:noProof/>
            </w:rPr>
            <w:t>33</w:t>
          </w:r>
          <w:r>
            <w:rPr>
              <w:rStyle w:val="Seitenzahl"/>
            </w:rPr>
            <w:fldChar w:fldCharType="end"/>
          </w:r>
          <w:r w:rsidR="003D6EF4">
            <w:rPr>
              <w:snapToGrid w:val="0"/>
              <w:lang w:eastAsia="de-DE"/>
            </w:rPr>
            <w:t xml:space="preserve"> of </w:t>
          </w:r>
          <w:fldSimple w:instr=" NUMPAGES  \* MERGEFORMAT ">
            <w:r w:rsidR="00061122" w:rsidRPr="00061122">
              <w:rPr>
                <w:rStyle w:val="Seitenzahl"/>
                <w:noProof/>
              </w:rPr>
              <w:t>363</w:t>
            </w:r>
          </w:fldSimple>
        </w:p>
      </w:tc>
    </w:tr>
    <w:tr w:rsidR="003D6EF4">
      <w:trPr>
        <w:cantSplit/>
        <w:trHeight w:hRule="exact" w:val="200"/>
      </w:trPr>
      <w:tc>
        <w:tcPr>
          <w:tcW w:w="4961" w:type="dxa"/>
          <w:gridSpan w:val="4"/>
          <w:tcBorders>
            <w:top w:val="single" w:sz="4" w:space="0" w:color="auto"/>
            <w:left w:val="single" w:sz="4" w:space="0" w:color="auto"/>
            <w:bottom w:val="single" w:sz="4" w:space="0" w:color="auto"/>
            <w:right w:val="nil"/>
          </w:tcBorders>
        </w:tcPr>
        <w:p w:rsidR="003D6EF4" w:rsidRDefault="003D6EF4">
          <w:pPr>
            <w:pStyle w:val="Fuzeile"/>
            <w:tabs>
              <w:tab w:val="left" w:pos="5670"/>
            </w:tabs>
            <w:spacing w:line="180" w:lineRule="exact"/>
            <w:ind w:left="113"/>
            <w:rPr>
              <w:sz w:val="12"/>
            </w:rPr>
          </w:pPr>
          <w:r>
            <w:rPr>
              <w:sz w:val="12"/>
            </w:rPr>
            <w:t>Continental AG</w:t>
          </w:r>
        </w:p>
      </w:tc>
      <w:tc>
        <w:tcPr>
          <w:tcW w:w="3261" w:type="dxa"/>
          <w:gridSpan w:val="3"/>
          <w:tcBorders>
            <w:top w:val="single" w:sz="4" w:space="0" w:color="auto"/>
            <w:left w:val="nil"/>
            <w:bottom w:val="single" w:sz="4" w:space="0" w:color="auto"/>
            <w:right w:val="nil"/>
          </w:tcBorders>
        </w:tcPr>
        <w:p w:rsidR="003D6EF4" w:rsidRDefault="003D6EF4">
          <w:pPr>
            <w:pStyle w:val="Fuzeile"/>
            <w:tabs>
              <w:tab w:val="left" w:pos="5670"/>
            </w:tabs>
            <w:spacing w:line="180" w:lineRule="exact"/>
            <w:ind w:left="113"/>
            <w:rPr>
              <w:sz w:val="12"/>
            </w:rPr>
          </w:pPr>
          <w:r>
            <w:rPr>
              <w:sz w:val="12"/>
            </w:rPr>
            <w:t xml:space="preserve">Copyright ( </w:t>
          </w:r>
          <w:r>
            <w:rPr>
              <w:b/>
              <w:sz w:val="12"/>
            </w:rPr>
            <w:t>C</w:t>
          </w:r>
          <w:r>
            <w:rPr>
              <w:sz w:val="12"/>
            </w:rPr>
            <w:t xml:space="preserve"> ) Continental AG 2012</w:t>
          </w:r>
        </w:p>
      </w:tc>
      <w:tc>
        <w:tcPr>
          <w:tcW w:w="1844" w:type="dxa"/>
          <w:gridSpan w:val="2"/>
          <w:tcBorders>
            <w:top w:val="single" w:sz="4" w:space="0" w:color="auto"/>
            <w:left w:val="nil"/>
            <w:bottom w:val="single" w:sz="4" w:space="0" w:color="auto"/>
            <w:right w:val="single" w:sz="4" w:space="0" w:color="auto"/>
          </w:tcBorders>
        </w:tcPr>
        <w:p w:rsidR="003D6EF4" w:rsidRDefault="003D6EF4">
          <w:pPr>
            <w:pStyle w:val="Fuzeile"/>
            <w:tabs>
              <w:tab w:val="left" w:pos="5670"/>
            </w:tabs>
            <w:spacing w:line="180" w:lineRule="exact"/>
            <w:ind w:left="113"/>
            <w:rPr>
              <w:sz w:val="12"/>
            </w:rPr>
          </w:pPr>
          <w:r>
            <w:rPr>
              <w:sz w:val="12"/>
            </w:rPr>
            <w:t>A4 : 2007-12</w:t>
          </w:r>
        </w:p>
      </w:tc>
    </w:tr>
  </w:tbl>
  <w:p w:rsidR="003D6EF4" w:rsidRDefault="003D6EF4">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D6EF4" w:rsidRDefault="003D6EF4">
      <w:r>
        <w:separator/>
      </w:r>
    </w:p>
    <w:p w:rsidR="003D6EF4" w:rsidRDefault="003D6EF4"/>
  </w:footnote>
  <w:footnote w:type="continuationSeparator" w:id="0">
    <w:p w:rsidR="003D6EF4" w:rsidRDefault="003D6EF4">
      <w:r>
        <w:continuationSeparator/>
      </w:r>
    </w:p>
  </w:footnote>
  <w:footnote w:id="1">
    <w:p w:rsidR="003D6EF4" w:rsidRDefault="003D6EF4">
      <w:pPr>
        <w:pStyle w:val="Funotentext"/>
      </w:pPr>
      <w:r>
        <w:rPr>
          <w:rStyle w:val="Funotenzeichen"/>
        </w:rPr>
        <w:footnoteRef/>
      </w:r>
      <w:r>
        <w:t xml:space="preserve"> This case is technical not possible because of the fact that the resources for other styles are not loaded into RAM and for that reason the switch of style is not allowed at all.</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D6EF4" w:rsidRDefault="003D6EF4">
    <w:pPr>
      <w:pStyle w:val="Kopfzeile"/>
      <w:pBdr>
        <w:bottom w:val="single" w:sz="4" w:space="1" w:color="auto"/>
      </w:pBdr>
      <w:spacing w:after="0"/>
      <w:rPr>
        <w:sz w:val="16"/>
      </w:rPr>
    </w:pPr>
    <w:r>
      <w:t>Software System Design</w:t>
    </w:r>
  </w:p>
  <w:p w:rsidR="003D6EF4" w:rsidRDefault="003D6EF4">
    <w:pPr>
      <w:pStyle w:val="Kopfzeile"/>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8BF26B38"/>
    <w:lvl w:ilvl="0">
      <w:start w:val="1"/>
      <w:numFmt w:val="decimal"/>
      <w:pStyle w:val="berschrift1"/>
      <w:lvlText w:val="%1"/>
      <w:lvlJc w:val="left"/>
      <w:pPr>
        <w:tabs>
          <w:tab w:val="num" w:pos="431"/>
        </w:tabs>
        <w:ind w:left="431" w:hanging="431"/>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lvlText w:val="%1.%2.%3.%4"/>
      <w:lvlJc w:val="left"/>
      <w:pPr>
        <w:tabs>
          <w:tab w:val="num" w:pos="1134"/>
        </w:tabs>
        <w:ind w:left="1134" w:hanging="1134"/>
      </w:pPr>
      <w:rPr>
        <w:rFonts w:hint="default"/>
      </w:rPr>
    </w:lvl>
    <w:lvl w:ilvl="4">
      <w:start w:val="1"/>
      <w:numFmt w:val="decimal"/>
      <w:pStyle w:val="berschrift5"/>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13909FB"/>
    <w:multiLevelType w:val="hybridMultilevel"/>
    <w:tmpl w:val="0FEC4B1A"/>
    <w:lvl w:ilvl="0" w:tplc="04070005">
      <w:start w:val="1"/>
      <w:numFmt w:val="bullet"/>
      <w:lvlText w:val=""/>
      <w:lvlJc w:val="left"/>
      <w:pPr>
        <w:ind w:left="720" w:hanging="360"/>
      </w:pPr>
      <w:rPr>
        <w:rFonts w:ascii="Wingdings" w:hAnsi="Wingdings"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17E6752"/>
    <w:multiLevelType w:val="hybridMultilevel"/>
    <w:tmpl w:val="FEF00584"/>
    <w:lvl w:ilvl="0" w:tplc="E02EFD10">
      <w:start w:val="1"/>
      <w:numFmt w:val="decimal"/>
      <w:lvlText w:val="%1."/>
      <w:lvlJc w:val="left"/>
      <w:pPr>
        <w:tabs>
          <w:tab w:val="num" w:pos="720"/>
        </w:tabs>
        <w:ind w:left="720" w:hanging="363"/>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01E010FC"/>
    <w:multiLevelType w:val="hybridMultilevel"/>
    <w:tmpl w:val="8494954E"/>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1E44607"/>
    <w:multiLevelType w:val="hybridMultilevel"/>
    <w:tmpl w:val="B336ADEA"/>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02A81D3C"/>
    <w:multiLevelType w:val="hybridMultilevel"/>
    <w:tmpl w:val="55C2718A"/>
    <w:lvl w:ilvl="0" w:tplc="0407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032973E4"/>
    <w:multiLevelType w:val="hybridMultilevel"/>
    <w:tmpl w:val="94E22C08"/>
    <w:lvl w:ilvl="0" w:tplc="04070005">
      <w:start w:val="1"/>
      <w:numFmt w:val="bullet"/>
      <w:lvlText w:val=""/>
      <w:lvlJc w:val="left"/>
      <w:pPr>
        <w:ind w:left="774" w:hanging="360"/>
      </w:pPr>
      <w:rPr>
        <w:rFonts w:ascii="Wingdings" w:hAnsi="Wingdings" w:hint="default"/>
      </w:rPr>
    </w:lvl>
    <w:lvl w:ilvl="1" w:tplc="04070003" w:tentative="1">
      <w:start w:val="1"/>
      <w:numFmt w:val="bullet"/>
      <w:lvlText w:val="o"/>
      <w:lvlJc w:val="left"/>
      <w:pPr>
        <w:ind w:left="1494" w:hanging="360"/>
      </w:pPr>
      <w:rPr>
        <w:rFonts w:ascii="Courier New" w:hAnsi="Courier New" w:cs="Courier New" w:hint="default"/>
      </w:rPr>
    </w:lvl>
    <w:lvl w:ilvl="2" w:tplc="04070005" w:tentative="1">
      <w:start w:val="1"/>
      <w:numFmt w:val="bullet"/>
      <w:lvlText w:val=""/>
      <w:lvlJc w:val="left"/>
      <w:pPr>
        <w:ind w:left="2214" w:hanging="360"/>
      </w:pPr>
      <w:rPr>
        <w:rFonts w:ascii="Wingdings" w:hAnsi="Wingdings" w:hint="default"/>
      </w:rPr>
    </w:lvl>
    <w:lvl w:ilvl="3" w:tplc="04070001" w:tentative="1">
      <w:start w:val="1"/>
      <w:numFmt w:val="bullet"/>
      <w:lvlText w:val=""/>
      <w:lvlJc w:val="left"/>
      <w:pPr>
        <w:ind w:left="2934" w:hanging="360"/>
      </w:pPr>
      <w:rPr>
        <w:rFonts w:ascii="Symbol" w:hAnsi="Symbol" w:hint="default"/>
      </w:rPr>
    </w:lvl>
    <w:lvl w:ilvl="4" w:tplc="04070003" w:tentative="1">
      <w:start w:val="1"/>
      <w:numFmt w:val="bullet"/>
      <w:lvlText w:val="o"/>
      <w:lvlJc w:val="left"/>
      <w:pPr>
        <w:ind w:left="3654" w:hanging="360"/>
      </w:pPr>
      <w:rPr>
        <w:rFonts w:ascii="Courier New" w:hAnsi="Courier New" w:cs="Courier New" w:hint="default"/>
      </w:rPr>
    </w:lvl>
    <w:lvl w:ilvl="5" w:tplc="04070005" w:tentative="1">
      <w:start w:val="1"/>
      <w:numFmt w:val="bullet"/>
      <w:lvlText w:val=""/>
      <w:lvlJc w:val="left"/>
      <w:pPr>
        <w:ind w:left="4374" w:hanging="360"/>
      </w:pPr>
      <w:rPr>
        <w:rFonts w:ascii="Wingdings" w:hAnsi="Wingdings" w:hint="default"/>
      </w:rPr>
    </w:lvl>
    <w:lvl w:ilvl="6" w:tplc="04070001" w:tentative="1">
      <w:start w:val="1"/>
      <w:numFmt w:val="bullet"/>
      <w:lvlText w:val=""/>
      <w:lvlJc w:val="left"/>
      <w:pPr>
        <w:ind w:left="5094" w:hanging="360"/>
      </w:pPr>
      <w:rPr>
        <w:rFonts w:ascii="Symbol" w:hAnsi="Symbol" w:hint="default"/>
      </w:rPr>
    </w:lvl>
    <w:lvl w:ilvl="7" w:tplc="04070003" w:tentative="1">
      <w:start w:val="1"/>
      <w:numFmt w:val="bullet"/>
      <w:lvlText w:val="o"/>
      <w:lvlJc w:val="left"/>
      <w:pPr>
        <w:ind w:left="5814" w:hanging="360"/>
      </w:pPr>
      <w:rPr>
        <w:rFonts w:ascii="Courier New" w:hAnsi="Courier New" w:cs="Courier New" w:hint="default"/>
      </w:rPr>
    </w:lvl>
    <w:lvl w:ilvl="8" w:tplc="04070005" w:tentative="1">
      <w:start w:val="1"/>
      <w:numFmt w:val="bullet"/>
      <w:lvlText w:val=""/>
      <w:lvlJc w:val="left"/>
      <w:pPr>
        <w:ind w:left="6534" w:hanging="360"/>
      </w:pPr>
      <w:rPr>
        <w:rFonts w:ascii="Wingdings" w:hAnsi="Wingdings" w:hint="default"/>
      </w:rPr>
    </w:lvl>
  </w:abstractNum>
  <w:abstractNum w:abstractNumId="7">
    <w:nsid w:val="053F5F0D"/>
    <w:multiLevelType w:val="hybridMultilevel"/>
    <w:tmpl w:val="A5BED9B2"/>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06B8029B"/>
    <w:multiLevelType w:val="hybridMultilevel"/>
    <w:tmpl w:val="F88E24EA"/>
    <w:lvl w:ilvl="0" w:tplc="04090005">
      <w:start w:val="1"/>
      <w:numFmt w:val="bullet"/>
      <w:lvlText w:val=""/>
      <w:lvlJc w:val="left"/>
      <w:pPr>
        <w:tabs>
          <w:tab w:val="num" w:pos="720"/>
        </w:tabs>
        <w:ind w:left="720" w:hanging="360"/>
      </w:pPr>
      <w:rPr>
        <w:rFonts w:ascii="Wingdings" w:hAnsi="Wingdings" w:hint="default"/>
      </w:rPr>
    </w:lvl>
    <w:lvl w:ilvl="1" w:tplc="72106006">
      <w:start w:val="1"/>
      <w:numFmt w:val="bullet"/>
      <w:pStyle w:val="Aufgezhl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06ED5439"/>
    <w:multiLevelType w:val="hybridMultilevel"/>
    <w:tmpl w:val="AE2C7AAE"/>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0B8A4C8F"/>
    <w:multiLevelType w:val="hybridMultilevel"/>
    <w:tmpl w:val="DDA0D622"/>
    <w:lvl w:ilvl="0" w:tplc="04090005">
      <w:start w:val="1"/>
      <w:numFmt w:val="bullet"/>
      <w:lvlText w:val=""/>
      <w:lvlJc w:val="left"/>
      <w:pPr>
        <w:tabs>
          <w:tab w:val="num" w:pos="780"/>
        </w:tabs>
        <w:ind w:left="780" w:hanging="360"/>
      </w:pPr>
      <w:rPr>
        <w:rFonts w:ascii="Wingdings" w:hAnsi="Wingdings" w:hint="default"/>
      </w:rPr>
    </w:lvl>
    <w:lvl w:ilvl="1" w:tplc="B262FAA0">
      <w:start w:val="1"/>
      <w:numFmt w:val="decimal"/>
      <w:lvlText w:val="%2."/>
      <w:lvlJc w:val="left"/>
      <w:pPr>
        <w:tabs>
          <w:tab w:val="num" w:pos="1503"/>
        </w:tabs>
        <w:ind w:left="1503" w:hanging="363"/>
      </w:pPr>
      <w:rPr>
        <w:rFonts w:hint="default"/>
      </w:rPr>
    </w:lvl>
    <w:lvl w:ilvl="2" w:tplc="04090005" w:tentative="1">
      <w:start w:val="1"/>
      <w:numFmt w:val="bullet"/>
      <w:lvlText w:val=""/>
      <w:lvlJc w:val="left"/>
      <w:pPr>
        <w:tabs>
          <w:tab w:val="num" w:pos="2220"/>
        </w:tabs>
        <w:ind w:left="2220" w:hanging="360"/>
      </w:pPr>
      <w:rPr>
        <w:rFonts w:ascii="Wingdings" w:hAnsi="Wingdings" w:hint="default"/>
      </w:rPr>
    </w:lvl>
    <w:lvl w:ilvl="3" w:tplc="04090001" w:tentative="1">
      <w:start w:val="1"/>
      <w:numFmt w:val="bullet"/>
      <w:lvlText w:val=""/>
      <w:lvlJc w:val="left"/>
      <w:pPr>
        <w:tabs>
          <w:tab w:val="num" w:pos="2940"/>
        </w:tabs>
        <w:ind w:left="2940" w:hanging="360"/>
      </w:pPr>
      <w:rPr>
        <w:rFonts w:ascii="Symbol" w:hAnsi="Symbol" w:hint="default"/>
      </w:rPr>
    </w:lvl>
    <w:lvl w:ilvl="4" w:tplc="04090003" w:tentative="1">
      <w:start w:val="1"/>
      <w:numFmt w:val="bullet"/>
      <w:lvlText w:val="o"/>
      <w:lvlJc w:val="left"/>
      <w:pPr>
        <w:tabs>
          <w:tab w:val="num" w:pos="3660"/>
        </w:tabs>
        <w:ind w:left="3660" w:hanging="360"/>
      </w:pPr>
      <w:rPr>
        <w:rFonts w:ascii="Courier New" w:hAnsi="Courier New" w:cs="Courier New" w:hint="default"/>
      </w:rPr>
    </w:lvl>
    <w:lvl w:ilvl="5" w:tplc="04090005" w:tentative="1">
      <w:start w:val="1"/>
      <w:numFmt w:val="bullet"/>
      <w:lvlText w:val=""/>
      <w:lvlJc w:val="left"/>
      <w:pPr>
        <w:tabs>
          <w:tab w:val="num" w:pos="4380"/>
        </w:tabs>
        <w:ind w:left="4380" w:hanging="360"/>
      </w:pPr>
      <w:rPr>
        <w:rFonts w:ascii="Wingdings" w:hAnsi="Wingdings" w:hint="default"/>
      </w:rPr>
    </w:lvl>
    <w:lvl w:ilvl="6" w:tplc="04090001" w:tentative="1">
      <w:start w:val="1"/>
      <w:numFmt w:val="bullet"/>
      <w:lvlText w:val=""/>
      <w:lvlJc w:val="left"/>
      <w:pPr>
        <w:tabs>
          <w:tab w:val="num" w:pos="5100"/>
        </w:tabs>
        <w:ind w:left="5100" w:hanging="360"/>
      </w:pPr>
      <w:rPr>
        <w:rFonts w:ascii="Symbol" w:hAnsi="Symbol" w:hint="default"/>
      </w:rPr>
    </w:lvl>
    <w:lvl w:ilvl="7" w:tplc="04090003" w:tentative="1">
      <w:start w:val="1"/>
      <w:numFmt w:val="bullet"/>
      <w:lvlText w:val="o"/>
      <w:lvlJc w:val="left"/>
      <w:pPr>
        <w:tabs>
          <w:tab w:val="num" w:pos="5820"/>
        </w:tabs>
        <w:ind w:left="5820" w:hanging="360"/>
      </w:pPr>
      <w:rPr>
        <w:rFonts w:ascii="Courier New" w:hAnsi="Courier New" w:cs="Courier New" w:hint="default"/>
      </w:rPr>
    </w:lvl>
    <w:lvl w:ilvl="8" w:tplc="04090005" w:tentative="1">
      <w:start w:val="1"/>
      <w:numFmt w:val="bullet"/>
      <w:lvlText w:val=""/>
      <w:lvlJc w:val="left"/>
      <w:pPr>
        <w:tabs>
          <w:tab w:val="num" w:pos="6540"/>
        </w:tabs>
        <w:ind w:left="6540" w:hanging="360"/>
      </w:pPr>
      <w:rPr>
        <w:rFonts w:ascii="Wingdings" w:hAnsi="Wingdings" w:hint="default"/>
      </w:rPr>
    </w:lvl>
  </w:abstractNum>
  <w:abstractNum w:abstractNumId="11">
    <w:nsid w:val="0D25779D"/>
    <w:multiLevelType w:val="hybridMultilevel"/>
    <w:tmpl w:val="F6D4D802"/>
    <w:lvl w:ilvl="0" w:tplc="04070005">
      <w:start w:val="1"/>
      <w:numFmt w:val="bullet"/>
      <w:lvlText w:val=""/>
      <w:lvlJc w:val="left"/>
      <w:pPr>
        <w:ind w:left="1440" w:hanging="360"/>
      </w:pPr>
      <w:rPr>
        <w:rFonts w:ascii="Wingdings" w:hAnsi="Wingdings"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nsid w:val="0D2C07F1"/>
    <w:multiLevelType w:val="hybridMultilevel"/>
    <w:tmpl w:val="C90EB3C4"/>
    <w:lvl w:ilvl="0" w:tplc="DF3492F6">
      <w:start w:val="2014"/>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0F932893"/>
    <w:multiLevelType w:val="hybridMultilevel"/>
    <w:tmpl w:val="82E4DAB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4">
    <w:nsid w:val="0FF1381D"/>
    <w:multiLevelType w:val="hybridMultilevel"/>
    <w:tmpl w:val="DDACD3BE"/>
    <w:lvl w:ilvl="0" w:tplc="04070017">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1037425A"/>
    <w:multiLevelType w:val="hybridMultilevel"/>
    <w:tmpl w:val="33301F9E"/>
    <w:lvl w:ilvl="0" w:tplc="04090005">
      <w:start w:val="1"/>
      <w:numFmt w:val="bullet"/>
      <w:lvlText w:val=""/>
      <w:lvlJc w:val="left"/>
      <w:pPr>
        <w:tabs>
          <w:tab w:val="num" w:pos="720"/>
        </w:tabs>
        <w:ind w:left="720" w:hanging="360"/>
      </w:pPr>
      <w:rPr>
        <w:rFonts w:ascii="Wingdings" w:hAnsi="Wingdings" w:hint="default"/>
      </w:rPr>
    </w:lvl>
    <w:lvl w:ilvl="1" w:tplc="0407000F">
      <w:start w:val="1"/>
      <w:numFmt w:val="decimal"/>
      <w:lvlText w:val="%2."/>
      <w:lvlJc w:val="left"/>
      <w:pPr>
        <w:tabs>
          <w:tab w:val="num" w:pos="1440"/>
        </w:tabs>
        <w:ind w:left="1440" w:hanging="360"/>
      </w:pPr>
      <w:rPr>
        <w:rFont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10D90A38"/>
    <w:multiLevelType w:val="hybridMultilevel"/>
    <w:tmpl w:val="913ADC1E"/>
    <w:lvl w:ilvl="0" w:tplc="04070005">
      <w:start w:val="1"/>
      <w:numFmt w:val="bullet"/>
      <w:lvlText w:val=""/>
      <w:lvlJc w:val="left"/>
      <w:pPr>
        <w:ind w:left="780" w:hanging="360"/>
      </w:pPr>
      <w:rPr>
        <w:rFonts w:ascii="Wingdings" w:hAnsi="Wingdings" w:hint="default"/>
      </w:rPr>
    </w:lvl>
    <w:lvl w:ilvl="1" w:tplc="04070003" w:tentative="1">
      <w:start w:val="1"/>
      <w:numFmt w:val="bullet"/>
      <w:lvlText w:val="o"/>
      <w:lvlJc w:val="left"/>
      <w:pPr>
        <w:ind w:left="1500" w:hanging="360"/>
      </w:pPr>
      <w:rPr>
        <w:rFonts w:ascii="Courier New" w:hAnsi="Courier New" w:cs="Courier New" w:hint="default"/>
      </w:rPr>
    </w:lvl>
    <w:lvl w:ilvl="2" w:tplc="04070005" w:tentative="1">
      <w:start w:val="1"/>
      <w:numFmt w:val="bullet"/>
      <w:lvlText w:val=""/>
      <w:lvlJc w:val="left"/>
      <w:pPr>
        <w:ind w:left="2220" w:hanging="360"/>
      </w:pPr>
      <w:rPr>
        <w:rFonts w:ascii="Wingdings" w:hAnsi="Wingdings" w:hint="default"/>
      </w:rPr>
    </w:lvl>
    <w:lvl w:ilvl="3" w:tplc="04070001" w:tentative="1">
      <w:start w:val="1"/>
      <w:numFmt w:val="bullet"/>
      <w:lvlText w:val=""/>
      <w:lvlJc w:val="left"/>
      <w:pPr>
        <w:ind w:left="2940" w:hanging="360"/>
      </w:pPr>
      <w:rPr>
        <w:rFonts w:ascii="Symbol" w:hAnsi="Symbol" w:hint="default"/>
      </w:rPr>
    </w:lvl>
    <w:lvl w:ilvl="4" w:tplc="04070003" w:tentative="1">
      <w:start w:val="1"/>
      <w:numFmt w:val="bullet"/>
      <w:lvlText w:val="o"/>
      <w:lvlJc w:val="left"/>
      <w:pPr>
        <w:ind w:left="3660" w:hanging="360"/>
      </w:pPr>
      <w:rPr>
        <w:rFonts w:ascii="Courier New" w:hAnsi="Courier New" w:cs="Courier New" w:hint="default"/>
      </w:rPr>
    </w:lvl>
    <w:lvl w:ilvl="5" w:tplc="04070005" w:tentative="1">
      <w:start w:val="1"/>
      <w:numFmt w:val="bullet"/>
      <w:lvlText w:val=""/>
      <w:lvlJc w:val="left"/>
      <w:pPr>
        <w:ind w:left="4380" w:hanging="360"/>
      </w:pPr>
      <w:rPr>
        <w:rFonts w:ascii="Wingdings" w:hAnsi="Wingdings" w:hint="default"/>
      </w:rPr>
    </w:lvl>
    <w:lvl w:ilvl="6" w:tplc="04070001" w:tentative="1">
      <w:start w:val="1"/>
      <w:numFmt w:val="bullet"/>
      <w:lvlText w:val=""/>
      <w:lvlJc w:val="left"/>
      <w:pPr>
        <w:ind w:left="5100" w:hanging="360"/>
      </w:pPr>
      <w:rPr>
        <w:rFonts w:ascii="Symbol" w:hAnsi="Symbol" w:hint="default"/>
      </w:rPr>
    </w:lvl>
    <w:lvl w:ilvl="7" w:tplc="04070003" w:tentative="1">
      <w:start w:val="1"/>
      <w:numFmt w:val="bullet"/>
      <w:lvlText w:val="o"/>
      <w:lvlJc w:val="left"/>
      <w:pPr>
        <w:ind w:left="5820" w:hanging="360"/>
      </w:pPr>
      <w:rPr>
        <w:rFonts w:ascii="Courier New" w:hAnsi="Courier New" w:cs="Courier New" w:hint="default"/>
      </w:rPr>
    </w:lvl>
    <w:lvl w:ilvl="8" w:tplc="04070005" w:tentative="1">
      <w:start w:val="1"/>
      <w:numFmt w:val="bullet"/>
      <w:lvlText w:val=""/>
      <w:lvlJc w:val="left"/>
      <w:pPr>
        <w:ind w:left="6540" w:hanging="360"/>
      </w:pPr>
      <w:rPr>
        <w:rFonts w:ascii="Wingdings" w:hAnsi="Wingdings" w:hint="default"/>
      </w:rPr>
    </w:lvl>
  </w:abstractNum>
  <w:abstractNum w:abstractNumId="17">
    <w:nsid w:val="10FB2146"/>
    <w:multiLevelType w:val="hybridMultilevel"/>
    <w:tmpl w:val="81A052E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110D5F27"/>
    <w:multiLevelType w:val="hybridMultilevel"/>
    <w:tmpl w:val="BBB6CDCE"/>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113561D0"/>
    <w:multiLevelType w:val="hybridMultilevel"/>
    <w:tmpl w:val="589AA88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11702285"/>
    <w:multiLevelType w:val="hybridMultilevel"/>
    <w:tmpl w:val="EE668436"/>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11C86135"/>
    <w:multiLevelType w:val="hybridMultilevel"/>
    <w:tmpl w:val="0B88BBD6"/>
    <w:lvl w:ilvl="0" w:tplc="B262FAA0">
      <w:start w:val="1"/>
      <w:numFmt w:val="decimal"/>
      <w:lvlText w:val="%1."/>
      <w:lvlJc w:val="left"/>
      <w:pPr>
        <w:tabs>
          <w:tab w:val="num" w:pos="720"/>
        </w:tabs>
        <w:ind w:left="720" w:hanging="363"/>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nsid w:val="134D2071"/>
    <w:multiLevelType w:val="hybridMultilevel"/>
    <w:tmpl w:val="85F45844"/>
    <w:lvl w:ilvl="0" w:tplc="0407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143E4C57"/>
    <w:multiLevelType w:val="hybridMultilevel"/>
    <w:tmpl w:val="B6C4FA6A"/>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146224B0"/>
    <w:multiLevelType w:val="hybridMultilevel"/>
    <w:tmpl w:val="93F80D5A"/>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nsid w:val="14A66961"/>
    <w:multiLevelType w:val="hybridMultilevel"/>
    <w:tmpl w:val="05C8272A"/>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152A310C"/>
    <w:multiLevelType w:val="hybridMultilevel"/>
    <w:tmpl w:val="D7B26524"/>
    <w:lvl w:ilvl="0" w:tplc="F1EEBC4A">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161545D6"/>
    <w:multiLevelType w:val="hybridMultilevel"/>
    <w:tmpl w:val="C4884DCE"/>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nsid w:val="19306C5A"/>
    <w:multiLevelType w:val="hybridMultilevel"/>
    <w:tmpl w:val="1224361E"/>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nsid w:val="193B2568"/>
    <w:multiLevelType w:val="hybridMultilevel"/>
    <w:tmpl w:val="87D69C1C"/>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nsid w:val="1AE61C86"/>
    <w:multiLevelType w:val="hybridMultilevel"/>
    <w:tmpl w:val="D7DA51D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1">
    <w:nsid w:val="1B1C4755"/>
    <w:multiLevelType w:val="hybridMultilevel"/>
    <w:tmpl w:val="7904FE4C"/>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nsid w:val="1BB40B43"/>
    <w:multiLevelType w:val="hybridMultilevel"/>
    <w:tmpl w:val="81B20F4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3">
    <w:nsid w:val="1C8D7E7E"/>
    <w:multiLevelType w:val="hybridMultilevel"/>
    <w:tmpl w:val="E6A0355E"/>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nsid w:val="1F0C3816"/>
    <w:multiLevelType w:val="hybridMultilevel"/>
    <w:tmpl w:val="3B10432C"/>
    <w:lvl w:ilvl="0" w:tplc="04070005">
      <w:start w:val="1"/>
      <w:numFmt w:val="bullet"/>
      <w:lvlText w:val=""/>
      <w:lvlJc w:val="left"/>
      <w:pPr>
        <w:ind w:left="720" w:hanging="360"/>
      </w:pPr>
      <w:rPr>
        <w:rFonts w:ascii="Wingdings" w:hAnsi="Wingdings" w:hint="default"/>
      </w:rPr>
    </w:lvl>
    <w:lvl w:ilvl="1" w:tplc="04070003">
      <w:start w:val="1"/>
      <w:numFmt w:val="bullet"/>
      <w:lvlText w:val="o"/>
      <w:lvlJc w:val="left"/>
      <w:pPr>
        <w:ind w:left="1440" w:hanging="360"/>
      </w:pPr>
      <w:rPr>
        <w:rFonts w:ascii="Courier New" w:hAnsi="Courier New" w:cs="Courier New" w:hint="default"/>
      </w:rPr>
    </w:lvl>
    <w:lvl w:ilvl="2" w:tplc="7FCC1F60">
      <w:numFmt w:val="bullet"/>
      <w:lvlText w:val="-"/>
      <w:lvlJc w:val="left"/>
      <w:pPr>
        <w:ind w:left="2160" w:hanging="360"/>
      </w:pPr>
      <w:rPr>
        <w:rFonts w:ascii="Arial" w:eastAsia="Times New Roman" w:hAnsi="Arial" w:cs="Arial" w:hint="default"/>
      </w:rPr>
    </w:lvl>
    <w:lvl w:ilvl="3" w:tplc="0407000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nsid w:val="1F4F59F1"/>
    <w:multiLevelType w:val="hybridMultilevel"/>
    <w:tmpl w:val="90023EE8"/>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nsid w:val="1F6B0085"/>
    <w:multiLevelType w:val="hybridMultilevel"/>
    <w:tmpl w:val="1AA6ADCC"/>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232F6A91"/>
    <w:multiLevelType w:val="hybridMultilevel"/>
    <w:tmpl w:val="01E2B312"/>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8">
    <w:nsid w:val="25ED2DE3"/>
    <w:multiLevelType w:val="hybridMultilevel"/>
    <w:tmpl w:val="4C0CE66A"/>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9">
    <w:nsid w:val="25FB5256"/>
    <w:multiLevelType w:val="hybridMultilevel"/>
    <w:tmpl w:val="DBB67E4C"/>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0">
    <w:nsid w:val="26BA702E"/>
    <w:multiLevelType w:val="hybridMultilevel"/>
    <w:tmpl w:val="BA7C9C0A"/>
    <w:lvl w:ilvl="0" w:tplc="04070005">
      <w:start w:val="1"/>
      <w:numFmt w:val="bullet"/>
      <w:lvlText w:val=""/>
      <w:lvlJc w:val="left"/>
      <w:pPr>
        <w:ind w:left="720" w:hanging="360"/>
      </w:pPr>
      <w:rPr>
        <w:rFonts w:ascii="Wingdings" w:hAnsi="Wingdings"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1">
    <w:nsid w:val="284D52B1"/>
    <w:multiLevelType w:val="hybridMultilevel"/>
    <w:tmpl w:val="DF729BCE"/>
    <w:lvl w:ilvl="0" w:tplc="0407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2">
    <w:nsid w:val="285D323E"/>
    <w:multiLevelType w:val="hybridMultilevel"/>
    <w:tmpl w:val="2F10EA24"/>
    <w:lvl w:ilvl="0" w:tplc="0409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nsid w:val="2ACA538C"/>
    <w:multiLevelType w:val="hybridMultilevel"/>
    <w:tmpl w:val="A35EDC7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nsid w:val="2B1B759C"/>
    <w:multiLevelType w:val="hybridMultilevel"/>
    <w:tmpl w:val="E1A64B1C"/>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nsid w:val="2B2C6954"/>
    <w:multiLevelType w:val="hybridMultilevel"/>
    <w:tmpl w:val="FEF838DC"/>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6">
    <w:nsid w:val="2BE40F84"/>
    <w:multiLevelType w:val="hybridMultilevel"/>
    <w:tmpl w:val="B590E45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7">
    <w:nsid w:val="2C2F4B35"/>
    <w:multiLevelType w:val="hybridMultilevel"/>
    <w:tmpl w:val="C49C2D60"/>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nsid w:val="2CCB1CA4"/>
    <w:multiLevelType w:val="hybridMultilevel"/>
    <w:tmpl w:val="ED7AE70E"/>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9">
    <w:nsid w:val="2DCA6201"/>
    <w:multiLevelType w:val="hybridMultilevel"/>
    <w:tmpl w:val="3A2AADE6"/>
    <w:lvl w:ilvl="0" w:tplc="04070003">
      <w:start w:val="1"/>
      <w:numFmt w:val="bullet"/>
      <w:lvlText w:val="o"/>
      <w:lvlJc w:val="left"/>
      <w:pPr>
        <w:ind w:left="1440" w:hanging="360"/>
      </w:pPr>
      <w:rPr>
        <w:rFonts w:ascii="Courier New" w:hAnsi="Courier New" w:cs="Courier New"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50">
    <w:nsid w:val="2F9C27F9"/>
    <w:multiLevelType w:val="hybridMultilevel"/>
    <w:tmpl w:val="62A27C70"/>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1">
    <w:nsid w:val="2FAA3DE6"/>
    <w:multiLevelType w:val="hybridMultilevel"/>
    <w:tmpl w:val="B220E7DE"/>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2">
    <w:nsid w:val="2FE51613"/>
    <w:multiLevelType w:val="hybridMultilevel"/>
    <w:tmpl w:val="0726B636"/>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3">
    <w:nsid w:val="30557B99"/>
    <w:multiLevelType w:val="hybridMultilevel"/>
    <w:tmpl w:val="7C682E72"/>
    <w:lvl w:ilvl="0" w:tplc="DF3492F6">
      <w:start w:val="2014"/>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4">
    <w:nsid w:val="34D45CD1"/>
    <w:multiLevelType w:val="hybridMultilevel"/>
    <w:tmpl w:val="10EA560A"/>
    <w:lvl w:ilvl="0" w:tplc="04070005">
      <w:start w:val="1"/>
      <w:numFmt w:val="bullet"/>
      <w:lvlText w:val=""/>
      <w:lvlJc w:val="left"/>
      <w:pPr>
        <w:ind w:left="780" w:hanging="360"/>
      </w:pPr>
      <w:rPr>
        <w:rFonts w:ascii="Wingdings" w:hAnsi="Wingdings" w:hint="default"/>
      </w:rPr>
    </w:lvl>
    <w:lvl w:ilvl="1" w:tplc="04070003" w:tentative="1">
      <w:start w:val="1"/>
      <w:numFmt w:val="bullet"/>
      <w:lvlText w:val="o"/>
      <w:lvlJc w:val="left"/>
      <w:pPr>
        <w:ind w:left="1500" w:hanging="360"/>
      </w:pPr>
      <w:rPr>
        <w:rFonts w:ascii="Courier New" w:hAnsi="Courier New" w:cs="Courier New" w:hint="default"/>
      </w:rPr>
    </w:lvl>
    <w:lvl w:ilvl="2" w:tplc="04070005" w:tentative="1">
      <w:start w:val="1"/>
      <w:numFmt w:val="bullet"/>
      <w:lvlText w:val=""/>
      <w:lvlJc w:val="left"/>
      <w:pPr>
        <w:ind w:left="2220" w:hanging="360"/>
      </w:pPr>
      <w:rPr>
        <w:rFonts w:ascii="Wingdings" w:hAnsi="Wingdings" w:hint="default"/>
      </w:rPr>
    </w:lvl>
    <w:lvl w:ilvl="3" w:tplc="04070001" w:tentative="1">
      <w:start w:val="1"/>
      <w:numFmt w:val="bullet"/>
      <w:lvlText w:val=""/>
      <w:lvlJc w:val="left"/>
      <w:pPr>
        <w:ind w:left="2940" w:hanging="360"/>
      </w:pPr>
      <w:rPr>
        <w:rFonts w:ascii="Symbol" w:hAnsi="Symbol" w:hint="default"/>
      </w:rPr>
    </w:lvl>
    <w:lvl w:ilvl="4" w:tplc="04070003" w:tentative="1">
      <w:start w:val="1"/>
      <w:numFmt w:val="bullet"/>
      <w:lvlText w:val="o"/>
      <w:lvlJc w:val="left"/>
      <w:pPr>
        <w:ind w:left="3660" w:hanging="360"/>
      </w:pPr>
      <w:rPr>
        <w:rFonts w:ascii="Courier New" w:hAnsi="Courier New" w:cs="Courier New" w:hint="default"/>
      </w:rPr>
    </w:lvl>
    <w:lvl w:ilvl="5" w:tplc="04070005" w:tentative="1">
      <w:start w:val="1"/>
      <w:numFmt w:val="bullet"/>
      <w:lvlText w:val=""/>
      <w:lvlJc w:val="left"/>
      <w:pPr>
        <w:ind w:left="4380" w:hanging="360"/>
      </w:pPr>
      <w:rPr>
        <w:rFonts w:ascii="Wingdings" w:hAnsi="Wingdings" w:hint="default"/>
      </w:rPr>
    </w:lvl>
    <w:lvl w:ilvl="6" w:tplc="04070001" w:tentative="1">
      <w:start w:val="1"/>
      <w:numFmt w:val="bullet"/>
      <w:lvlText w:val=""/>
      <w:lvlJc w:val="left"/>
      <w:pPr>
        <w:ind w:left="5100" w:hanging="360"/>
      </w:pPr>
      <w:rPr>
        <w:rFonts w:ascii="Symbol" w:hAnsi="Symbol" w:hint="default"/>
      </w:rPr>
    </w:lvl>
    <w:lvl w:ilvl="7" w:tplc="04070003" w:tentative="1">
      <w:start w:val="1"/>
      <w:numFmt w:val="bullet"/>
      <w:lvlText w:val="o"/>
      <w:lvlJc w:val="left"/>
      <w:pPr>
        <w:ind w:left="5820" w:hanging="360"/>
      </w:pPr>
      <w:rPr>
        <w:rFonts w:ascii="Courier New" w:hAnsi="Courier New" w:cs="Courier New" w:hint="default"/>
      </w:rPr>
    </w:lvl>
    <w:lvl w:ilvl="8" w:tplc="04070005" w:tentative="1">
      <w:start w:val="1"/>
      <w:numFmt w:val="bullet"/>
      <w:lvlText w:val=""/>
      <w:lvlJc w:val="left"/>
      <w:pPr>
        <w:ind w:left="6540" w:hanging="360"/>
      </w:pPr>
      <w:rPr>
        <w:rFonts w:ascii="Wingdings" w:hAnsi="Wingdings" w:hint="default"/>
      </w:rPr>
    </w:lvl>
  </w:abstractNum>
  <w:abstractNum w:abstractNumId="55">
    <w:nsid w:val="36615D0B"/>
    <w:multiLevelType w:val="hybridMultilevel"/>
    <w:tmpl w:val="F1EA2A56"/>
    <w:lvl w:ilvl="0" w:tplc="FE720526">
      <w:start w:val="1"/>
      <w:numFmt w:val="decimal"/>
      <w:lvlText w:val="[%1]"/>
      <w:lvlJc w:val="left"/>
      <w:pPr>
        <w:ind w:left="720" w:hanging="360"/>
      </w:pPr>
      <w:rPr>
        <w:rFonts w:hint="default"/>
        <w:b w:val="0"/>
        <w:i w:val="0"/>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6">
    <w:nsid w:val="38317397"/>
    <w:multiLevelType w:val="hybridMultilevel"/>
    <w:tmpl w:val="7F0A40BA"/>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7">
    <w:nsid w:val="386C56FF"/>
    <w:multiLevelType w:val="hybridMultilevel"/>
    <w:tmpl w:val="703AD778"/>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8">
    <w:nsid w:val="397E6440"/>
    <w:multiLevelType w:val="hybridMultilevel"/>
    <w:tmpl w:val="60FC1094"/>
    <w:lvl w:ilvl="0" w:tplc="0407000F">
      <w:start w:val="1"/>
      <w:numFmt w:val="decimal"/>
      <w:lvlText w:val="%1."/>
      <w:lvlJc w:val="left"/>
      <w:pPr>
        <w:ind w:left="1440" w:hanging="360"/>
      </w:pPr>
    </w:lvl>
    <w:lvl w:ilvl="1" w:tplc="04070019">
      <w:start w:val="1"/>
      <w:numFmt w:val="lowerLetter"/>
      <w:lvlText w:val="%2."/>
      <w:lvlJc w:val="left"/>
      <w:pPr>
        <w:ind w:left="2160" w:hanging="360"/>
      </w:pPr>
    </w:lvl>
    <w:lvl w:ilvl="2" w:tplc="0407001B" w:tentative="1">
      <w:start w:val="1"/>
      <w:numFmt w:val="lowerRoman"/>
      <w:lvlText w:val="%3."/>
      <w:lvlJc w:val="right"/>
      <w:pPr>
        <w:ind w:left="2880" w:hanging="180"/>
      </w:pPr>
    </w:lvl>
    <w:lvl w:ilvl="3" w:tplc="0407000F" w:tentative="1">
      <w:start w:val="1"/>
      <w:numFmt w:val="decimal"/>
      <w:lvlText w:val="%4."/>
      <w:lvlJc w:val="left"/>
      <w:pPr>
        <w:ind w:left="3600" w:hanging="360"/>
      </w:pPr>
    </w:lvl>
    <w:lvl w:ilvl="4" w:tplc="04070019" w:tentative="1">
      <w:start w:val="1"/>
      <w:numFmt w:val="lowerLetter"/>
      <w:lvlText w:val="%5."/>
      <w:lvlJc w:val="left"/>
      <w:pPr>
        <w:ind w:left="4320" w:hanging="360"/>
      </w:pPr>
    </w:lvl>
    <w:lvl w:ilvl="5" w:tplc="0407001B" w:tentative="1">
      <w:start w:val="1"/>
      <w:numFmt w:val="lowerRoman"/>
      <w:lvlText w:val="%6."/>
      <w:lvlJc w:val="right"/>
      <w:pPr>
        <w:ind w:left="5040" w:hanging="180"/>
      </w:pPr>
    </w:lvl>
    <w:lvl w:ilvl="6" w:tplc="0407000F" w:tentative="1">
      <w:start w:val="1"/>
      <w:numFmt w:val="decimal"/>
      <w:lvlText w:val="%7."/>
      <w:lvlJc w:val="left"/>
      <w:pPr>
        <w:ind w:left="5760" w:hanging="360"/>
      </w:pPr>
    </w:lvl>
    <w:lvl w:ilvl="7" w:tplc="04070019" w:tentative="1">
      <w:start w:val="1"/>
      <w:numFmt w:val="lowerLetter"/>
      <w:lvlText w:val="%8."/>
      <w:lvlJc w:val="left"/>
      <w:pPr>
        <w:ind w:left="6480" w:hanging="360"/>
      </w:pPr>
    </w:lvl>
    <w:lvl w:ilvl="8" w:tplc="0407001B" w:tentative="1">
      <w:start w:val="1"/>
      <w:numFmt w:val="lowerRoman"/>
      <w:lvlText w:val="%9."/>
      <w:lvlJc w:val="right"/>
      <w:pPr>
        <w:ind w:left="7200" w:hanging="180"/>
      </w:pPr>
    </w:lvl>
  </w:abstractNum>
  <w:abstractNum w:abstractNumId="59">
    <w:nsid w:val="3A50462D"/>
    <w:multiLevelType w:val="hybridMultilevel"/>
    <w:tmpl w:val="BE2AFA30"/>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nsid w:val="3AE647EA"/>
    <w:multiLevelType w:val="hybridMultilevel"/>
    <w:tmpl w:val="315AAC30"/>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1">
    <w:nsid w:val="3BF5741D"/>
    <w:multiLevelType w:val="hybridMultilevel"/>
    <w:tmpl w:val="938E575E"/>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2">
    <w:nsid w:val="3D2F76BC"/>
    <w:multiLevelType w:val="hybridMultilevel"/>
    <w:tmpl w:val="CBBA3400"/>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nsid w:val="3D6473F7"/>
    <w:multiLevelType w:val="hybridMultilevel"/>
    <w:tmpl w:val="1B10BDC8"/>
    <w:lvl w:ilvl="0" w:tplc="E02EFD10">
      <w:start w:val="1"/>
      <w:numFmt w:val="decimal"/>
      <w:lvlText w:val="%1."/>
      <w:lvlJc w:val="left"/>
      <w:pPr>
        <w:tabs>
          <w:tab w:val="num" w:pos="720"/>
        </w:tabs>
        <w:ind w:left="720" w:hanging="363"/>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4">
    <w:nsid w:val="3DFC4006"/>
    <w:multiLevelType w:val="hybridMultilevel"/>
    <w:tmpl w:val="B14AF4A8"/>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5">
    <w:nsid w:val="3FBF427E"/>
    <w:multiLevelType w:val="hybridMultilevel"/>
    <w:tmpl w:val="32FC5E10"/>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6">
    <w:nsid w:val="40315032"/>
    <w:multiLevelType w:val="hybridMultilevel"/>
    <w:tmpl w:val="9864DC8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7">
    <w:nsid w:val="41F93093"/>
    <w:multiLevelType w:val="hybridMultilevel"/>
    <w:tmpl w:val="6B02A518"/>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8">
    <w:nsid w:val="421D2581"/>
    <w:multiLevelType w:val="hybridMultilevel"/>
    <w:tmpl w:val="16C6F944"/>
    <w:lvl w:ilvl="0" w:tplc="04070005">
      <w:start w:val="1"/>
      <w:numFmt w:val="bullet"/>
      <w:lvlText w:val=""/>
      <w:lvlJc w:val="left"/>
      <w:pPr>
        <w:ind w:left="780" w:hanging="360"/>
      </w:pPr>
      <w:rPr>
        <w:rFonts w:ascii="Wingdings" w:hAnsi="Wingdings" w:hint="default"/>
      </w:rPr>
    </w:lvl>
    <w:lvl w:ilvl="1" w:tplc="04070003" w:tentative="1">
      <w:start w:val="1"/>
      <w:numFmt w:val="bullet"/>
      <w:lvlText w:val="o"/>
      <w:lvlJc w:val="left"/>
      <w:pPr>
        <w:ind w:left="1500" w:hanging="360"/>
      </w:pPr>
      <w:rPr>
        <w:rFonts w:ascii="Courier New" w:hAnsi="Courier New" w:cs="Courier New" w:hint="default"/>
      </w:rPr>
    </w:lvl>
    <w:lvl w:ilvl="2" w:tplc="04070005" w:tentative="1">
      <w:start w:val="1"/>
      <w:numFmt w:val="bullet"/>
      <w:lvlText w:val=""/>
      <w:lvlJc w:val="left"/>
      <w:pPr>
        <w:ind w:left="2220" w:hanging="360"/>
      </w:pPr>
      <w:rPr>
        <w:rFonts w:ascii="Wingdings" w:hAnsi="Wingdings" w:hint="default"/>
      </w:rPr>
    </w:lvl>
    <w:lvl w:ilvl="3" w:tplc="04070001" w:tentative="1">
      <w:start w:val="1"/>
      <w:numFmt w:val="bullet"/>
      <w:lvlText w:val=""/>
      <w:lvlJc w:val="left"/>
      <w:pPr>
        <w:ind w:left="2940" w:hanging="360"/>
      </w:pPr>
      <w:rPr>
        <w:rFonts w:ascii="Symbol" w:hAnsi="Symbol" w:hint="default"/>
      </w:rPr>
    </w:lvl>
    <w:lvl w:ilvl="4" w:tplc="04070003" w:tentative="1">
      <w:start w:val="1"/>
      <w:numFmt w:val="bullet"/>
      <w:lvlText w:val="o"/>
      <w:lvlJc w:val="left"/>
      <w:pPr>
        <w:ind w:left="3660" w:hanging="360"/>
      </w:pPr>
      <w:rPr>
        <w:rFonts w:ascii="Courier New" w:hAnsi="Courier New" w:cs="Courier New" w:hint="default"/>
      </w:rPr>
    </w:lvl>
    <w:lvl w:ilvl="5" w:tplc="04070005" w:tentative="1">
      <w:start w:val="1"/>
      <w:numFmt w:val="bullet"/>
      <w:lvlText w:val=""/>
      <w:lvlJc w:val="left"/>
      <w:pPr>
        <w:ind w:left="4380" w:hanging="360"/>
      </w:pPr>
      <w:rPr>
        <w:rFonts w:ascii="Wingdings" w:hAnsi="Wingdings" w:hint="default"/>
      </w:rPr>
    </w:lvl>
    <w:lvl w:ilvl="6" w:tplc="04070001" w:tentative="1">
      <w:start w:val="1"/>
      <w:numFmt w:val="bullet"/>
      <w:lvlText w:val=""/>
      <w:lvlJc w:val="left"/>
      <w:pPr>
        <w:ind w:left="5100" w:hanging="360"/>
      </w:pPr>
      <w:rPr>
        <w:rFonts w:ascii="Symbol" w:hAnsi="Symbol" w:hint="default"/>
      </w:rPr>
    </w:lvl>
    <w:lvl w:ilvl="7" w:tplc="04070003" w:tentative="1">
      <w:start w:val="1"/>
      <w:numFmt w:val="bullet"/>
      <w:lvlText w:val="o"/>
      <w:lvlJc w:val="left"/>
      <w:pPr>
        <w:ind w:left="5820" w:hanging="360"/>
      </w:pPr>
      <w:rPr>
        <w:rFonts w:ascii="Courier New" w:hAnsi="Courier New" w:cs="Courier New" w:hint="default"/>
      </w:rPr>
    </w:lvl>
    <w:lvl w:ilvl="8" w:tplc="04070005" w:tentative="1">
      <w:start w:val="1"/>
      <w:numFmt w:val="bullet"/>
      <w:lvlText w:val=""/>
      <w:lvlJc w:val="left"/>
      <w:pPr>
        <w:ind w:left="6540" w:hanging="360"/>
      </w:pPr>
      <w:rPr>
        <w:rFonts w:ascii="Wingdings" w:hAnsi="Wingdings" w:hint="default"/>
      </w:rPr>
    </w:lvl>
  </w:abstractNum>
  <w:abstractNum w:abstractNumId="69">
    <w:nsid w:val="431714BE"/>
    <w:multiLevelType w:val="hybridMultilevel"/>
    <w:tmpl w:val="D274388C"/>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0">
    <w:nsid w:val="44B76904"/>
    <w:multiLevelType w:val="hybridMultilevel"/>
    <w:tmpl w:val="14FC8DC2"/>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1">
    <w:nsid w:val="450C2425"/>
    <w:multiLevelType w:val="hybridMultilevel"/>
    <w:tmpl w:val="8AECF90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2">
    <w:nsid w:val="467B1248"/>
    <w:multiLevelType w:val="hybridMultilevel"/>
    <w:tmpl w:val="F6F020A6"/>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3">
    <w:nsid w:val="47362B62"/>
    <w:multiLevelType w:val="hybridMultilevel"/>
    <w:tmpl w:val="2354D91C"/>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4">
    <w:nsid w:val="4A3D484D"/>
    <w:multiLevelType w:val="hybridMultilevel"/>
    <w:tmpl w:val="0956A728"/>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75">
    <w:nsid w:val="4B1F1621"/>
    <w:multiLevelType w:val="hybridMultilevel"/>
    <w:tmpl w:val="33E0770C"/>
    <w:lvl w:ilvl="0" w:tplc="04090003">
      <w:start w:val="1"/>
      <w:numFmt w:val="bullet"/>
      <w:lvlText w:val="o"/>
      <w:lvlJc w:val="left"/>
      <w:pPr>
        <w:tabs>
          <w:tab w:val="num" w:pos="360"/>
        </w:tabs>
        <w:ind w:left="360" w:hanging="360"/>
      </w:pPr>
      <w:rPr>
        <w:rFonts w:ascii="Courier New" w:hAnsi="Courier New" w:cs="Courier New"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76">
    <w:nsid w:val="4B873A16"/>
    <w:multiLevelType w:val="hybridMultilevel"/>
    <w:tmpl w:val="2B9A1A66"/>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7">
    <w:nsid w:val="4BBD57BA"/>
    <w:multiLevelType w:val="hybridMultilevel"/>
    <w:tmpl w:val="0B88BBD6"/>
    <w:lvl w:ilvl="0" w:tplc="B262FAA0">
      <w:start w:val="1"/>
      <w:numFmt w:val="decimal"/>
      <w:lvlText w:val="%1."/>
      <w:lvlJc w:val="left"/>
      <w:pPr>
        <w:tabs>
          <w:tab w:val="num" w:pos="720"/>
        </w:tabs>
        <w:ind w:left="720" w:hanging="363"/>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8">
    <w:nsid w:val="4C7739AF"/>
    <w:multiLevelType w:val="hybridMultilevel"/>
    <w:tmpl w:val="3FC017DE"/>
    <w:lvl w:ilvl="0" w:tplc="0409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9">
    <w:nsid w:val="4F66541F"/>
    <w:multiLevelType w:val="hybridMultilevel"/>
    <w:tmpl w:val="DC3464BA"/>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0">
    <w:nsid w:val="5081237A"/>
    <w:multiLevelType w:val="hybridMultilevel"/>
    <w:tmpl w:val="72405F12"/>
    <w:lvl w:ilvl="0" w:tplc="04070005">
      <w:start w:val="1"/>
      <w:numFmt w:val="bullet"/>
      <w:lvlText w:val=""/>
      <w:lvlJc w:val="left"/>
      <w:pPr>
        <w:ind w:left="927" w:hanging="360"/>
      </w:pPr>
      <w:rPr>
        <w:rFonts w:ascii="Wingdings" w:hAnsi="Wingdings" w:hint="default"/>
      </w:rPr>
    </w:lvl>
    <w:lvl w:ilvl="1" w:tplc="04070003">
      <w:start w:val="1"/>
      <w:numFmt w:val="bullet"/>
      <w:lvlText w:val="o"/>
      <w:lvlJc w:val="left"/>
      <w:pPr>
        <w:ind w:left="1647" w:hanging="360"/>
      </w:pPr>
      <w:rPr>
        <w:rFonts w:ascii="Courier New" w:hAnsi="Courier New" w:cs="Courier New" w:hint="default"/>
      </w:rPr>
    </w:lvl>
    <w:lvl w:ilvl="2" w:tplc="04070005" w:tentative="1">
      <w:start w:val="1"/>
      <w:numFmt w:val="bullet"/>
      <w:lvlText w:val=""/>
      <w:lvlJc w:val="left"/>
      <w:pPr>
        <w:ind w:left="2367" w:hanging="360"/>
      </w:pPr>
      <w:rPr>
        <w:rFonts w:ascii="Wingdings" w:hAnsi="Wingdings" w:hint="default"/>
      </w:rPr>
    </w:lvl>
    <w:lvl w:ilvl="3" w:tplc="04070001" w:tentative="1">
      <w:start w:val="1"/>
      <w:numFmt w:val="bullet"/>
      <w:lvlText w:val=""/>
      <w:lvlJc w:val="left"/>
      <w:pPr>
        <w:ind w:left="3087" w:hanging="360"/>
      </w:pPr>
      <w:rPr>
        <w:rFonts w:ascii="Symbol" w:hAnsi="Symbol" w:hint="default"/>
      </w:rPr>
    </w:lvl>
    <w:lvl w:ilvl="4" w:tplc="04070003" w:tentative="1">
      <w:start w:val="1"/>
      <w:numFmt w:val="bullet"/>
      <w:lvlText w:val="o"/>
      <w:lvlJc w:val="left"/>
      <w:pPr>
        <w:ind w:left="3807" w:hanging="360"/>
      </w:pPr>
      <w:rPr>
        <w:rFonts w:ascii="Courier New" w:hAnsi="Courier New" w:cs="Courier New" w:hint="default"/>
      </w:rPr>
    </w:lvl>
    <w:lvl w:ilvl="5" w:tplc="04070005" w:tentative="1">
      <w:start w:val="1"/>
      <w:numFmt w:val="bullet"/>
      <w:lvlText w:val=""/>
      <w:lvlJc w:val="left"/>
      <w:pPr>
        <w:ind w:left="4527" w:hanging="360"/>
      </w:pPr>
      <w:rPr>
        <w:rFonts w:ascii="Wingdings" w:hAnsi="Wingdings" w:hint="default"/>
      </w:rPr>
    </w:lvl>
    <w:lvl w:ilvl="6" w:tplc="04070001" w:tentative="1">
      <w:start w:val="1"/>
      <w:numFmt w:val="bullet"/>
      <w:lvlText w:val=""/>
      <w:lvlJc w:val="left"/>
      <w:pPr>
        <w:ind w:left="5247" w:hanging="360"/>
      </w:pPr>
      <w:rPr>
        <w:rFonts w:ascii="Symbol" w:hAnsi="Symbol" w:hint="default"/>
      </w:rPr>
    </w:lvl>
    <w:lvl w:ilvl="7" w:tplc="04070003" w:tentative="1">
      <w:start w:val="1"/>
      <w:numFmt w:val="bullet"/>
      <w:lvlText w:val="o"/>
      <w:lvlJc w:val="left"/>
      <w:pPr>
        <w:ind w:left="5967" w:hanging="360"/>
      </w:pPr>
      <w:rPr>
        <w:rFonts w:ascii="Courier New" w:hAnsi="Courier New" w:cs="Courier New" w:hint="default"/>
      </w:rPr>
    </w:lvl>
    <w:lvl w:ilvl="8" w:tplc="04070005" w:tentative="1">
      <w:start w:val="1"/>
      <w:numFmt w:val="bullet"/>
      <w:lvlText w:val=""/>
      <w:lvlJc w:val="left"/>
      <w:pPr>
        <w:ind w:left="6687" w:hanging="360"/>
      </w:pPr>
      <w:rPr>
        <w:rFonts w:ascii="Wingdings" w:hAnsi="Wingdings" w:hint="default"/>
      </w:rPr>
    </w:lvl>
  </w:abstractNum>
  <w:abstractNum w:abstractNumId="81">
    <w:nsid w:val="51E15FC8"/>
    <w:multiLevelType w:val="hybridMultilevel"/>
    <w:tmpl w:val="A330F99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2">
    <w:nsid w:val="52A55250"/>
    <w:multiLevelType w:val="hybridMultilevel"/>
    <w:tmpl w:val="0C5C9430"/>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3">
    <w:nsid w:val="535A79E5"/>
    <w:multiLevelType w:val="hybridMultilevel"/>
    <w:tmpl w:val="1AB85FEA"/>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4">
    <w:nsid w:val="54335E09"/>
    <w:multiLevelType w:val="hybridMultilevel"/>
    <w:tmpl w:val="A1E0905E"/>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5">
    <w:nsid w:val="554B6D24"/>
    <w:multiLevelType w:val="hybridMultilevel"/>
    <w:tmpl w:val="AF78FF18"/>
    <w:lvl w:ilvl="0" w:tplc="04090003">
      <w:start w:val="1"/>
      <w:numFmt w:val="bullet"/>
      <w:lvlText w:val="o"/>
      <w:lvlJc w:val="left"/>
      <w:pPr>
        <w:tabs>
          <w:tab w:val="num" w:pos="360"/>
        </w:tabs>
        <w:ind w:left="360" w:hanging="360"/>
      </w:pPr>
      <w:rPr>
        <w:rFonts w:ascii="Courier New" w:hAnsi="Courier New" w:cs="Courier New"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86">
    <w:nsid w:val="5644462F"/>
    <w:multiLevelType w:val="hybridMultilevel"/>
    <w:tmpl w:val="6532C2C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7">
    <w:nsid w:val="57977BE3"/>
    <w:multiLevelType w:val="hybridMultilevel"/>
    <w:tmpl w:val="219E0770"/>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8">
    <w:nsid w:val="580F6D45"/>
    <w:multiLevelType w:val="hybridMultilevel"/>
    <w:tmpl w:val="6B0E9482"/>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9">
    <w:nsid w:val="59F55020"/>
    <w:multiLevelType w:val="hybridMultilevel"/>
    <w:tmpl w:val="C1E89620"/>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0">
    <w:nsid w:val="5AD60F0B"/>
    <w:multiLevelType w:val="hybridMultilevel"/>
    <w:tmpl w:val="733A0D8C"/>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1">
    <w:nsid w:val="5B922D72"/>
    <w:multiLevelType w:val="hybridMultilevel"/>
    <w:tmpl w:val="7A267FE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2">
    <w:nsid w:val="5BFE6776"/>
    <w:multiLevelType w:val="hybridMultilevel"/>
    <w:tmpl w:val="A976AE20"/>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3">
    <w:nsid w:val="5E523947"/>
    <w:multiLevelType w:val="hybridMultilevel"/>
    <w:tmpl w:val="0C3CD59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4">
    <w:nsid w:val="5F256921"/>
    <w:multiLevelType w:val="hybridMultilevel"/>
    <w:tmpl w:val="D0FE4760"/>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5">
    <w:nsid w:val="63AF062D"/>
    <w:multiLevelType w:val="hybridMultilevel"/>
    <w:tmpl w:val="3E1C2640"/>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6">
    <w:nsid w:val="64B376BE"/>
    <w:multiLevelType w:val="hybridMultilevel"/>
    <w:tmpl w:val="5114CC1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7">
    <w:nsid w:val="67991617"/>
    <w:multiLevelType w:val="hybridMultilevel"/>
    <w:tmpl w:val="27DA43E6"/>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8">
    <w:nsid w:val="67EE7251"/>
    <w:multiLevelType w:val="hybridMultilevel"/>
    <w:tmpl w:val="9954B75A"/>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9">
    <w:nsid w:val="690B2400"/>
    <w:multiLevelType w:val="hybridMultilevel"/>
    <w:tmpl w:val="85A488F6"/>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0">
    <w:nsid w:val="697C0C84"/>
    <w:multiLevelType w:val="hybridMultilevel"/>
    <w:tmpl w:val="D102F05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1">
    <w:nsid w:val="6C164DCF"/>
    <w:multiLevelType w:val="hybridMultilevel"/>
    <w:tmpl w:val="739E06AE"/>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02">
    <w:nsid w:val="6F014136"/>
    <w:multiLevelType w:val="hybridMultilevel"/>
    <w:tmpl w:val="72CEE88A"/>
    <w:lvl w:ilvl="0" w:tplc="04070005">
      <w:start w:val="1"/>
      <w:numFmt w:val="bullet"/>
      <w:lvlText w:val=""/>
      <w:lvlJc w:val="left"/>
      <w:pPr>
        <w:ind w:left="720" w:hanging="360"/>
      </w:pPr>
      <w:rPr>
        <w:rFonts w:ascii="Wingdings" w:hAnsi="Wingdings"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3">
    <w:nsid w:val="6F37527B"/>
    <w:multiLevelType w:val="hybridMultilevel"/>
    <w:tmpl w:val="F78C6F7C"/>
    <w:lvl w:ilvl="0" w:tplc="0407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4">
    <w:nsid w:val="6FC41473"/>
    <w:multiLevelType w:val="hybridMultilevel"/>
    <w:tmpl w:val="6BAC3DF0"/>
    <w:lvl w:ilvl="0" w:tplc="0409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5">
    <w:nsid w:val="700C51D5"/>
    <w:multiLevelType w:val="hybridMultilevel"/>
    <w:tmpl w:val="3FF049B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6">
    <w:nsid w:val="713F4E0F"/>
    <w:multiLevelType w:val="hybridMultilevel"/>
    <w:tmpl w:val="D7488F9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7">
    <w:nsid w:val="735E34B0"/>
    <w:multiLevelType w:val="hybridMultilevel"/>
    <w:tmpl w:val="272AF5F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8">
    <w:nsid w:val="76381AC9"/>
    <w:multiLevelType w:val="hybridMultilevel"/>
    <w:tmpl w:val="A0A218D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09">
    <w:nsid w:val="769A520F"/>
    <w:multiLevelType w:val="hybridMultilevel"/>
    <w:tmpl w:val="B756DA0A"/>
    <w:lvl w:ilvl="0" w:tplc="04090003">
      <w:start w:val="1"/>
      <w:numFmt w:val="bullet"/>
      <w:lvlText w:val="o"/>
      <w:lvlJc w:val="left"/>
      <w:pPr>
        <w:tabs>
          <w:tab w:val="num" w:pos="360"/>
        </w:tabs>
        <w:ind w:left="360" w:hanging="360"/>
      </w:pPr>
      <w:rPr>
        <w:rFonts w:ascii="Courier New" w:hAnsi="Courier New" w:cs="Courier New"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10">
    <w:nsid w:val="77107A86"/>
    <w:multiLevelType w:val="hybridMultilevel"/>
    <w:tmpl w:val="7392233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1">
    <w:nsid w:val="772638DA"/>
    <w:multiLevelType w:val="hybridMultilevel"/>
    <w:tmpl w:val="6D6E961C"/>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2">
    <w:nsid w:val="7AA54FF2"/>
    <w:multiLevelType w:val="hybridMultilevel"/>
    <w:tmpl w:val="1EC02F42"/>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3">
    <w:nsid w:val="7BDF692A"/>
    <w:multiLevelType w:val="hybridMultilevel"/>
    <w:tmpl w:val="63702CC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4">
    <w:nsid w:val="7C022E73"/>
    <w:multiLevelType w:val="hybridMultilevel"/>
    <w:tmpl w:val="56FEAD50"/>
    <w:lvl w:ilvl="0" w:tplc="0407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5">
    <w:nsid w:val="7F9676E5"/>
    <w:multiLevelType w:val="hybridMultilevel"/>
    <w:tmpl w:val="E3AE16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04"/>
  </w:num>
  <w:num w:numId="3">
    <w:abstractNumId w:val="78"/>
  </w:num>
  <w:num w:numId="4">
    <w:abstractNumId w:val="55"/>
  </w:num>
  <w:num w:numId="5">
    <w:abstractNumId w:val="79"/>
  </w:num>
  <w:num w:numId="6">
    <w:abstractNumId w:val="5"/>
  </w:num>
  <w:num w:numId="7">
    <w:abstractNumId w:val="95"/>
  </w:num>
  <w:num w:numId="8">
    <w:abstractNumId w:val="40"/>
  </w:num>
  <w:num w:numId="9">
    <w:abstractNumId w:val="80"/>
  </w:num>
  <w:num w:numId="10">
    <w:abstractNumId w:val="100"/>
  </w:num>
  <w:num w:numId="11">
    <w:abstractNumId w:val="73"/>
  </w:num>
  <w:num w:numId="12">
    <w:abstractNumId w:val="82"/>
  </w:num>
  <w:num w:numId="13">
    <w:abstractNumId w:val="102"/>
  </w:num>
  <w:num w:numId="14">
    <w:abstractNumId w:val="93"/>
  </w:num>
  <w:num w:numId="15">
    <w:abstractNumId w:val="89"/>
  </w:num>
  <w:num w:numId="16">
    <w:abstractNumId w:val="41"/>
  </w:num>
  <w:num w:numId="17">
    <w:abstractNumId w:val="106"/>
  </w:num>
  <w:num w:numId="18">
    <w:abstractNumId w:val="69"/>
  </w:num>
  <w:num w:numId="19">
    <w:abstractNumId w:val="15"/>
  </w:num>
  <w:num w:numId="20">
    <w:abstractNumId w:val="18"/>
  </w:num>
  <w:num w:numId="21">
    <w:abstractNumId w:val="8"/>
  </w:num>
  <w:num w:numId="22">
    <w:abstractNumId w:val="88"/>
  </w:num>
  <w:num w:numId="23">
    <w:abstractNumId w:val="98"/>
  </w:num>
  <w:num w:numId="24">
    <w:abstractNumId w:val="60"/>
  </w:num>
  <w:num w:numId="25">
    <w:abstractNumId w:val="70"/>
  </w:num>
  <w:num w:numId="26">
    <w:abstractNumId w:val="21"/>
  </w:num>
  <w:num w:numId="27">
    <w:abstractNumId w:val="10"/>
  </w:num>
  <w:num w:numId="28">
    <w:abstractNumId w:val="63"/>
  </w:num>
  <w:num w:numId="29">
    <w:abstractNumId w:val="2"/>
  </w:num>
  <w:num w:numId="30">
    <w:abstractNumId w:val="25"/>
  </w:num>
  <w:num w:numId="31">
    <w:abstractNumId w:val="9"/>
  </w:num>
  <w:num w:numId="32">
    <w:abstractNumId w:val="23"/>
  </w:num>
  <w:num w:numId="33">
    <w:abstractNumId w:val="3"/>
  </w:num>
  <w:num w:numId="34">
    <w:abstractNumId w:val="22"/>
  </w:num>
  <w:num w:numId="35">
    <w:abstractNumId w:val="17"/>
  </w:num>
  <w:num w:numId="36">
    <w:abstractNumId w:val="48"/>
  </w:num>
  <w:num w:numId="37">
    <w:abstractNumId w:val="47"/>
  </w:num>
  <w:num w:numId="38">
    <w:abstractNumId w:val="4"/>
  </w:num>
  <w:num w:numId="39">
    <w:abstractNumId w:val="61"/>
  </w:num>
  <w:num w:numId="40">
    <w:abstractNumId w:val="114"/>
  </w:num>
  <w:num w:numId="41">
    <w:abstractNumId w:val="72"/>
  </w:num>
  <w:num w:numId="42">
    <w:abstractNumId w:val="111"/>
  </w:num>
  <w:num w:numId="43">
    <w:abstractNumId w:val="20"/>
  </w:num>
  <w:num w:numId="44">
    <w:abstractNumId w:val="11"/>
  </w:num>
  <w:num w:numId="45">
    <w:abstractNumId w:val="36"/>
  </w:num>
  <w:num w:numId="46">
    <w:abstractNumId w:val="75"/>
  </w:num>
  <w:num w:numId="47">
    <w:abstractNumId w:val="85"/>
  </w:num>
  <w:num w:numId="48">
    <w:abstractNumId w:val="109"/>
  </w:num>
  <w:num w:numId="49">
    <w:abstractNumId w:val="42"/>
  </w:num>
  <w:num w:numId="50">
    <w:abstractNumId w:val="112"/>
  </w:num>
  <w:num w:numId="51">
    <w:abstractNumId w:val="56"/>
  </w:num>
  <w:num w:numId="52">
    <w:abstractNumId w:val="52"/>
  </w:num>
  <w:num w:numId="53">
    <w:abstractNumId w:val="29"/>
  </w:num>
  <w:num w:numId="54">
    <w:abstractNumId w:val="58"/>
  </w:num>
  <w:num w:numId="55">
    <w:abstractNumId w:val="101"/>
  </w:num>
  <w:num w:numId="56">
    <w:abstractNumId w:val="66"/>
  </w:num>
  <w:num w:numId="57">
    <w:abstractNumId w:val="32"/>
  </w:num>
  <w:num w:numId="58">
    <w:abstractNumId w:val="19"/>
  </w:num>
  <w:num w:numId="59">
    <w:abstractNumId w:val="76"/>
  </w:num>
  <w:num w:numId="60">
    <w:abstractNumId w:val="28"/>
  </w:num>
  <w:num w:numId="61">
    <w:abstractNumId w:val="54"/>
  </w:num>
  <w:num w:numId="62">
    <w:abstractNumId w:val="16"/>
  </w:num>
  <w:num w:numId="63">
    <w:abstractNumId w:val="45"/>
  </w:num>
  <w:num w:numId="64">
    <w:abstractNumId w:val="81"/>
  </w:num>
  <w:num w:numId="65">
    <w:abstractNumId w:val="103"/>
  </w:num>
  <w:num w:numId="66">
    <w:abstractNumId w:val="62"/>
  </w:num>
  <w:num w:numId="67">
    <w:abstractNumId w:val="59"/>
  </w:num>
  <w:num w:numId="68">
    <w:abstractNumId w:val="84"/>
  </w:num>
  <w:num w:numId="69">
    <w:abstractNumId w:val="97"/>
  </w:num>
  <w:num w:numId="70">
    <w:abstractNumId w:val="87"/>
  </w:num>
  <w:num w:numId="71">
    <w:abstractNumId w:val="113"/>
  </w:num>
  <w:num w:numId="72">
    <w:abstractNumId w:val="90"/>
  </w:num>
  <w:num w:numId="73">
    <w:abstractNumId w:val="7"/>
  </w:num>
  <w:num w:numId="74">
    <w:abstractNumId w:val="34"/>
  </w:num>
  <w:num w:numId="75">
    <w:abstractNumId w:val="57"/>
  </w:num>
  <w:num w:numId="76">
    <w:abstractNumId w:val="44"/>
  </w:num>
  <w:num w:numId="77">
    <w:abstractNumId w:val="24"/>
  </w:num>
  <w:num w:numId="78">
    <w:abstractNumId w:val="83"/>
  </w:num>
  <w:num w:numId="79">
    <w:abstractNumId w:val="37"/>
  </w:num>
  <w:num w:numId="80">
    <w:abstractNumId w:val="35"/>
  </w:num>
  <w:num w:numId="81">
    <w:abstractNumId w:val="86"/>
  </w:num>
  <w:num w:numId="82">
    <w:abstractNumId w:val="49"/>
  </w:num>
  <w:num w:numId="83">
    <w:abstractNumId w:val="6"/>
  </w:num>
  <w:num w:numId="84">
    <w:abstractNumId w:val="1"/>
  </w:num>
  <w:num w:numId="85">
    <w:abstractNumId w:val="74"/>
  </w:num>
  <w:num w:numId="86">
    <w:abstractNumId w:val="43"/>
  </w:num>
  <w:num w:numId="87">
    <w:abstractNumId w:val="12"/>
  </w:num>
  <w:num w:numId="88">
    <w:abstractNumId w:val="107"/>
  </w:num>
  <w:num w:numId="89">
    <w:abstractNumId w:val="105"/>
  </w:num>
  <w:num w:numId="90">
    <w:abstractNumId w:val="33"/>
  </w:num>
  <w:num w:numId="91">
    <w:abstractNumId w:val="31"/>
  </w:num>
  <w:num w:numId="92">
    <w:abstractNumId w:val="27"/>
  </w:num>
  <w:num w:numId="93">
    <w:abstractNumId w:val="67"/>
  </w:num>
  <w:num w:numId="94">
    <w:abstractNumId w:val="99"/>
  </w:num>
  <w:num w:numId="95">
    <w:abstractNumId w:val="110"/>
  </w:num>
  <w:num w:numId="96">
    <w:abstractNumId w:val="108"/>
  </w:num>
  <w:num w:numId="97">
    <w:abstractNumId w:val="91"/>
  </w:num>
  <w:num w:numId="98">
    <w:abstractNumId w:val="68"/>
  </w:num>
  <w:num w:numId="99">
    <w:abstractNumId w:val="30"/>
  </w:num>
  <w:num w:numId="100">
    <w:abstractNumId w:val="50"/>
  </w:num>
  <w:num w:numId="101">
    <w:abstractNumId w:val="46"/>
  </w:num>
  <w:num w:numId="102">
    <w:abstractNumId w:val="115"/>
  </w:num>
  <w:num w:numId="103">
    <w:abstractNumId w:val="65"/>
  </w:num>
  <w:num w:numId="104">
    <w:abstractNumId w:val="13"/>
  </w:num>
  <w:num w:numId="105">
    <w:abstractNumId w:val="38"/>
  </w:num>
  <w:num w:numId="106">
    <w:abstractNumId w:val="53"/>
  </w:num>
  <w:num w:numId="107">
    <w:abstractNumId w:val="51"/>
  </w:num>
  <w:num w:numId="108">
    <w:abstractNumId w:val="94"/>
  </w:num>
  <w:num w:numId="109">
    <w:abstractNumId w:val="92"/>
  </w:num>
  <w:num w:numId="110">
    <w:abstractNumId w:val="14"/>
  </w:num>
  <w:num w:numId="111">
    <w:abstractNumId w:val="0"/>
  </w:num>
  <w:num w:numId="112">
    <w:abstractNumId w:val="26"/>
  </w:num>
  <w:num w:numId="113">
    <w:abstractNumId w:val="77"/>
  </w:num>
  <w:num w:numId="114">
    <w:abstractNumId w:val="64"/>
  </w:num>
  <w:num w:numId="115">
    <w:abstractNumId w:val="71"/>
  </w:num>
  <w:num w:numId="116">
    <w:abstractNumId w:val="96"/>
  </w:num>
  <w:num w:numId="117">
    <w:abstractNumId w:val="0"/>
  </w:num>
  <w:num w:numId="118">
    <w:abstractNumId w:val="39"/>
  </w:num>
  <w:num w:numId="119">
    <w:abstractNumId w:val="0"/>
  </w:num>
  <w:numIdMacAtCleanup w:val="109"/>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attachedTemplate r:id="rId1"/>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saveInvalidXml/>
  <w:ignoreMixedContent/>
  <w:saveXmlDataOnly/>
  <w:hdrShapeDefaults>
    <o:shapedefaults v:ext="edit" spidmax="2121">
      <o:colormenu v:ext="edit" shadowcolor="none" extrusioncolor="none"/>
    </o:shapedefaults>
    <o:shapelayout v:ext="edit">
      <o:idmap v:ext="edit" data="2"/>
    </o:shapelayout>
  </w:hdrShapeDefaults>
  <w:footnotePr>
    <w:footnote w:id="-1"/>
    <w:footnote w:id="0"/>
  </w:footnotePr>
  <w:endnotePr>
    <w:endnote w:id="-1"/>
    <w:endnote w:id="0"/>
    <w:endnote w:id="1"/>
  </w:endnotePr>
  <w:compat/>
  <w:docVars>
    <w:docVar w:name="func" w:val="HMI"/>
    <w:docVar w:name="numb" w:val="603"/>
    <w:docVar w:name="TGH_ChkFlag" w:val="Falsch"/>
    <w:docVar w:name="TGH_HistLog" w:val="#V02.04.rel - 25.01.2013 15:53:23;"/>
    <w:docVar w:name="TGH_Version" w:val="V02.04.rel"/>
    <w:docVar w:name="XTS_ChkFlag" w:val="Falsch"/>
    <w:docVar w:name="XTS_HistLog" w:val="#V01.22.rel - 4/24/2014 1:48:28 PM;#V01.23.pre04 - 30.04.2014 15:27:02;#V01.23.pre02 - 05.05.2014 17:02:57;#V01.23.pre04 - 23.05.2014 14:16:50;#V01.23.pre02 - 28.05.2014 16:08:35;#V01.23.pre07 - 6/11/2014 6:42:46 PM;#V01.23.pre04 - 13.06.2014 10:08:54;#V01.23.pre07 - 6/25/2014 8:55:32 AM;#V01.23.pre04 - 01.08.2014 17:25:30;#V01.23.pre10 - 05.11.2014 09:41:16;#V01.23.pre04 - 10.11.2014 17:29:55;#V01.23.pre10 - 26.11.2014 14:28:21;#V01.23.pre04 - 12.12.2014 18:40:03;#V01.23.pre10 - 12.01.2015 18:07:09;#V01.23.pre02 - 14.01.2015 18:26:31;#V01.23.pre10 - 13.03.2015 13:12:37;#V01.22.rel - 13.04.2015 09:54:18;#V01.23.pre10 - 30.04.2015 10:50:49;#V01.23.pre04 - 22.06.2015 10:39:11;#V01.22.rel - 07.07.2015 18:28:13;#V01.23.pre10 - 21.07.2015 20:46:54;"/>
    <w:docVar w:name="XTS_Version" w:val="V01.23.pre10"/>
  </w:docVars>
  <w:rsids>
    <w:rsidRoot w:val="002C3A92"/>
    <w:rsid w:val="00047844"/>
    <w:rsid w:val="00061122"/>
    <w:rsid w:val="000753F1"/>
    <w:rsid w:val="000C7A3A"/>
    <w:rsid w:val="000E5562"/>
    <w:rsid w:val="000F5561"/>
    <w:rsid w:val="0010049C"/>
    <w:rsid w:val="0011534F"/>
    <w:rsid w:val="00122B41"/>
    <w:rsid w:val="001547F4"/>
    <w:rsid w:val="001C68BD"/>
    <w:rsid w:val="00226E00"/>
    <w:rsid w:val="00297123"/>
    <w:rsid w:val="002C3A92"/>
    <w:rsid w:val="003235DC"/>
    <w:rsid w:val="003708C4"/>
    <w:rsid w:val="00380A79"/>
    <w:rsid w:val="003C7F1D"/>
    <w:rsid w:val="003D186D"/>
    <w:rsid w:val="003D6EF4"/>
    <w:rsid w:val="00476E30"/>
    <w:rsid w:val="004A4AF9"/>
    <w:rsid w:val="004C5312"/>
    <w:rsid w:val="004D6A5A"/>
    <w:rsid w:val="004F2A53"/>
    <w:rsid w:val="00502CDC"/>
    <w:rsid w:val="00521E95"/>
    <w:rsid w:val="00521F44"/>
    <w:rsid w:val="00536EC2"/>
    <w:rsid w:val="00563DF7"/>
    <w:rsid w:val="005766FA"/>
    <w:rsid w:val="00614E9C"/>
    <w:rsid w:val="00645436"/>
    <w:rsid w:val="00646110"/>
    <w:rsid w:val="00673E3A"/>
    <w:rsid w:val="00674A37"/>
    <w:rsid w:val="0067635F"/>
    <w:rsid w:val="006E7A3F"/>
    <w:rsid w:val="006F46DA"/>
    <w:rsid w:val="006F5A29"/>
    <w:rsid w:val="007334CF"/>
    <w:rsid w:val="007563FA"/>
    <w:rsid w:val="00757AA0"/>
    <w:rsid w:val="007F09C0"/>
    <w:rsid w:val="007F251A"/>
    <w:rsid w:val="008005C0"/>
    <w:rsid w:val="00887CE8"/>
    <w:rsid w:val="00927A1D"/>
    <w:rsid w:val="00973EEC"/>
    <w:rsid w:val="00991E57"/>
    <w:rsid w:val="00995089"/>
    <w:rsid w:val="009A061D"/>
    <w:rsid w:val="009C2C5E"/>
    <w:rsid w:val="009E7E75"/>
    <w:rsid w:val="00AE00E6"/>
    <w:rsid w:val="00B61EA9"/>
    <w:rsid w:val="00B9325D"/>
    <w:rsid w:val="00BC1338"/>
    <w:rsid w:val="00BD4074"/>
    <w:rsid w:val="00BF7CA2"/>
    <w:rsid w:val="00C142C0"/>
    <w:rsid w:val="00C7650F"/>
    <w:rsid w:val="00D17F5A"/>
    <w:rsid w:val="00D41A46"/>
    <w:rsid w:val="00D90A6F"/>
    <w:rsid w:val="00D96DBF"/>
    <w:rsid w:val="00E24479"/>
    <w:rsid w:val="00E3693F"/>
    <w:rsid w:val="00E4157F"/>
    <w:rsid w:val="00FA0AEF"/>
    <w:rsid w:val="00FA744A"/>
    <w:rsid w:val="00FC284F"/>
    <w:rsid w:val="00FD6972"/>
  </w:rsids>
  <m:mathPr>
    <m:mathFont m:val="Cambria Math"/>
    <m:brkBin m:val="before"/>
    <m:brkBinSub m:val="--"/>
    <m:smallFrac m:val="off"/>
    <m:dispDef/>
    <m:lMargin m:val="0"/>
    <m:rMargin m:val="0"/>
    <m:defJc m:val="centerGroup"/>
    <m:wrapIndent m:val="1440"/>
    <m:intLim m:val="subSup"/>
    <m:naryLim m:val="undOvr"/>
  </m:mathPr>
  <w:attachedSchema w:val="SSD_XML_DEF"/>
  <w:themeFontLang w:val="de-D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121">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1" w:unhideWhenUsed="1" w:qFormat="1"/>
    <w:lsdException w:name="Title" w:qFormat="1"/>
    <w:lsdException w:name="Subtitle" w:qFormat="1"/>
    <w:lsdException w:name="Strong" w:qFormat="1"/>
    <w:lsdException w:name="Emphasis" w:qFormat="1"/>
    <w:lsdException w:name="Normal (Web)"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2C3A92"/>
    <w:pPr>
      <w:tabs>
        <w:tab w:val="left" w:pos="3430"/>
        <w:tab w:val="left" w:pos="4876"/>
        <w:tab w:val="left" w:pos="6861"/>
      </w:tabs>
      <w:spacing w:after="120"/>
    </w:pPr>
    <w:rPr>
      <w:rFonts w:ascii="Arial" w:hAnsi="Arial" w:cs="Arial"/>
      <w:sz w:val="24"/>
      <w:szCs w:val="24"/>
      <w:lang w:val="en-US" w:eastAsia="en-US"/>
    </w:rPr>
  </w:style>
  <w:style w:type="paragraph" w:styleId="berschrift1">
    <w:name w:val="heading 1"/>
    <w:basedOn w:val="Standard"/>
    <w:next w:val="berschrift2"/>
    <w:qFormat/>
    <w:rsid w:val="002C3A92"/>
    <w:pPr>
      <w:keepNext/>
      <w:pageBreakBefore/>
      <w:numPr>
        <w:numId w:val="1"/>
      </w:numPr>
      <w:spacing w:after="240"/>
      <w:outlineLvl w:val="0"/>
    </w:pPr>
    <w:rPr>
      <w:b/>
      <w:bCs/>
      <w:sz w:val="32"/>
      <w:szCs w:val="32"/>
    </w:rPr>
  </w:style>
  <w:style w:type="paragraph" w:styleId="berschrift2">
    <w:name w:val="heading 2"/>
    <w:basedOn w:val="Standard"/>
    <w:next w:val="Standard"/>
    <w:qFormat/>
    <w:rsid w:val="002C3A92"/>
    <w:pPr>
      <w:keepNext/>
      <w:keepLines/>
      <w:numPr>
        <w:ilvl w:val="1"/>
        <w:numId w:val="1"/>
      </w:numPr>
      <w:spacing w:before="120"/>
      <w:outlineLvl w:val="1"/>
    </w:pPr>
    <w:rPr>
      <w:b/>
      <w:bCs/>
    </w:rPr>
  </w:style>
  <w:style w:type="paragraph" w:styleId="berschrift3">
    <w:name w:val="heading 3"/>
    <w:basedOn w:val="Standard"/>
    <w:next w:val="Standard"/>
    <w:qFormat/>
    <w:rsid w:val="002C3A92"/>
    <w:pPr>
      <w:keepNext/>
      <w:keepLines/>
      <w:numPr>
        <w:ilvl w:val="2"/>
        <w:numId w:val="1"/>
      </w:numPr>
      <w:spacing w:before="120"/>
      <w:outlineLvl w:val="2"/>
    </w:pPr>
  </w:style>
  <w:style w:type="paragraph" w:styleId="berschrift4">
    <w:name w:val="heading 4"/>
    <w:basedOn w:val="berschrift3"/>
    <w:next w:val="Standard"/>
    <w:qFormat/>
    <w:rsid w:val="002C3A92"/>
    <w:pPr>
      <w:numPr>
        <w:ilvl w:val="3"/>
      </w:numPr>
      <w:outlineLvl w:val="3"/>
    </w:pPr>
  </w:style>
  <w:style w:type="paragraph" w:styleId="berschrift5">
    <w:name w:val="heading 5"/>
    <w:basedOn w:val="berschrift3"/>
    <w:next w:val="Standard"/>
    <w:qFormat/>
    <w:rsid w:val="002C3A92"/>
    <w:pPr>
      <w:numPr>
        <w:ilvl w:val="4"/>
      </w:numPr>
      <w:outlineLvl w:val="4"/>
    </w:pPr>
  </w:style>
  <w:style w:type="paragraph" w:styleId="berschrift6">
    <w:name w:val="heading 6"/>
    <w:basedOn w:val="berschrift3"/>
    <w:next w:val="Standard"/>
    <w:qFormat/>
    <w:rsid w:val="002C3A92"/>
    <w:pPr>
      <w:numPr>
        <w:ilvl w:val="5"/>
      </w:numPr>
      <w:outlineLvl w:val="5"/>
    </w:pPr>
  </w:style>
  <w:style w:type="paragraph" w:styleId="berschrift7">
    <w:name w:val="heading 7"/>
    <w:basedOn w:val="berschrift3"/>
    <w:next w:val="Standard"/>
    <w:qFormat/>
    <w:rsid w:val="002C3A92"/>
    <w:pPr>
      <w:numPr>
        <w:ilvl w:val="6"/>
      </w:numPr>
      <w:outlineLvl w:val="6"/>
    </w:pPr>
  </w:style>
  <w:style w:type="paragraph" w:styleId="berschrift8">
    <w:name w:val="heading 8"/>
    <w:basedOn w:val="berschrift3"/>
    <w:next w:val="Standard"/>
    <w:qFormat/>
    <w:rsid w:val="002C3A92"/>
    <w:pPr>
      <w:numPr>
        <w:ilvl w:val="7"/>
      </w:numPr>
      <w:outlineLvl w:val="7"/>
    </w:pPr>
  </w:style>
  <w:style w:type="paragraph" w:styleId="berschrift9">
    <w:name w:val="heading 9"/>
    <w:basedOn w:val="berschrift3"/>
    <w:next w:val="Standard"/>
    <w:qFormat/>
    <w:rsid w:val="002C3A92"/>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uiPriority w:val="39"/>
    <w:rsid w:val="002C3A92"/>
    <w:pPr>
      <w:tabs>
        <w:tab w:val="clear" w:pos="3430"/>
        <w:tab w:val="clear" w:pos="4876"/>
        <w:tab w:val="clear" w:pos="6861"/>
        <w:tab w:val="right" w:leader="dot" w:pos="10036"/>
      </w:tabs>
      <w:spacing w:before="120"/>
    </w:pPr>
    <w:rPr>
      <w:b/>
      <w:bCs/>
    </w:rPr>
  </w:style>
  <w:style w:type="paragraph" w:styleId="Verzeichnis2">
    <w:name w:val="toc 2"/>
    <w:basedOn w:val="Standard"/>
    <w:next w:val="Standard"/>
    <w:uiPriority w:val="39"/>
    <w:rsid w:val="002C3A92"/>
    <w:pPr>
      <w:tabs>
        <w:tab w:val="clear" w:pos="3430"/>
        <w:tab w:val="clear" w:pos="4876"/>
        <w:tab w:val="clear" w:pos="6861"/>
        <w:tab w:val="right" w:leader="dot" w:pos="10036"/>
      </w:tabs>
    </w:pPr>
  </w:style>
  <w:style w:type="paragraph" w:styleId="Verzeichnis3">
    <w:name w:val="toc 3"/>
    <w:basedOn w:val="Standard"/>
    <w:next w:val="Standard"/>
    <w:uiPriority w:val="39"/>
    <w:rsid w:val="002C3A92"/>
    <w:pPr>
      <w:tabs>
        <w:tab w:val="clear" w:pos="3430"/>
        <w:tab w:val="clear" w:pos="4876"/>
        <w:tab w:val="clear" w:pos="6861"/>
        <w:tab w:val="right" w:leader="dot" w:pos="10036"/>
      </w:tabs>
      <w:ind w:left="200"/>
    </w:pPr>
  </w:style>
  <w:style w:type="paragraph" w:styleId="Fuzeile">
    <w:name w:val="footer"/>
    <w:basedOn w:val="Standard"/>
    <w:link w:val="FuzeileZchn"/>
    <w:rsid w:val="002C3A92"/>
    <w:pPr>
      <w:tabs>
        <w:tab w:val="clear" w:pos="3430"/>
        <w:tab w:val="clear" w:pos="4876"/>
        <w:tab w:val="clear" w:pos="6861"/>
        <w:tab w:val="center" w:pos="5018"/>
        <w:tab w:val="right" w:pos="10036"/>
      </w:tabs>
      <w:spacing w:after="0" w:line="320" w:lineRule="exact"/>
    </w:pPr>
    <w:rPr>
      <w:sz w:val="20"/>
      <w:szCs w:val="20"/>
    </w:rPr>
  </w:style>
  <w:style w:type="character" w:customStyle="1" w:styleId="FuzeileZchn">
    <w:name w:val="Fußzeile Zchn"/>
    <w:basedOn w:val="Absatz-Standardschriftart"/>
    <w:link w:val="Fuzeile"/>
    <w:rsid w:val="002C3A92"/>
    <w:rPr>
      <w:rFonts w:ascii="Arial" w:hAnsi="Arial" w:cs="Arial"/>
      <w:lang w:val="en-US" w:eastAsia="en-US" w:bidi="ar-SA"/>
    </w:rPr>
  </w:style>
  <w:style w:type="paragraph" w:styleId="Kopfzeile">
    <w:name w:val="header"/>
    <w:basedOn w:val="Standard"/>
    <w:rsid w:val="002C3A92"/>
    <w:rPr>
      <w:b/>
      <w:bCs/>
      <w:spacing w:val="40"/>
      <w:sz w:val="28"/>
      <w:szCs w:val="28"/>
    </w:rPr>
  </w:style>
  <w:style w:type="paragraph" w:styleId="Titel">
    <w:name w:val="Title"/>
    <w:basedOn w:val="Standard"/>
    <w:qFormat/>
    <w:rsid w:val="002C3A92"/>
    <w:pPr>
      <w:spacing w:after="0"/>
    </w:pPr>
    <w:rPr>
      <w:kern w:val="28"/>
      <w:sz w:val="56"/>
      <w:szCs w:val="56"/>
    </w:rPr>
  </w:style>
  <w:style w:type="character" w:styleId="Seitenzahl">
    <w:name w:val="page number"/>
    <w:basedOn w:val="Absatz-Standardschriftart"/>
    <w:rsid w:val="002C3A92"/>
  </w:style>
  <w:style w:type="paragraph" w:styleId="Textkrper">
    <w:name w:val="Body Text"/>
    <w:aliases w:val="Text links Fußzeile"/>
    <w:basedOn w:val="Standard"/>
    <w:rsid w:val="002C3A92"/>
    <w:pPr>
      <w:tabs>
        <w:tab w:val="clear" w:pos="3430"/>
        <w:tab w:val="clear" w:pos="4876"/>
        <w:tab w:val="clear" w:pos="6861"/>
      </w:tabs>
      <w:spacing w:after="0"/>
      <w:jc w:val="both"/>
    </w:pPr>
    <w:rPr>
      <w:sz w:val="12"/>
      <w:szCs w:val="12"/>
    </w:rPr>
  </w:style>
  <w:style w:type="paragraph" w:customStyle="1" w:styleId="graueBox">
    <w:name w:val="graue Box"/>
    <w:basedOn w:val="Standard"/>
    <w:next w:val="Standard"/>
    <w:link w:val="graueBoxZchn"/>
    <w:rsid w:val="002C3A92"/>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customStyle="1" w:styleId="graueBoxZchn">
    <w:name w:val="graue Box Zchn"/>
    <w:basedOn w:val="Absatz-Standardschriftart"/>
    <w:link w:val="graueBox"/>
    <w:rsid w:val="002C3A92"/>
    <w:rPr>
      <w:rFonts w:ascii="Arial" w:hAnsi="Arial" w:cs="Arial"/>
      <w:sz w:val="24"/>
      <w:szCs w:val="24"/>
      <w:lang w:val="en-US" w:eastAsia="en-US" w:bidi="ar-SA"/>
    </w:rPr>
  </w:style>
  <w:style w:type="table" w:styleId="Tabellengitternetz">
    <w:name w:val="Table Grid"/>
    <w:basedOn w:val="NormaleTabelle"/>
    <w:rsid w:val="002C3A92"/>
    <w:pPr>
      <w:tabs>
        <w:tab w:val="left" w:pos="3430"/>
        <w:tab w:val="left" w:pos="4876"/>
        <w:tab w:val="left" w:pos="6861"/>
      </w:tabs>
      <w:spacing w:after="12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Version">
    <w:name w:val="Version"/>
    <w:basedOn w:val="Standard"/>
    <w:rsid w:val="002C3A92"/>
  </w:style>
  <w:style w:type="character" w:styleId="Hyperlink">
    <w:name w:val="Hyperlink"/>
    <w:basedOn w:val="Absatz-Standardschriftart"/>
    <w:rsid w:val="002C3A92"/>
    <w:rPr>
      <w:color w:val="0000FF"/>
      <w:u w:val="single"/>
    </w:rPr>
  </w:style>
  <w:style w:type="paragraph" w:styleId="Sprechblasentext">
    <w:name w:val="Balloon Text"/>
    <w:basedOn w:val="Standard"/>
    <w:semiHidden/>
    <w:rsid w:val="002C3A92"/>
    <w:rPr>
      <w:rFonts w:ascii="Tahoma" w:hAnsi="Tahoma" w:cs="Tahoma"/>
      <w:sz w:val="16"/>
      <w:szCs w:val="16"/>
    </w:rPr>
  </w:style>
  <w:style w:type="paragraph" w:styleId="Dokumentstruktur">
    <w:name w:val="Document Map"/>
    <w:basedOn w:val="Standard"/>
    <w:semiHidden/>
    <w:rsid w:val="002C3A92"/>
    <w:pPr>
      <w:shd w:val="clear" w:color="auto" w:fill="000080"/>
    </w:pPr>
    <w:rPr>
      <w:rFonts w:ascii="Tahoma" w:hAnsi="Tahoma" w:cs="Tahoma"/>
      <w:sz w:val="20"/>
      <w:szCs w:val="20"/>
    </w:rPr>
  </w:style>
  <w:style w:type="character" w:styleId="Kommentarzeichen">
    <w:name w:val="annotation reference"/>
    <w:basedOn w:val="Absatz-Standardschriftart"/>
    <w:semiHidden/>
    <w:rsid w:val="002C3A92"/>
    <w:rPr>
      <w:sz w:val="16"/>
    </w:rPr>
  </w:style>
  <w:style w:type="paragraph" w:styleId="Kommentartext">
    <w:name w:val="annotation text"/>
    <w:basedOn w:val="Standard"/>
    <w:link w:val="KommentartextZchn"/>
    <w:semiHidden/>
    <w:rsid w:val="002C3A92"/>
    <w:rPr>
      <w:rFonts w:cs="Times New Roman"/>
      <w:sz w:val="20"/>
      <w:szCs w:val="20"/>
      <w:lang w:val="de-DE"/>
    </w:rPr>
  </w:style>
  <w:style w:type="character" w:customStyle="1" w:styleId="KommentartextZchn">
    <w:name w:val="Kommentartext Zchn"/>
    <w:basedOn w:val="Absatz-Standardschriftart"/>
    <w:link w:val="Kommentartext"/>
    <w:semiHidden/>
    <w:rsid w:val="002C3A92"/>
    <w:rPr>
      <w:rFonts w:ascii="Arial" w:hAnsi="Arial"/>
      <w:lang w:eastAsia="en-US"/>
    </w:rPr>
  </w:style>
  <w:style w:type="character" w:styleId="BesuchterHyperlink">
    <w:name w:val="FollowedHyperlink"/>
    <w:basedOn w:val="Absatz-Standardschriftart"/>
    <w:rsid w:val="002C3A92"/>
    <w:rPr>
      <w:color w:val="606420"/>
      <w:u w:val="single"/>
    </w:rPr>
  </w:style>
  <w:style w:type="paragraph" w:customStyle="1" w:styleId="gelbeBox">
    <w:name w:val="gelbeBox"/>
    <w:basedOn w:val="graueBox"/>
    <w:link w:val="gelbeBoxZchn"/>
    <w:rsid w:val="002C3A92"/>
    <w:pPr>
      <w:keepNext/>
      <w:pBdr>
        <w:left w:val="single" w:sz="6" w:space="0" w:color="auto" w:shadow="1"/>
      </w:pBdr>
      <w:shd w:val="clear" w:color="auto" w:fill="FFFF00"/>
    </w:pPr>
    <w:rPr>
      <w:rFonts w:cs="Times New Roman"/>
      <w:szCs w:val="20"/>
    </w:rPr>
  </w:style>
  <w:style w:type="character" w:customStyle="1" w:styleId="gelbeBoxZchn">
    <w:name w:val="gelbeBox Zchn"/>
    <w:basedOn w:val="graueBoxZchn"/>
    <w:link w:val="gelbeBox"/>
    <w:rsid w:val="002C3A92"/>
  </w:style>
  <w:style w:type="paragraph" w:customStyle="1" w:styleId="grueneBox">
    <w:name w:val="grueneBox"/>
    <w:basedOn w:val="gelbeBox"/>
    <w:rsid w:val="002C3A92"/>
    <w:pPr>
      <w:shd w:val="clear" w:color="auto" w:fill="00FF00"/>
    </w:pPr>
    <w:rPr>
      <w:lang w:val="de-DE"/>
    </w:rPr>
  </w:style>
  <w:style w:type="paragraph" w:styleId="Listenabsatz">
    <w:name w:val="List Paragraph"/>
    <w:basedOn w:val="Standard"/>
    <w:uiPriority w:val="34"/>
    <w:qFormat/>
    <w:rsid w:val="002C3A92"/>
    <w:pPr>
      <w:ind w:left="720"/>
    </w:pPr>
  </w:style>
  <w:style w:type="paragraph" w:styleId="Beschriftung">
    <w:name w:val="caption"/>
    <w:basedOn w:val="Standard"/>
    <w:next w:val="Standard"/>
    <w:unhideWhenUsed/>
    <w:qFormat/>
    <w:rsid w:val="002C3A92"/>
    <w:pPr>
      <w:spacing w:after="200"/>
      <w:jc w:val="center"/>
    </w:pPr>
    <w:rPr>
      <w:b/>
      <w:bCs/>
      <w:sz w:val="20"/>
      <w:szCs w:val="18"/>
    </w:rPr>
  </w:style>
  <w:style w:type="paragraph" w:styleId="Kommentarthema">
    <w:name w:val="annotation subject"/>
    <w:basedOn w:val="Kommentartext"/>
    <w:next w:val="Kommentartext"/>
    <w:link w:val="KommentarthemaZchn"/>
    <w:rsid w:val="002C3A92"/>
    <w:rPr>
      <w:b/>
      <w:bCs/>
      <w:lang w:val="en-US"/>
    </w:rPr>
  </w:style>
  <w:style w:type="character" w:customStyle="1" w:styleId="KommentarthemaZchn">
    <w:name w:val="Kommentarthema Zchn"/>
    <w:basedOn w:val="KommentartextZchn"/>
    <w:link w:val="Kommentarthema"/>
    <w:rsid w:val="002C3A92"/>
  </w:style>
  <w:style w:type="paragraph" w:customStyle="1" w:styleId="Aufgezhlt">
    <w:name w:val="Aufgezählt"/>
    <w:aliases w:val="Wingdings (Symbol),Links:  0,63 cm,Hängend:  0"/>
    <w:basedOn w:val="Standard"/>
    <w:rsid w:val="002C3A92"/>
    <w:pPr>
      <w:numPr>
        <w:ilvl w:val="1"/>
        <w:numId w:val="21"/>
      </w:numPr>
    </w:pPr>
    <w:rPr>
      <w:rFonts w:cs="Times New Roman"/>
      <w:szCs w:val="20"/>
    </w:rPr>
  </w:style>
  <w:style w:type="character" w:styleId="Platzhaltertext">
    <w:name w:val="Placeholder Text"/>
    <w:basedOn w:val="Absatz-Standardschriftart"/>
    <w:uiPriority w:val="99"/>
    <w:semiHidden/>
    <w:rsid w:val="002C3A92"/>
    <w:rPr>
      <w:color w:val="808080"/>
    </w:rPr>
  </w:style>
  <w:style w:type="paragraph" w:styleId="Verzeichnis4">
    <w:name w:val="toc 4"/>
    <w:basedOn w:val="Standard"/>
    <w:next w:val="Standard"/>
    <w:autoRedefine/>
    <w:uiPriority w:val="39"/>
    <w:unhideWhenUsed/>
    <w:rsid w:val="002C3A92"/>
    <w:pPr>
      <w:tabs>
        <w:tab w:val="clear" w:pos="3430"/>
        <w:tab w:val="clear" w:pos="4876"/>
        <w:tab w:val="clear" w:pos="6861"/>
      </w:tabs>
      <w:spacing w:after="100" w:line="276" w:lineRule="auto"/>
      <w:ind w:left="660"/>
    </w:pPr>
    <w:rPr>
      <w:rFonts w:asciiTheme="minorHAnsi" w:eastAsiaTheme="minorEastAsia" w:hAnsiTheme="minorHAnsi" w:cstheme="minorBidi"/>
      <w:sz w:val="22"/>
      <w:szCs w:val="22"/>
      <w:lang w:val="de-DE" w:eastAsia="de-DE"/>
    </w:rPr>
  </w:style>
  <w:style w:type="paragraph" w:styleId="Verzeichnis5">
    <w:name w:val="toc 5"/>
    <w:basedOn w:val="Standard"/>
    <w:next w:val="Standard"/>
    <w:autoRedefine/>
    <w:uiPriority w:val="39"/>
    <w:unhideWhenUsed/>
    <w:rsid w:val="002C3A92"/>
    <w:pPr>
      <w:tabs>
        <w:tab w:val="clear" w:pos="3430"/>
        <w:tab w:val="clear" w:pos="4876"/>
        <w:tab w:val="clear" w:pos="6861"/>
      </w:tabs>
      <w:spacing w:after="100" w:line="276" w:lineRule="auto"/>
      <w:ind w:left="880"/>
    </w:pPr>
    <w:rPr>
      <w:rFonts w:asciiTheme="minorHAnsi" w:eastAsiaTheme="minorEastAsia" w:hAnsiTheme="minorHAnsi" w:cstheme="minorBidi"/>
      <w:sz w:val="22"/>
      <w:szCs w:val="22"/>
      <w:lang w:val="de-DE" w:eastAsia="de-DE"/>
    </w:rPr>
  </w:style>
  <w:style w:type="paragraph" w:styleId="Verzeichnis6">
    <w:name w:val="toc 6"/>
    <w:basedOn w:val="Standard"/>
    <w:next w:val="Standard"/>
    <w:autoRedefine/>
    <w:uiPriority w:val="39"/>
    <w:unhideWhenUsed/>
    <w:rsid w:val="002C3A92"/>
    <w:pPr>
      <w:tabs>
        <w:tab w:val="clear" w:pos="3430"/>
        <w:tab w:val="clear" w:pos="4876"/>
        <w:tab w:val="clear" w:pos="6861"/>
      </w:tabs>
      <w:spacing w:after="100" w:line="276" w:lineRule="auto"/>
      <w:ind w:left="1100"/>
    </w:pPr>
    <w:rPr>
      <w:rFonts w:asciiTheme="minorHAnsi" w:eastAsiaTheme="minorEastAsia" w:hAnsiTheme="minorHAnsi" w:cstheme="minorBidi"/>
      <w:sz w:val="22"/>
      <w:szCs w:val="22"/>
      <w:lang w:val="de-DE" w:eastAsia="de-DE"/>
    </w:rPr>
  </w:style>
  <w:style w:type="paragraph" w:styleId="Verzeichnis7">
    <w:name w:val="toc 7"/>
    <w:basedOn w:val="Standard"/>
    <w:next w:val="Standard"/>
    <w:autoRedefine/>
    <w:uiPriority w:val="39"/>
    <w:unhideWhenUsed/>
    <w:rsid w:val="002C3A92"/>
    <w:pPr>
      <w:tabs>
        <w:tab w:val="clear" w:pos="3430"/>
        <w:tab w:val="clear" w:pos="4876"/>
        <w:tab w:val="clear" w:pos="6861"/>
      </w:tabs>
      <w:spacing w:after="100" w:line="276" w:lineRule="auto"/>
      <w:ind w:left="1320"/>
    </w:pPr>
    <w:rPr>
      <w:rFonts w:asciiTheme="minorHAnsi" w:eastAsiaTheme="minorEastAsia" w:hAnsiTheme="minorHAnsi" w:cstheme="minorBidi"/>
      <w:sz w:val="22"/>
      <w:szCs w:val="22"/>
      <w:lang w:val="de-DE" w:eastAsia="de-DE"/>
    </w:rPr>
  </w:style>
  <w:style w:type="paragraph" w:styleId="Verzeichnis8">
    <w:name w:val="toc 8"/>
    <w:basedOn w:val="Standard"/>
    <w:next w:val="Standard"/>
    <w:autoRedefine/>
    <w:uiPriority w:val="39"/>
    <w:unhideWhenUsed/>
    <w:rsid w:val="002C3A92"/>
    <w:pPr>
      <w:tabs>
        <w:tab w:val="clear" w:pos="3430"/>
        <w:tab w:val="clear" w:pos="4876"/>
        <w:tab w:val="clear" w:pos="6861"/>
      </w:tabs>
      <w:spacing w:after="100" w:line="276" w:lineRule="auto"/>
      <w:ind w:left="1540"/>
    </w:pPr>
    <w:rPr>
      <w:rFonts w:asciiTheme="minorHAnsi" w:eastAsiaTheme="minorEastAsia" w:hAnsiTheme="minorHAnsi" w:cstheme="minorBidi"/>
      <w:sz w:val="22"/>
      <w:szCs w:val="22"/>
      <w:lang w:val="de-DE" w:eastAsia="de-DE"/>
    </w:rPr>
  </w:style>
  <w:style w:type="paragraph" w:styleId="Verzeichnis9">
    <w:name w:val="toc 9"/>
    <w:basedOn w:val="Standard"/>
    <w:next w:val="Standard"/>
    <w:autoRedefine/>
    <w:uiPriority w:val="39"/>
    <w:unhideWhenUsed/>
    <w:rsid w:val="002C3A92"/>
    <w:pPr>
      <w:tabs>
        <w:tab w:val="clear" w:pos="3430"/>
        <w:tab w:val="clear" w:pos="4876"/>
        <w:tab w:val="clear" w:pos="6861"/>
      </w:tabs>
      <w:spacing w:after="100" w:line="276" w:lineRule="auto"/>
      <w:ind w:left="1760"/>
    </w:pPr>
    <w:rPr>
      <w:rFonts w:asciiTheme="minorHAnsi" w:eastAsiaTheme="minorEastAsia" w:hAnsiTheme="minorHAnsi" w:cstheme="minorBidi"/>
      <w:sz w:val="22"/>
      <w:szCs w:val="22"/>
      <w:lang w:val="de-DE" w:eastAsia="de-DE"/>
    </w:rPr>
  </w:style>
  <w:style w:type="paragraph" w:styleId="StandardWeb">
    <w:name w:val="Normal (Web)"/>
    <w:basedOn w:val="Standard"/>
    <w:uiPriority w:val="99"/>
    <w:unhideWhenUsed/>
    <w:rsid w:val="002C3A92"/>
    <w:pPr>
      <w:tabs>
        <w:tab w:val="clear" w:pos="3430"/>
        <w:tab w:val="clear" w:pos="4876"/>
        <w:tab w:val="clear" w:pos="6861"/>
      </w:tabs>
      <w:spacing w:before="100" w:beforeAutospacing="1" w:after="100" w:afterAutospacing="1"/>
    </w:pPr>
    <w:rPr>
      <w:rFonts w:ascii="Times New Roman" w:hAnsi="Times New Roman" w:cs="Times New Roman"/>
      <w:lang w:val="de-DE" w:eastAsia="de-DE"/>
    </w:rPr>
  </w:style>
  <w:style w:type="paragraph" w:styleId="Funotentext">
    <w:name w:val="footnote text"/>
    <w:basedOn w:val="Standard"/>
    <w:link w:val="FunotentextZchn"/>
    <w:rsid w:val="002C3A92"/>
    <w:pPr>
      <w:spacing w:after="0"/>
    </w:pPr>
    <w:rPr>
      <w:sz w:val="20"/>
      <w:szCs w:val="20"/>
    </w:rPr>
  </w:style>
  <w:style w:type="character" w:customStyle="1" w:styleId="FunotentextZchn">
    <w:name w:val="Fußnotentext Zchn"/>
    <w:basedOn w:val="Absatz-Standardschriftart"/>
    <w:link w:val="Funotentext"/>
    <w:rsid w:val="002C3A92"/>
    <w:rPr>
      <w:rFonts w:ascii="Arial" w:hAnsi="Arial" w:cs="Arial"/>
      <w:lang w:val="en-US" w:eastAsia="en-US"/>
    </w:rPr>
  </w:style>
  <w:style w:type="character" w:styleId="Funotenzeichen">
    <w:name w:val="footnote reference"/>
    <w:basedOn w:val="Absatz-Standardschriftart"/>
    <w:rsid w:val="002C3A92"/>
    <w:rPr>
      <w:vertAlign w:val="superscript"/>
    </w:rPr>
  </w:style>
  <w:style w:type="table" w:styleId="MittleresRaster2-Akzent6">
    <w:name w:val="Medium Grid 2 Accent 6"/>
    <w:basedOn w:val="NormaleTabelle"/>
    <w:uiPriority w:val="68"/>
    <w:rsid w:val="002C3A92"/>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ittleresRaster3-Akzent6">
    <w:name w:val="Medium Grid 3 Accent 6"/>
    <w:basedOn w:val="NormaleTabelle"/>
    <w:uiPriority w:val="69"/>
    <w:rsid w:val="002C3A92"/>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s>
</file>

<file path=word/webSettings.xml><?xml version="1.0" encoding="utf-8"?>
<w:webSettings xmlns:r="http://schemas.openxmlformats.org/officeDocument/2006/relationships" xmlns:w="http://schemas.openxmlformats.org/wordprocessingml/2006/main">
  <w:divs>
    <w:div w:id="44331689">
      <w:bodyDiv w:val="1"/>
      <w:marLeft w:val="0"/>
      <w:marRight w:val="0"/>
      <w:marTop w:val="0"/>
      <w:marBottom w:val="0"/>
      <w:divBdr>
        <w:top w:val="none" w:sz="0" w:space="0" w:color="auto"/>
        <w:left w:val="none" w:sz="0" w:space="0" w:color="auto"/>
        <w:bottom w:val="none" w:sz="0" w:space="0" w:color="auto"/>
        <w:right w:val="none" w:sz="0" w:space="0" w:color="auto"/>
      </w:divBdr>
      <w:divsChild>
        <w:div w:id="1913540877">
          <w:marLeft w:val="274"/>
          <w:marRight w:val="0"/>
          <w:marTop w:val="0"/>
          <w:marBottom w:val="240"/>
          <w:divBdr>
            <w:top w:val="none" w:sz="0" w:space="0" w:color="auto"/>
            <w:left w:val="none" w:sz="0" w:space="0" w:color="auto"/>
            <w:bottom w:val="none" w:sz="0" w:space="0" w:color="auto"/>
            <w:right w:val="none" w:sz="0" w:space="0" w:color="auto"/>
          </w:divBdr>
        </w:div>
      </w:divsChild>
    </w:div>
    <w:div w:id="76752096">
      <w:bodyDiv w:val="1"/>
      <w:marLeft w:val="0"/>
      <w:marRight w:val="0"/>
      <w:marTop w:val="0"/>
      <w:marBottom w:val="0"/>
      <w:divBdr>
        <w:top w:val="none" w:sz="0" w:space="0" w:color="auto"/>
        <w:left w:val="none" w:sz="0" w:space="0" w:color="auto"/>
        <w:bottom w:val="none" w:sz="0" w:space="0" w:color="auto"/>
        <w:right w:val="none" w:sz="0" w:space="0" w:color="auto"/>
      </w:divBdr>
    </w:div>
    <w:div w:id="201870574">
      <w:bodyDiv w:val="1"/>
      <w:marLeft w:val="0"/>
      <w:marRight w:val="0"/>
      <w:marTop w:val="0"/>
      <w:marBottom w:val="0"/>
      <w:divBdr>
        <w:top w:val="none" w:sz="0" w:space="0" w:color="auto"/>
        <w:left w:val="none" w:sz="0" w:space="0" w:color="auto"/>
        <w:bottom w:val="none" w:sz="0" w:space="0" w:color="auto"/>
        <w:right w:val="none" w:sz="0" w:space="0" w:color="auto"/>
      </w:divBdr>
    </w:div>
    <w:div w:id="225458941">
      <w:bodyDiv w:val="1"/>
      <w:marLeft w:val="0"/>
      <w:marRight w:val="0"/>
      <w:marTop w:val="0"/>
      <w:marBottom w:val="0"/>
      <w:divBdr>
        <w:top w:val="none" w:sz="0" w:space="0" w:color="auto"/>
        <w:left w:val="none" w:sz="0" w:space="0" w:color="auto"/>
        <w:bottom w:val="none" w:sz="0" w:space="0" w:color="auto"/>
        <w:right w:val="none" w:sz="0" w:space="0" w:color="auto"/>
      </w:divBdr>
      <w:divsChild>
        <w:div w:id="1337612757">
          <w:marLeft w:val="274"/>
          <w:marRight w:val="0"/>
          <w:marTop w:val="0"/>
          <w:marBottom w:val="240"/>
          <w:divBdr>
            <w:top w:val="none" w:sz="0" w:space="0" w:color="auto"/>
            <w:left w:val="none" w:sz="0" w:space="0" w:color="auto"/>
            <w:bottom w:val="none" w:sz="0" w:space="0" w:color="auto"/>
            <w:right w:val="none" w:sz="0" w:space="0" w:color="auto"/>
          </w:divBdr>
        </w:div>
        <w:div w:id="1420254823">
          <w:marLeft w:val="274"/>
          <w:marRight w:val="0"/>
          <w:marTop w:val="0"/>
          <w:marBottom w:val="240"/>
          <w:divBdr>
            <w:top w:val="none" w:sz="0" w:space="0" w:color="auto"/>
            <w:left w:val="none" w:sz="0" w:space="0" w:color="auto"/>
            <w:bottom w:val="none" w:sz="0" w:space="0" w:color="auto"/>
            <w:right w:val="none" w:sz="0" w:space="0" w:color="auto"/>
          </w:divBdr>
        </w:div>
        <w:div w:id="919019496">
          <w:marLeft w:val="274"/>
          <w:marRight w:val="0"/>
          <w:marTop w:val="0"/>
          <w:marBottom w:val="240"/>
          <w:divBdr>
            <w:top w:val="none" w:sz="0" w:space="0" w:color="auto"/>
            <w:left w:val="none" w:sz="0" w:space="0" w:color="auto"/>
            <w:bottom w:val="none" w:sz="0" w:space="0" w:color="auto"/>
            <w:right w:val="none" w:sz="0" w:space="0" w:color="auto"/>
          </w:divBdr>
        </w:div>
      </w:divsChild>
    </w:div>
    <w:div w:id="274824800">
      <w:bodyDiv w:val="1"/>
      <w:marLeft w:val="0"/>
      <w:marRight w:val="0"/>
      <w:marTop w:val="0"/>
      <w:marBottom w:val="0"/>
      <w:divBdr>
        <w:top w:val="none" w:sz="0" w:space="0" w:color="auto"/>
        <w:left w:val="none" w:sz="0" w:space="0" w:color="auto"/>
        <w:bottom w:val="none" w:sz="0" w:space="0" w:color="auto"/>
        <w:right w:val="none" w:sz="0" w:space="0" w:color="auto"/>
      </w:divBdr>
    </w:div>
    <w:div w:id="393235185">
      <w:bodyDiv w:val="1"/>
      <w:marLeft w:val="0"/>
      <w:marRight w:val="0"/>
      <w:marTop w:val="0"/>
      <w:marBottom w:val="0"/>
      <w:divBdr>
        <w:top w:val="none" w:sz="0" w:space="0" w:color="auto"/>
        <w:left w:val="none" w:sz="0" w:space="0" w:color="auto"/>
        <w:bottom w:val="none" w:sz="0" w:space="0" w:color="auto"/>
        <w:right w:val="none" w:sz="0" w:space="0" w:color="auto"/>
      </w:divBdr>
      <w:divsChild>
        <w:div w:id="1277837113">
          <w:marLeft w:val="1411"/>
          <w:marRight w:val="0"/>
          <w:marTop w:val="0"/>
          <w:marBottom w:val="240"/>
          <w:divBdr>
            <w:top w:val="none" w:sz="0" w:space="0" w:color="auto"/>
            <w:left w:val="none" w:sz="0" w:space="0" w:color="auto"/>
            <w:bottom w:val="none" w:sz="0" w:space="0" w:color="auto"/>
            <w:right w:val="none" w:sz="0" w:space="0" w:color="auto"/>
          </w:divBdr>
        </w:div>
        <w:div w:id="137652592">
          <w:marLeft w:val="1411"/>
          <w:marRight w:val="0"/>
          <w:marTop w:val="0"/>
          <w:marBottom w:val="240"/>
          <w:divBdr>
            <w:top w:val="none" w:sz="0" w:space="0" w:color="auto"/>
            <w:left w:val="none" w:sz="0" w:space="0" w:color="auto"/>
            <w:bottom w:val="none" w:sz="0" w:space="0" w:color="auto"/>
            <w:right w:val="none" w:sz="0" w:space="0" w:color="auto"/>
          </w:divBdr>
        </w:div>
        <w:div w:id="366760042">
          <w:marLeft w:val="1411"/>
          <w:marRight w:val="0"/>
          <w:marTop w:val="0"/>
          <w:marBottom w:val="240"/>
          <w:divBdr>
            <w:top w:val="none" w:sz="0" w:space="0" w:color="auto"/>
            <w:left w:val="none" w:sz="0" w:space="0" w:color="auto"/>
            <w:bottom w:val="none" w:sz="0" w:space="0" w:color="auto"/>
            <w:right w:val="none" w:sz="0" w:space="0" w:color="auto"/>
          </w:divBdr>
        </w:div>
        <w:div w:id="446241149">
          <w:marLeft w:val="1411"/>
          <w:marRight w:val="0"/>
          <w:marTop w:val="0"/>
          <w:marBottom w:val="240"/>
          <w:divBdr>
            <w:top w:val="none" w:sz="0" w:space="0" w:color="auto"/>
            <w:left w:val="none" w:sz="0" w:space="0" w:color="auto"/>
            <w:bottom w:val="none" w:sz="0" w:space="0" w:color="auto"/>
            <w:right w:val="none" w:sz="0" w:space="0" w:color="auto"/>
          </w:divBdr>
        </w:div>
        <w:div w:id="1305619299">
          <w:marLeft w:val="1973"/>
          <w:marRight w:val="0"/>
          <w:marTop w:val="0"/>
          <w:marBottom w:val="240"/>
          <w:divBdr>
            <w:top w:val="none" w:sz="0" w:space="0" w:color="auto"/>
            <w:left w:val="none" w:sz="0" w:space="0" w:color="auto"/>
            <w:bottom w:val="none" w:sz="0" w:space="0" w:color="auto"/>
            <w:right w:val="none" w:sz="0" w:space="0" w:color="auto"/>
          </w:divBdr>
        </w:div>
      </w:divsChild>
    </w:div>
    <w:div w:id="415791361">
      <w:bodyDiv w:val="1"/>
      <w:marLeft w:val="0"/>
      <w:marRight w:val="0"/>
      <w:marTop w:val="0"/>
      <w:marBottom w:val="0"/>
      <w:divBdr>
        <w:top w:val="none" w:sz="0" w:space="0" w:color="auto"/>
        <w:left w:val="none" w:sz="0" w:space="0" w:color="auto"/>
        <w:bottom w:val="none" w:sz="0" w:space="0" w:color="auto"/>
        <w:right w:val="none" w:sz="0" w:space="0" w:color="auto"/>
      </w:divBdr>
    </w:div>
    <w:div w:id="417018023">
      <w:bodyDiv w:val="1"/>
      <w:marLeft w:val="0"/>
      <w:marRight w:val="0"/>
      <w:marTop w:val="0"/>
      <w:marBottom w:val="0"/>
      <w:divBdr>
        <w:top w:val="none" w:sz="0" w:space="0" w:color="auto"/>
        <w:left w:val="none" w:sz="0" w:space="0" w:color="auto"/>
        <w:bottom w:val="none" w:sz="0" w:space="0" w:color="auto"/>
        <w:right w:val="none" w:sz="0" w:space="0" w:color="auto"/>
      </w:divBdr>
      <w:divsChild>
        <w:div w:id="1766337303">
          <w:marLeft w:val="850"/>
          <w:marRight w:val="0"/>
          <w:marTop w:val="0"/>
          <w:marBottom w:val="240"/>
          <w:divBdr>
            <w:top w:val="none" w:sz="0" w:space="0" w:color="auto"/>
            <w:left w:val="none" w:sz="0" w:space="0" w:color="auto"/>
            <w:bottom w:val="none" w:sz="0" w:space="0" w:color="auto"/>
            <w:right w:val="none" w:sz="0" w:space="0" w:color="auto"/>
          </w:divBdr>
        </w:div>
      </w:divsChild>
    </w:div>
    <w:div w:id="478110683">
      <w:bodyDiv w:val="1"/>
      <w:marLeft w:val="0"/>
      <w:marRight w:val="0"/>
      <w:marTop w:val="0"/>
      <w:marBottom w:val="0"/>
      <w:divBdr>
        <w:top w:val="none" w:sz="0" w:space="0" w:color="auto"/>
        <w:left w:val="none" w:sz="0" w:space="0" w:color="auto"/>
        <w:bottom w:val="none" w:sz="0" w:space="0" w:color="auto"/>
        <w:right w:val="none" w:sz="0" w:space="0" w:color="auto"/>
      </w:divBdr>
      <w:divsChild>
        <w:div w:id="1474713488">
          <w:marLeft w:val="274"/>
          <w:marRight w:val="0"/>
          <w:marTop w:val="0"/>
          <w:marBottom w:val="240"/>
          <w:divBdr>
            <w:top w:val="none" w:sz="0" w:space="0" w:color="auto"/>
            <w:left w:val="none" w:sz="0" w:space="0" w:color="auto"/>
            <w:bottom w:val="none" w:sz="0" w:space="0" w:color="auto"/>
            <w:right w:val="none" w:sz="0" w:space="0" w:color="auto"/>
          </w:divBdr>
        </w:div>
        <w:div w:id="1408654934">
          <w:marLeft w:val="1109"/>
          <w:marRight w:val="0"/>
          <w:marTop w:val="0"/>
          <w:marBottom w:val="240"/>
          <w:divBdr>
            <w:top w:val="none" w:sz="0" w:space="0" w:color="auto"/>
            <w:left w:val="none" w:sz="0" w:space="0" w:color="auto"/>
            <w:bottom w:val="none" w:sz="0" w:space="0" w:color="auto"/>
            <w:right w:val="none" w:sz="0" w:space="0" w:color="auto"/>
          </w:divBdr>
        </w:div>
        <w:div w:id="938104563">
          <w:marLeft w:val="1109"/>
          <w:marRight w:val="0"/>
          <w:marTop w:val="0"/>
          <w:marBottom w:val="240"/>
          <w:divBdr>
            <w:top w:val="none" w:sz="0" w:space="0" w:color="auto"/>
            <w:left w:val="none" w:sz="0" w:space="0" w:color="auto"/>
            <w:bottom w:val="none" w:sz="0" w:space="0" w:color="auto"/>
            <w:right w:val="none" w:sz="0" w:space="0" w:color="auto"/>
          </w:divBdr>
        </w:div>
        <w:div w:id="1151286964">
          <w:marLeft w:val="1109"/>
          <w:marRight w:val="0"/>
          <w:marTop w:val="0"/>
          <w:marBottom w:val="240"/>
          <w:divBdr>
            <w:top w:val="none" w:sz="0" w:space="0" w:color="auto"/>
            <w:left w:val="none" w:sz="0" w:space="0" w:color="auto"/>
            <w:bottom w:val="none" w:sz="0" w:space="0" w:color="auto"/>
            <w:right w:val="none" w:sz="0" w:space="0" w:color="auto"/>
          </w:divBdr>
        </w:div>
      </w:divsChild>
    </w:div>
    <w:div w:id="570386279">
      <w:bodyDiv w:val="1"/>
      <w:marLeft w:val="0"/>
      <w:marRight w:val="0"/>
      <w:marTop w:val="0"/>
      <w:marBottom w:val="0"/>
      <w:divBdr>
        <w:top w:val="none" w:sz="0" w:space="0" w:color="auto"/>
        <w:left w:val="none" w:sz="0" w:space="0" w:color="auto"/>
        <w:bottom w:val="none" w:sz="0" w:space="0" w:color="auto"/>
        <w:right w:val="none" w:sz="0" w:space="0" w:color="auto"/>
      </w:divBdr>
      <w:divsChild>
        <w:div w:id="1239706676">
          <w:marLeft w:val="274"/>
          <w:marRight w:val="0"/>
          <w:marTop w:val="0"/>
          <w:marBottom w:val="120"/>
          <w:divBdr>
            <w:top w:val="none" w:sz="0" w:space="0" w:color="auto"/>
            <w:left w:val="none" w:sz="0" w:space="0" w:color="auto"/>
            <w:bottom w:val="none" w:sz="0" w:space="0" w:color="auto"/>
            <w:right w:val="none" w:sz="0" w:space="0" w:color="auto"/>
          </w:divBdr>
        </w:div>
      </w:divsChild>
    </w:div>
    <w:div w:id="607615983">
      <w:bodyDiv w:val="1"/>
      <w:marLeft w:val="0"/>
      <w:marRight w:val="0"/>
      <w:marTop w:val="0"/>
      <w:marBottom w:val="0"/>
      <w:divBdr>
        <w:top w:val="none" w:sz="0" w:space="0" w:color="auto"/>
        <w:left w:val="none" w:sz="0" w:space="0" w:color="auto"/>
        <w:bottom w:val="none" w:sz="0" w:space="0" w:color="auto"/>
        <w:right w:val="none" w:sz="0" w:space="0" w:color="auto"/>
      </w:divBdr>
    </w:div>
    <w:div w:id="628173940">
      <w:bodyDiv w:val="1"/>
      <w:marLeft w:val="0"/>
      <w:marRight w:val="0"/>
      <w:marTop w:val="0"/>
      <w:marBottom w:val="0"/>
      <w:divBdr>
        <w:top w:val="none" w:sz="0" w:space="0" w:color="auto"/>
        <w:left w:val="none" w:sz="0" w:space="0" w:color="auto"/>
        <w:bottom w:val="none" w:sz="0" w:space="0" w:color="auto"/>
        <w:right w:val="none" w:sz="0" w:space="0" w:color="auto"/>
      </w:divBdr>
    </w:div>
    <w:div w:id="724380537">
      <w:bodyDiv w:val="1"/>
      <w:marLeft w:val="0"/>
      <w:marRight w:val="0"/>
      <w:marTop w:val="0"/>
      <w:marBottom w:val="0"/>
      <w:divBdr>
        <w:top w:val="none" w:sz="0" w:space="0" w:color="auto"/>
        <w:left w:val="none" w:sz="0" w:space="0" w:color="auto"/>
        <w:bottom w:val="none" w:sz="0" w:space="0" w:color="auto"/>
        <w:right w:val="none" w:sz="0" w:space="0" w:color="auto"/>
      </w:divBdr>
      <w:divsChild>
        <w:div w:id="1661615960">
          <w:marLeft w:val="274"/>
          <w:marRight w:val="0"/>
          <w:marTop w:val="0"/>
          <w:marBottom w:val="240"/>
          <w:divBdr>
            <w:top w:val="none" w:sz="0" w:space="0" w:color="auto"/>
            <w:left w:val="none" w:sz="0" w:space="0" w:color="auto"/>
            <w:bottom w:val="none" w:sz="0" w:space="0" w:color="auto"/>
            <w:right w:val="none" w:sz="0" w:space="0" w:color="auto"/>
          </w:divBdr>
        </w:div>
      </w:divsChild>
    </w:div>
    <w:div w:id="777026409">
      <w:bodyDiv w:val="1"/>
      <w:marLeft w:val="0"/>
      <w:marRight w:val="0"/>
      <w:marTop w:val="0"/>
      <w:marBottom w:val="0"/>
      <w:divBdr>
        <w:top w:val="none" w:sz="0" w:space="0" w:color="auto"/>
        <w:left w:val="none" w:sz="0" w:space="0" w:color="auto"/>
        <w:bottom w:val="none" w:sz="0" w:space="0" w:color="auto"/>
        <w:right w:val="none" w:sz="0" w:space="0" w:color="auto"/>
      </w:divBdr>
    </w:div>
    <w:div w:id="783966691">
      <w:bodyDiv w:val="1"/>
      <w:marLeft w:val="0"/>
      <w:marRight w:val="0"/>
      <w:marTop w:val="0"/>
      <w:marBottom w:val="0"/>
      <w:divBdr>
        <w:top w:val="none" w:sz="0" w:space="0" w:color="auto"/>
        <w:left w:val="none" w:sz="0" w:space="0" w:color="auto"/>
        <w:bottom w:val="none" w:sz="0" w:space="0" w:color="auto"/>
        <w:right w:val="none" w:sz="0" w:space="0" w:color="auto"/>
      </w:divBdr>
    </w:div>
    <w:div w:id="856776675">
      <w:bodyDiv w:val="1"/>
      <w:marLeft w:val="0"/>
      <w:marRight w:val="0"/>
      <w:marTop w:val="0"/>
      <w:marBottom w:val="0"/>
      <w:divBdr>
        <w:top w:val="none" w:sz="0" w:space="0" w:color="auto"/>
        <w:left w:val="none" w:sz="0" w:space="0" w:color="auto"/>
        <w:bottom w:val="none" w:sz="0" w:space="0" w:color="auto"/>
        <w:right w:val="none" w:sz="0" w:space="0" w:color="auto"/>
      </w:divBdr>
    </w:div>
    <w:div w:id="867254445">
      <w:bodyDiv w:val="1"/>
      <w:marLeft w:val="0"/>
      <w:marRight w:val="0"/>
      <w:marTop w:val="0"/>
      <w:marBottom w:val="0"/>
      <w:divBdr>
        <w:top w:val="none" w:sz="0" w:space="0" w:color="auto"/>
        <w:left w:val="none" w:sz="0" w:space="0" w:color="auto"/>
        <w:bottom w:val="none" w:sz="0" w:space="0" w:color="auto"/>
        <w:right w:val="none" w:sz="0" w:space="0" w:color="auto"/>
      </w:divBdr>
      <w:divsChild>
        <w:div w:id="1071805926">
          <w:marLeft w:val="850"/>
          <w:marRight w:val="0"/>
          <w:marTop w:val="0"/>
          <w:marBottom w:val="240"/>
          <w:divBdr>
            <w:top w:val="none" w:sz="0" w:space="0" w:color="auto"/>
            <w:left w:val="none" w:sz="0" w:space="0" w:color="auto"/>
            <w:bottom w:val="none" w:sz="0" w:space="0" w:color="auto"/>
            <w:right w:val="none" w:sz="0" w:space="0" w:color="auto"/>
          </w:divBdr>
        </w:div>
      </w:divsChild>
    </w:div>
    <w:div w:id="909467212">
      <w:bodyDiv w:val="1"/>
      <w:marLeft w:val="0"/>
      <w:marRight w:val="0"/>
      <w:marTop w:val="0"/>
      <w:marBottom w:val="0"/>
      <w:divBdr>
        <w:top w:val="none" w:sz="0" w:space="0" w:color="auto"/>
        <w:left w:val="none" w:sz="0" w:space="0" w:color="auto"/>
        <w:bottom w:val="none" w:sz="0" w:space="0" w:color="auto"/>
        <w:right w:val="none" w:sz="0" w:space="0" w:color="auto"/>
      </w:divBdr>
    </w:div>
    <w:div w:id="947200223">
      <w:bodyDiv w:val="1"/>
      <w:marLeft w:val="0"/>
      <w:marRight w:val="0"/>
      <w:marTop w:val="0"/>
      <w:marBottom w:val="0"/>
      <w:divBdr>
        <w:top w:val="none" w:sz="0" w:space="0" w:color="auto"/>
        <w:left w:val="none" w:sz="0" w:space="0" w:color="auto"/>
        <w:bottom w:val="none" w:sz="0" w:space="0" w:color="auto"/>
        <w:right w:val="none" w:sz="0" w:space="0" w:color="auto"/>
      </w:divBdr>
      <w:divsChild>
        <w:div w:id="897476896">
          <w:marLeft w:val="850"/>
          <w:marRight w:val="0"/>
          <w:marTop w:val="0"/>
          <w:marBottom w:val="240"/>
          <w:divBdr>
            <w:top w:val="none" w:sz="0" w:space="0" w:color="auto"/>
            <w:left w:val="none" w:sz="0" w:space="0" w:color="auto"/>
            <w:bottom w:val="none" w:sz="0" w:space="0" w:color="auto"/>
            <w:right w:val="none" w:sz="0" w:space="0" w:color="auto"/>
          </w:divBdr>
        </w:div>
        <w:div w:id="634916131">
          <w:marLeft w:val="850"/>
          <w:marRight w:val="0"/>
          <w:marTop w:val="0"/>
          <w:marBottom w:val="240"/>
          <w:divBdr>
            <w:top w:val="none" w:sz="0" w:space="0" w:color="auto"/>
            <w:left w:val="none" w:sz="0" w:space="0" w:color="auto"/>
            <w:bottom w:val="none" w:sz="0" w:space="0" w:color="auto"/>
            <w:right w:val="none" w:sz="0" w:space="0" w:color="auto"/>
          </w:divBdr>
        </w:div>
        <w:div w:id="226502440">
          <w:marLeft w:val="850"/>
          <w:marRight w:val="0"/>
          <w:marTop w:val="0"/>
          <w:marBottom w:val="240"/>
          <w:divBdr>
            <w:top w:val="none" w:sz="0" w:space="0" w:color="auto"/>
            <w:left w:val="none" w:sz="0" w:space="0" w:color="auto"/>
            <w:bottom w:val="none" w:sz="0" w:space="0" w:color="auto"/>
            <w:right w:val="none" w:sz="0" w:space="0" w:color="auto"/>
          </w:divBdr>
        </w:div>
        <w:div w:id="898127095">
          <w:marLeft w:val="850"/>
          <w:marRight w:val="0"/>
          <w:marTop w:val="0"/>
          <w:marBottom w:val="240"/>
          <w:divBdr>
            <w:top w:val="none" w:sz="0" w:space="0" w:color="auto"/>
            <w:left w:val="none" w:sz="0" w:space="0" w:color="auto"/>
            <w:bottom w:val="none" w:sz="0" w:space="0" w:color="auto"/>
            <w:right w:val="none" w:sz="0" w:space="0" w:color="auto"/>
          </w:divBdr>
        </w:div>
      </w:divsChild>
    </w:div>
    <w:div w:id="991061804">
      <w:bodyDiv w:val="1"/>
      <w:marLeft w:val="0"/>
      <w:marRight w:val="0"/>
      <w:marTop w:val="0"/>
      <w:marBottom w:val="0"/>
      <w:divBdr>
        <w:top w:val="none" w:sz="0" w:space="0" w:color="auto"/>
        <w:left w:val="none" w:sz="0" w:space="0" w:color="auto"/>
        <w:bottom w:val="none" w:sz="0" w:space="0" w:color="auto"/>
        <w:right w:val="none" w:sz="0" w:space="0" w:color="auto"/>
      </w:divBdr>
      <w:divsChild>
        <w:div w:id="649674501">
          <w:marLeft w:val="274"/>
          <w:marRight w:val="0"/>
          <w:marTop w:val="0"/>
          <w:marBottom w:val="240"/>
          <w:divBdr>
            <w:top w:val="none" w:sz="0" w:space="0" w:color="auto"/>
            <w:left w:val="none" w:sz="0" w:space="0" w:color="auto"/>
            <w:bottom w:val="none" w:sz="0" w:space="0" w:color="auto"/>
            <w:right w:val="none" w:sz="0" w:space="0" w:color="auto"/>
          </w:divBdr>
        </w:div>
      </w:divsChild>
    </w:div>
    <w:div w:id="991981221">
      <w:bodyDiv w:val="1"/>
      <w:marLeft w:val="0"/>
      <w:marRight w:val="0"/>
      <w:marTop w:val="0"/>
      <w:marBottom w:val="0"/>
      <w:divBdr>
        <w:top w:val="none" w:sz="0" w:space="0" w:color="auto"/>
        <w:left w:val="none" w:sz="0" w:space="0" w:color="auto"/>
        <w:bottom w:val="none" w:sz="0" w:space="0" w:color="auto"/>
        <w:right w:val="none" w:sz="0" w:space="0" w:color="auto"/>
      </w:divBdr>
      <w:divsChild>
        <w:div w:id="713383180">
          <w:marLeft w:val="274"/>
          <w:marRight w:val="0"/>
          <w:marTop w:val="0"/>
          <w:marBottom w:val="120"/>
          <w:divBdr>
            <w:top w:val="none" w:sz="0" w:space="0" w:color="auto"/>
            <w:left w:val="none" w:sz="0" w:space="0" w:color="auto"/>
            <w:bottom w:val="none" w:sz="0" w:space="0" w:color="auto"/>
            <w:right w:val="none" w:sz="0" w:space="0" w:color="auto"/>
          </w:divBdr>
        </w:div>
      </w:divsChild>
    </w:div>
    <w:div w:id="1009334366">
      <w:bodyDiv w:val="1"/>
      <w:marLeft w:val="0"/>
      <w:marRight w:val="0"/>
      <w:marTop w:val="0"/>
      <w:marBottom w:val="0"/>
      <w:divBdr>
        <w:top w:val="none" w:sz="0" w:space="0" w:color="auto"/>
        <w:left w:val="none" w:sz="0" w:space="0" w:color="auto"/>
        <w:bottom w:val="none" w:sz="0" w:space="0" w:color="auto"/>
        <w:right w:val="none" w:sz="0" w:space="0" w:color="auto"/>
      </w:divBdr>
      <w:divsChild>
        <w:div w:id="829712084">
          <w:marLeft w:val="274"/>
          <w:marRight w:val="0"/>
          <w:marTop w:val="0"/>
          <w:marBottom w:val="240"/>
          <w:divBdr>
            <w:top w:val="none" w:sz="0" w:space="0" w:color="auto"/>
            <w:left w:val="none" w:sz="0" w:space="0" w:color="auto"/>
            <w:bottom w:val="none" w:sz="0" w:space="0" w:color="auto"/>
            <w:right w:val="none" w:sz="0" w:space="0" w:color="auto"/>
          </w:divBdr>
        </w:div>
        <w:div w:id="1873154624">
          <w:marLeft w:val="274"/>
          <w:marRight w:val="0"/>
          <w:marTop w:val="0"/>
          <w:marBottom w:val="240"/>
          <w:divBdr>
            <w:top w:val="none" w:sz="0" w:space="0" w:color="auto"/>
            <w:left w:val="none" w:sz="0" w:space="0" w:color="auto"/>
            <w:bottom w:val="none" w:sz="0" w:space="0" w:color="auto"/>
            <w:right w:val="none" w:sz="0" w:space="0" w:color="auto"/>
          </w:divBdr>
        </w:div>
        <w:div w:id="789709929">
          <w:marLeft w:val="274"/>
          <w:marRight w:val="0"/>
          <w:marTop w:val="0"/>
          <w:marBottom w:val="240"/>
          <w:divBdr>
            <w:top w:val="none" w:sz="0" w:space="0" w:color="auto"/>
            <w:left w:val="none" w:sz="0" w:space="0" w:color="auto"/>
            <w:bottom w:val="none" w:sz="0" w:space="0" w:color="auto"/>
            <w:right w:val="none" w:sz="0" w:space="0" w:color="auto"/>
          </w:divBdr>
        </w:div>
        <w:div w:id="1066804226">
          <w:marLeft w:val="274"/>
          <w:marRight w:val="0"/>
          <w:marTop w:val="0"/>
          <w:marBottom w:val="240"/>
          <w:divBdr>
            <w:top w:val="none" w:sz="0" w:space="0" w:color="auto"/>
            <w:left w:val="none" w:sz="0" w:space="0" w:color="auto"/>
            <w:bottom w:val="none" w:sz="0" w:space="0" w:color="auto"/>
            <w:right w:val="none" w:sz="0" w:space="0" w:color="auto"/>
          </w:divBdr>
        </w:div>
        <w:div w:id="1957760638">
          <w:marLeft w:val="274"/>
          <w:marRight w:val="0"/>
          <w:marTop w:val="0"/>
          <w:marBottom w:val="240"/>
          <w:divBdr>
            <w:top w:val="none" w:sz="0" w:space="0" w:color="auto"/>
            <w:left w:val="none" w:sz="0" w:space="0" w:color="auto"/>
            <w:bottom w:val="none" w:sz="0" w:space="0" w:color="auto"/>
            <w:right w:val="none" w:sz="0" w:space="0" w:color="auto"/>
          </w:divBdr>
        </w:div>
        <w:div w:id="11884598">
          <w:marLeft w:val="274"/>
          <w:marRight w:val="0"/>
          <w:marTop w:val="0"/>
          <w:marBottom w:val="240"/>
          <w:divBdr>
            <w:top w:val="none" w:sz="0" w:space="0" w:color="auto"/>
            <w:left w:val="none" w:sz="0" w:space="0" w:color="auto"/>
            <w:bottom w:val="none" w:sz="0" w:space="0" w:color="auto"/>
            <w:right w:val="none" w:sz="0" w:space="0" w:color="auto"/>
          </w:divBdr>
        </w:div>
      </w:divsChild>
    </w:div>
    <w:div w:id="1010985684">
      <w:bodyDiv w:val="1"/>
      <w:marLeft w:val="0"/>
      <w:marRight w:val="0"/>
      <w:marTop w:val="0"/>
      <w:marBottom w:val="0"/>
      <w:divBdr>
        <w:top w:val="none" w:sz="0" w:space="0" w:color="auto"/>
        <w:left w:val="none" w:sz="0" w:space="0" w:color="auto"/>
        <w:bottom w:val="none" w:sz="0" w:space="0" w:color="auto"/>
        <w:right w:val="none" w:sz="0" w:space="0" w:color="auto"/>
      </w:divBdr>
    </w:div>
    <w:div w:id="1038360794">
      <w:bodyDiv w:val="1"/>
      <w:marLeft w:val="0"/>
      <w:marRight w:val="0"/>
      <w:marTop w:val="0"/>
      <w:marBottom w:val="0"/>
      <w:divBdr>
        <w:top w:val="none" w:sz="0" w:space="0" w:color="auto"/>
        <w:left w:val="none" w:sz="0" w:space="0" w:color="auto"/>
        <w:bottom w:val="none" w:sz="0" w:space="0" w:color="auto"/>
        <w:right w:val="none" w:sz="0" w:space="0" w:color="auto"/>
      </w:divBdr>
    </w:div>
    <w:div w:id="1088506479">
      <w:bodyDiv w:val="1"/>
      <w:marLeft w:val="0"/>
      <w:marRight w:val="0"/>
      <w:marTop w:val="0"/>
      <w:marBottom w:val="0"/>
      <w:divBdr>
        <w:top w:val="none" w:sz="0" w:space="0" w:color="auto"/>
        <w:left w:val="none" w:sz="0" w:space="0" w:color="auto"/>
        <w:bottom w:val="none" w:sz="0" w:space="0" w:color="auto"/>
        <w:right w:val="none" w:sz="0" w:space="0" w:color="auto"/>
      </w:divBdr>
    </w:div>
    <w:div w:id="1144083646">
      <w:bodyDiv w:val="1"/>
      <w:marLeft w:val="0"/>
      <w:marRight w:val="0"/>
      <w:marTop w:val="0"/>
      <w:marBottom w:val="0"/>
      <w:divBdr>
        <w:top w:val="none" w:sz="0" w:space="0" w:color="auto"/>
        <w:left w:val="none" w:sz="0" w:space="0" w:color="auto"/>
        <w:bottom w:val="none" w:sz="0" w:space="0" w:color="auto"/>
        <w:right w:val="none" w:sz="0" w:space="0" w:color="auto"/>
      </w:divBdr>
    </w:div>
    <w:div w:id="1260020915">
      <w:bodyDiv w:val="1"/>
      <w:marLeft w:val="0"/>
      <w:marRight w:val="0"/>
      <w:marTop w:val="0"/>
      <w:marBottom w:val="0"/>
      <w:divBdr>
        <w:top w:val="none" w:sz="0" w:space="0" w:color="auto"/>
        <w:left w:val="none" w:sz="0" w:space="0" w:color="auto"/>
        <w:bottom w:val="none" w:sz="0" w:space="0" w:color="auto"/>
        <w:right w:val="none" w:sz="0" w:space="0" w:color="auto"/>
      </w:divBdr>
      <w:divsChild>
        <w:div w:id="1086809374">
          <w:marLeft w:val="274"/>
          <w:marRight w:val="0"/>
          <w:marTop w:val="0"/>
          <w:marBottom w:val="240"/>
          <w:divBdr>
            <w:top w:val="none" w:sz="0" w:space="0" w:color="auto"/>
            <w:left w:val="none" w:sz="0" w:space="0" w:color="auto"/>
            <w:bottom w:val="none" w:sz="0" w:space="0" w:color="auto"/>
            <w:right w:val="none" w:sz="0" w:space="0" w:color="auto"/>
          </w:divBdr>
        </w:div>
      </w:divsChild>
    </w:div>
    <w:div w:id="1460297270">
      <w:bodyDiv w:val="1"/>
      <w:marLeft w:val="0"/>
      <w:marRight w:val="0"/>
      <w:marTop w:val="0"/>
      <w:marBottom w:val="0"/>
      <w:divBdr>
        <w:top w:val="none" w:sz="0" w:space="0" w:color="auto"/>
        <w:left w:val="none" w:sz="0" w:space="0" w:color="auto"/>
        <w:bottom w:val="none" w:sz="0" w:space="0" w:color="auto"/>
        <w:right w:val="none" w:sz="0" w:space="0" w:color="auto"/>
      </w:divBdr>
    </w:div>
    <w:div w:id="1491288434">
      <w:bodyDiv w:val="1"/>
      <w:marLeft w:val="0"/>
      <w:marRight w:val="0"/>
      <w:marTop w:val="0"/>
      <w:marBottom w:val="0"/>
      <w:divBdr>
        <w:top w:val="none" w:sz="0" w:space="0" w:color="auto"/>
        <w:left w:val="none" w:sz="0" w:space="0" w:color="auto"/>
        <w:bottom w:val="none" w:sz="0" w:space="0" w:color="auto"/>
        <w:right w:val="none" w:sz="0" w:space="0" w:color="auto"/>
      </w:divBdr>
    </w:div>
    <w:div w:id="1569610294">
      <w:bodyDiv w:val="1"/>
      <w:marLeft w:val="0"/>
      <w:marRight w:val="0"/>
      <w:marTop w:val="0"/>
      <w:marBottom w:val="0"/>
      <w:divBdr>
        <w:top w:val="none" w:sz="0" w:space="0" w:color="auto"/>
        <w:left w:val="none" w:sz="0" w:space="0" w:color="auto"/>
        <w:bottom w:val="none" w:sz="0" w:space="0" w:color="auto"/>
        <w:right w:val="none" w:sz="0" w:space="0" w:color="auto"/>
      </w:divBdr>
    </w:div>
    <w:div w:id="1580745514">
      <w:bodyDiv w:val="1"/>
      <w:marLeft w:val="0"/>
      <w:marRight w:val="0"/>
      <w:marTop w:val="0"/>
      <w:marBottom w:val="0"/>
      <w:divBdr>
        <w:top w:val="none" w:sz="0" w:space="0" w:color="auto"/>
        <w:left w:val="none" w:sz="0" w:space="0" w:color="auto"/>
        <w:bottom w:val="none" w:sz="0" w:space="0" w:color="auto"/>
        <w:right w:val="none" w:sz="0" w:space="0" w:color="auto"/>
      </w:divBdr>
    </w:div>
    <w:div w:id="1587374445">
      <w:bodyDiv w:val="1"/>
      <w:marLeft w:val="0"/>
      <w:marRight w:val="0"/>
      <w:marTop w:val="0"/>
      <w:marBottom w:val="0"/>
      <w:divBdr>
        <w:top w:val="none" w:sz="0" w:space="0" w:color="auto"/>
        <w:left w:val="none" w:sz="0" w:space="0" w:color="auto"/>
        <w:bottom w:val="none" w:sz="0" w:space="0" w:color="auto"/>
        <w:right w:val="none" w:sz="0" w:space="0" w:color="auto"/>
      </w:divBdr>
      <w:divsChild>
        <w:div w:id="1241676461">
          <w:marLeft w:val="1166"/>
          <w:marRight w:val="0"/>
          <w:marTop w:val="0"/>
          <w:marBottom w:val="211"/>
          <w:divBdr>
            <w:top w:val="none" w:sz="0" w:space="0" w:color="auto"/>
            <w:left w:val="none" w:sz="0" w:space="0" w:color="auto"/>
            <w:bottom w:val="none" w:sz="0" w:space="0" w:color="auto"/>
            <w:right w:val="none" w:sz="0" w:space="0" w:color="auto"/>
          </w:divBdr>
        </w:div>
        <w:div w:id="1522013656">
          <w:marLeft w:val="1166"/>
          <w:marRight w:val="0"/>
          <w:marTop w:val="0"/>
          <w:marBottom w:val="211"/>
          <w:divBdr>
            <w:top w:val="none" w:sz="0" w:space="0" w:color="auto"/>
            <w:left w:val="none" w:sz="0" w:space="0" w:color="auto"/>
            <w:bottom w:val="none" w:sz="0" w:space="0" w:color="auto"/>
            <w:right w:val="none" w:sz="0" w:space="0" w:color="auto"/>
          </w:divBdr>
        </w:div>
        <w:div w:id="269169189">
          <w:marLeft w:val="1166"/>
          <w:marRight w:val="0"/>
          <w:marTop w:val="0"/>
          <w:marBottom w:val="211"/>
          <w:divBdr>
            <w:top w:val="none" w:sz="0" w:space="0" w:color="auto"/>
            <w:left w:val="none" w:sz="0" w:space="0" w:color="auto"/>
            <w:bottom w:val="none" w:sz="0" w:space="0" w:color="auto"/>
            <w:right w:val="none" w:sz="0" w:space="0" w:color="auto"/>
          </w:divBdr>
        </w:div>
      </w:divsChild>
    </w:div>
    <w:div w:id="1690328500">
      <w:bodyDiv w:val="1"/>
      <w:marLeft w:val="0"/>
      <w:marRight w:val="0"/>
      <w:marTop w:val="0"/>
      <w:marBottom w:val="0"/>
      <w:divBdr>
        <w:top w:val="none" w:sz="0" w:space="0" w:color="auto"/>
        <w:left w:val="none" w:sz="0" w:space="0" w:color="auto"/>
        <w:bottom w:val="none" w:sz="0" w:space="0" w:color="auto"/>
        <w:right w:val="none" w:sz="0" w:space="0" w:color="auto"/>
      </w:divBdr>
    </w:div>
    <w:div w:id="1765760348">
      <w:bodyDiv w:val="1"/>
      <w:marLeft w:val="0"/>
      <w:marRight w:val="0"/>
      <w:marTop w:val="0"/>
      <w:marBottom w:val="0"/>
      <w:divBdr>
        <w:top w:val="none" w:sz="0" w:space="0" w:color="auto"/>
        <w:left w:val="none" w:sz="0" w:space="0" w:color="auto"/>
        <w:bottom w:val="none" w:sz="0" w:space="0" w:color="auto"/>
        <w:right w:val="none" w:sz="0" w:space="0" w:color="auto"/>
      </w:divBdr>
      <w:divsChild>
        <w:div w:id="2085252653">
          <w:marLeft w:val="850"/>
          <w:marRight w:val="0"/>
          <w:marTop w:val="0"/>
          <w:marBottom w:val="185"/>
          <w:divBdr>
            <w:top w:val="none" w:sz="0" w:space="0" w:color="auto"/>
            <w:left w:val="none" w:sz="0" w:space="0" w:color="auto"/>
            <w:bottom w:val="none" w:sz="0" w:space="0" w:color="auto"/>
            <w:right w:val="none" w:sz="0" w:space="0" w:color="auto"/>
          </w:divBdr>
        </w:div>
      </w:divsChild>
    </w:div>
    <w:div w:id="1767992837">
      <w:bodyDiv w:val="1"/>
      <w:marLeft w:val="0"/>
      <w:marRight w:val="0"/>
      <w:marTop w:val="0"/>
      <w:marBottom w:val="0"/>
      <w:divBdr>
        <w:top w:val="none" w:sz="0" w:space="0" w:color="auto"/>
        <w:left w:val="none" w:sz="0" w:space="0" w:color="auto"/>
        <w:bottom w:val="none" w:sz="0" w:space="0" w:color="auto"/>
        <w:right w:val="none" w:sz="0" w:space="0" w:color="auto"/>
      </w:divBdr>
    </w:div>
    <w:div w:id="1815175546">
      <w:bodyDiv w:val="1"/>
      <w:marLeft w:val="0"/>
      <w:marRight w:val="0"/>
      <w:marTop w:val="0"/>
      <w:marBottom w:val="0"/>
      <w:divBdr>
        <w:top w:val="none" w:sz="0" w:space="0" w:color="auto"/>
        <w:left w:val="none" w:sz="0" w:space="0" w:color="auto"/>
        <w:bottom w:val="none" w:sz="0" w:space="0" w:color="auto"/>
        <w:right w:val="none" w:sz="0" w:space="0" w:color="auto"/>
      </w:divBdr>
      <w:divsChild>
        <w:div w:id="14429710">
          <w:marLeft w:val="274"/>
          <w:marRight w:val="0"/>
          <w:marTop w:val="0"/>
          <w:marBottom w:val="240"/>
          <w:divBdr>
            <w:top w:val="none" w:sz="0" w:space="0" w:color="auto"/>
            <w:left w:val="none" w:sz="0" w:space="0" w:color="auto"/>
            <w:bottom w:val="none" w:sz="0" w:space="0" w:color="auto"/>
            <w:right w:val="none" w:sz="0" w:space="0" w:color="auto"/>
          </w:divBdr>
        </w:div>
      </w:divsChild>
    </w:div>
    <w:div w:id="1902211535">
      <w:bodyDiv w:val="1"/>
      <w:marLeft w:val="0"/>
      <w:marRight w:val="0"/>
      <w:marTop w:val="0"/>
      <w:marBottom w:val="0"/>
      <w:divBdr>
        <w:top w:val="none" w:sz="0" w:space="0" w:color="auto"/>
        <w:left w:val="none" w:sz="0" w:space="0" w:color="auto"/>
        <w:bottom w:val="none" w:sz="0" w:space="0" w:color="auto"/>
        <w:right w:val="none" w:sz="0" w:space="0" w:color="auto"/>
      </w:divBdr>
      <w:divsChild>
        <w:div w:id="585648927">
          <w:marLeft w:val="850"/>
          <w:marRight w:val="0"/>
          <w:marTop w:val="0"/>
          <w:marBottom w:val="240"/>
          <w:divBdr>
            <w:top w:val="none" w:sz="0" w:space="0" w:color="auto"/>
            <w:left w:val="none" w:sz="0" w:space="0" w:color="auto"/>
            <w:bottom w:val="none" w:sz="0" w:space="0" w:color="auto"/>
            <w:right w:val="none" w:sz="0" w:space="0" w:color="auto"/>
          </w:divBdr>
        </w:div>
      </w:divsChild>
    </w:div>
    <w:div w:id="1938368482">
      <w:bodyDiv w:val="1"/>
      <w:marLeft w:val="0"/>
      <w:marRight w:val="0"/>
      <w:marTop w:val="0"/>
      <w:marBottom w:val="0"/>
      <w:divBdr>
        <w:top w:val="none" w:sz="0" w:space="0" w:color="auto"/>
        <w:left w:val="none" w:sz="0" w:space="0" w:color="auto"/>
        <w:bottom w:val="none" w:sz="0" w:space="0" w:color="auto"/>
        <w:right w:val="none" w:sz="0" w:space="0" w:color="auto"/>
      </w:divBdr>
    </w:div>
    <w:div w:id="2005935212">
      <w:bodyDiv w:val="1"/>
      <w:marLeft w:val="0"/>
      <w:marRight w:val="0"/>
      <w:marTop w:val="0"/>
      <w:marBottom w:val="0"/>
      <w:divBdr>
        <w:top w:val="none" w:sz="0" w:space="0" w:color="auto"/>
        <w:left w:val="none" w:sz="0" w:space="0" w:color="auto"/>
        <w:bottom w:val="none" w:sz="0" w:space="0" w:color="auto"/>
        <w:right w:val="none" w:sz="0" w:space="0" w:color="auto"/>
      </w:divBdr>
      <w:divsChild>
        <w:div w:id="173542337">
          <w:marLeft w:val="274"/>
          <w:marRight w:val="0"/>
          <w:marTop w:val="0"/>
          <w:marBottom w:val="240"/>
          <w:divBdr>
            <w:top w:val="none" w:sz="0" w:space="0" w:color="auto"/>
            <w:left w:val="none" w:sz="0" w:space="0" w:color="auto"/>
            <w:bottom w:val="none" w:sz="0" w:space="0" w:color="auto"/>
            <w:right w:val="none" w:sz="0" w:space="0" w:color="auto"/>
          </w:divBdr>
        </w:div>
      </w:divsChild>
    </w:div>
    <w:div w:id="2022006950">
      <w:bodyDiv w:val="1"/>
      <w:marLeft w:val="0"/>
      <w:marRight w:val="0"/>
      <w:marTop w:val="0"/>
      <w:marBottom w:val="0"/>
      <w:divBdr>
        <w:top w:val="none" w:sz="0" w:space="0" w:color="auto"/>
        <w:left w:val="none" w:sz="0" w:space="0" w:color="auto"/>
        <w:bottom w:val="none" w:sz="0" w:space="0" w:color="auto"/>
        <w:right w:val="none" w:sz="0" w:space="0" w:color="auto"/>
      </w:divBdr>
    </w:div>
    <w:div w:id="2027094384">
      <w:bodyDiv w:val="1"/>
      <w:marLeft w:val="0"/>
      <w:marRight w:val="0"/>
      <w:marTop w:val="0"/>
      <w:marBottom w:val="0"/>
      <w:divBdr>
        <w:top w:val="none" w:sz="0" w:space="0" w:color="auto"/>
        <w:left w:val="none" w:sz="0" w:space="0" w:color="auto"/>
        <w:bottom w:val="none" w:sz="0" w:space="0" w:color="auto"/>
        <w:right w:val="none" w:sz="0" w:space="0" w:color="auto"/>
      </w:divBdr>
    </w:div>
    <w:div w:id="2038694011">
      <w:bodyDiv w:val="1"/>
      <w:marLeft w:val="0"/>
      <w:marRight w:val="0"/>
      <w:marTop w:val="0"/>
      <w:marBottom w:val="0"/>
      <w:divBdr>
        <w:top w:val="none" w:sz="0" w:space="0" w:color="auto"/>
        <w:left w:val="none" w:sz="0" w:space="0" w:color="auto"/>
        <w:bottom w:val="none" w:sz="0" w:space="0" w:color="auto"/>
        <w:right w:val="none" w:sz="0" w:space="0" w:color="auto"/>
      </w:divBdr>
    </w:div>
    <w:div w:id="2071072545">
      <w:bodyDiv w:val="1"/>
      <w:marLeft w:val="0"/>
      <w:marRight w:val="0"/>
      <w:marTop w:val="0"/>
      <w:marBottom w:val="0"/>
      <w:divBdr>
        <w:top w:val="none" w:sz="0" w:space="0" w:color="auto"/>
        <w:left w:val="none" w:sz="0" w:space="0" w:color="auto"/>
        <w:bottom w:val="none" w:sz="0" w:space="0" w:color="auto"/>
        <w:right w:val="none" w:sz="0" w:space="0" w:color="auto"/>
      </w:divBdr>
    </w:div>
    <w:div w:id="2135100168">
      <w:bodyDiv w:val="1"/>
      <w:marLeft w:val="0"/>
      <w:marRight w:val="0"/>
      <w:marTop w:val="0"/>
      <w:marBottom w:val="0"/>
      <w:divBdr>
        <w:top w:val="none" w:sz="0" w:space="0" w:color="auto"/>
        <w:left w:val="none" w:sz="0" w:space="0" w:color="auto"/>
        <w:bottom w:val="none" w:sz="0" w:space="0" w:color="auto"/>
        <w:right w:val="none" w:sz="0" w:space="0" w:color="auto"/>
      </w:divBdr>
      <w:divsChild>
        <w:div w:id="597103067">
          <w:marLeft w:val="274"/>
          <w:marRight w:val="0"/>
          <w:marTop w:val="0"/>
          <w:marBottom w:val="24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117" Type="http://schemas.openxmlformats.org/officeDocument/2006/relationships/image" Target="SWSYSHMI1D1/Figures/deICPackagesTrd.wmf" TargetMode="External"/><Relationship Id="rId299" Type="http://schemas.openxmlformats.org/officeDocument/2006/relationships/image" Target="Together/Model/10_Mechanisms/seSCAswitchActiveParticipantContent.wmf" TargetMode="External"/><Relationship Id="rId303" Type="http://schemas.openxmlformats.org/officeDocument/2006/relationships/image" Target="media/image148.wmf"/><Relationship Id="rId21" Type="http://schemas.openxmlformats.org/officeDocument/2006/relationships/image" Target="../Together/Figures/deApplicationModules.wmf" TargetMode="External"/><Relationship Id="rId42" Type="http://schemas.openxmlformats.org/officeDocument/2006/relationships/image" Target="media/image18.wmf"/><Relationship Id="rId63" Type="http://schemas.openxmlformats.org/officeDocument/2006/relationships/image" Target="../Together/Figures/dePackageDCAPP.wmf" TargetMode="External"/><Relationship Id="rId84" Type="http://schemas.openxmlformats.org/officeDocument/2006/relationships/image" Target="media/image39.wmf"/><Relationship Id="rId138" Type="http://schemas.openxmlformats.org/officeDocument/2006/relationships/image" Target="media/image66.wmf"/><Relationship Id="rId159" Type="http://schemas.openxmlformats.org/officeDocument/2006/relationships/image" Target="Together/Figures/cbNavLogicStateMapping.wmf" TargetMode="External"/><Relationship Id="rId324" Type="http://schemas.openxmlformats.org/officeDocument/2006/relationships/footer" Target="footer1.xml"/><Relationship Id="rId170" Type="http://schemas.openxmlformats.org/officeDocument/2006/relationships/image" Target="media/image82.wmf"/><Relationship Id="rId191" Type="http://schemas.openxmlformats.org/officeDocument/2006/relationships/image" Target="Together/Figures/cbSCAManagerandStrategy.wmf" TargetMode="External"/><Relationship Id="rId205" Type="http://schemas.openxmlformats.org/officeDocument/2006/relationships/image" Target="Together/Figures/clChargeScreen.wmf" TargetMode="External"/><Relationship Id="rId226" Type="http://schemas.openxmlformats.org/officeDocument/2006/relationships/image" Target="media/image109.wmf"/><Relationship Id="rId247" Type="http://schemas.openxmlformats.org/officeDocument/2006/relationships/image" Target="../Together/Figures/seTwoLevelLayoutComm.wmf" TargetMode="External"/><Relationship Id="rId107" Type="http://schemas.openxmlformats.org/officeDocument/2006/relationships/image" Target="Together/Figures/seDeferredRendering.wmf" TargetMode="External"/><Relationship Id="rId268" Type="http://schemas.openxmlformats.org/officeDocument/2006/relationships/image" Target="media/image130.wmf"/><Relationship Id="rId289" Type="http://schemas.openxmlformats.org/officeDocument/2006/relationships/image" Target="Together/Figures/cbAnimationCommunicationSCA.wmf" TargetMode="External"/><Relationship Id="rId11" Type="http://schemas.openxmlformats.org/officeDocument/2006/relationships/image" Target="../Together/Figures/deModelViewControl.wmf" TargetMode="External"/><Relationship Id="rId32" Type="http://schemas.openxmlformats.org/officeDocument/2006/relationships/image" Target="media/image13.wmf"/><Relationship Id="rId53" Type="http://schemas.openxmlformats.org/officeDocument/2006/relationships/image" Target="../Together/Figures/dePackageSEMA.wmf" TargetMode="External"/><Relationship Id="rId74" Type="http://schemas.openxmlformats.org/officeDocument/2006/relationships/image" Target="media/image34.wmf"/><Relationship Id="rId128" Type="http://schemas.openxmlformats.org/officeDocument/2006/relationships/image" Target="media/image61.wmf"/><Relationship Id="rId149" Type="http://schemas.openxmlformats.org/officeDocument/2006/relationships/image" Target="Together/Figures/cbListAnimationHandler.wmf" TargetMode="External"/><Relationship Id="rId314" Type="http://schemas.openxmlformats.org/officeDocument/2006/relationships/image" Target="Together/Figures/clDemoPictureIC.wmf" TargetMode="External"/><Relationship Id="rId5" Type="http://schemas.openxmlformats.org/officeDocument/2006/relationships/webSettings" Target="webSettings.xml"/><Relationship Id="rId95" Type="http://schemas.openxmlformats.org/officeDocument/2006/relationships/image" Target="../Together/Figures/deKeyOFNHandling.wmf" TargetMode="External"/><Relationship Id="rId160" Type="http://schemas.openxmlformats.org/officeDocument/2006/relationships/image" Target="media/image77.wmf"/><Relationship Id="rId181" Type="http://schemas.openxmlformats.org/officeDocument/2006/relationships/image" Target="Together/Figures/cbSceneManager222MOPFRegister.wmf" TargetMode="External"/><Relationship Id="rId216" Type="http://schemas.openxmlformats.org/officeDocument/2006/relationships/image" Target="media/image104.wmf"/><Relationship Id="rId237" Type="http://schemas.openxmlformats.org/officeDocument/2006/relationships/image" Target="../Together/Figures/seSCAPiPTreeSwitchDataUnavailable.wmf" TargetMode="External"/><Relationship Id="rId258" Type="http://schemas.openxmlformats.org/officeDocument/2006/relationships/image" Target="media/image125.wmf"/><Relationship Id="rId279" Type="http://schemas.openxmlformats.org/officeDocument/2006/relationships/image" Target="../SWSYSHMI1D1/Figures/seMTAPhase3_4.wmf" TargetMode="External"/><Relationship Id="rId22" Type="http://schemas.openxmlformats.org/officeDocument/2006/relationships/image" Target="media/image8.wmf"/><Relationship Id="rId43" Type="http://schemas.openxmlformats.org/officeDocument/2006/relationships/image" Target="../HMISYS/Together/Figures/dePackageTRSW.wmf" TargetMode="External"/><Relationship Id="rId64" Type="http://schemas.openxmlformats.org/officeDocument/2006/relationships/image" Target="media/image29.wmf"/><Relationship Id="rId118" Type="http://schemas.openxmlformats.org/officeDocument/2006/relationships/image" Target="media/image56.wmf"/><Relationship Id="rId139" Type="http://schemas.openxmlformats.org/officeDocument/2006/relationships/image" Target="../Together/Figures/seDisplayOff.wmf" TargetMode="External"/><Relationship Id="rId290" Type="http://schemas.openxmlformats.org/officeDocument/2006/relationships/image" Target="media/image141.wmf"/><Relationship Id="rId304" Type="http://schemas.openxmlformats.org/officeDocument/2006/relationships/image" Target="Together/Figures/cbDOCG.wmf" TargetMode="External"/><Relationship Id="rId325" Type="http://schemas.openxmlformats.org/officeDocument/2006/relationships/fontTable" Target="fontTable.xml"/><Relationship Id="rId85" Type="http://schemas.openxmlformats.org/officeDocument/2006/relationships/image" Target="../Together/Figures/seWIdgetToPainter.wmf" TargetMode="External"/><Relationship Id="rId150" Type="http://schemas.openxmlformats.org/officeDocument/2006/relationships/image" Target="media/image72.wmf"/><Relationship Id="rId171" Type="http://schemas.openxmlformats.org/officeDocument/2006/relationships/image" Target="Together/Figures/stSceneManagerTrd213HL.wmf" TargetMode="External"/><Relationship Id="rId192" Type="http://schemas.openxmlformats.org/officeDocument/2006/relationships/image" Target="media/image92.wmf"/><Relationship Id="rId206" Type="http://schemas.openxmlformats.org/officeDocument/2006/relationships/image" Target="media/image99.wmf"/><Relationship Id="rId227" Type="http://schemas.openxmlformats.org/officeDocument/2006/relationships/image" Target="Together/Figures/clNavLogicSpecificSubmenuTrees.wmf" TargetMode="External"/><Relationship Id="rId248" Type="http://schemas.openxmlformats.org/officeDocument/2006/relationships/image" Target="media/image120.wmf"/><Relationship Id="rId269" Type="http://schemas.openxmlformats.org/officeDocument/2006/relationships/image" Target="Together/Figures/cbAnimationCommunicationHFO.wmf" TargetMode="External"/><Relationship Id="rId12" Type="http://schemas.openxmlformats.org/officeDocument/2006/relationships/image" Target="media/image3.wmf"/><Relationship Id="rId33" Type="http://schemas.openxmlformats.org/officeDocument/2006/relationships/image" Target="Together/Figures/dePackageDFW.wmf" TargetMode="External"/><Relationship Id="rId108" Type="http://schemas.openxmlformats.org/officeDocument/2006/relationships/image" Target="media/image51.wmf"/><Relationship Id="rId129" Type="http://schemas.openxmlformats.org/officeDocument/2006/relationships/image" Target="Together/Figures/clWidgetTreeStructure213HLHUD.wmf" TargetMode="External"/><Relationship Id="rId280" Type="http://schemas.openxmlformats.org/officeDocument/2006/relationships/image" Target="media/image136.wmf"/><Relationship Id="rId315" Type="http://schemas.openxmlformats.org/officeDocument/2006/relationships/image" Target="media/image154.wmf"/><Relationship Id="rId54" Type="http://schemas.openxmlformats.org/officeDocument/2006/relationships/image" Target="media/image24.wmf"/><Relationship Id="rId75" Type="http://schemas.openxmlformats.org/officeDocument/2006/relationships/image" Target="Together/Figures/seVideoInInit.wmf" TargetMode="External"/><Relationship Id="rId96" Type="http://schemas.openxmlformats.org/officeDocument/2006/relationships/image" Target="media/image45.emf"/><Relationship Id="rId140" Type="http://schemas.openxmlformats.org/officeDocument/2006/relationships/image" Target="media/image67.wmf"/><Relationship Id="rId161" Type="http://schemas.openxmlformats.org/officeDocument/2006/relationships/image" Target="Together/Figures/seNavLogicStateMapping.wmf" TargetMode="External"/><Relationship Id="rId182" Type="http://schemas.openxmlformats.org/officeDocument/2006/relationships/image" Target="media/image87.wmf"/><Relationship Id="rId217" Type="http://schemas.openxmlformats.org/officeDocument/2006/relationships/image" Target="../Together/Figures/cbScreenFreeze.wmf" TargetMode="External"/><Relationship Id="rId6" Type="http://schemas.openxmlformats.org/officeDocument/2006/relationships/footnotes" Target="footnotes.xml"/><Relationship Id="rId238" Type="http://schemas.openxmlformats.org/officeDocument/2006/relationships/image" Target="media/image115.wmf"/><Relationship Id="rId259" Type="http://schemas.openxmlformats.org/officeDocument/2006/relationships/image" Target="Together/Figures/cbAnimationManager.wmf" TargetMode="External"/><Relationship Id="rId23" Type="http://schemas.openxmlformats.org/officeDocument/2006/relationships/image" Target="Together/Figures/clWidgetClasses.wmf" TargetMode="External"/><Relationship Id="rId119" Type="http://schemas.openxmlformats.org/officeDocument/2006/relationships/image" Target="SWSYSHMI1D1/Figures/deICPackagesPrg.wmf" TargetMode="External"/><Relationship Id="rId270" Type="http://schemas.openxmlformats.org/officeDocument/2006/relationships/image" Target="media/image131.wmf"/><Relationship Id="rId291" Type="http://schemas.openxmlformats.org/officeDocument/2006/relationships/image" Target="SWSYSHMI1D1/Figures/cbSCARegistrationClientsTrd.wmf" TargetMode="External"/><Relationship Id="rId305" Type="http://schemas.openxmlformats.org/officeDocument/2006/relationships/image" Target="media/image149.wmf"/><Relationship Id="rId326" Type="http://schemas.openxmlformats.org/officeDocument/2006/relationships/theme" Target="theme/theme1.xml"/><Relationship Id="rId44" Type="http://schemas.openxmlformats.org/officeDocument/2006/relationships/image" Target="media/image19.wmf"/><Relationship Id="rId65" Type="http://schemas.openxmlformats.org/officeDocument/2006/relationships/image" Target="Together/Figures/dePackageSCMMDL.wmf" TargetMode="External"/><Relationship Id="rId86" Type="http://schemas.openxmlformats.org/officeDocument/2006/relationships/image" Target="media/image40.wmf"/><Relationship Id="rId130" Type="http://schemas.openxmlformats.org/officeDocument/2006/relationships/image" Target="media/image62.wmf"/><Relationship Id="rId151" Type="http://schemas.openxmlformats.org/officeDocument/2006/relationships/image" Target="../Together/Figures/cbPrioHandler.wmf" TargetMode="External"/><Relationship Id="rId172" Type="http://schemas.openxmlformats.org/officeDocument/2006/relationships/image" Target="media/image83.wmf"/><Relationship Id="rId193" Type="http://schemas.openxmlformats.org/officeDocument/2006/relationships/image" Target="SWSYSHMI1D1/Figures/stSCAStrategyInternalStates.wmf" TargetMode="External"/><Relationship Id="rId207" Type="http://schemas.openxmlformats.org/officeDocument/2006/relationships/image" Target="../Together/Figures/seWIM_HMI.wmf" TargetMode="External"/><Relationship Id="rId228" Type="http://schemas.openxmlformats.org/officeDocument/2006/relationships/image" Target="media/image110.wmf"/><Relationship Id="rId249" Type="http://schemas.openxmlformats.org/officeDocument/2006/relationships/image" Target="../Together/Figures/cbThreeLevelLayoutComm.wmf" TargetMode="External"/><Relationship Id="rId13" Type="http://schemas.openxmlformats.org/officeDocument/2006/relationships/image" Target="../Together/Figures/deLayers.wmf" TargetMode="External"/><Relationship Id="rId109" Type="http://schemas.openxmlformats.org/officeDocument/2006/relationships/image" Target="Together/Figures/clWidgetTreeStructure213HLICTop.wmf" TargetMode="External"/><Relationship Id="rId260" Type="http://schemas.openxmlformats.org/officeDocument/2006/relationships/image" Target="media/image126.wmf"/><Relationship Id="rId281" Type="http://schemas.openxmlformats.org/officeDocument/2006/relationships/image" Target="../SWSYSHMI1D1/Figures/seMTAStopTimer.wmf" TargetMode="External"/><Relationship Id="rId316" Type="http://schemas.openxmlformats.org/officeDocument/2006/relationships/image" Target="Together/Figures/clDemoPictureHUD.wmf" TargetMode="External"/><Relationship Id="rId34" Type="http://schemas.openxmlformats.org/officeDocument/2006/relationships/image" Target="media/image14.wmf"/><Relationship Id="rId55" Type="http://schemas.openxmlformats.org/officeDocument/2006/relationships/image" Target="../Together/Figures/dePackageSLIS.wmf" TargetMode="External"/><Relationship Id="rId76" Type="http://schemas.openxmlformats.org/officeDocument/2006/relationships/image" Target="media/image35.wmf"/><Relationship Id="rId97" Type="http://schemas.openxmlformats.org/officeDocument/2006/relationships/oleObject" Target="embeddings/oleObject1.bin"/><Relationship Id="rId120" Type="http://schemas.openxmlformats.org/officeDocument/2006/relationships/image" Target="media/image57.wmf"/><Relationship Id="rId141" Type="http://schemas.openxmlformats.org/officeDocument/2006/relationships/image" Target="Together/Figures/deLanguageSetter.wmf" TargetMode="External"/><Relationship Id="rId7" Type="http://schemas.openxmlformats.org/officeDocument/2006/relationships/endnotes" Target="endnotes.xml"/><Relationship Id="rId162" Type="http://schemas.openxmlformats.org/officeDocument/2006/relationships/image" Target="media/image78.wmf"/><Relationship Id="rId183" Type="http://schemas.openxmlformats.org/officeDocument/2006/relationships/image" Target="Together/Figures/cbSceneManager222MOPFSwitch.wmf" TargetMode="External"/><Relationship Id="rId218" Type="http://schemas.openxmlformats.org/officeDocument/2006/relationships/image" Target="media/image105.wmf"/><Relationship Id="rId239" Type="http://schemas.openxmlformats.org/officeDocument/2006/relationships/image" Target="Together/Figures/deMenuPiP.wmf" TargetMode="External"/><Relationship Id="rId250" Type="http://schemas.openxmlformats.org/officeDocument/2006/relationships/image" Target="media/image121.wmf"/><Relationship Id="rId271" Type="http://schemas.openxmlformats.org/officeDocument/2006/relationships/image" Target="Together/Figures/cbAnimationCommunicationMTA.wmf" TargetMode="External"/><Relationship Id="rId292" Type="http://schemas.openxmlformats.org/officeDocument/2006/relationships/image" Target="media/image142.wmf"/><Relationship Id="rId306" Type="http://schemas.openxmlformats.org/officeDocument/2006/relationships/image" Target="Together/Figures/deDisplayDocuments.wmf" TargetMode="External"/><Relationship Id="rId24" Type="http://schemas.openxmlformats.org/officeDocument/2006/relationships/image" Target="media/image9.wmf"/><Relationship Id="rId45" Type="http://schemas.openxmlformats.org/officeDocument/2006/relationships/image" Target="../Together/Figures/dePackageLRW.wmf" TargetMode="External"/><Relationship Id="rId66" Type="http://schemas.openxmlformats.org/officeDocument/2006/relationships/image" Target="media/image30.wmf"/><Relationship Id="rId87" Type="http://schemas.openxmlformats.org/officeDocument/2006/relationships/image" Target="../Together/Figures/sePainterMemory.wmf" TargetMode="External"/><Relationship Id="rId110" Type="http://schemas.openxmlformats.org/officeDocument/2006/relationships/image" Target="media/image52.wmf"/><Relationship Id="rId131" Type="http://schemas.openxmlformats.org/officeDocument/2006/relationships/image" Target="Together/Figures/deHUDPackages.wmf" TargetMode="External"/><Relationship Id="rId152" Type="http://schemas.openxmlformats.org/officeDocument/2006/relationships/image" Target="media/image73.wmf"/><Relationship Id="rId173" Type="http://schemas.openxmlformats.org/officeDocument/2006/relationships/image" Target="Together/Figures/stSceneManagerPrg213HL.wmf" TargetMode="External"/><Relationship Id="rId194" Type="http://schemas.openxmlformats.org/officeDocument/2006/relationships/image" Target="media/image93.wmf"/><Relationship Id="rId208" Type="http://schemas.openxmlformats.org/officeDocument/2006/relationships/image" Target="media/image100.wmf"/><Relationship Id="rId229" Type="http://schemas.openxmlformats.org/officeDocument/2006/relationships/image" Target="Together/Figures/cbADCArchitectureSwitch.wmf" TargetMode="External"/><Relationship Id="rId240" Type="http://schemas.openxmlformats.org/officeDocument/2006/relationships/image" Target="media/image116.wmf"/><Relationship Id="rId261" Type="http://schemas.openxmlformats.org/officeDocument/2006/relationships/image" Target="../Together/Figures/stHLAStates.wmf" TargetMode="External"/><Relationship Id="rId14" Type="http://schemas.openxmlformats.org/officeDocument/2006/relationships/image" Target="media/image4.wmf"/><Relationship Id="rId30" Type="http://schemas.openxmlformats.org/officeDocument/2006/relationships/image" Target="media/image12.wmf"/><Relationship Id="rId35" Type="http://schemas.openxmlformats.org/officeDocument/2006/relationships/image" Target="Together/Figures/dePackageDSM.wmf" TargetMode="External"/><Relationship Id="rId56" Type="http://schemas.openxmlformats.org/officeDocument/2006/relationships/image" Target="media/image25.wmf"/><Relationship Id="rId77" Type="http://schemas.openxmlformats.org/officeDocument/2006/relationships/image" Target="SWSYSHMI1D1/figures/seDemoPictureStartupGS4.wmf" TargetMode="External"/><Relationship Id="rId100" Type="http://schemas.openxmlformats.org/officeDocument/2006/relationships/image" Target="media/image47.wmf"/><Relationship Id="rId105" Type="http://schemas.openxmlformats.org/officeDocument/2006/relationships/oleObject" Target="embeddings/oleObject2.bin"/><Relationship Id="rId126" Type="http://schemas.openxmlformats.org/officeDocument/2006/relationships/image" Target="media/image60.wmf"/><Relationship Id="rId147" Type="http://schemas.openxmlformats.org/officeDocument/2006/relationships/image" Target="Together/Figures/seSimpleMenuAnimationHandler.wmf" TargetMode="External"/><Relationship Id="rId168" Type="http://schemas.openxmlformats.org/officeDocument/2006/relationships/image" Target="media/image81.wmf"/><Relationship Id="rId282" Type="http://schemas.openxmlformats.org/officeDocument/2006/relationships/image" Target="media/image137.wmf"/><Relationship Id="rId312" Type="http://schemas.openxmlformats.org/officeDocument/2006/relationships/image" Target="Together/Figures/cbHideDynamicPicture.wmf" TargetMode="External"/><Relationship Id="rId317" Type="http://schemas.openxmlformats.org/officeDocument/2006/relationships/image" Target="media/image155.wmf"/><Relationship Id="rId8" Type="http://schemas.openxmlformats.org/officeDocument/2006/relationships/image" Target="media/image1.wmf"/><Relationship Id="rId51" Type="http://schemas.openxmlformats.org/officeDocument/2006/relationships/image" Target="../Together/Figures/dePackageSPIN.wmf" TargetMode="External"/><Relationship Id="rId72" Type="http://schemas.openxmlformats.org/officeDocument/2006/relationships/image" Target="media/image33.wmf"/><Relationship Id="rId93" Type="http://schemas.openxmlformats.org/officeDocument/2006/relationships/image" Target="../Together/Figures/seCommunicationWidgetsAnimations2.wmf" TargetMode="External"/><Relationship Id="rId98" Type="http://schemas.openxmlformats.org/officeDocument/2006/relationships/image" Target="media/image46.wmf"/><Relationship Id="rId121" Type="http://schemas.openxmlformats.org/officeDocument/2006/relationships/image" Target="Together/Figures/clWidgetTreeStructure222MOPFICTrd.wmf" TargetMode="External"/><Relationship Id="rId142" Type="http://schemas.openxmlformats.org/officeDocument/2006/relationships/image" Target="media/image68.wmf"/><Relationship Id="rId163" Type="http://schemas.openxmlformats.org/officeDocument/2006/relationships/image" Target="Together/Figures/cbFactoryReset1.wmf" TargetMode="External"/><Relationship Id="rId184" Type="http://schemas.openxmlformats.org/officeDocument/2006/relationships/image" Target="media/image88.wmf"/><Relationship Id="rId189" Type="http://schemas.openxmlformats.org/officeDocument/2006/relationships/image" Target="Together/Figures/stSCASituations.wmf" TargetMode="External"/><Relationship Id="rId219" Type="http://schemas.openxmlformats.org/officeDocument/2006/relationships/image" Target="../Together/Figures/cbScreenUnfreezeNewMenu.wmf" TargetMode="External"/><Relationship Id="rId3" Type="http://schemas.openxmlformats.org/officeDocument/2006/relationships/styles" Target="styles.xml"/><Relationship Id="rId214" Type="http://schemas.openxmlformats.org/officeDocument/2006/relationships/image" Target="media/image103.wmf"/><Relationship Id="rId230" Type="http://schemas.openxmlformats.org/officeDocument/2006/relationships/image" Target="media/image111.wmf"/><Relationship Id="rId235" Type="http://schemas.openxmlformats.org/officeDocument/2006/relationships/image" Target="../Together/Figures/seSCAPiPTreeSwitchDataAvailable.wmf" TargetMode="External"/><Relationship Id="rId251" Type="http://schemas.openxmlformats.org/officeDocument/2006/relationships/image" Target="../Together/Figures/cbRelayouting.wmf" TargetMode="External"/><Relationship Id="rId256" Type="http://schemas.openxmlformats.org/officeDocument/2006/relationships/image" Target="media/image124.wmf"/><Relationship Id="rId277" Type="http://schemas.openxmlformats.org/officeDocument/2006/relationships/image" Target="../SWSYSHMI1D1/Figures/seMTAPhase2.wmf" TargetMode="External"/><Relationship Id="rId298" Type="http://schemas.openxmlformats.org/officeDocument/2006/relationships/image" Target="media/image145.wmf"/><Relationship Id="rId25" Type="http://schemas.openxmlformats.org/officeDocument/2006/relationships/image" Target="../Together/Figures/clPainterClasses.wmf" TargetMode="External"/><Relationship Id="rId46" Type="http://schemas.openxmlformats.org/officeDocument/2006/relationships/image" Target="media/image20.wmf"/><Relationship Id="rId67" Type="http://schemas.openxmlformats.org/officeDocument/2006/relationships/image" Target="../Together/Figures/dePackageSLD.wmf" TargetMode="External"/><Relationship Id="rId116" Type="http://schemas.openxmlformats.org/officeDocument/2006/relationships/image" Target="media/image55.wmf"/><Relationship Id="rId137" Type="http://schemas.openxmlformats.org/officeDocument/2006/relationships/image" Target="Together/Figures/stDisplayHandlerStates.wmf" TargetMode="External"/><Relationship Id="rId158" Type="http://schemas.openxmlformats.org/officeDocument/2006/relationships/image" Target="media/image76.wmf"/><Relationship Id="rId272" Type="http://schemas.openxmlformats.org/officeDocument/2006/relationships/image" Target="media/image132.wmf"/><Relationship Id="rId293" Type="http://schemas.openxmlformats.org/officeDocument/2006/relationships/image" Target="SWSYSHMI1D1/Figures/cbSCARegistrationClientsPrg.wmf" TargetMode="External"/><Relationship Id="rId302" Type="http://schemas.openxmlformats.org/officeDocument/2006/relationships/image" Target="Together/Figures/seSCAPuckSelection.wmf" TargetMode="External"/><Relationship Id="rId307" Type="http://schemas.openxmlformats.org/officeDocument/2006/relationships/image" Target="media/image150.wmf"/><Relationship Id="rId323" Type="http://schemas.openxmlformats.org/officeDocument/2006/relationships/header" Target="header1.xml"/><Relationship Id="rId20" Type="http://schemas.openxmlformats.org/officeDocument/2006/relationships/image" Target="media/image7.wmf"/><Relationship Id="rId41" Type="http://schemas.openxmlformats.org/officeDocument/2006/relationships/image" Target="../Together/Figures/dePackageTGLC.wmf" TargetMode="External"/><Relationship Id="rId62" Type="http://schemas.openxmlformats.org/officeDocument/2006/relationships/image" Target="media/image28.wmf"/><Relationship Id="rId83" Type="http://schemas.openxmlformats.org/officeDocument/2006/relationships/image" Target="../Together/Figures/sePainterInitialization.wmf" TargetMode="External"/><Relationship Id="rId88" Type="http://schemas.openxmlformats.org/officeDocument/2006/relationships/image" Target="media/image41.wmf"/><Relationship Id="rId111" Type="http://schemas.openxmlformats.org/officeDocument/2006/relationships/image" Target="Together/Figures/clWidgetTreeStructure213HLICTrd.wmf" TargetMode="External"/><Relationship Id="rId132" Type="http://schemas.openxmlformats.org/officeDocument/2006/relationships/image" Target="media/image63.wmf"/><Relationship Id="rId153" Type="http://schemas.openxmlformats.org/officeDocument/2006/relationships/image" Target="../Together/Figures/cbPrioHandlerInfo.wmf" TargetMode="External"/><Relationship Id="rId174" Type="http://schemas.openxmlformats.org/officeDocument/2006/relationships/image" Target="NULL"/><Relationship Id="rId179" Type="http://schemas.openxmlformats.org/officeDocument/2006/relationships/image" Target="Together/Figures/cbSceneManager222MOPFStructure.wmf" TargetMode="External"/><Relationship Id="rId195" Type="http://schemas.openxmlformats.org/officeDocument/2006/relationships/image" Target="Together/Figures/clSCAPuckWidgetTreeStructure.wmf" TargetMode="External"/><Relationship Id="rId209" Type="http://schemas.openxmlformats.org/officeDocument/2006/relationships/image" Target="Together/Figures/clWIMTreeStructure.wmf" TargetMode="External"/><Relationship Id="rId190" Type="http://schemas.openxmlformats.org/officeDocument/2006/relationships/image" Target="media/image91.wmf"/><Relationship Id="rId204" Type="http://schemas.openxmlformats.org/officeDocument/2006/relationships/image" Target="media/image98.wmf"/><Relationship Id="rId220" Type="http://schemas.openxmlformats.org/officeDocument/2006/relationships/image" Target="media/image106.wmf"/><Relationship Id="rId225" Type="http://schemas.openxmlformats.org/officeDocument/2006/relationships/image" Target="Together/Figures/clNavLogicReplacementMenu.wmf" TargetMode="External"/><Relationship Id="rId241" Type="http://schemas.openxmlformats.org/officeDocument/2006/relationships/image" Target="SWSYSHMI1D1/Figures/seHilInformationCollection1.wmf" TargetMode="External"/><Relationship Id="rId246" Type="http://schemas.openxmlformats.org/officeDocument/2006/relationships/image" Target="media/image119.wmf"/><Relationship Id="rId267" Type="http://schemas.openxmlformats.org/officeDocument/2006/relationships/image" Target="Together/Figures/clSUAParticipants.wmf" TargetMode="External"/><Relationship Id="rId288" Type="http://schemas.openxmlformats.org/officeDocument/2006/relationships/image" Target="media/image140.wmf"/><Relationship Id="rId15" Type="http://schemas.openxmlformats.org/officeDocument/2006/relationships/image" Target="../SWSYSHMI1D1/Figures/deLayersEL.wmf" TargetMode="External"/><Relationship Id="rId36" Type="http://schemas.openxmlformats.org/officeDocument/2006/relationships/image" Target="media/image15.wmf"/><Relationship Id="rId57" Type="http://schemas.openxmlformats.org/officeDocument/2006/relationships/image" Target="Together/Figures/dePackageLIST.wmf" TargetMode="External"/><Relationship Id="rId106" Type="http://schemas.openxmlformats.org/officeDocument/2006/relationships/image" Target="media/image50.wmf"/><Relationship Id="rId127" Type="http://schemas.openxmlformats.org/officeDocument/2006/relationships/image" Target="Together/Figures/de222MOPFICPackagesPrg.wmf" TargetMode="External"/><Relationship Id="rId262" Type="http://schemas.openxmlformats.org/officeDocument/2006/relationships/image" Target="media/image127.wmf"/><Relationship Id="rId283" Type="http://schemas.openxmlformats.org/officeDocument/2006/relationships/image" Target="../SWSYSHMI1D1/Figures/seMTAHandover.wmf" TargetMode="External"/><Relationship Id="rId313" Type="http://schemas.openxmlformats.org/officeDocument/2006/relationships/image" Target="media/image153.wmf"/><Relationship Id="rId318" Type="http://schemas.openxmlformats.org/officeDocument/2006/relationships/image" Target="Together/Figures/clNightViewSubtree.wmf" TargetMode="External"/><Relationship Id="rId10" Type="http://schemas.openxmlformats.org/officeDocument/2006/relationships/image" Target="media/image2.wmf"/><Relationship Id="rId31" Type="http://schemas.openxmlformats.org/officeDocument/2006/relationships/image" Target="../SWSYSHMI1D1/Figures/dePackageWAG.wmf" TargetMode="External"/><Relationship Id="rId52" Type="http://schemas.openxmlformats.org/officeDocument/2006/relationships/image" Target="media/image23.wmf"/><Relationship Id="rId73" Type="http://schemas.openxmlformats.org/officeDocument/2006/relationships/image" Target="Together/Figures/dePackageDAMNP.wmf" TargetMode="External"/><Relationship Id="rId78" Type="http://schemas.openxmlformats.org/officeDocument/2006/relationships/image" Target="media/image36.wmf"/><Relationship Id="rId94" Type="http://schemas.openxmlformats.org/officeDocument/2006/relationships/image" Target="media/image44.wmf"/><Relationship Id="rId99" Type="http://schemas.openxmlformats.org/officeDocument/2006/relationships/image" Target="../Together/Figures/cbKeyHandling1.wmf" TargetMode="External"/><Relationship Id="rId101" Type="http://schemas.openxmlformats.org/officeDocument/2006/relationships/image" Target="../Together/Figures/cbKeyHandling2.wmf" TargetMode="External"/><Relationship Id="rId122" Type="http://schemas.openxmlformats.org/officeDocument/2006/relationships/image" Target="media/image58.wmf"/><Relationship Id="rId143" Type="http://schemas.openxmlformats.org/officeDocument/2006/relationships/image" Target="Together/Figures/cbSimpleMenuAnimationHandler.wmf" TargetMode="External"/><Relationship Id="rId148" Type="http://schemas.openxmlformats.org/officeDocument/2006/relationships/image" Target="media/image71.wmf"/><Relationship Id="rId164" Type="http://schemas.openxmlformats.org/officeDocument/2006/relationships/image" Target="media/image79.wmf"/><Relationship Id="rId169" Type="http://schemas.openxmlformats.org/officeDocument/2006/relationships/image" Target="Together/Figures/cbSceneManagerPrg.wmf" TargetMode="External"/><Relationship Id="rId185" Type="http://schemas.openxmlformats.org/officeDocument/2006/relationships/image" Target="Together/Figures/stSceneManager222MOPF.wmf" TargetMode="External"/><Relationship Id="rId4" Type="http://schemas.openxmlformats.org/officeDocument/2006/relationships/settings" Target="settings.xml"/><Relationship Id="rId9" Type="http://schemas.openxmlformats.org/officeDocument/2006/relationships/image" Target="../Together/Figures/dePhysicalStructure.wmf" TargetMode="External"/><Relationship Id="rId180" Type="http://schemas.openxmlformats.org/officeDocument/2006/relationships/image" Target="media/image86.wmf"/><Relationship Id="rId210" Type="http://schemas.openxmlformats.org/officeDocument/2006/relationships/image" Target="media/image101.wmf"/><Relationship Id="rId215" Type="http://schemas.openxmlformats.org/officeDocument/2006/relationships/image" Target="../Together/Figures/clClientMenuSwitch.wmf" TargetMode="External"/><Relationship Id="rId236" Type="http://schemas.openxmlformats.org/officeDocument/2006/relationships/image" Target="media/image114.wmf"/><Relationship Id="rId257" Type="http://schemas.openxmlformats.org/officeDocument/2006/relationships/image" Target="Together/Figures/clHLAtoLLA.wmf" TargetMode="External"/><Relationship Id="rId278" Type="http://schemas.openxmlformats.org/officeDocument/2006/relationships/image" Target="media/image135.wmf"/><Relationship Id="rId26" Type="http://schemas.openxmlformats.org/officeDocument/2006/relationships/image" Target="media/image10.wmf"/><Relationship Id="rId231" Type="http://schemas.openxmlformats.org/officeDocument/2006/relationships/image" Target="Together/Figures/deSCAPiP.wmf" TargetMode="External"/><Relationship Id="rId252" Type="http://schemas.openxmlformats.org/officeDocument/2006/relationships/image" Target="media/image122.wmf"/><Relationship Id="rId273" Type="http://schemas.openxmlformats.org/officeDocument/2006/relationships/image" Target="../SWSYSHMI1D1/Figures/cbMenuTreeAnimationClients.wmf" TargetMode="External"/><Relationship Id="rId294" Type="http://schemas.openxmlformats.org/officeDocument/2006/relationships/image" Target="media/image143.wmf"/><Relationship Id="rId308" Type="http://schemas.openxmlformats.org/officeDocument/2006/relationships/image" Target="Together/Figures/seCommunicationTriggerScreenshot.wmf" TargetMode="External"/><Relationship Id="rId47" Type="http://schemas.openxmlformats.org/officeDocument/2006/relationships/image" Target="../Together/Figures/dePackagePUSW.wmf" TargetMode="External"/><Relationship Id="rId68" Type="http://schemas.openxmlformats.org/officeDocument/2006/relationships/image" Target="media/image31.wmf"/><Relationship Id="rId89" Type="http://schemas.openxmlformats.org/officeDocument/2006/relationships/image" Target="../Together/Figures/seCommunicationWidgetsAnimations.wmf" TargetMode="External"/><Relationship Id="rId112" Type="http://schemas.openxmlformats.org/officeDocument/2006/relationships/image" Target="media/image53.wmf"/><Relationship Id="rId133" Type="http://schemas.openxmlformats.org/officeDocument/2006/relationships/image" Target="../Together/Figures/clTreeSwitching.wmf" TargetMode="External"/><Relationship Id="rId154" Type="http://schemas.openxmlformats.org/officeDocument/2006/relationships/image" Target="media/image74.wmf"/><Relationship Id="rId175" Type="http://schemas.openxmlformats.org/officeDocument/2006/relationships/image" Target="file:///E:\casdev\HMISYSUpdate03\Together\SWSYSHMI1D1\Figures\stSceneManager213EL.wmf" TargetMode="External"/><Relationship Id="rId196" Type="http://schemas.openxmlformats.org/officeDocument/2006/relationships/image" Target="media/image94.wmf"/><Relationship Id="rId200" Type="http://schemas.openxmlformats.org/officeDocument/2006/relationships/image" Target="media/image96.wmf"/><Relationship Id="rId16" Type="http://schemas.openxmlformats.org/officeDocument/2006/relationships/image" Target="media/image5.wmf"/><Relationship Id="rId221" Type="http://schemas.openxmlformats.org/officeDocument/2006/relationships/image" Target="../Together/Figures/cbScreenUnfreezeOldMenu.wmf" TargetMode="External"/><Relationship Id="rId242" Type="http://schemas.openxmlformats.org/officeDocument/2006/relationships/image" Target="media/image117.wmf"/><Relationship Id="rId263" Type="http://schemas.openxmlformats.org/officeDocument/2006/relationships/image" Target="Together/Figures/cbAnimationCommunicationStartup.wmf" TargetMode="External"/><Relationship Id="rId284" Type="http://schemas.openxmlformats.org/officeDocument/2006/relationships/image" Target="media/image138.wmf"/><Relationship Id="rId319" Type="http://schemas.openxmlformats.org/officeDocument/2006/relationships/image" Target="media/image156.wmf"/><Relationship Id="rId37" Type="http://schemas.openxmlformats.org/officeDocument/2006/relationships/image" Target="Together/Figures/dePackageAMAN.wmf" TargetMode="External"/><Relationship Id="rId58" Type="http://schemas.openxmlformats.org/officeDocument/2006/relationships/image" Target="media/image26.wmf"/><Relationship Id="rId79" Type="http://schemas.openxmlformats.org/officeDocument/2006/relationships/image" Target="../Together/Figures/clAPIFunctions.wmf" TargetMode="External"/><Relationship Id="rId102" Type="http://schemas.openxmlformats.org/officeDocument/2006/relationships/image" Target="media/image48.wmf"/><Relationship Id="rId123" Type="http://schemas.openxmlformats.org/officeDocument/2006/relationships/image" Target="Together/Figures/clWidgetTreeStructure222MOPFICPrg.wmf" TargetMode="External"/><Relationship Id="rId144" Type="http://schemas.openxmlformats.org/officeDocument/2006/relationships/image" Target="media/image69.wmf"/><Relationship Id="rId90" Type="http://schemas.openxmlformats.org/officeDocument/2006/relationships/image" Target="media/image42.wmf"/><Relationship Id="rId165" Type="http://schemas.openxmlformats.org/officeDocument/2006/relationships/image" Target="Together/Figures/cbFactoryReset2.wmf" TargetMode="External"/><Relationship Id="rId186" Type="http://schemas.openxmlformats.org/officeDocument/2006/relationships/image" Target="media/image89.wmf"/><Relationship Id="rId211" Type="http://schemas.openxmlformats.org/officeDocument/2006/relationships/image" Target="../Together/Figures/deSLACKs.wmf" TargetMode="External"/><Relationship Id="rId232" Type="http://schemas.openxmlformats.org/officeDocument/2006/relationships/image" Target="media/image112.wmf"/><Relationship Id="rId253" Type="http://schemas.openxmlformats.org/officeDocument/2006/relationships/image" Target="SWSYSHMI1D1/Figures/seStyleSwitch.wmf" TargetMode="External"/><Relationship Id="rId274" Type="http://schemas.openxmlformats.org/officeDocument/2006/relationships/image" Target="media/image133.wmf"/><Relationship Id="rId295" Type="http://schemas.openxmlformats.org/officeDocument/2006/relationships/image" Target="Together/Model/10_Mechanisms/seSCASwitchContentAvailable.wmf" TargetMode="External"/><Relationship Id="rId309" Type="http://schemas.openxmlformats.org/officeDocument/2006/relationships/image" Target="media/image151.wmf"/><Relationship Id="rId27" Type="http://schemas.openxmlformats.org/officeDocument/2006/relationships/image" Target="SWSYSHMI1D1/Figures/dePackageWFC.wmf" TargetMode="External"/><Relationship Id="rId48" Type="http://schemas.openxmlformats.org/officeDocument/2006/relationships/image" Target="media/image21.wmf"/><Relationship Id="rId69" Type="http://schemas.openxmlformats.org/officeDocument/2006/relationships/image" Target="../Together/Figures/dePackageKBD.wmf" TargetMode="External"/><Relationship Id="rId113" Type="http://schemas.openxmlformats.org/officeDocument/2006/relationships/image" Target="Together/Figures/clWidgetTreeStructure213HLICPrg.wmf" TargetMode="External"/><Relationship Id="rId134" Type="http://schemas.openxmlformats.org/officeDocument/2006/relationships/image" Target="media/image64.wmf"/><Relationship Id="rId320" Type="http://schemas.openxmlformats.org/officeDocument/2006/relationships/image" Target="Together/Figures/seWIM_MsgPrio.wmf" TargetMode="External"/><Relationship Id="rId80" Type="http://schemas.openxmlformats.org/officeDocument/2006/relationships/image" Target="media/image37.wmf"/><Relationship Id="rId155" Type="http://schemas.openxmlformats.org/officeDocument/2006/relationships/image" Target="Together/Figures/stAMAN.wmf" TargetMode="External"/><Relationship Id="rId176" Type="http://schemas.openxmlformats.org/officeDocument/2006/relationships/image" Target="media/image84.wmf"/><Relationship Id="rId197" Type="http://schemas.openxmlformats.org/officeDocument/2006/relationships/image" Target="Together/Figures/cbDAMnpStructuralCommunication.wmf" TargetMode="External"/><Relationship Id="rId201" Type="http://schemas.openxmlformats.org/officeDocument/2006/relationships/image" Target="../SWSYSHMI1D1/Figures/clStartupScreen.wmf" TargetMode="External"/><Relationship Id="rId222" Type="http://schemas.openxmlformats.org/officeDocument/2006/relationships/image" Target="media/image107.wmf"/><Relationship Id="rId243" Type="http://schemas.openxmlformats.org/officeDocument/2006/relationships/image" Target="SWSYSHMI1D1/Figures/seHilInformationCollection2.wmf" TargetMode="External"/><Relationship Id="rId264" Type="http://schemas.openxmlformats.org/officeDocument/2006/relationships/image" Target="media/image128.wmf"/><Relationship Id="rId285" Type="http://schemas.openxmlformats.org/officeDocument/2006/relationships/image" Target="../SWSYSHMI1D1/Figures/seCCSPhase1.wmf" TargetMode="External"/><Relationship Id="rId17" Type="http://schemas.openxmlformats.org/officeDocument/2006/relationships/image" Target="Together/Figures/deSubsystemDTK.wmf" TargetMode="External"/><Relationship Id="rId38" Type="http://schemas.openxmlformats.org/officeDocument/2006/relationships/image" Target="media/image16.wmf"/><Relationship Id="rId59" Type="http://schemas.openxmlformats.org/officeDocument/2006/relationships/image" Target="Together/Figures/dePackageWIM.wmf" TargetMode="External"/><Relationship Id="rId103" Type="http://schemas.openxmlformats.org/officeDocument/2006/relationships/image" Target="Together/Figures/cbOfnHandling.wmf" TargetMode="External"/><Relationship Id="rId124" Type="http://schemas.openxmlformats.org/officeDocument/2006/relationships/image" Target="media/image59.wmf"/><Relationship Id="rId310" Type="http://schemas.openxmlformats.org/officeDocument/2006/relationships/image" Target="Together/Figures/cbLoadDynamicPictures.wmf" TargetMode="External"/><Relationship Id="rId70" Type="http://schemas.openxmlformats.org/officeDocument/2006/relationships/image" Target="media/image32.wmf"/><Relationship Id="rId91" Type="http://schemas.openxmlformats.org/officeDocument/2006/relationships/image" Target="../Together/Figures/seCommunicationWidgetsAnimations3.wmf" TargetMode="External"/><Relationship Id="rId145" Type="http://schemas.openxmlformats.org/officeDocument/2006/relationships/image" Target="Together/Figures/stSimpleAnimationHandler.wmf" TargetMode="External"/><Relationship Id="rId166" Type="http://schemas.openxmlformats.org/officeDocument/2006/relationships/image" Target="media/image80.wmf"/><Relationship Id="rId187" Type="http://schemas.openxmlformats.org/officeDocument/2006/relationships/image" Target="Together/Figures/clBackgroundServer.wmf" TargetMode="External"/><Relationship Id="rId1" Type="http://schemas.openxmlformats.org/officeDocument/2006/relationships/customXml" Target="../customXml/item1.xml"/><Relationship Id="rId212" Type="http://schemas.openxmlformats.org/officeDocument/2006/relationships/image" Target="media/image102.wmf"/><Relationship Id="rId233" Type="http://schemas.openxmlformats.org/officeDocument/2006/relationships/image" Target="Together/Figures/stSCAPiPClientStates.wmf" TargetMode="External"/><Relationship Id="rId254" Type="http://schemas.openxmlformats.org/officeDocument/2006/relationships/image" Target="media/image123.wmf"/><Relationship Id="rId28" Type="http://schemas.openxmlformats.org/officeDocument/2006/relationships/image" Target="media/image11.wmf"/><Relationship Id="rId49" Type="http://schemas.openxmlformats.org/officeDocument/2006/relationships/image" Target="../Together/Figures/dePackageNINES.wmf" TargetMode="External"/><Relationship Id="rId114" Type="http://schemas.openxmlformats.org/officeDocument/2006/relationships/image" Target="media/image54.wmf"/><Relationship Id="rId275" Type="http://schemas.openxmlformats.org/officeDocument/2006/relationships/image" Target="../SWSYSHMI1D1/Figures/seMTAPhase1.wmf" TargetMode="External"/><Relationship Id="rId296" Type="http://schemas.openxmlformats.org/officeDocument/2006/relationships/image" Target="media/image144.wmf"/><Relationship Id="rId300" Type="http://schemas.openxmlformats.org/officeDocument/2006/relationships/image" Target="media/image146.png"/><Relationship Id="rId60" Type="http://schemas.openxmlformats.org/officeDocument/2006/relationships/image" Target="media/image27.wmf"/><Relationship Id="rId81" Type="http://schemas.openxmlformats.org/officeDocument/2006/relationships/image" Target="../Together/Figures/deAPIManager.wmf" TargetMode="External"/><Relationship Id="rId135" Type="http://schemas.openxmlformats.org/officeDocument/2006/relationships/image" Target="../Together/Figures/stDisplayClientStates.wmf" TargetMode="External"/><Relationship Id="rId156" Type="http://schemas.openxmlformats.org/officeDocument/2006/relationships/image" Target="media/image75.wmf"/><Relationship Id="rId177" Type="http://schemas.openxmlformats.org/officeDocument/2006/relationships/image" Target="../Together/Figures/cbSceneManager.wmf" TargetMode="External"/><Relationship Id="rId198" Type="http://schemas.openxmlformats.org/officeDocument/2006/relationships/image" Target="media/image95.wmf"/><Relationship Id="rId321" Type="http://schemas.openxmlformats.org/officeDocument/2006/relationships/image" Target="media/image157.wmf"/><Relationship Id="rId202" Type="http://schemas.openxmlformats.org/officeDocument/2006/relationships/image" Target="media/image97.wmf"/><Relationship Id="rId223" Type="http://schemas.openxmlformats.org/officeDocument/2006/relationships/image" Target="../Together/Figures/deMenuAvailability.wmf" TargetMode="External"/><Relationship Id="rId244" Type="http://schemas.openxmlformats.org/officeDocument/2006/relationships/image" Target="media/image118.wmf"/><Relationship Id="rId18" Type="http://schemas.openxmlformats.org/officeDocument/2006/relationships/image" Target="media/image6.wmf"/><Relationship Id="rId39" Type="http://schemas.openxmlformats.org/officeDocument/2006/relationships/image" Target="../Together/Figures/dePackageBARW.wmf" TargetMode="External"/><Relationship Id="rId265" Type="http://schemas.openxmlformats.org/officeDocument/2006/relationships/image" Target="Together/Figures/clSuaPhases.wmf" TargetMode="External"/><Relationship Id="rId286" Type="http://schemas.openxmlformats.org/officeDocument/2006/relationships/image" Target="media/image139.wmf"/><Relationship Id="rId50" Type="http://schemas.openxmlformats.org/officeDocument/2006/relationships/image" Target="media/image22.wmf"/><Relationship Id="rId104" Type="http://schemas.openxmlformats.org/officeDocument/2006/relationships/image" Target="media/image49.wmf"/><Relationship Id="rId125" Type="http://schemas.openxmlformats.org/officeDocument/2006/relationships/image" Target="Together/Figures/de222MOPFICPackagesTrd.wmf" TargetMode="External"/><Relationship Id="rId146" Type="http://schemas.openxmlformats.org/officeDocument/2006/relationships/image" Target="media/image70.wmf"/><Relationship Id="rId167" Type="http://schemas.openxmlformats.org/officeDocument/2006/relationships/image" Target="Together/SWSYSHMI1D1/Figures/cbSceneManagerTrd.wmf" TargetMode="External"/><Relationship Id="rId188" Type="http://schemas.openxmlformats.org/officeDocument/2006/relationships/image" Target="media/image90.wmf"/><Relationship Id="rId311" Type="http://schemas.openxmlformats.org/officeDocument/2006/relationships/image" Target="media/image152.wmf"/><Relationship Id="rId71" Type="http://schemas.openxmlformats.org/officeDocument/2006/relationships/image" Target="Together/Figures/dePackageOFN.wmf" TargetMode="External"/><Relationship Id="rId92" Type="http://schemas.openxmlformats.org/officeDocument/2006/relationships/image" Target="media/image43.wmf"/><Relationship Id="rId213" Type="http://schemas.openxmlformats.org/officeDocument/2006/relationships/image" Target="Together/Figures/clBackgroundTreeStructure.wmf" TargetMode="External"/><Relationship Id="rId234" Type="http://schemas.openxmlformats.org/officeDocument/2006/relationships/image" Target="media/image113.wmf"/><Relationship Id="rId2" Type="http://schemas.openxmlformats.org/officeDocument/2006/relationships/numbering" Target="numbering.xml"/><Relationship Id="rId29" Type="http://schemas.openxmlformats.org/officeDocument/2006/relationships/image" Target="../Together/Figures/seBootingResources.wmf" TargetMode="External"/><Relationship Id="rId255" Type="http://schemas.openxmlformats.org/officeDocument/2006/relationships/image" Target="Together/Figures/seSwitchStyleHUD.wmf" TargetMode="External"/><Relationship Id="rId276" Type="http://schemas.openxmlformats.org/officeDocument/2006/relationships/image" Target="media/image134.wmf"/><Relationship Id="rId297" Type="http://schemas.openxmlformats.org/officeDocument/2006/relationships/image" Target="Together/Model/10_Mechanisms/seSCASwitchContentConfirmation.wmf" TargetMode="External"/><Relationship Id="rId40" Type="http://schemas.openxmlformats.org/officeDocument/2006/relationships/image" Target="media/image17.wmf"/><Relationship Id="rId115" Type="http://schemas.openxmlformats.org/officeDocument/2006/relationships/image" Target="Together/Figures/deICPackagesTop.wmf" TargetMode="External"/><Relationship Id="rId136" Type="http://schemas.openxmlformats.org/officeDocument/2006/relationships/image" Target="media/image65.wmf"/><Relationship Id="rId157" Type="http://schemas.openxmlformats.org/officeDocument/2006/relationships/image" Target="Together/Figures/seAMANInit.wmf" TargetMode="External"/><Relationship Id="rId178" Type="http://schemas.openxmlformats.org/officeDocument/2006/relationships/image" Target="media/image85.wmf"/><Relationship Id="rId301" Type="http://schemas.openxmlformats.org/officeDocument/2006/relationships/image" Target="media/image147.wmf"/><Relationship Id="rId322" Type="http://schemas.openxmlformats.org/officeDocument/2006/relationships/image" Target="../BR213/2_HMISYS/4_HMISYS_working/SWSYSHMI1D1/Figures/seLIST_MsgPrio.wmf" TargetMode="External"/><Relationship Id="rId61" Type="http://schemas.openxmlformats.org/officeDocument/2006/relationships/image" Target="../Together/Figures/dePackageTPOL.wmf" TargetMode="External"/><Relationship Id="rId82" Type="http://schemas.openxmlformats.org/officeDocument/2006/relationships/image" Target="media/image38.wmf"/><Relationship Id="rId199" Type="http://schemas.openxmlformats.org/officeDocument/2006/relationships/image" Target="Together/Figures/stDAMnpStates.wmf%20" TargetMode="External"/><Relationship Id="rId203" Type="http://schemas.openxmlformats.org/officeDocument/2006/relationships/image" Target="Together/Figures/stStartupScreen.wmf" TargetMode="External"/><Relationship Id="rId19" Type="http://schemas.openxmlformats.org/officeDocument/2006/relationships/image" Target="Together/Figures/deSubsystemHMIMDL.wmf" TargetMode="External"/><Relationship Id="rId224" Type="http://schemas.openxmlformats.org/officeDocument/2006/relationships/image" Target="media/image108.wmf"/><Relationship Id="rId245" Type="http://schemas.openxmlformats.org/officeDocument/2006/relationships/image" Target="SWSYSHMI1D1/Figures/seHilInformationCollection3.wmf" TargetMode="External"/><Relationship Id="rId266" Type="http://schemas.openxmlformats.org/officeDocument/2006/relationships/image" Target="media/image129.wmf"/><Relationship Id="rId287" Type="http://schemas.openxmlformats.org/officeDocument/2006/relationships/image" Target="../Together/Figures/seCCSPhase2.wmf"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158.wmf"/></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Data\SQE\XML_Trace_System\SW_Systemdesign.dot" TargetMode="Externa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5D466CE-6429-4486-9A75-DB94E8258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SW_Systemdesign.dot</Template>
  <TotalTime>0</TotalTime>
  <Pages>363</Pages>
  <Words>66245</Words>
  <Characters>417347</Characters>
  <Application>Microsoft Office Word</Application>
  <DocSecurity>0</DocSecurity>
  <Lines>3477</Lines>
  <Paragraphs>965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Daimler 213 IC HMI Software System Design</vt:lpstr>
      <vt:lpstr>Daimler 213 IC HMI Software System Design</vt:lpstr>
    </vt:vector>
  </TitlesOfParts>
  <Company>Continental AG - I ID</Company>
  <LinksUpToDate>false</LinksUpToDate>
  <CharactersWithSpaces>482627</CharactersWithSpaces>
  <SharedDoc>false</SharedDoc>
  <HLinks>
    <vt:vector size="180" baseType="variant">
      <vt:variant>
        <vt:i4>6619157</vt:i4>
      </vt:variant>
      <vt:variant>
        <vt:i4>325</vt:i4>
      </vt:variant>
      <vt:variant>
        <vt:i4>0</vt:i4>
      </vt:variant>
      <vt:variant>
        <vt:i4>5</vt:i4>
      </vt:variant>
      <vt:variant>
        <vt:lpwstr/>
      </vt:variant>
      <vt:variant>
        <vt:lpwstr>_System_Up_/</vt:lpwstr>
      </vt:variant>
      <vt:variant>
        <vt:i4>4784217</vt:i4>
      </vt:variant>
      <vt:variant>
        <vt:i4>322</vt:i4>
      </vt:variant>
      <vt:variant>
        <vt:i4>0</vt:i4>
      </vt:variant>
      <vt:variant>
        <vt:i4>5</vt:i4>
      </vt:variant>
      <vt:variant>
        <vt:lpwstr/>
      </vt:variant>
      <vt:variant>
        <vt:lpwstr>_System_Startup</vt:lpwstr>
      </vt:variant>
      <vt:variant>
        <vt:i4>7995499</vt:i4>
      </vt:variant>
      <vt:variant>
        <vt:i4>317</vt:i4>
      </vt:variant>
      <vt:variant>
        <vt:i4>0</vt:i4>
      </vt:variant>
      <vt:variant>
        <vt:i4>5</vt:i4>
      </vt:variant>
      <vt:variant>
        <vt:lpwstr/>
      </vt:variant>
      <vt:variant>
        <vt:lpwstr>_Power_Fail</vt:lpwstr>
      </vt:variant>
      <vt:variant>
        <vt:i4>1310780</vt:i4>
      </vt:variant>
      <vt:variant>
        <vt:i4>312</vt:i4>
      </vt:variant>
      <vt:variant>
        <vt:i4>0</vt:i4>
      </vt:variant>
      <vt:variant>
        <vt:i4>5</vt:i4>
      </vt:variant>
      <vt:variant>
        <vt:lpwstr/>
      </vt:variant>
      <vt:variant>
        <vt:lpwstr>_Persistence</vt:lpwstr>
      </vt:variant>
      <vt:variant>
        <vt:i4>7667818</vt:i4>
      </vt:variant>
      <vt:variant>
        <vt:i4>307</vt:i4>
      </vt:variant>
      <vt:variant>
        <vt:i4>0</vt:i4>
      </vt:variant>
      <vt:variant>
        <vt:i4>5</vt:i4>
      </vt:variant>
      <vt:variant>
        <vt:lpwstr/>
      </vt:variant>
      <vt:variant>
        <vt:lpwstr>_Exception_Handling</vt:lpwstr>
      </vt:variant>
      <vt:variant>
        <vt:i4>393216</vt:i4>
      </vt:variant>
      <vt:variant>
        <vt:i4>302</vt:i4>
      </vt:variant>
      <vt:variant>
        <vt:i4>0</vt:i4>
      </vt:variant>
      <vt:variant>
        <vt:i4>5</vt:i4>
      </vt:variant>
      <vt:variant>
        <vt:lpwstr/>
      </vt:variant>
      <vt:variant>
        <vt:lpwstr>_Vehicle_Network</vt:lpwstr>
      </vt:variant>
      <vt:variant>
        <vt:i4>65586</vt:i4>
      </vt:variant>
      <vt:variant>
        <vt:i4>297</vt:i4>
      </vt:variant>
      <vt:variant>
        <vt:i4>0</vt:i4>
      </vt:variant>
      <vt:variant>
        <vt:i4>5</vt:i4>
      </vt:variant>
      <vt:variant>
        <vt:lpwstr/>
      </vt:variant>
      <vt:variant>
        <vt:lpwstr>_HMI</vt:lpwstr>
      </vt:variant>
      <vt:variant>
        <vt:i4>3342369</vt:i4>
      </vt:variant>
      <vt:variant>
        <vt:i4>292</vt:i4>
      </vt:variant>
      <vt:variant>
        <vt:i4>0</vt:i4>
      </vt:variant>
      <vt:variant>
        <vt:i4>5</vt:i4>
      </vt:variant>
      <vt:variant>
        <vt:lpwstr/>
      </vt:variant>
      <vt:variant>
        <vt:lpwstr>_OS_Services</vt:lpwstr>
      </vt:variant>
      <vt:variant>
        <vt:i4>589874</vt:i4>
      </vt:variant>
      <vt:variant>
        <vt:i4>287</vt:i4>
      </vt:variant>
      <vt:variant>
        <vt:i4>0</vt:i4>
      </vt:variant>
      <vt:variant>
        <vt:i4>5</vt:i4>
      </vt:variant>
      <vt:variant>
        <vt:lpwstr/>
      </vt:variant>
      <vt:variant>
        <vt:lpwstr>_Layering</vt:lpwstr>
      </vt:variant>
      <vt:variant>
        <vt:i4>4784200</vt:i4>
      </vt:variant>
      <vt:variant>
        <vt:i4>282</vt:i4>
      </vt:variant>
      <vt:variant>
        <vt:i4>0</vt:i4>
      </vt:variant>
      <vt:variant>
        <vt:i4>5</vt:i4>
      </vt:variant>
      <vt:variant>
        <vt:lpwstr/>
      </vt:variant>
      <vt:variant>
        <vt:lpwstr>_System_States</vt:lpwstr>
      </vt:variant>
      <vt:variant>
        <vt:i4>5242945</vt:i4>
      </vt:variant>
      <vt:variant>
        <vt:i4>277</vt:i4>
      </vt:variant>
      <vt:variant>
        <vt:i4>0</vt:i4>
      </vt:variant>
      <vt:variant>
        <vt:i4>5</vt:i4>
      </vt:variant>
      <vt:variant>
        <vt:lpwstr/>
      </vt:variant>
      <vt:variant>
        <vt:lpwstr>_Critical_Sections</vt:lpwstr>
      </vt:variant>
      <vt:variant>
        <vt:i4>7209046</vt:i4>
      </vt:variant>
      <vt:variant>
        <vt:i4>272</vt:i4>
      </vt:variant>
      <vt:variant>
        <vt:i4>0</vt:i4>
      </vt:variant>
      <vt:variant>
        <vt:i4>5</vt:i4>
      </vt:variant>
      <vt:variant>
        <vt:lpwstr/>
      </vt:variant>
      <vt:variant>
        <vt:lpwstr>_Interrupts</vt:lpwstr>
      </vt:variant>
      <vt:variant>
        <vt:i4>1310780</vt:i4>
      </vt:variant>
      <vt:variant>
        <vt:i4>267</vt:i4>
      </vt:variant>
      <vt:variant>
        <vt:i4>0</vt:i4>
      </vt:variant>
      <vt:variant>
        <vt:i4>5</vt:i4>
      </vt:variant>
      <vt:variant>
        <vt:lpwstr/>
      </vt:variant>
      <vt:variant>
        <vt:lpwstr>_Persistence</vt:lpwstr>
      </vt:variant>
      <vt:variant>
        <vt:i4>7995499</vt:i4>
      </vt:variant>
      <vt:variant>
        <vt:i4>264</vt:i4>
      </vt:variant>
      <vt:variant>
        <vt:i4>0</vt:i4>
      </vt:variant>
      <vt:variant>
        <vt:i4>5</vt:i4>
      </vt:variant>
      <vt:variant>
        <vt:lpwstr/>
      </vt:variant>
      <vt:variant>
        <vt:lpwstr>_Power_Fail</vt:lpwstr>
      </vt:variant>
      <vt:variant>
        <vt:i4>65586</vt:i4>
      </vt:variant>
      <vt:variant>
        <vt:i4>261</vt:i4>
      </vt:variant>
      <vt:variant>
        <vt:i4>0</vt:i4>
      </vt:variant>
      <vt:variant>
        <vt:i4>5</vt:i4>
      </vt:variant>
      <vt:variant>
        <vt:lpwstr/>
      </vt:variant>
      <vt:variant>
        <vt:lpwstr>_HMI</vt:lpwstr>
      </vt:variant>
      <vt:variant>
        <vt:i4>393216</vt:i4>
      </vt:variant>
      <vt:variant>
        <vt:i4>258</vt:i4>
      </vt:variant>
      <vt:variant>
        <vt:i4>0</vt:i4>
      </vt:variant>
      <vt:variant>
        <vt:i4>5</vt:i4>
      </vt:variant>
      <vt:variant>
        <vt:lpwstr/>
      </vt:variant>
      <vt:variant>
        <vt:lpwstr>_Vehicle_Network</vt:lpwstr>
      </vt:variant>
      <vt:variant>
        <vt:i4>3342369</vt:i4>
      </vt:variant>
      <vt:variant>
        <vt:i4>255</vt:i4>
      </vt:variant>
      <vt:variant>
        <vt:i4>0</vt:i4>
      </vt:variant>
      <vt:variant>
        <vt:i4>5</vt:i4>
      </vt:variant>
      <vt:variant>
        <vt:lpwstr/>
      </vt:variant>
      <vt:variant>
        <vt:lpwstr>_OS_Services</vt:lpwstr>
      </vt:variant>
      <vt:variant>
        <vt:i4>8192124</vt:i4>
      </vt:variant>
      <vt:variant>
        <vt:i4>252</vt:i4>
      </vt:variant>
      <vt:variant>
        <vt:i4>0</vt:i4>
      </vt:variant>
      <vt:variant>
        <vt:i4>5</vt:i4>
      </vt:variant>
      <vt:variant>
        <vt:lpwstr/>
      </vt:variant>
      <vt:variant>
        <vt:lpwstr>_Error_Storage</vt:lpwstr>
      </vt:variant>
      <vt:variant>
        <vt:i4>7667818</vt:i4>
      </vt:variant>
      <vt:variant>
        <vt:i4>249</vt:i4>
      </vt:variant>
      <vt:variant>
        <vt:i4>0</vt:i4>
      </vt:variant>
      <vt:variant>
        <vt:i4>5</vt:i4>
      </vt:variant>
      <vt:variant>
        <vt:lpwstr/>
      </vt:variant>
      <vt:variant>
        <vt:lpwstr>_Exception_Handling</vt:lpwstr>
      </vt:variant>
      <vt:variant>
        <vt:i4>7995499</vt:i4>
      </vt:variant>
      <vt:variant>
        <vt:i4>246</vt:i4>
      </vt:variant>
      <vt:variant>
        <vt:i4>0</vt:i4>
      </vt:variant>
      <vt:variant>
        <vt:i4>5</vt:i4>
      </vt:variant>
      <vt:variant>
        <vt:lpwstr/>
      </vt:variant>
      <vt:variant>
        <vt:lpwstr>_Power_Fail</vt:lpwstr>
      </vt:variant>
      <vt:variant>
        <vt:i4>393216</vt:i4>
      </vt:variant>
      <vt:variant>
        <vt:i4>243</vt:i4>
      </vt:variant>
      <vt:variant>
        <vt:i4>0</vt:i4>
      </vt:variant>
      <vt:variant>
        <vt:i4>5</vt:i4>
      </vt:variant>
      <vt:variant>
        <vt:lpwstr/>
      </vt:variant>
      <vt:variant>
        <vt:lpwstr>_Vehicle_Network</vt:lpwstr>
      </vt:variant>
      <vt:variant>
        <vt:i4>6619157</vt:i4>
      </vt:variant>
      <vt:variant>
        <vt:i4>240</vt:i4>
      </vt:variant>
      <vt:variant>
        <vt:i4>0</vt:i4>
      </vt:variant>
      <vt:variant>
        <vt:i4>5</vt:i4>
      </vt:variant>
      <vt:variant>
        <vt:lpwstr/>
      </vt:variant>
      <vt:variant>
        <vt:lpwstr>_System_Up_/</vt:lpwstr>
      </vt:variant>
      <vt:variant>
        <vt:i4>4784217</vt:i4>
      </vt:variant>
      <vt:variant>
        <vt:i4>237</vt:i4>
      </vt:variant>
      <vt:variant>
        <vt:i4>0</vt:i4>
      </vt:variant>
      <vt:variant>
        <vt:i4>5</vt:i4>
      </vt:variant>
      <vt:variant>
        <vt:lpwstr/>
      </vt:variant>
      <vt:variant>
        <vt:lpwstr>_System_Startup</vt:lpwstr>
      </vt:variant>
      <vt:variant>
        <vt:i4>7209046</vt:i4>
      </vt:variant>
      <vt:variant>
        <vt:i4>234</vt:i4>
      </vt:variant>
      <vt:variant>
        <vt:i4>0</vt:i4>
      </vt:variant>
      <vt:variant>
        <vt:i4>5</vt:i4>
      </vt:variant>
      <vt:variant>
        <vt:lpwstr/>
      </vt:variant>
      <vt:variant>
        <vt:lpwstr>_Interrupts</vt:lpwstr>
      </vt:variant>
      <vt:variant>
        <vt:i4>7602261</vt:i4>
      </vt:variant>
      <vt:variant>
        <vt:i4>231</vt:i4>
      </vt:variant>
      <vt:variant>
        <vt:i4>0</vt:i4>
      </vt:variant>
      <vt:variant>
        <vt:i4>5</vt:i4>
      </vt:variant>
      <vt:variant>
        <vt:lpwstr/>
      </vt:variant>
      <vt:variant>
        <vt:lpwstr>_Tasks</vt:lpwstr>
      </vt:variant>
      <vt:variant>
        <vt:i4>655398</vt:i4>
      </vt:variant>
      <vt:variant>
        <vt:i4>228</vt:i4>
      </vt:variant>
      <vt:variant>
        <vt:i4>0</vt:i4>
      </vt:variant>
      <vt:variant>
        <vt:i4>5</vt:i4>
      </vt:variant>
      <vt:variant>
        <vt:lpwstr/>
      </vt:variant>
      <vt:variant>
        <vt:lpwstr>_Resource_Constraints_and</vt:lpwstr>
      </vt:variant>
      <vt:variant>
        <vt:i4>655398</vt:i4>
      </vt:variant>
      <vt:variant>
        <vt:i4>225</vt:i4>
      </vt:variant>
      <vt:variant>
        <vt:i4>0</vt:i4>
      </vt:variant>
      <vt:variant>
        <vt:i4>5</vt:i4>
      </vt:variant>
      <vt:variant>
        <vt:lpwstr/>
      </vt:variant>
      <vt:variant>
        <vt:lpwstr>_Resource_Constraints_and</vt:lpwstr>
      </vt:variant>
      <vt:variant>
        <vt:i4>1114159</vt:i4>
      </vt:variant>
      <vt:variant>
        <vt:i4>222</vt:i4>
      </vt:variant>
      <vt:variant>
        <vt:i4>0</vt:i4>
      </vt:variant>
      <vt:variant>
        <vt:i4>5</vt:i4>
      </vt:variant>
      <vt:variant>
        <vt:lpwstr/>
      </vt:variant>
      <vt:variant>
        <vt:lpwstr>_System_State_Management</vt:lpwstr>
      </vt:variant>
      <vt:variant>
        <vt:i4>4784200</vt:i4>
      </vt:variant>
      <vt:variant>
        <vt:i4>219</vt:i4>
      </vt:variant>
      <vt:variant>
        <vt:i4>0</vt:i4>
      </vt:variant>
      <vt:variant>
        <vt:i4>5</vt:i4>
      </vt:variant>
      <vt:variant>
        <vt:lpwstr/>
      </vt:variant>
      <vt:variant>
        <vt:lpwstr>_System_States</vt:lpwstr>
      </vt:variant>
      <vt:variant>
        <vt:i4>4784200</vt:i4>
      </vt:variant>
      <vt:variant>
        <vt:i4>216</vt:i4>
      </vt:variant>
      <vt:variant>
        <vt:i4>0</vt:i4>
      </vt:variant>
      <vt:variant>
        <vt:i4>5</vt:i4>
      </vt:variant>
      <vt:variant>
        <vt:lpwstr/>
      </vt:variant>
      <vt:variant>
        <vt:lpwstr>_System_States</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Daimler 213 IC HMI Software System Design</dc:title>
  <dc:creator>Jörg Hahne</dc:creator>
  <cp:keywords>Daimler, 213 IC, High Line, Low Line, HMI, Software System Design</cp:keywords>
  <cp:lastModifiedBy>Opatz</cp:lastModifiedBy>
  <cp:revision>183</cp:revision>
  <cp:lastPrinted>2015-06-11T12:17:00Z</cp:lastPrinted>
  <dcterms:created xsi:type="dcterms:W3CDTF">2015-08-31T10:01:00Z</dcterms:created>
  <dcterms:modified xsi:type="dcterms:W3CDTF">2015-10-28T15:32:00Z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GH_Extensions_Vs">
    <vt:lpwstr>SQE TGH Extensions V02.04.rel</vt:lpwstr>
  </property>
  <property fmtid="{D5CDD505-2E9C-101B-9397-08002B2CF9AE}" pid="3" name="XML_Trace_System_Vs">
    <vt:lpwstr>XML Trace System V01.23.pre10</vt:lpwstr>
  </property>
</Properties>
</file>