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NEBULA REPORT</w:t>
      </w:r>
    </w:p>
    <w:p>
      <w:pPr>
        <w:spacing w:after="100"/>
      </w:pPr>
      <w:r>
        <w:rPr>
          <w:rFonts w:ascii="Arial" w:hAnsi="Arial"/>
        </w:rPr>
        <w:t>Team ANULOG</w:t>
      </w:r>
    </w:p>
    <w:p>
      <w:pPr>
        <w:spacing w:after="100"/>
      </w:pPr>
      <w:r>
        <w:rPr>
          <w:rFonts w:ascii="Arial" w:hAnsi="Arial"/>
        </w:rPr>
        <w:t xml:space="preserve">Dwiti Suchak  </w:t>
      </w:r>
    </w:p>
    <w:p>
      <w:pPr>
        <w:spacing w:after="100"/>
      </w:pPr>
      <w:r>
        <w:rPr>
          <w:rFonts w:ascii="Arial" w:hAnsi="Arial"/>
        </w:rPr>
        <w:t xml:space="preserve">Vyom  </w:t>
      </w:r>
    </w:p>
    <w:p>
      <w:pPr>
        <w:spacing w:after="100"/>
      </w:pPr>
      <w:r>
        <w:rPr>
          <w:rFonts w:ascii="Arial" w:hAnsi="Arial"/>
        </w:rPr>
        <w:t>Abhay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This field updates automatically in Word and Google Docs. In Word, right-click inside it and choose Update Field (or press F9); in Google Docs, click the table and use the refresh icon.</w:t>
      </w:r>
    </w:p>
    <w:p>
      <w:r>
        <w:fldChar w:fldCharType="begin"/>
        <w:instrText xml:space="preserve">TOC \o "1-3" \h \z \u</w:instrText>
        <w:fldChar w:fldCharType="separate"/>
        <w:t>Right-click and choose Update Field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Project scope and demonstrated capability</w:t>
      </w:r>
    </w:p>
    <w:p>
      <w:pPr>
        <w:spacing w:after="100"/>
      </w:pPr>
      <w:r>
        <w:rPr>
          <w:rFonts w:ascii="Arial" w:hAnsi="Arial"/>
        </w:rPr>
        <w:t>Nebula is a Stage-1 automated, simulation-in-the-loop analog receiver</w:t>
      </w:r>
    </w:p>
    <w:p>
      <w:pPr>
        <w:spacing w:after="100"/>
      </w:pPr>
      <w:r>
        <w:rPr>
          <w:rFonts w:ascii="Arial" w:hAnsi="Arial"/>
        </w:rPr>
        <w:t>design-space exploration framework. It integrates parameterized CTLE design,</w:t>
      </w:r>
    </w:p>
    <w:p>
      <w:pPr>
        <w:spacing w:after="100"/>
      </w:pPr>
      <w:r>
        <w:rPr>
          <w:rFonts w:ascii="Arial" w:hAnsi="Arial"/>
        </w:rPr>
        <w:t>real-SPICE evaluation, S-parameter channel modelling, behavioral one-tap DFE</w:t>
      </w:r>
    </w:p>
    <w:p>
      <w:pPr>
        <w:spacing w:after="100"/>
      </w:pPr>
      <w:r>
        <w:rPr>
          <w:rFonts w:ascii="Arial" w:hAnsi="Arial"/>
        </w:rPr>
        <w:t>analysis, PPO and baseline optimizers, staged metric evaluation, caching,</w:t>
      </w:r>
    </w:p>
    <w:p>
      <w:pPr>
        <w:spacing w:after="100"/>
      </w:pPr>
      <w:r>
        <w:rPr>
          <w:rFonts w:ascii="Arial" w:hAnsi="Arial"/>
        </w:rPr>
        <w:t>provenance, checkpoints, and reporting. The original engineering problem is</w:t>
      </w:r>
    </w:p>
    <w:p>
      <w:pPr>
        <w:spacing w:after="100"/>
      </w:pPr>
      <w:r>
        <w:rPr>
          <w:rFonts w:ascii="Arial" w:hAnsi="Arial"/>
        </w:rPr>
        <w:t>to explore interacting receiver parameters without treating a nominal</w:t>
      </w:r>
    </w:p>
    <w:p>
      <w:pPr>
        <w:spacing w:after="100"/>
      </w:pPr>
      <w:r>
        <w:rPr>
          <w:rFonts w:ascii="Arial" w:hAnsi="Arial"/>
        </w:rPr>
        <w:t>simulation or an optimizer score as proof of a complete physical receiver.</w:t>
      </w:r>
    </w:p>
    <w:p>
      <w:pPr>
        <w:spacing w:after="100"/>
      </w:pPr>
      <w:r>
        <w:rPr>
          <w:rFonts w:ascii="Arial" w:hAnsi="Arial"/>
        </w:rPr>
        <w:t>The implemented circuit is a one-stage, source-degenerated SKY130 NMOS CTLE.</w:t>
      </w:r>
    </w:p>
    <w:p>
      <w:pPr>
        <w:spacing w:after="100"/>
      </w:pPr>
      <w:r>
        <w:rPr>
          <w:rFonts w:ascii="Arial" w:hAnsi="Arial"/>
        </w:rPr>
        <w:t>Its output is evaluated through a behavioral one-tap DFE so that</w:t>
      </w:r>
    </w:p>
    <w:p>
      <w:pPr>
        <w:spacing w:after="100"/>
      </w:pPr>
      <w:r>
        <w:rPr>
          <w:rFonts w:ascii="Arial" w:hAnsi="Arial"/>
        </w:rPr>
        <w:t>receiver-level eye metrics can be measured after a four-port channel model.</w:t>
      </w:r>
    </w:p>
    <w:p>
      <w:pPr>
        <w:spacing w:after="100"/>
      </w:pPr>
      <w:r>
        <w:rPr>
          <w:rFonts w:ascii="Arial" w:hAnsi="Arial"/>
        </w:rPr>
        <w:t>The project combines this electrical model with an AutoCkt-style PPO search</w:t>
      </w:r>
    </w:p>
    <w:p>
      <w:pPr>
        <w:spacing w:after="100"/>
      </w:pPr>
      <w:r>
        <w:rPr>
          <w:rFonts w:ascii="Arial" w:hAnsi="Arial"/>
        </w:rPr>
        <w:t>agent, Random Search, and the Cross-Entropy Method (CEM).</w:t>
      </w:r>
    </w:p>
    <w:p>
      <w:pPr>
        <w:spacing w:after="100"/>
      </w:pPr>
      <w:r>
        <w:rPr>
          <w:rFonts w:ascii="Arial" w:hAnsi="Arial"/>
        </w:rPr>
        <w:t>[VERIFIED FROM SOURCE CODE] The primary implementation is distributed across</w:t>
      </w:r>
    </w:p>
    <w:p>
      <w:pPr>
        <w:spacing w:after="100"/>
      </w:pPr>
      <w:r>
        <w:rPr>
          <w:rFonts w:ascii="Arial" w:hAnsi="Arial"/>
        </w:rPr>
        <w:t>`circuits/`, `simulator/`, `rl/`, `experiments/`, `analysis/`, and `tests/`.</w:t>
      </w:r>
    </w:p>
    <w:p>
      <w:pPr>
        <w:spacing w:after="100"/>
      </w:pPr>
      <w:r>
        <w:rPr>
          <w:rFonts w:ascii="Arial" w:hAnsi="Arial"/>
        </w:rPr>
        <w:t>The principal orchestration entry point is</w:t>
      </w:r>
    </w:p>
    <w:p>
      <w:pPr>
        <w:spacing w:after="100"/>
      </w:pPr>
      <w:r>
        <w:rPr>
          <w:rFonts w:ascii="Arial" w:hAnsi="Arial"/>
        </w:rPr>
        <w:t>`experiments/run_autockt_pipeline.py`; the core evaluation function is</w:t>
      </w:r>
    </w:p>
    <w:p>
      <w:pPr>
        <w:spacing w:after="100"/>
      </w:pPr>
      <w:r>
        <w:rPr>
          <w:rFonts w:ascii="Arial" w:hAnsi="Arial"/>
        </w:rPr>
        <w:t>`simulator.receiver.evaluate_receiver()`.</w:t>
      </w:r>
    </w:p>
    <w:p>
      <w:pPr>
        <w:spacing w:after="100"/>
      </w:pPr>
      <w:r>
        <w:rPr>
          <w:rFonts w:ascii="Arial" w:hAnsi="Arial"/>
        </w:rPr>
        <w:t>The system's design objective is not simply to produce a high reward. A</w:t>
      </w:r>
    </w:p>
    <w:p>
      <w:pPr>
        <w:spacing w:after="100"/>
      </w:pPr>
      <w:r>
        <w:rPr>
          <w:rFonts w:ascii="Arial" w:hAnsi="Arial"/>
        </w:rPr>
        <w:t>candidate must survive a sequence of electrical and receiver-level checks,</w:t>
      </w:r>
    </w:p>
    <w:p>
      <w:pPr>
        <w:spacing w:after="100"/>
      </w:pPr>
      <w:r>
        <w:rPr>
          <w:rFonts w:ascii="Arial" w:hAnsi="Arial"/>
        </w:rPr>
        <w:t>and the final report distinguishes PASS, FAIL, and NOT CLAIMED. This last</w:t>
      </w:r>
    </w:p>
    <w:p>
      <w:pPr>
        <w:spacing w:after="100"/>
      </w:pPr>
      <w:r>
        <w:rPr>
          <w:rFonts w:ascii="Arial" w:hAnsi="Arial"/>
        </w:rPr>
        <w:t>status is important: an unmeasured metric is not converted into a passing</w:t>
      </w:r>
    </w:p>
    <w:p>
      <w:pPr>
        <w:spacing w:after="100"/>
      </w:pPr>
      <w:r>
        <w:rPr>
          <w:rFonts w:ascii="Arial" w:hAnsi="Arial"/>
        </w:rPr>
        <w:t>metric by a default value.</w:t>
      </w:r>
    </w:p>
    <w:p>
      <w:pPr>
        <w:pStyle w:val="Heading2"/>
      </w:pPr>
      <w:r>
        <w:t>1.2 Evidence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FFFFF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1656"/>
            <w:shd w:fill="FFFFFF"/>
          </w:tcPr>
          <w:p>
            <w:r>
              <w:t>Current regression suite</w:t>
            </w:r>
          </w:p>
        </w:tc>
        <w:tc>
          <w:tcPr>
            <w:tcW w:type="dxa" w:w="1656"/>
            <w:shd w:fill="FFFFFF"/>
          </w:tcPr>
          <w:p>
            <w:r>
              <w:t>632 passed, 2 skipped</w:t>
            </w:r>
          </w:p>
        </w:tc>
        <w:tc>
          <w:tcPr>
            <w:tcW w:type="dxa" w:w="1656"/>
            <w:shd w:fill="FFFFFF"/>
          </w:tcPr>
          <w:p>
            <w:r>
              <w:t>tests</w:t>
            </w:r>
          </w:p>
        </w:tc>
        <w:tc>
          <w:tcPr>
            <w:tcW w:type="dxa" w:w="1656"/>
            <w:shd w:fill="FFFFFF"/>
          </w:tcPr>
          <w:p>
            <w:r>
              <w:t>Live `pytest` run</w:t>
            </w:r>
          </w:p>
        </w:tc>
        <w:tc>
          <w:tcPr>
            <w:tcW w:type="dxa" w:w="1656"/>
            <w:shd w:fill="FFFFFF"/>
          </w:tcPr>
          <w:p>
            <w:r>
              <w:t>[VERIFIED FROM LOGS]</w:t>
            </w:r>
          </w:p>
        </w:tc>
        <w:tc>
          <w:tcPr>
            <w:tcW w:type="dxa" w:w="1656"/>
            <w:shd w:fill="FFFFFF"/>
          </w:tcPr>
          <w:p>
            <w:r>
              <w:t>All executed repository tests passed; two were skipped.</w:t>
            </w:r>
          </w:p>
        </w:tc>
      </w:tr>
      <w:tr>
        <w:tc>
          <w:tcPr>
            <w:tcW w:type="dxa" w:w="1656"/>
            <w:shd w:fill="FFFFFF"/>
          </w:tcPr>
          <w:p>
            <w:r>
              <w:t>v3 training updates</w:t>
            </w:r>
          </w:p>
        </w:tc>
        <w:tc>
          <w:tcPr>
            <w:tcW w:type="dxa" w:w="1656"/>
            <w:shd w:fill="FFFFFF"/>
          </w:tcPr>
          <w:p>
            <w:r>
              <w:t>100</w:t>
            </w:r>
          </w:p>
        </w:tc>
        <w:tc>
          <w:tcPr>
            <w:tcW w:type="dxa" w:w="1656"/>
            <w:shd w:fill="FFFFFF"/>
          </w:tcPr>
          <w:p>
            <w:r>
              <w:t>updates</w:t>
            </w:r>
          </w:p>
        </w:tc>
        <w:tc>
          <w:tcPr>
            <w:tcW w:type="dxa" w:w="1656"/>
            <w:shd w:fill="FFFFFF"/>
          </w:tcPr>
          <w:p>
            <w:r>
              <w:t>`results/v3_tt_1000_summary.json`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A completed real-backend training artifact exists.</w:t>
            </w:r>
          </w:p>
        </w:tc>
      </w:tr>
      <w:tr>
        <w:tc>
          <w:tcPr>
            <w:tcW w:type="dxa" w:w="1656"/>
            <w:shd w:fill="FFFFFF"/>
          </w:tcPr>
          <w:p>
            <w:r>
              <w:t>v3 training evaluations</w:t>
            </w:r>
          </w:p>
        </w:tc>
        <w:tc>
          <w:tcPr>
            <w:tcW w:type="dxa" w:w="1656"/>
            <w:shd w:fill="FFFFFF"/>
          </w:tcPr>
          <w:p>
            <w:r>
              <w:t>692</w:t>
            </w:r>
          </w:p>
        </w:tc>
        <w:tc>
          <w:tcPr>
            <w:tcW w:type="dxa" w:w="1656"/>
            <w:shd w:fill="FFFFFF"/>
          </w:tcPr>
          <w:p>
            <w:r>
              <w:t>evaluations</w:t>
            </w:r>
          </w:p>
        </w:tc>
        <w:tc>
          <w:tcPr>
            <w:tcW w:type="dxa" w:w="1656"/>
            <w:shd w:fill="FFFFFF"/>
          </w:tcPr>
          <w:p>
            <w:r>
              <w:t>Same summary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Real-SPICE evaluation count recorded by the artifact.</w:t>
            </w:r>
          </w:p>
        </w:tc>
      </w:tr>
      <w:tr>
        <w:tc>
          <w:tcPr>
            <w:tcW w:type="dxa" w:w="1656"/>
            <w:shd w:fill="FFFFFF"/>
          </w:tcPr>
          <w:p>
            <w:r>
              <w:t>Historical qualification</w:t>
            </w:r>
          </w:p>
        </w:tc>
        <w:tc>
          <w:tcPr>
            <w:tcW w:type="dxa" w:w="1656"/>
            <w:shd w:fill="FFFFFF"/>
          </w:tcPr>
          <w:p>
            <w:r>
              <w:t>36/36</w:t>
            </w:r>
          </w:p>
        </w:tc>
        <w:tc>
          <w:tcPr>
            <w:tcW w:type="dxa" w:w="1656"/>
            <w:shd w:fill="FFFFFF"/>
          </w:tcPr>
          <w:p>
            <w:r>
              <w:t>conditions</w:t>
            </w:r>
          </w:p>
        </w:tc>
        <w:tc>
          <w:tcPr>
            <w:tcW w:type="dxa" w:w="1656"/>
            <w:shd w:fill="FFFFFF"/>
          </w:tcPr>
          <w:p>
            <w:r>
              <w:t>`docs/V3_QUALIFICATION_RESULTS_20260913.md`</w:t>
            </w:r>
          </w:p>
        </w:tc>
        <w:tc>
          <w:tcPr>
            <w:tcW w:type="dxa" w:w="1656"/>
            <w:shd w:fill="FFFFFF"/>
          </w:tcPr>
          <w:p>
            <w:r>
              <w:t>[VERIFIED FROM LOGS]</w:t>
            </w:r>
          </w:p>
        </w:tc>
        <w:tc>
          <w:tcPr>
            <w:tcW w:type="dxa" w:w="1656"/>
            <w:shd w:fill="FFFFFF"/>
          </w:tcPr>
          <w:p>
            <w:r>
              <w:t>Candidate-fidelity TT/SS/FF qualification for `pipeline_ep0`.</w:t>
            </w:r>
          </w:p>
        </w:tc>
      </w:tr>
      <w:tr>
        <w:tc>
          <w:tcPr>
            <w:tcW w:type="dxa" w:w="1656"/>
            <w:shd w:fill="FFFFFF"/>
          </w:tcPr>
          <w:p>
            <w:r>
              <w:t>Fair PPO comparison</w:t>
            </w:r>
          </w:p>
        </w:tc>
        <w:tc>
          <w:tcPr>
            <w:tcW w:type="dxa" w:w="1656"/>
            <w:shd w:fill="FFFFFF"/>
          </w:tcPr>
          <w:p>
            <w:r>
              <w:t>0/20</w:t>
            </w:r>
          </w:p>
        </w:tc>
        <w:tc>
          <w:tcPr>
            <w:tcW w:type="dxa" w:w="1656"/>
            <w:shd w:fill="FFFFFF"/>
          </w:tcPr>
          <w:p>
            <w:r>
              <w:t>successes</w:t>
            </w:r>
          </w:p>
        </w:tc>
        <w:tc>
          <w:tcPr>
            <w:tcW w:type="dxa" w:w="1656"/>
            <w:shd w:fill="FFFFFF"/>
          </w:tcPr>
          <w:p>
            <w:r>
              <w:t>`results/benchmark_report.json`</w:t>
            </w:r>
          </w:p>
        </w:tc>
        <w:tc>
          <w:tcPr>
            <w:tcW w:type="dxa" w:w="1656"/>
            <w:shd w:fill="FFFFFF"/>
          </w:tcPr>
          <w:p>
            <w:r>
              <w:t>[VERIFIED FROM LOGS]</w:t>
            </w:r>
          </w:p>
        </w:tc>
        <w:tc>
          <w:tcPr>
            <w:tcW w:type="dxa" w:w="1656"/>
            <w:shd w:fill="FFFFFF"/>
          </w:tcPr>
          <w:p>
            <w:r>
              <w:t>One-seed, budget-matched result; not evidence of general PPO superiority.</w:t>
            </w:r>
          </w:p>
        </w:tc>
      </w:tr>
      <w:tr>
        <w:tc>
          <w:tcPr>
            <w:tcW w:type="dxa" w:w="1656"/>
            <w:shd w:fill="FFFFFF"/>
          </w:tcPr>
          <w:p>
            <w:r>
              <w:t>Whole-circuit area</w:t>
            </w:r>
          </w:p>
        </w:tc>
        <w:tc>
          <w:tcPr>
            <w:tcW w:type="dxa" w:w="1656"/>
            <w:shd w:fill="FFFFFF"/>
          </w:tcPr>
          <w:p>
            <w:r>
              <w:t>Not available</w:t>
            </w:r>
          </w:p>
        </w:tc>
        <w:tc>
          <w:tcPr>
            <w:tcW w:type="dxa" w:w="1656"/>
            <w:shd w:fill="FFFFFF"/>
          </w:tcPr>
          <w:p>
            <w:r>
              <w:t>mm²</w:t>
            </w:r>
          </w:p>
        </w:tc>
        <w:tc>
          <w:tcPr>
            <w:tcW w:type="dxa" w:w="1656"/>
            <w:shd w:fill="FFFFFF"/>
          </w:tcPr>
          <w:p>
            <w:r>
              <w:t>`analysis/final_specification.py`</w:t>
            </w:r>
          </w:p>
        </w:tc>
        <w:tc>
          <w:tcPr>
            <w:tcW w:type="dxa" w:w="1656"/>
            <w:shd w:fill="FFFFFF"/>
          </w:tcPr>
          <w:p>
            <w:r>
              <w:t>[NOT AVAILABLE]</w:t>
            </w:r>
          </w:p>
        </w:tc>
        <w:tc>
          <w:tcPr>
            <w:tcW w:type="dxa" w:w="1656"/>
            <w:shd w:fill="FFFFFF"/>
          </w:tcPr>
          <w:p>
            <w:r>
              <w:t>Only partial MOS channel area is computed.</w:t>
            </w:r>
          </w:p>
        </w:tc>
      </w:tr>
    </w:tbl>
    <w:p>
      <w:pPr>
        <w:spacing w:after="100"/>
      </w:pPr>
      <w:r>
        <w:rPr>
          <w:rFonts w:ascii="Arial" w:hAnsi="Arial"/>
        </w:rPr>
        <w:t>The following nominal values are reported because they are present in the</w:t>
      </w:r>
    </w:p>
    <w:p>
      <w:pPr>
        <w:spacing w:after="100"/>
      </w:pPr>
      <w:r>
        <w:rPr>
          <w:rFonts w:ascii="Arial" w:hAnsi="Arial"/>
        </w:rPr>
        <w:t>fresh real-SPICE evidence package, not because they are representative of</w:t>
      </w:r>
    </w:p>
    <w:p>
      <w:pPr>
        <w:spacing w:after="100"/>
      </w:pPr>
      <w:r>
        <w:rPr>
          <w:rFonts w:ascii="Arial" w:hAnsi="Arial"/>
        </w:rPr>
        <w:t>every candidate or every operating condition: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FFFFF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1656"/>
            <w:shd w:fill="FFFFFF"/>
          </w:tcPr>
          <w:p>
            <w:r>
              <w:t>Eye height</w:t>
            </w:r>
          </w:p>
        </w:tc>
        <w:tc>
          <w:tcPr>
            <w:tcW w:type="dxa" w:w="1656"/>
            <w:shd w:fill="FFFFFF"/>
          </w:tcPr>
          <w:p>
            <w:r>
              <w:t>1.55</w:t>
            </w:r>
          </w:p>
        </w:tc>
        <w:tc>
          <w:tcPr>
            <w:tcW w:type="dxa" w:w="1656"/>
            <w:shd w:fill="FFFFFF"/>
          </w:tcPr>
          <w:p>
            <w:r>
              <w:t>V</w:t>
            </w:r>
          </w:p>
        </w:tc>
        <w:tc>
          <w:tcPr>
            <w:tcW w:type="dxa" w:w="1656"/>
            <w:shd w:fill="FFFFFF"/>
          </w:tcPr>
          <w:p>
            <w:r>
              <w:t>`results/llm_wrapper_runs/smoke_evidence_demo.json`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Locked-phase receiver eye result for that run.</w:t>
            </w:r>
          </w:p>
        </w:tc>
      </w:tr>
      <w:tr>
        <w:tc>
          <w:tcPr>
            <w:tcW w:type="dxa" w:w="1656"/>
            <w:shd w:fill="FFFFFF"/>
          </w:tcPr>
          <w:p>
            <w:r>
              <w:t>Eye width</w:t>
            </w:r>
          </w:p>
        </w:tc>
        <w:tc>
          <w:tcPr>
            <w:tcW w:type="dxa" w:w="1656"/>
            <w:shd w:fill="FFFFFF"/>
          </w:tcPr>
          <w:p>
            <w:r>
              <w:t>0.73</w:t>
            </w:r>
          </w:p>
        </w:tc>
        <w:tc>
          <w:tcPr>
            <w:tcW w:type="dxa" w:w="1656"/>
            <w:shd w:fill="FFFFFF"/>
          </w:tcPr>
          <w:p>
            <w:r>
              <w:t>UI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Unit-interval width for the measured eye.</w:t>
            </w:r>
          </w:p>
        </w:tc>
      </w:tr>
      <w:tr>
        <w:tc>
          <w:tcPr>
            <w:tcW w:type="dxa" w:w="1656"/>
            <w:shd w:fill="FFFFFF"/>
          </w:tcPr>
          <w:p>
            <w:r>
              <w:t>HD3</w:t>
            </w:r>
          </w:p>
        </w:tc>
        <w:tc>
          <w:tcPr>
            <w:tcW w:type="dxa" w:w="1656"/>
            <w:shd w:fill="FFFFFF"/>
          </w:tcPr>
          <w:p>
            <w:r>
              <w:t>-75.62</w:t>
            </w:r>
          </w:p>
        </w:tc>
        <w:tc>
          <w:tcPr>
            <w:tcW w:type="dxa" w:w="1656"/>
            <w:shd w:fill="FFFFFF"/>
          </w:tcPr>
          <w:p>
            <w:r>
              <w:t>dB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Measured at the documented HD3 test condition.</w:t>
            </w:r>
          </w:p>
        </w:tc>
      </w:tr>
      <w:tr>
        <w:tc>
          <w:tcPr>
            <w:tcW w:type="dxa" w:w="1656"/>
            <w:shd w:fill="FFFFFF"/>
          </w:tcPr>
          <w:p>
            <w:r>
              <w:t>Input-referred noise</w:t>
            </w:r>
          </w:p>
        </w:tc>
        <w:tc>
          <w:tcPr>
            <w:tcW w:type="dxa" w:w="1656"/>
            <w:shd w:fill="FFFFFF"/>
          </w:tcPr>
          <w:p>
            <w:r>
              <w:t>0.372</w:t>
            </w:r>
          </w:p>
        </w:tc>
        <w:tc>
          <w:tcPr>
            <w:tcW w:type="dxa" w:w="1656"/>
            <w:shd w:fill="FFFFFF"/>
          </w:tcPr>
          <w:p>
            <w:r>
              <w:t>mVrms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Integrated noise over the implemented noise-analysis band.</w:t>
            </w:r>
          </w:p>
        </w:tc>
      </w:tr>
      <w:tr>
        <w:tc>
          <w:tcPr>
            <w:tcW w:type="dxa" w:w="1656"/>
            <w:shd w:fill="FFFFFF"/>
          </w:tcPr>
          <w:p>
            <w:r>
              <w:t>Observed DFE errors</w:t>
            </w:r>
          </w:p>
        </w:tc>
        <w:tc>
          <w:tcPr>
            <w:tcW w:type="dxa" w:w="1656"/>
            <w:shd w:fill="FFFFFF"/>
          </w:tcPr>
          <w:p>
            <w:r>
              <w:t>0</w:t>
            </w:r>
          </w:p>
        </w:tc>
        <w:tc>
          <w:tcPr>
            <w:tcW w:type="dxa" w:w="1656"/>
            <w:shd w:fill="FFFFFF"/>
          </w:tcPr>
          <w:p>
            <w:r>
              <w:t>count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Zero errors in the finite simulated pattern; not a BER guarantee.</w:t>
            </w:r>
          </w:p>
        </w:tc>
      </w:tr>
    </w:tbl>
    <w:p>
      <w:pPr>
        <w:spacing w:after="100"/>
      </w:pPr>
      <w:r>
        <w:rPr>
          <w:rFonts w:ascii="Arial" w:hAnsi="Arial"/>
        </w:rPr>
        <w:t>[ENGINEERING INTERPRETATION] These results demonstrate an integrated</w:t>
      </w:r>
    </w:p>
    <w:p>
      <w:pPr>
        <w:spacing w:after="100"/>
      </w:pPr>
      <w:r>
        <w:rPr>
          <w:rFonts w:ascii="Arial" w:hAnsi="Arial"/>
        </w:rPr>
        <w:t>evaluation workflow and successful candidate snapshots. They do not establish</w:t>
      </w:r>
    </w:p>
    <w:p>
      <w:pPr>
        <w:spacing w:after="100"/>
      </w:pPr>
      <w:r>
        <w:rPr>
          <w:rFonts w:ascii="Arial" w:hAnsi="Arial"/>
        </w:rPr>
        <w:t>silicon behavior, post-layout performance, PCI-SIG compliance, complete-chip</w:t>
      </w:r>
    </w:p>
    <w:p>
      <w:pPr>
        <w:spacing w:after="100"/>
      </w:pPr>
      <w:r>
        <w:rPr>
          <w:rFonts w:ascii="Arial" w:hAnsi="Arial"/>
        </w:rPr>
        <w:t>area, or reliable convergence from arbitrary starting points.</w:t>
      </w:r>
    </w:p>
    <w:p>
      <w:pPr>
        <w:pStyle w:val="Heading2"/>
      </w:pPr>
      <w:r>
        <w:t>1.3 Principal limitations</w:t>
      </w:r>
    </w:p>
    <w:p>
      <w:pPr>
        <w:spacing w:after="100"/>
      </w:pPr>
      <w:r>
        <w:rPr>
          <w:rFonts w:ascii="Arial" w:hAnsi="Arial"/>
        </w:rPr>
        <w:t>The current work is explicitly Stage 1. The tail source remains ideal, the</w:t>
      </w:r>
    </w:p>
    <w:p>
      <w:pPr>
        <w:spacing w:after="100"/>
      </w:pPr>
      <w:r>
        <w:rPr>
          <w:rFonts w:ascii="Arial" w:hAnsi="Arial"/>
        </w:rPr>
        <w:t>DFE is behavioral, and the resistors and capacitors are represented by ideal</w:t>
      </w:r>
    </w:p>
    <w:p>
      <w:pPr>
        <w:spacing w:after="100"/>
      </w:pPr>
      <w:r>
        <w:rPr>
          <w:rFonts w:ascii="Arial" w:hAnsi="Arial"/>
        </w:rPr>
        <w:t>SPICE elements rather than extracted layout devices. The optimizer computes</w:t>
      </w:r>
    </w:p>
    <w:p>
      <w:pPr>
        <w:spacing w:after="100"/>
      </w:pPr>
      <w:r>
        <w:rPr>
          <w:rFonts w:ascii="Arial" w:hAnsi="Arial"/>
        </w:rPr>
        <w:t>partial matched-MOS channel area, but not passive area, routing, diffusion,</w:t>
      </w:r>
    </w:p>
    <w:p>
      <w:pPr>
        <w:spacing w:after="100"/>
      </w:pPr>
      <w:r>
        <w:rPr>
          <w:rFonts w:ascii="Arial" w:hAnsi="Arial"/>
        </w:rPr>
        <w:t>contacts, guard rings, sampler area, DFE area, or layout overhead.</w:t>
      </w:r>
    </w:p>
    <w:p>
      <w:pPr>
        <w:spacing w:after="100"/>
      </w:pPr>
      <w:r>
        <w:rPr>
          <w:rFonts w:ascii="Arial" w:hAnsi="Arial"/>
        </w:rPr>
        <w:t>[REPORTED IN PPT] The presentation states the same limitations, including</w:t>
      </w:r>
    </w:p>
    <w:p>
      <w:pPr>
        <w:spacing w:after="100"/>
      </w:pPr>
      <w:r>
        <w:rPr>
          <w:rFonts w:ascii="Arial" w:hAnsi="Arial"/>
        </w:rPr>
        <w:t>behavioral DFE modeling, partial area estimation, incomplete SF/FS coverage,</w:t>
      </w:r>
    </w:p>
    <w:p>
      <w:pPr>
        <w:spacing w:after="100"/>
      </w:pPr>
      <w:r>
        <w:rPr>
          <w:rFonts w:ascii="Arial" w:hAnsi="Arial"/>
        </w:rPr>
        <w:t>and lack of continuous tuning proof. [VERIFIED FROM SOURCE CODE] The</w:t>
      </w:r>
    </w:p>
    <w:p>
      <w:pPr>
        <w:spacing w:after="100"/>
      </w:pPr>
      <w:r>
        <w:rPr>
          <w:rFonts w:ascii="Arial" w:hAnsi="Arial"/>
        </w:rPr>
        <w:t>repository documentation makes these boundaries more precise and records a</w:t>
      </w:r>
    </w:p>
    <w:p>
      <w:pPr>
        <w:spacing w:after="100"/>
      </w:pPr>
      <w:r>
        <w:rPr>
          <w:rFonts w:ascii="Arial" w:hAnsi="Arial"/>
        </w:rPr>
        <w:t>separate 60-condition grid that includes SF and FS. Consequently, the report</w:t>
      </w:r>
    </w:p>
    <w:p>
      <w:pPr>
        <w:spacing w:after="100"/>
      </w:pPr>
      <w:r>
        <w:rPr>
          <w:rFonts w:ascii="Arial" w:hAnsi="Arial"/>
        </w:rPr>
        <w:t>uses 36/36 only for the documented TT/SS/FF qualification grid and does not</w:t>
      </w:r>
    </w:p>
    <w:p>
      <w:pPr>
        <w:spacing w:after="100"/>
      </w:pPr>
      <w:r>
        <w:rPr>
          <w:rFonts w:ascii="Arial" w:hAnsi="Arial"/>
        </w:rPr>
        <w:t>describe it as full five-corner qualification.</w:t>
      </w:r>
    </w:p>
    <w:p>
      <w:pPr>
        <w:pStyle w:val="Heading2"/>
      </w:pPr>
      <w:r>
        <w:t>1.4 Requirements-compliance matrix</w:t>
      </w:r>
    </w:p>
    <w:p>
      <w:pPr>
        <w:spacing w:after="100"/>
      </w:pPr>
      <w:r>
        <w:rPr>
          <w:rFonts w:ascii="Arial" w:hAnsi="Arial"/>
        </w:rPr>
        <w:t>The matrix below separates implementation from qualification. “Demonstrated”</w:t>
      </w:r>
    </w:p>
    <w:p>
      <w:pPr>
        <w:spacing w:after="100"/>
      </w:pPr>
      <w:r>
        <w:rPr>
          <w:rFonts w:ascii="Arial" w:hAnsi="Arial"/>
        </w:rPr>
        <w:t>means the repository contains direct source, test, or artifact evidence for</w:t>
      </w:r>
    </w:p>
    <w:p>
      <w:pPr>
        <w:spacing w:after="100"/>
      </w:pPr>
      <w:r>
        <w:rPr>
          <w:rFonts w:ascii="Arial" w:hAnsi="Arial"/>
        </w:rPr>
        <w:t>the stated scope; it does not imply silicon or protocol compliance.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FFFFFF"/>
          </w:tcPr>
          <w:p>
            <w:r>
              <w:rPr>
                <w:b/>
              </w:rPr>
              <w:t>Original requirement</w:t>
            </w:r>
          </w:p>
        </w:tc>
        <w:tc>
          <w:tcPr>
            <w:tcW w:type="dxa" w:w="1419"/>
            <w:shd w:fill="FFFFFF"/>
          </w:tcPr>
          <w:p>
            <w:r>
              <w:rPr>
                <w:b/>
              </w:rPr>
              <w:t>Target/specification</w:t>
            </w:r>
          </w:p>
        </w:tc>
        <w:tc>
          <w:tcPr>
            <w:tcW w:type="dxa" w:w="1419"/>
            <w:shd w:fill="FFFFFF"/>
          </w:tcPr>
          <w:p>
            <w:r>
              <w:rPr>
                <w:b/>
              </w:rPr>
              <w:t>Current implementation or evidence</w:t>
            </w:r>
          </w:p>
        </w:tc>
        <w:tc>
          <w:tcPr>
            <w:tcW w:type="dxa" w:w="1419"/>
            <w:shd w:fill="FFFFFF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19"/>
            <w:shd w:fill="FFFFFF"/>
          </w:tcPr>
          <w:p>
            <w:r>
              <w:rPr>
                <w:b/>
              </w:rPr>
              <w:t>Limitation or qualification</w:t>
            </w:r>
          </w:p>
        </w:tc>
        <w:tc>
          <w:tcPr>
            <w:tcW w:type="dxa" w:w="1419"/>
            <w:shd w:fill="FFFFFF"/>
          </w:tcPr>
          <w:p>
            <w:r>
              <w:rPr>
                <w:b/>
              </w:rPr>
            </w:r>
          </w:p>
        </w:tc>
        <w:tc>
          <w:tcPr>
            <w:tcW w:type="dxa" w:w="1419"/>
            <w:shd w:fill="FFFFFF"/>
          </w:tcPr>
          <w:p>
            <w:r>
              <w:rPr>
                <w:b/>
              </w:rPr>
            </w:r>
          </w:p>
        </w:tc>
      </w:tr>
      <w:tr>
        <w:tc>
          <w:tcPr>
            <w:tcW w:type="dxa" w:w="1419"/>
            <w:shd w:fill="FFFFFF"/>
          </w:tcPr>
          <w:p>
            <w:r>
              <w:t>5-GT/s / 2.5-GHz Nyquist context</w:t>
            </w:r>
          </w:p>
        </w:tc>
        <w:tc>
          <w:tcPr>
            <w:tcW w:type="dxa" w:w="1419"/>
            <w:shd w:fill="FFFFFF"/>
          </w:tcPr>
          <w:p>
            <w:r>
              <w:t>5e9 bit/s NRZ; f_N=2.5 GHz</w:t>
            </w:r>
          </w:p>
        </w:tc>
        <w:tc>
          <w:tcPr>
            <w:tcW w:type="dxa" w:w="1419"/>
            <w:shd w:fill="FFFFFF"/>
          </w:tcPr>
          <w:p>
            <w:r>
              <w:t>`simulator/stimulus.py`</w:t>
            </w:r>
          </w:p>
        </w:tc>
        <w:tc>
          <w:tcPr>
            <w:tcW w:type="dxa" w:w="1419"/>
            <w:shd w:fill="FFFFFF"/>
          </w:tcPr>
          <w:p>
            <w:r>
              <w:t>Demonstrated</w:t>
            </w:r>
          </w:p>
        </w:tc>
        <w:tc>
          <w:tcPr>
            <w:tcW w:type="dxa" w:w="1419"/>
            <w:shd w:fill="FFFFFF"/>
          </w:tcPr>
          <w:p>
            <w:r>
              <w:t>Data-rate context only; not PCI-SIG electrical or protocol compliance.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CTLE peaking</w:t>
            </w:r>
          </w:p>
        </w:tc>
        <w:tc>
          <w:tcPr>
            <w:tcW w:type="dxa" w:w="1419"/>
            <w:shd w:fill="FFFFFF"/>
          </w:tcPr>
          <w:p>
            <w:r>
              <w:t>3–12 dB in intended band</w:t>
            </w:r>
          </w:p>
        </w:tc>
        <w:tc>
          <w:tcPr>
            <w:tcW w:type="dxa" w:w="1419"/>
            <w:shd w:fill="FFFFFF"/>
          </w:tcPr>
          <w:p>
            <w:r>
              <w:t>AC metric and hard gate in `simulator/receiver.py`</w:t>
            </w:r>
          </w:p>
        </w:tc>
        <w:tc>
          <w:tcPr>
            <w:tcW w:type="dxa" w:w="1419"/>
            <w:shd w:fill="FFFFFF"/>
          </w:tcPr>
          <w:p>
            <w:r>
              <w:t>Demonstrated for evaluated candidates</w:t>
            </w:r>
          </w:p>
        </w:tc>
        <w:tc>
          <w:tcPr>
            <w:tcW w:type="dxa" w:w="1419"/>
            <w:shd w:fill="FFFFFF"/>
          </w:tcPr>
          <w:p>
            <w:r>
              <w:t>Continuous tuning across the full band is not established.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One-stage CTLE</w:t>
            </w:r>
          </w:p>
        </w:tc>
        <w:tc>
          <w:tcPr>
            <w:tcW w:type="dxa" w:w="1419"/>
            <w:shd w:fill="FFFFFF"/>
          </w:tcPr>
          <w:p>
            <w:r>
              <w:t>Parameterized source-degenerated CTLE</w:t>
            </w:r>
          </w:p>
        </w:tc>
        <w:tc>
          <w:tcPr>
            <w:tcW w:type="dxa" w:w="1419"/>
            <w:shd w:fill="FFFFFF"/>
          </w:tcPr>
          <w:p>
            <w:r>
              <w:t>`circuits/blocks/ctle.spice`</w:t>
            </w:r>
          </w:p>
        </w:tc>
        <w:tc>
          <w:tcPr>
            <w:tcW w:type="dxa" w:w="1419"/>
            <w:shd w:fill="FFFFFF"/>
          </w:tcPr>
          <w:p>
            <w:r>
              <w:t>Demonstrated</w:t>
            </w:r>
          </w:p>
        </w:tc>
        <w:tc>
          <w:tcPr>
            <w:tcW w:type="dxa" w:w="1419"/>
            <w:shd w:fill="FFFFFF"/>
          </w:tcPr>
          <w:p>
            <w:r>
              <w:t>Stage-1 topology with ideal tail source.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Source degeneration</w:t>
            </w:r>
          </w:p>
        </w:tc>
        <w:tc>
          <w:tcPr>
            <w:tcW w:type="dxa" w:w="1419"/>
            <w:shd w:fill="FFFFFF"/>
          </w:tcPr>
          <w:p>
            <w:r>
              <w:t>`RDEG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>
              <w:t>CDEG` branches</w:t>
            </w:r>
          </w:p>
        </w:tc>
        <w:tc>
          <w:tcPr>
            <w:tcW w:type="dxa" w:w="1419"/>
            <w:shd w:fill="FFFFFF"/>
          </w:tcPr>
          <w:p>
            <w:r>
              <w:t>CTLE netlist and AC bench</w:t>
            </w:r>
          </w:p>
        </w:tc>
        <w:tc>
          <w:tcPr>
            <w:tcW w:type="dxa" w:w="1419"/>
            <w:shd w:fill="FFFFFF"/>
          </w:tcPr>
          <w:p>
            <w:r>
              <w:t>Demonstrated</w:t>
            </w:r>
          </w:p>
        </w:tc>
        <w:tc>
          <w:tcPr>
            <w:tcW w:type="dxa" w:w="1419"/>
            <w:shd w:fill="FFFFFF"/>
          </w:tcPr>
          <w:p>
            <w:r>
              <w:t>Passive devices are ideal SPICE elements, not extracted layout devices.</w:t>
            </w:r>
          </w:p>
        </w:tc>
      </w:tr>
      <w:tr>
        <w:tc>
          <w:tcPr>
            <w:tcW w:type="dxa" w:w="1419"/>
            <w:shd w:fill="FFFFFF"/>
          </w:tcPr>
          <w:p>
            <w:r>
              <w:t>One-tap DFE</w:t>
            </w:r>
          </w:p>
        </w:tc>
        <w:tc>
          <w:tcPr>
            <w:tcW w:type="dxa" w:w="1419"/>
            <w:shd w:fill="FFFFFF"/>
          </w:tcPr>
          <w:p>
            <w:r>
              <w:t>Previous-decision correction in receiver evaluation</w:t>
            </w:r>
          </w:p>
        </w:tc>
        <w:tc>
          <w:tcPr>
            <w:tcW w:type="dxa" w:w="1419"/>
            <w:shd w:fill="FFFFFF"/>
          </w:tcPr>
          <w:p>
            <w:r>
              <w:t>`simulator/receiver_metrics.py`</w:t>
            </w:r>
          </w:p>
        </w:tc>
        <w:tc>
          <w:tcPr>
            <w:tcW w:type="dxa" w:w="1419"/>
            <w:shd w:fill="FFFFFF"/>
          </w:tcPr>
          <w:p>
            <w:r>
              <w:t>Implemented but not fully qualified</w:t>
            </w:r>
          </w:p>
        </w:tc>
        <w:tc>
          <w:tcPr>
            <w:tcW w:type="dxa" w:w="1419"/>
            <w:shd w:fill="FFFFFF"/>
          </w:tcPr>
          <w:p>
            <w:r>
              <w:t>Behavioral model; no physical sampler/DFE signoff.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Eye width</w:t>
            </w:r>
          </w:p>
        </w:tc>
        <w:tc>
          <w:tcPr>
            <w:tcW w:type="dxa" w:w="1419"/>
            <w:shd w:fill="FFFFFF"/>
          </w:tcPr>
          <w:p>
            <w:r>
              <w:t>Implemented threshold above 0.4 UI at candidate fidelity</w:t>
            </w:r>
          </w:p>
        </w:tc>
        <w:tc>
          <w:tcPr>
            <w:tcW w:type="dxa" w:w="1419"/>
            <w:shd w:fill="FFFFFF"/>
          </w:tcPr>
          <w:p>
            <w:r>
              <w:t>`dfe_eye_width_ui` metric</w:t>
            </w:r>
          </w:p>
        </w:tc>
        <w:tc>
          <w:tcPr>
            <w:tcW w:type="dxa" w:w="1419"/>
            <w:shd w:fill="FFFFFF"/>
          </w:tcPr>
          <w:p>
            <w:r>
              <w:t>Demonstrated for selected nominal runs</w:t>
            </w:r>
          </w:p>
        </w:tc>
        <w:tc>
          <w:tcPr>
            <w:tcW w:type="dxa" w:w="1419"/>
            <w:shd w:fill="FFFFFF"/>
          </w:tcPr>
          <w:p>
            <w:r>
              <w:t>Finite pattern and behavioral DFE scope.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Eye height</w:t>
            </w:r>
          </w:p>
        </w:tc>
        <w:tc>
          <w:tcPr>
            <w:tcW w:type="dxa" w:w="1419"/>
            <w:shd w:fill="FFFFFF"/>
          </w:tcPr>
          <w:p>
            <w:r>
              <w:t>Implemented threshold above 0.1 V</w:t>
            </w:r>
          </w:p>
        </w:tc>
        <w:tc>
          <w:tcPr>
            <w:tcW w:type="dxa" w:w="1419"/>
            <w:shd w:fill="FFFFFF"/>
          </w:tcPr>
          <w:p>
            <w:r>
              <w:t>`dfe_locked_phase_eye_height_v`</w:t>
            </w:r>
          </w:p>
        </w:tc>
        <w:tc>
          <w:tcPr>
            <w:tcW w:type="dxa" w:w="1419"/>
            <w:shd w:fill="FFFFFF"/>
          </w:tcPr>
          <w:p>
            <w:r>
              <w:t>Demonstrated for selected nominal runs</w:t>
            </w:r>
          </w:p>
        </w:tc>
        <w:tc>
          <w:tcPr>
            <w:tcW w:type="dxa" w:w="1419"/>
            <w:shd w:fill="FFFFFF"/>
          </w:tcPr>
          <w:p>
            <w:r>
              <w:t>Repository convention; original external requirement needs confirmation.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HD3</w:t>
            </w:r>
          </w:p>
        </w:tc>
        <w:tc>
          <w:tcPr>
            <w:tcW w:type="dxa" w:w="1419"/>
            <w:shd w:fill="FFFFFF"/>
          </w:tcPr>
          <w:p>
            <w:r>
              <w:t>Below -30 dB at 100 mVpp differential</w:t>
            </w:r>
          </w:p>
        </w:tc>
        <w:tc>
          <w:tcPr>
            <w:tcW w:type="dxa" w:w="1419"/>
            <w:shd w:fill="FFFFFF"/>
          </w:tcPr>
          <w:p>
            <w:r>
              <w:t>`ctle_hd3.cir`, `hd3_db()`</w:t>
            </w:r>
          </w:p>
        </w:tc>
        <w:tc>
          <w:tcPr>
            <w:tcW w:type="dxa" w:w="1419"/>
            <w:shd w:fill="FFFFFF"/>
          </w:tcPr>
          <w:p>
            <w:r>
              <w:t>Demonstrated for selected runs</w:t>
            </w:r>
          </w:p>
        </w:tc>
        <w:tc>
          <w:tcPr>
            <w:tcW w:type="dxa" w:w="1419"/>
            <w:shd w:fill="FFFFFF"/>
          </w:tcPr>
          <w:p>
            <w:r>
              <w:t>Applies only to the documented 100 MHz test and amplitude.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Input-referred noise</w:t>
            </w:r>
          </w:p>
        </w:tc>
        <w:tc>
          <w:tcPr>
            <w:tcW w:type="dxa" w:w="1419"/>
            <w:shd w:fill="FFFFFF"/>
          </w:tcPr>
          <w:p>
            <w:r>
              <w:t>Below 1.5 mVrms over implemented band</w:t>
            </w:r>
          </w:p>
        </w:tc>
        <w:tc>
          <w:tcPr>
            <w:tcW w:type="dxa" w:w="1419"/>
            <w:shd w:fill="FFFFFF"/>
          </w:tcPr>
          <w:p>
            <w:r>
              <w:t>`ctle_noise.cir` and integration</w:t>
            </w:r>
          </w:p>
        </w:tc>
        <w:tc>
          <w:tcPr>
            <w:tcW w:type="dxa" w:w="1419"/>
            <w:shd w:fill="FFFFFF"/>
          </w:tcPr>
          <w:p>
            <w:r>
              <w:t>Demonstrated for selected runs</w:t>
            </w:r>
          </w:p>
        </w:tc>
        <w:tc>
          <w:tcPr>
            <w:tcW w:type="dxa" w:w="1419"/>
            <w:shd w:fill="FFFFFF"/>
          </w:tcPr>
          <w:p>
            <w:r>
              <w:t>Applies only to the documented 10 MHz–5 GHz analysis.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Power</w:t>
            </w:r>
          </w:p>
        </w:tc>
        <w:tc>
          <w:tcPr>
            <w:tcW w:type="dxa" w:w="1419"/>
            <w:shd w:fill="FFFFFF"/>
          </w:tcPr>
          <w:p>
            <w:r>
              <w:t>CTLE power between 0 and 15 mW</w:t>
            </w:r>
          </w:p>
        </w:tc>
        <w:tc>
          <w:tcPr>
            <w:tcW w:type="dxa" w:w="1419"/>
            <w:shd w:fill="FFFFFF"/>
          </w:tcPr>
          <w:p>
            <w:r>
              <w:t>DC/transient power metrics</w:t>
            </w:r>
          </w:p>
        </w:tc>
        <w:tc>
          <w:tcPr>
            <w:tcW w:type="dxa" w:w="1419"/>
            <w:shd w:fill="FFFFFF"/>
          </w:tcPr>
          <w:p>
            <w:r>
              <w:t>Demonstrated for CTLE-level accounting</w:t>
            </w:r>
          </w:p>
        </w:tc>
        <w:tc>
          <w:tcPr>
            <w:tcW w:type="dxa" w:w="1419"/>
            <w:shd w:fill="FFFFFF"/>
          </w:tcPr>
          <w:p>
            <w:r>
              <w:t>Total receiver power is unavailable.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Area</w:t>
            </w:r>
          </w:p>
        </w:tc>
        <w:tc>
          <w:tcPr>
            <w:tcW w:type="dxa" w:w="1419"/>
            <w:shd w:fill="FFFFFF"/>
          </w:tcPr>
          <w:p>
            <w:r>
              <w:t>0.05 mm² total-area target</w:t>
            </w:r>
          </w:p>
        </w:tc>
        <w:tc>
          <w:tcPr>
            <w:tcW w:type="dxa" w:w="1419"/>
            <w:shd w:fill="FFFFFF"/>
          </w:tcPr>
          <w:p>
            <w:r>
              <w:t>Partial matched-MOS channel-area estimate</w:t>
            </w:r>
          </w:p>
        </w:tc>
        <w:tc>
          <w:tcPr>
            <w:tcW w:type="dxa" w:w="1419"/>
            <w:shd w:fill="FFFFFF"/>
          </w:tcPr>
          <w:p>
            <w:r>
              <w:t>Partially demonstrated</w:t>
            </w:r>
          </w:p>
        </w:tc>
        <w:tc>
          <w:tcPr>
            <w:tcW w:type="dxa" w:w="1419"/>
            <w:shd w:fill="FFFFFF"/>
          </w:tcPr>
          <w:p>
            <w:r>
              <w:t>Passives, routing, contacts, guard rings, sampler, DFE, and overhead are excluded.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TT/SS/FF/SF/FS</w:t>
            </w:r>
          </w:p>
        </w:tc>
        <w:tc>
          <w:tcPr>
            <w:tcW w:type="dxa" w:w="1419"/>
            <w:shd w:fill="FFFFFF"/>
          </w:tcPr>
          <w:p>
            <w:r>
              <w:t>Five process corners</w:t>
            </w:r>
          </w:p>
        </w:tc>
        <w:tc>
          <w:tcPr>
            <w:tcW w:type="dxa" w:w="1419"/>
            <w:shd w:fill="FFFFFF"/>
          </w:tcPr>
          <w:p>
            <w:r>
              <w:t>Full 60-point grid is defined</w:t>
            </w:r>
          </w:p>
        </w:tc>
        <w:tc>
          <w:tcPr>
            <w:tcW w:type="dxa" w:w="1419"/>
            <w:shd w:fill="FFFFFF"/>
          </w:tcPr>
          <w:p>
            <w:r>
              <w:t>Implemented but not fully qualified</w:t>
            </w:r>
          </w:p>
        </w:tc>
        <w:tc>
          <w:tcPr>
            <w:tcW w:type="dxa" w:w="1419"/>
            <w:shd w:fill="FFFFFF"/>
          </w:tcPr>
          <w:p>
            <w:r>
              <w:t>SF/FS completion is unavailable.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Supply variation</w:t>
            </w:r>
          </w:p>
        </w:tc>
        <w:tc>
          <w:tcPr>
            <w:tcW w:type="dxa" w:w="1419"/>
            <w:shd w:fill="FFFFFF"/>
          </w:tcPr>
          <w:p>
            <w:r>
              <w:t>1.71, 1.80, 1.89 V</w:t>
            </w:r>
          </w:p>
        </w:tc>
        <w:tc>
          <w:tcPr>
            <w:tcW w:type="dxa" w:w="1419"/>
            <w:shd w:fill="FFFFFF"/>
          </w:tcPr>
          <w:p>
            <w:r>
              <w:t>`PVT_GRID` and qualification grid</w:t>
            </w:r>
          </w:p>
        </w:tc>
        <w:tc>
          <w:tcPr>
            <w:tcW w:type="dxa" w:w="1419"/>
            <w:shd w:fill="FFFFFF"/>
          </w:tcPr>
          <w:p>
            <w:r>
              <w:t>Demonstrated for historical TT/SS/FF scope</w:t>
            </w:r>
          </w:p>
        </w:tc>
        <w:tc>
          <w:tcPr>
            <w:tcW w:type="dxa" w:w="1419"/>
            <w:shd w:fill="FFFFFF"/>
          </w:tcPr>
          <w:p>
            <w:r>
              <w:t>Not evidence of full five-corner qualification.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Temperature range</w:t>
            </w:r>
          </w:p>
        </w:tc>
        <w:tc>
          <w:tcPr>
            <w:tcW w:type="dxa" w:w="1419"/>
            <w:shd w:fill="FFFFFF"/>
          </w:tcPr>
          <w:p>
            <w:r>
              <w:t>0, 27, 75, 125 °C</w:t>
            </w:r>
          </w:p>
        </w:tc>
        <w:tc>
          <w:tcPr>
            <w:tcW w:type="dxa" w:w="1419"/>
            <w:shd w:fill="FFFFFF"/>
          </w:tcPr>
          <w:p>
            <w:r>
              <w:t>`PVT_GRID`</w:t>
            </w:r>
          </w:p>
        </w:tc>
        <w:tc>
          <w:tcPr>
            <w:tcW w:type="dxa" w:w="1419"/>
            <w:shd w:fill="FFFFFF"/>
          </w:tcPr>
          <w:p>
            <w:r>
              <w:t>Demonstrated for historical grid scope</w:t>
            </w:r>
          </w:p>
        </w:tc>
        <w:tc>
          <w:tcPr>
            <w:tcW w:type="dxa" w:w="1419"/>
            <w:shd w:fill="FFFFFF"/>
          </w:tcPr>
          <w:p>
            <w:r>
              <w:t>Fresh final-fidelity completion is unavailable.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Near-optimality</w:t>
            </w:r>
          </w:p>
        </w:tc>
        <w:tc>
          <w:tcPr>
            <w:tcW w:type="dxa" w:w="1419"/>
            <w:shd w:fill="FFFFFF"/>
          </w:tcPr>
          <w:p>
            <w:r>
              <w:t>Prove candidate is near the best feasible design</w:t>
            </w:r>
          </w:p>
        </w:tc>
        <w:tc>
          <w:tcPr>
            <w:tcW w:type="dxa" w:w="1419"/>
            <w:shd w:fill="FFFFFF"/>
          </w:tcPr>
          <w:p>
            <w:r>
              <w:t>PPO/RS/CEM comparisons</w:t>
            </w:r>
          </w:p>
        </w:tc>
        <w:tc>
          <w:tcPr>
            <w:tcW w:type="dxa" w:w="1419"/>
            <w:shd w:fill="FFFFFF"/>
          </w:tcPr>
          <w:p>
            <w:r>
              <w:t>Not established</w:t>
            </w:r>
          </w:p>
        </w:tc>
        <w:tc>
          <w:tcPr>
            <w:tcW w:type="dxa" w:w="1419"/>
            <w:shd w:fill="FFFFFF"/>
          </w:tcPr>
          <w:p>
            <w:r>
              <w:t>No exhaustive optimum, bound, or statistically powered ranking exists.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Runtime reduction</w:t>
            </w:r>
          </w:p>
        </w:tc>
        <w:tc>
          <w:tcPr>
            <w:tcW w:type="dxa" w:w="1419"/>
            <w:shd w:fill="FFFFFF"/>
          </w:tcPr>
          <w:p>
            <w:r>
              <w:t>Demonstrate lower cost than exhaustive search</w:t>
            </w:r>
          </w:p>
        </w:tc>
        <w:tc>
          <w:tcPr>
            <w:tcW w:type="dxa" w:w="1419"/>
            <w:shd w:fill="FFFFFF"/>
          </w:tcPr>
          <w:p>
            <w:r>
              <w:t>Caching, staging, early rejection, measured runtimes</w:t>
            </w:r>
          </w:p>
        </w:tc>
        <w:tc>
          <w:tcPr>
            <w:tcW w:type="dxa" w:w="1419"/>
            <w:shd w:fill="FFFFFF"/>
          </w:tcPr>
          <w:p>
            <w:r>
              <w:t>Partially demonstrated</w:t>
            </w:r>
          </w:p>
        </w:tc>
        <w:tc>
          <w:tcPr>
            <w:tcW w:type="dxa" w:w="1419"/>
            <w:shd w:fill="FFFFFF"/>
          </w:tcPr>
          <w:p>
            <w:r>
              <w:t>No controlled end-to-end reduction factor versus an exhaustive baseline.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  <w:tr>
        <w:tc>
          <w:tcPr>
            <w:tcW w:type="dxa" w:w="1419"/>
            <w:shd w:fill="FFFFFF"/>
          </w:tcPr>
          <w:p>
            <w:r>
              <w:t>Human intervention</w:t>
            </w:r>
          </w:p>
        </w:tc>
        <w:tc>
          <w:tcPr>
            <w:tcW w:type="dxa" w:w="1419"/>
            <w:shd w:fill="FFFFFF"/>
          </w:tcPr>
          <w:p>
            <w:r>
              <w:t>Eliminate manual engineering decisions</w:t>
            </w:r>
          </w:p>
        </w:tc>
        <w:tc>
          <w:tcPr>
            <w:tcW w:type="dxa" w:w="1419"/>
            <w:shd w:fill="FFFFFF"/>
          </w:tcPr>
          <w:p>
            <w:r>
              <w:t>UI, wrapper, checkpoints, reports</w:t>
            </w:r>
          </w:p>
        </w:tc>
        <w:tc>
          <w:tcPr>
            <w:tcW w:type="dxa" w:w="1419"/>
            <w:shd w:fill="FFFFFF"/>
          </w:tcPr>
          <w:p>
            <w:r>
              <w:t>Not established</w:t>
            </w:r>
          </w:p>
        </w:tc>
        <w:tc>
          <w:tcPr>
            <w:tcW w:type="dxa" w:w="1419"/>
            <w:shd w:fill="FFFFFF"/>
          </w:tcPr>
          <w:p>
            <w:r>
              <w:t>Targets, channel, model, validation scope, and interpretation still require engineering choices.</w:t>
            </w:r>
          </w:p>
        </w:tc>
        <w:tc>
          <w:tcPr>
            <w:tcW w:type="dxa" w:w="1419"/>
            <w:shd w:fill="FFFFFF"/>
          </w:tcPr>
          <w:p>
            <w:r/>
          </w:p>
        </w:tc>
        <w:tc>
          <w:tcPr>
            <w:tcW w:type="dxa" w:w="1419"/>
            <w:shd w:fill="FFFFFF"/>
          </w:tcPr>
          <w:p>
            <w:r/>
          </w:p>
        </w:tc>
      </w:tr>
    </w:tbl>
    <w:p>
      <w:pPr>
        <w:pStyle w:val="Heading1"/>
      </w:pPr>
      <w:r>
        <w:t>2. Project Objective and Design Requirements</w:t>
      </w:r>
    </w:p>
    <w:p>
      <w:pPr>
        <w:pStyle w:val="Heading2"/>
      </w:pPr>
      <w:r>
        <w:t>2.1 Design objective</w:t>
      </w:r>
    </w:p>
    <w:p>
      <w:pPr>
        <w:spacing w:after="100"/>
      </w:pPr>
      <w:r>
        <w:rPr>
          <w:rFonts w:ascii="Arial" w:hAnsi="Arial"/>
        </w:rPr>
        <w:t>The objective is to automate the search for a circuit parameter vector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7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that satisfies receiver-level and circuit-level constraints under a selected</w:t>
      </w:r>
    </w:p>
    <w:p>
      <w:pPr>
        <w:spacing w:after="100"/>
      </w:pPr>
      <w:r>
        <w:rPr>
          <w:rFonts w:ascii="Arial" w:hAnsi="Arial"/>
        </w:rPr>
        <w:t>simulation condition. Here, R_LOAD and R_DEG are resistances in ohms,</w:t>
      </w:r>
    </w:p>
    <w:p>
      <w:pPr>
        <w:spacing w:after="100"/>
      </w:pPr>
      <w:r>
        <w:rPr>
          <w:rFonts w:ascii="Arial" w:hAnsi="Arial"/>
        </w:rPr>
        <w:t>C_DEG is capacitance in farads, I_TAIL is tail current in amperes,</w:t>
      </w:r>
    </w:p>
    <w:p>
      <w:pPr>
        <w:spacing w:after="100"/>
      </w:pPr>
      <w:r>
        <w:rPr>
          <w:rFonts w:ascii="Arial" w:hAnsi="Arial"/>
        </w:rPr>
        <w:t>V_DFE is the behavioral tap voltage in volts, W_MOS and L_MOS are</w:t>
      </w:r>
    </w:p>
    <w:p>
      <w:pPr>
        <w:spacing w:after="100"/>
      </w:pPr>
      <w:r>
        <w:rPr>
          <w:rFonts w:ascii="Arial" w:hAnsi="Arial"/>
        </w:rPr>
        <w:t>transistor dimensions in micrometers, and M_MOS is an integer multiplier.</w:t>
      </w:r>
    </w:p>
    <w:p>
      <w:pPr>
        <w:spacing w:after="100"/>
      </w:pPr>
      <w:r>
        <w:rPr>
          <w:rFonts w:ascii="Arial" w:hAnsi="Arial"/>
        </w:rPr>
        <w:t>The first two PPO generations expose only the first five entries; v3 exposes</w:t>
      </w:r>
    </w:p>
    <w:p>
      <w:pPr>
        <w:spacing w:after="100"/>
      </w:pPr>
      <w:r>
        <w:rPr>
          <w:rFonts w:ascii="Arial" w:hAnsi="Arial"/>
        </w:rPr>
        <w:t>all eight.</w:t>
      </w:r>
    </w:p>
    <w:p>
      <w:pPr>
        <w:spacing w:after="100"/>
      </w:pPr>
      <w:r>
        <w:rPr>
          <w:rFonts w:ascii="Arial" w:hAnsi="Arial"/>
        </w:rPr>
        <w:t>[VERIFIED FROM SOURCE CODE] The target specification is represented by four</w:t>
      </w:r>
    </w:p>
    <w:p>
      <w:pPr>
        <w:spacing w:after="100"/>
      </w:pPr>
      <w:r>
        <w:rPr>
          <w:rFonts w:ascii="Arial" w:hAnsi="Arial"/>
        </w:rPr>
        <w:t>primary quantities: minimum eye height, minimum eye width, minimum decision</w:t>
      </w:r>
    </w:p>
    <w:p>
      <w:pPr>
        <w:spacing w:after="100"/>
      </w:pPr>
      <w:r>
        <w:rPr>
          <w:rFonts w:ascii="Arial" w:hAnsi="Arial"/>
        </w:rPr>
        <w:t>margin, and maximum CTLE power. Additional hard checks include AC peaking,</w:t>
      </w:r>
    </w:p>
    <w:p>
      <w:pPr>
        <w:spacing w:after="100"/>
      </w:pPr>
      <w:r>
        <w:rPr>
          <w:rFonts w:ascii="Arial" w:hAnsi="Arial"/>
        </w:rPr>
        <w:t>HD3, noise, and zero observed DFE decision errors when those stages are run.</w:t>
      </w:r>
    </w:p>
    <w:p>
      <w:pPr>
        <w:spacing w:after="100"/>
      </w:pPr>
      <w:r>
        <w:rPr>
          <w:rFonts w:ascii="Arial" w:hAnsi="Arial"/>
        </w:rPr>
        <w:t>The optimization problem is therefore constrained rather than a free-form</w:t>
      </w:r>
    </w:p>
    <w:p>
      <w:pPr>
        <w:spacing w:after="100"/>
      </w:pPr>
      <w:r>
        <w:rPr>
          <w:rFonts w:ascii="Arial" w:hAnsi="Arial"/>
        </w:rPr>
        <w:t>regression problem. A candidate is acceptable only if the relevant metrics</w:t>
      </w:r>
    </w:p>
    <w:p>
      <w:pPr>
        <w:spacing w:after="100"/>
      </w:pPr>
      <w:r>
        <w:rPr>
          <w:rFonts w:ascii="Arial" w:hAnsi="Arial"/>
        </w:rPr>
        <w:t>m_i(θ, c) satisfy their direction-specific limits under condition c:</w:t>
      </w:r>
    </w:p>
    <w:p>
      <w:pPr>
        <w:spacing w:after="100"/>
      </w:pPr>
      <w:r>
        <w:rPr>
          <w:rFonts w:ascii="Arial" w:hAnsi="Arial"/>
        </w:rPr>
        <w:t>- m_eye,height(θ, c) ≥ T_eye,height</w:t>
      </w:r>
    </w:p>
    <w:p>
      <w:pPr>
        <w:spacing w:after="100"/>
      </w:pPr>
      <w:r>
        <w:rPr>
          <w:rFonts w:ascii="Arial" w:hAnsi="Arial"/>
        </w:rPr>
        <w:t>- m_eye,width(θ, c) ≥ T_eye,width</w:t>
      </w:r>
    </w:p>
    <w:p>
      <w:pPr>
        <w:spacing w:after="100"/>
      </w:pPr>
      <w:r>
        <w:rPr>
          <w:rFonts w:ascii="Arial" w:hAnsi="Arial"/>
        </w:rPr>
        <w:t>- m_margin(θ, c) ≥ T_margin</w:t>
      </w:r>
    </w:p>
    <w:p>
      <w:pPr>
        <w:spacing w:after="100"/>
      </w:pPr>
      <w:r>
        <w:rPr>
          <w:rFonts w:ascii="Arial" w:hAnsi="Arial"/>
        </w:rPr>
        <w:t>- m_power(θ, c) ≤ T_power</w:t>
      </w:r>
    </w:p>
    <w:p>
      <w:pPr>
        <w:spacing w:after="100"/>
      </w:pPr>
      <w:r>
        <w:rPr>
          <w:rFonts w:ascii="Arial" w:hAnsi="Arial"/>
        </w:rPr>
        <w:t>The actual threshold values are read from the target and project contracts;</w:t>
      </w:r>
    </w:p>
    <w:p>
      <w:pPr>
        <w:spacing w:after="100"/>
      </w:pPr>
      <w:r>
        <w:rPr>
          <w:rFonts w:ascii="Arial" w:hAnsi="Arial"/>
        </w:rPr>
        <w:t>they must not be inferred from a plot or from a presentation screenshot.</w:t>
      </w:r>
    </w:p>
    <w:p>
      <w:pPr>
        <w:spacing w:after="100"/>
      </w:pPr>
      <w:r>
        <w:rPr>
          <w:rFonts w:ascii="Arial" w:hAnsi="Arial"/>
        </w:rPr>
        <w:t>Where a run did not measure a metric, the report status is NOT CLAIMED.</w:t>
      </w:r>
    </w:p>
    <w:p>
      <w:pPr>
        <w:pStyle w:val="Heading2"/>
      </w:pPr>
      <w:r>
        <w:t>2.2 Receiver-level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Evidence status</w:t>
            </w:r>
          </w:p>
        </w:tc>
      </w:tr>
      <w:tr>
        <w:tc>
          <w:tcPr>
            <w:tcW w:type="dxa" w:w="3312"/>
            <w:shd w:fill="FFFFFF"/>
          </w:tcPr>
          <w:p>
            <w:r>
              <w:t>Eye height</w:t>
            </w:r>
          </w:p>
        </w:tc>
        <w:tc>
          <w:tcPr>
            <w:tcW w:type="dxa" w:w="3312"/>
            <w:shd w:fill="FFFFFF"/>
          </w:tcPr>
          <w:p>
            <w:r>
              <w:t>Vertical opening of the sampled receiver eye, in volts</w:t>
            </w:r>
          </w:p>
        </w:tc>
        <w:tc>
          <w:tcPr>
            <w:tcW w:type="dxa" w:w="3312"/>
            <w:shd w:fill="FFFFFF"/>
          </w:tcPr>
          <w:p>
            <w:r>
              <w:t>[VERIFIED FROM SOURCE CODE] Metric is computed by `receiver_metrics.py`.</w:t>
            </w:r>
          </w:p>
        </w:tc>
      </w:tr>
      <w:tr>
        <w:tc>
          <w:tcPr>
            <w:tcW w:type="dxa" w:w="3312"/>
            <w:shd w:fill="FFFFFF"/>
          </w:tcPr>
          <w:p>
            <w:r>
              <w:t>Eye width</w:t>
            </w:r>
          </w:p>
        </w:tc>
        <w:tc>
          <w:tcPr>
            <w:tcW w:type="dxa" w:w="3312"/>
            <w:shd w:fill="FFFFFF"/>
          </w:tcPr>
          <w:p>
            <w:r>
              <w:t>Horizontal opening normalized to one unit interval</w:t>
            </w:r>
          </w:p>
        </w:tc>
        <w:tc>
          <w:tcPr>
            <w:tcW w:type="dxa" w:w="3312"/>
            <w:shd w:fill="FFFFFF"/>
          </w:tcPr>
          <w:p>
            <w:r>
              <w:t>[VERIFIED FROM SOURCE CODE] Metric is computed from sampled phases.</w:t>
            </w:r>
          </w:p>
        </w:tc>
      </w:tr>
      <w:tr>
        <w:tc>
          <w:tcPr>
            <w:tcW w:type="dxa" w:w="3312"/>
            <w:shd w:fill="FFFFFF"/>
          </w:tcPr>
          <w:p>
            <w:r>
              <w:t>Decision margin</w:t>
            </w:r>
          </w:p>
        </w:tc>
        <w:tc>
          <w:tcPr>
            <w:tcW w:type="dxa" w:w="3312"/>
            <w:shd w:fill="FFFFFF"/>
          </w:tcPr>
          <w:p>
            <w:r>
              <w:t>Minimum separation used by the DFE decision process</w:t>
            </w:r>
          </w:p>
        </w:tc>
        <w:tc>
          <w:tcPr>
            <w:tcW w:type="dxa" w:w="3312"/>
            <w:shd w:fill="FFFFFF"/>
          </w:tcPr>
          <w:p>
            <w:r>
              <w:t>[VERIFIED FROM SOURCE CODE] Metric is part of the receiver result contract.</w:t>
            </w:r>
          </w:p>
        </w:tc>
      </w:tr>
      <w:tr>
        <w:tc>
          <w:tcPr>
            <w:tcW w:type="dxa" w:w="3312"/>
            <w:shd w:fill="FFFFFF"/>
          </w:tcPr>
          <w:p>
            <w:r>
              <w:t>CTLE power</w:t>
            </w:r>
          </w:p>
        </w:tc>
        <w:tc>
          <w:tcPr>
            <w:tcW w:type="dxa" w:w="3312"/>
            <w:shd w:fill="FFFFFF"/>
          </w:tcPr>
          <w:p>
            <w:r>
              <w:t>Reported CTLE supply power, in watts</w:t>
            </w:r>
          </w:p>
        </w:tc>
        <w:tc>
          <w:tcPr>
            <w:tcW w:type="dxa" w:w="3312"/>
            <w:shd w:fill="FFFFFF"/>
          </w:tcPr>
          <w:p>
            <w:r>
              <w:t>[VERIFIED FROM SOURCE CODE] DC stage computes and gates it.</w:t>
            </w:r>
          </w:p>
        </w:tc>
      </w:tr>
      <w:tr>
        <w:tc>
          <w:tcPr>
            <w:tcW w:type="dxa" w:w="3312"/>
            <w:shd w:fill="FFFFFF"/>
          </w:tcPr>
          <w:p>
            <w:r>
              <w:t>HD3</w:t>
            </w:r>
          </w:p>
        </w:tc>
        <w:tc>
          <w:tcPr>
            <w:tcW w:type="dxa" w:w="3312"/>
            <w:shd w:fill="FFFFFF"/>
          </w:tcPr>
          <w:p>
            <w:r>
              <w:t>Third-harmonic distortion relative to the fundamental, in dB</w:t>
            </w:r>
          </w:p>
        </w:tc>
        <w:tc>
          <w:tcPr>
            <w:tcW w:type="dxa" w:w="3312"/>
            <w:shd w:fill="FFFFFF"/>
          </w:tcPr>
          <w:p>
            <w:r>
              <w:t>[VERIFIED FROM SOURCE CODE] Measured by the HD3 bench when enabled.</w:t>
            </w:r>
          </w:p>
        </w:tc>
      </w:tr>
      <w:tr>
        <w:tc>
          <w:tcPr>
            <w:tcW w:type="dxa" w:w="3312"/>
            <w:shd w:fill="FFFFFF"/>
          </w:tcPr>
          <w:p>
            <w:r>
              <w:t>Input-referred noise</w:t>
            </w:r>
          </w:p>
        </w:tc>
        <w:tc>
          <w:tcPr>
            <w:tcW w:type="dxa" w:w="3312"/>
            <w:shd w:fill="FFFFFF"/>
          </w:tcPr>
          <w:p>
            <w:r>
              <w:t>Integrated input-referred noise, in Vrms</w:t>
            </w:r>
          </w:p>
        </w:tc>
        <w:tc>
          <w:tcPr>
            <w:tcW w:type="dxa" w:w="3312"/>
            <w:shd w:fill="FFFFFF"/>
          </w:tcPr>
          <w:p>
            <w:r>
              <w:t>[VERIFIED FROM SOURCE CODE] Measured by the noise bench when enabled.</w:t>
            </w:r>
          </w:p>
        </w:tc>
      </w:tr>
      <w:tr>
        <w:tc>
          <w:tcPr>
            <w:tcW w:type="dxa" w:w="3312"/>
            <w:shd w:fill="FFFFFF"/>
          </w:tcPr>
          <w:p>
            <w:r>
              <w:t>PVT robustness</w:t>
            </w:r>
          </w:p>
        </w:tc>
        <w:tc>
          <w:tcPr>
            <w:tcW w:type="dxa" w:w="3312"/>
            <w:shd w:fill="FFFFFF"/>
          </w:tcPr>
          <w:p>
            <w:r>
              <w:t>Repeated qualification over defined corner, voltage, and temperature conditions</w:t>
            </w:r>
          </w:p>
        </w:tc>
        <w:tc>
          <w:tcPr>
            <w:tcW w:type="dxa" w:w="3312"/>
            <w:shd w:fill="FFFFFF"/>
          </w:tcPr>
          <w:p>
            <w:r>
              <w:t>[VERIFIED FROM LOGS] Demonstrated for the documented 36-point grid in one historical result.</w:t>
            </w:r>
          </w:p>
        </w:tc>
      </w:tr>
      <w:tr>
        <w:tc>
          <w:tcPr>
            <w:tcW w:type="dxa" w:w="3312"/>
            <w:shd w:fill="FFFFFF"/>
          </w:tcPr>
          <w:p>
            <w:r>
              <w:t>Total area</w:t>
            </w:r>
          </w:p>
        </w:tc>
        <w:tc>
          <w:tcPr>
            <w:tcW w:type="dxa" w:w="3312"/>
            <w:shd w:fill="FFFFFF"/>
          </w:tcPr>
          <w:p>
            <w:r>
              <w:t>Complete physical receiver area</w:t>
            </w:r>
          </w:p>
        </w:tc>
        <w:tc>
          <w:tcPr>
            <w:tcW w:type="dxa" w:w="3312"/>
            <w:shd w:fill="FFFFFF"/>
          </w:tcPr>
          <w:p>
            <w:r>
              <w:t>[NOT AVAILABLE] Only partial MOS channel area exists.</w:t>
            </w:r>
          </w:p>
        </w:tc>
      </w:tr>
    </w:tbl>
    <w:p>
      <w:pPr>
        <w:pStyle w:val="Heading2"/>
      </w:pPr>
      <w:r>
        <w:t>2.3 Requirements that remain conditional or unavailable</w:t>
      </w:r>
    </w:p>
    <w:p>
      <w:pPr>
        <w:spacing w:after="100"/>
      </w:pPr>
      <w:r>
        <w:rPr>
          <w:rFonts w:ascii="Arial" w:hAnsi="Arial"/>
        </w:rPr>
        <w:t>[ENGINEERING INTERPRETATION] Eye metrics measured after a behavioral DFE are</w:t>
      </w:r>
    </w:p>
    <w:p>
      <w:pPr>
        <w:spacing w:after="100"/>
      </w:pPr>
      <w:r>
        <w:rPr>
          <w:rFonts w:ascii="Arial" w:hAnsi="Arial"/>
        </w:rPr>
        <w:t>useful for evaluating the algorithmic receiver contract, but they do not by</w:t>
      </w:r>
    </w:p>
    <w:p>
      <w:pPr>
        <w:spacing w:after="100"/>
      </w:pPr>
      <w:r>
        <w:rPr>
          <w:rFonts w:ascii="Arial" w:hAnsi="Arial"/>
        </w:rPr>
        <w:t>themselves demonstrate that a physical sampler, clocking circuit, or DFE can</w:t>
      </w:r>
    </w:p>
    <w:p>
      <w:pPr>
        <w:spacing w:after="100"/>
      </w:pPr>
      <w:r>
        <w:rPr>
          <w:rFonts w:ascii="Arial" w:hAnsi="Arial"/>
        </w:rPr>
        <w:t>implement the same correction. Similarly, a CTLE power value is not total</w:t>
      </w:r>
    </w:p>
    <w:p>
      <w:pPr>
        <w:spacing w:after="100"/>
      </w:pPr>
      <w:r>
        <w:rPr>
          <w:rFonts w:ascii="Arial" w:hAnsi="Arial"/>
        </w:rPr>
        <w:t>receiver power.</w:t>
      </w:r>
    </w:p>
    <w:p>
      <w:pPr>
        <w:spacing w:after="100"/>
      </w:pPr>
      <w:r>
        <w:rPr>
          <w:rFonts w:ascii="Arial" w:hAnsi="Arial"/>
        </w:rPr>
        <w:t>The supplied evidence does not contain a post-layout extraction, a DRC-clean</w:t>
      </w:r>
    </w:p>
    <w:p>
      <w:pPr>
        <w:spacing w:after="100"/>
      </w:pPr>
      <w:r>
        <w:rPr>
          <w:rFonts w:ascii="Arial" w:hAnsi="Arial"/>
        </w:rPr>
        <w:t>layout, silicon measurements, or commercial-SPICE cross-validation. It also</w:t>
      </w:r>
    </w:p>
    <w:p>
      <w:pPr>
        <w:spacing w:after="100"/>
      </w:pPr>
      <w:r>
        <w:rPr>
          <w:rFonts w:ascii="Arial" w:hAnsi="Arial"/>
        </w:rPr>
        <w:t>does not establish continuous compliance over every frequency in the stated</w:t>
      </w:r>
    </w:p>
    <w:p>
      <w:pPr>
        <w:spacing w:after="100"/>
      </w:pPr>
      <w:r>
        <w:rPr>
          <w:rFonts w:ascii="Arial" w:hAnsi="Arial"/>
        </w:rPr>
        <w:t>tuning interval. These items are therefore marked [NOT AVAILABLE] rather than</w:t>
      </w:r>
    </w:p>
    <w:p>
      <w:pPr>
        <w:spacing w:after="100"/>
      </w:pPr>
      <w:r>
        <w:rPr>
          <w:rFonts w:ascii="Arial" w:hAnsi="Arial"/>
        </w:rPr>
        <w:t>treated as implied by successful nominal simulations.</w:t>
      </w:r>
    </w:p>
    <w:p>
      <w:pPr>
        <w:pStyle w:val="Heading2"/>
      </w:pPr>
      <w:r>
        <w:t>2.4 Figure and table plan for this chapter</w:t>
      </w:r>
    </w:p>
    <w:p>
      <w:pPr>
        <w:spacing w:after="100"/>
      </w:pPr>
      <w:r>
        <w:rPr>
          <w:rFonts w:ascii="Arial" w:hAnsi="Arial"/>
        </w:rPr>
        <w:t>Recommended figures are a requirements-to-metrics traceability diagram and a</w:t>
      </w:r>
    </w:p>
    <w:p>
      <w:pPr>
        <w:spacing w:after="100"/>
      </w:pPr>
      <w:r>
        <w:rPr>
          <w:rFonts w:ascii="Arial" w:hAnsi="Arial"/>
        </w:rPr>
        <w:t>constraint-direction diagram showing lower-bound and upper-bound metrics. The</w:t>
      </w:r>
    </w:p>
    <w:p>
      <w:pPr>
        <w:spacing w:after="100"/>
      </w:pPr>
      <w:r>
        <w:rPr>
          <w:rFonts w:ascii="Arial" w:hAnsi="Arial"/>
        </w:rPr>
        <w:t>figure should be generated from `rl/target_spec.py`,</w:t>
      </w:r>
    </w:p>
    <w:p>
      <w:pPr>
        <w:spacing w:after="100"/>
      </w:pPr>
      <w:r>
        <w:rPr>
          <w:rFonts w:ascii="Arial" w:hAnsi="Arial"/>
        </w:rPr>
        <w:t>`simulator/receiver.py`, and `analysis/final_specification.py`; no threshold</w:t>
      </w:r>
    </w:p>
    <w:p>
      <w:pPr>
        <w:spacing w:after="100"/>
      </w:pPr>
      <w:r>
        <w:rPr>
          <w:rFonts w:ascii="Arial" w:hAnsi="Arial"/>
        </w:rPr>
        <w:t>should be added from the PPT unless it is also present in source code.</w:t>
      </w:r>
    </w:p>
    <w:p>
      <w:pPr>
        <w:pStyle w:val="Heading1"/>
      </w:pPr>
      <w:r>
        <w:t>3. Evidence Classification</w:t>
      </w:r>
    </w:p>
    <w:p>
      <w:pPr>
        <w:pStyle w:val="Heading2"/>
      </w:pPr>
      <w:r>
        <w:t>3.1 Evidence hierarchy</w:t>
      </w:r>
    </w:p>
    <w:p>
      <w:pPr>
        <w:spacing w:after="100"/>
      </w:pPr>
      <w:r>
        <w:rPr>
          <w:rFonts w:ascii="Arial" w:hAnsi="Arial"/>
        </w:rPr>
        <w:t>This report uses a deliberately conservative hierarchy. Source code defines</w:t>
      </w:r>
    </w:p>
    <w:p>
      <w:pPr>
        <w:spacing w:after="100"/>
      </w:pPr>
      <w:r>
        <w:rPr>
          <w:rFonts w:ascii="Arial" w:hAnsi="Arial"/>
        </w:rPr>
        <w:t>what the system is intended to do; raw simulation artifacts show what a</w:t>
      </w:r>
    </w:p>
    <w:p>
      <w:pPr>
        <w:spacing w:after="100"/>
      </w:pPr>
      <w:r>
        <w:rPr>
          <w:rFonts w:ascii="Arial" w:hAnsi="Arial"/>
        </w:rPr>
        <w:t>particular run produced; logs establish execution and timing; documentation</w:t>
      </w:r>
    </w:p>
    <w:p>
      <w:pPr>
        <w:spacing w:after="100"/>
      </w:pPr>
      <w:r>
        <w:rPr>
          <w:rFonts w:ascii="Arial" w:hAnsi="Arial"/>
        </w:rPr>
        <w:t>explains historical decisions; and the PPT supplies presentation context.</w:t>
      </w:r>
    </w:p>
    <w:p>
      <w:pPr>
        <w:spacing w:after="100"/>
      </w:pPr>
      <w:r>
        <w:rPr>
          <w:rFonts w:ascii="Arial" w:hAnsi="Arial"/>
        </w:rPr>
        <w:t>These sources are complementary but are not interchangeable.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Use in this report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  <w:shd w:fill="FFFFFF"/>
          </w:tcPr>
          <w:p>
            <w:r>
              <w:t>[VERIFIED FROM SOURCE CODE]</w:t>
            </w:r>
          </w:p>
        </w:tc>
        <w:tc>
          <w:tcPr>
            <w:tcW w:type="dxa" w:w="3312"/>
            <w:shd w:fill="FFFFFF"/>
          </w:tcPr>
          <w:p>
            <w:r>
              <w:t>Directly confirmed from implementation or tests</w:t>
            </w:r>
          </w:p>
        </w:tc>
        <w:tc>
          <w:tcPr>
            <w:tcW w:type="dxa" w:w="3312"/>
            <w:shd w:fill="FFFFFF"/>
          </w:tcPr>
          <w:p>
            <w:r>
              <w:t>PPO action deltas, SPICE stage order, PVT grid construction</w:t>
            </w:r>
          </w:p>
        </w:tc>
      </w:tr>
      <w:tr>
        <w:tc>
          <w:tcPr>
            <w:tcW w:type="dxa" w:w="3312"/>
            <w:shd w:fill="FFFFFF"/>
          </w:tcPr>
          <w:p>
            <w:r>
              <w:t>[VERIFIED FROM RAW SIMULATION DATA]</w:t>
            </w:r>
          </w:p>
        </w:tc>
        <w:tc>
          <w:tcPr>
            <w:tcW w:type="dxa" w:w="3312"/>
            <w:shd w:fill="FFFFFF"/>
          </w:tcPr>
          <w:p>
            <w:r>
              <w:t>Read from JSON/JSONL or waveform-derived result artifacts</w:t>
            </w:r>
          </w:p>
        </w:tc>
        <w:tc>
          <w:tcPr>
            <w:tcW w:type="dxa" w:w="3312"/>
            <w:shd w:fill="FFFFFF"/>
          </w:tcPr>
          <w:p>
            <w:r>
              <w:t>Eye height, HD3, noise, candidate pass status</w:t>
            </w:r>
          </w:p>
        </w:tc>
      </w:tr>
      <w:tr>
        <w:tc>
          <w:tcPr>
            <w:tcW w:type="dxa" w:w="3312"/>
            <w:shd w:fill="FFFFFF"/>
          </w:tcPr>
          <w:p>
            <w:r>
              <w:t>[VERIFIED FROM LOGS]</w:t>
            </w:r>
          </w:p>
        </w:tc>
        <w:tc>
          <w:tcPr>
            <w:tcW w:type="dxa" w:w="3312"/>
            <w:shd w:fill="FFFFFF"/>
          </w:tcPr>
          <w:p>
            <w:r>
              <w:t>Confirmed by command output or run logs</w:t>
            </w:r>
          </w:p>
        </w:tc>
        <w:tc>
          <w:tcPr>
            <w:tcW w:type="dxa" w:w="3312"/>
            <w:shd w:fill="FFFFFF"/>
          </w:tcPr>
          <w:p>
            <w:r>
              <w:t>Live test count, runtime, completed evaluations</w:t>
            </w:r>
          </w:p>
        </w:tc>
      </w:tr>
      <w:tr>
        <w:tc>
          <w:tcPr>
            <w:tcW w:type="dxa" w:w="3312"/>
            <w:shd w:fill="FFFFFF"/>
          </w:tcPr>
          <w:p>
            <w:r>
              <w:t>[REPORTED IN PPT]</w:t>
            </w:r>
          </w:p>
        </w:tc>
        <w:tc>
          <w:tcPr>
            <w:tcW w:type="dxa" w:w="3312"/>
            <w:shd w:fill="FFFFFF"/>
          </w:tcPr>
          <w:p>
            <w:r>
              <w:t>Present in the uploaded slide deck but not independently sufficient</w:t>
            </w:r>
          </w:p>
        </w:tc>
        <w:tc>
          <w:tcPr>
            <w:tcW w:type="dxa" w:w="3312"/>
            <w:shd w:fill="FFFFFF"/>
          </w:tcPr>
          <w:p>
            <w:r>
              <w:t>Dashboard screenshots or slide-level summary claims</w:t>
            </w:r>
          </w:p>
        </w:tc>
      </w:tr>
      <w:tr>
        <w:tc>
          <w:tcPr>
            <w:tcW w:type="dxa" w:w="3312"/>
            <w:shd w:fill="FFFFFF"/>
          </w:tcPr>
          <w:p>
            <w:r>
              <w:t>[ENGINEERING INTERPRETATION]</w:t>
            </w:r>
          </w:p>
        </w:tc>
        <w:tc>
          <w:tcPr>
            <w:tcW w:type="dxa" w:w="3312"/>
            <w:shd w:fill="FFFFFF"/>
          </w:tcPr>
          <w:p>
            <w:r>
              <w:t>Reasoned explanation of design significance</w:t>
            </w:r>
          </w:p>
        </w:tc>
        <w:tc>
          <w:tcPr>
            <w:tcW w:type="dxa" w:w="3312"/>
            <w:shd w:fill="FFFFFF"/>
          </w:tcPr>
          <w:p>
            <w:r>
              <w:t>Why staged rejection reduces expected runtime</w:t>
            </w:r>
          </w:p>
        </w:tc>
      </w:tr>
      <w:tr>
        <w:tc>
          <w:tcPr>
            <w:tcW w:type="dxa" w:w="3312"/>
            <w:shd w:fill="FFFFFF"/>
          </w:tcPr>
          <w:p>
            <w:r>
              <w:t>[NOT AVAILABLE]</w:t>
            </w:r>
          </w:p>
        </w:tc>
        <w:tc>
          <w:tcPr>
            <w:tcW w:type="dxa" w:w="3312"/>
            <w:shd w:fill="FFFFFF"/>
          </w:tcPr>
          <w:p>
            <w:r>
              <w:t>No traceable evidence exists in the supplied materials</w:t>
            </w:r>
          </w:p>
        </w:tc>
        <w:tc>
          <w:tcPr>
            <w:tcW w:type="dxa" w:w="3312"/>
            <w:shd w:fill="FFFFFF"/>
          </w:tcPr>
          <w:p>
            <w:r>
              <w:t>Total receiver area, silicon validation</w:t>
            </w:r>
          </w:p>
        </w:tc>
      </w:tr>
      <w:tr>
        <w:tc>
          <w:tcPr>
            <w:tcW w:type="dxa" w:w="3312"/>
            <w:shd w:fill="FFFFFF"/>
          </w:tcPr>
          <w:p>
            <w:r>
              <w:t>[REQUIRES FURTHER VERIFICATION]</w:t>
            </w:r>
          </w:p>
        </w:tc>
        <w:tc>
          <w:tcPr>
            <w:tcW w:type="dxa" w:w="3312"/>
            <w:shd w:fill="FFFFFF"/>
          </w:tcPr>
          <w:p>
            <w:r>
              <w:t>Evidence exists but is incomplete, historical, or not independently reproduced</w:t>
            </w:r>
          </w:p>
        </w:tc>
        <w:tc>
          <w:tcPr>
            <w:tcW w:type="dxa" w:w="3312"/>
            <w:shd w:fill="FFFFFF"/>
          </w:tcPr>
          <w:p>
            <w:r>
              <w:t>Historical qualification at a different fidelity</w:t>
            </w:r>
          </w:p>
        </w:tc>
      </w:tr>
    </w:tbl>
    <w:p>
      <w:pPr>
        <w:pStyle w:val="Heading2"/>
      </w:pPr>
      <w:r>
        <w:t>3.2 Fresh, historical, synthetic, and planned evidence</w:t>
      </w:r>
    </w:p>
    <w:p>
      <w:pPr>
        <w:spacing w:after="100"/>
      </w:pPr>
      <w:r>
        <w:rPr>
          <w:rFonts w:ascii="Arial" w:hAnsi="Arial"/>
        </w:rPr>
        <w:t>Results are separated into four categories:</w:t>
      </w:r>
    </w:p>
    <w:p>
      <w:pPr>
        <w:spacing w:after="100"/>
      </w:pPr>
      <w:r>
        <w:rPr>
          <w:rFonts w:ascii="Arial" w:hAnsi="Arial"/>
        </w:rPr>
        <w:t>1. Fresh real-SPICE evidence is identified by its raw result artifact or</w:t>
      </w:r>
    </w:p>
    <w:p>
      <w:pPr>
        <w:spacing w:after="100"/>
      </w:pPr>
      <w:r>
        <w:rPr>
          <w:rFonts w:ascii="Arial" w:hAnsi="Arial"/>
        </w:rPr>
        <w:t xml:space="preserve">  execution log and includes the current test run and wrapper demonstrations.</w:t>
      </w:r>
    </w:p>
    <w:p>
      <w:pPr>
        <w:spacing w:after="100"/>
      </w:pPr>
      <w:r>
        <w:rPr>
          <w:rFonts w:ascii="Arial" w:hAnsi="Arial"/>
        </w:rPr>
        <w:t>2. Historical real-SPICE evidence exists in committed result artifacts</w:t>
      </w:r>
    </w:p>
    <w:p>
      <w:pPr>
        <w:spacing w:after="100"/>
      </w:pPr>
      <w:r>
        <w:rPr>
          <w:rFonts w:ascii="Arial" w:hAnsi="Arial"/>
        </w:rPr>
        <w:t xml:space="preserve">  and documentation but was not independently rerun for this report. The</w:t>
      </w:r>
    </w:p>
    <w:p>
      <w:pPr>
        <w:spacing w:after="100"/>
      </w:pPr>
      <w:r>
        <w:rPr>
          <w:rFonts w:ascii="Arial" w:hAnsi="Arial"/>
        </w:rPr>
        <w:t xml:space="preserve">  36/36 qualification result is in this category.</w:t>
      </w:r>
    </w:p>
    <w:p>
      <w:pPr>
        <w:spacing w:after="100"/>
      </w:pPr>
      <w:r>
        <w:rPr>
          <w:rFonts w:ascii="Arial" w:hAnsi="Arial"/>
        </w:rPr>
        <w:t>3. Synthetic evidence exercises software mechanics without ngspice. It</w:t>
      </w:r>
    </w:p>
    <w:p>
      <w:pPr>
        <w:spacing w:after="100"/>
      </w:pPr>
      <w:r>
        <w:rPr>
          <w:rFonts w:ascii="Arial" w:hAnsi="Arial"/>
        </w:rPr>
        <w:t xml:space="preserve">  can show that PPO learns a controlled algebraic landscape, but it cannot</w:t>
      </w:r>
    </w:p>
    <w:p>
      <w:pPr>
        <w:spacing w:after="100"/>
      </w:pPr>
      <w:r>
        <w:rPr>
          <w:rFonts w:ascii="Arial" w:hAnsi="Arial"/>
        </w:rPr>
        <w:t xml:space="preserve">  prove circuit performance.</w:t>
      </w:r>
    </w:p>
    <w:p>
      <w:pPr>
        <w:spacing w:after="100"/>
      </w:pPr>
      <w:r>
        <w:rPr>
          <w:rFonts w:ascii="Arial" w:hAnsi="Arial"/>
        </w:rPr>
        <w:t>4. Planned or missing evidence identifies work described in plans or</w:t>
      </w:r>
    </w:p>
    <w:p>
      <w:pPr>
        <w:spacing w:after="100"/>
      </w:pPr>
      <w:r>
        <w:rPr>
          <w:rFonts w:ascii="Arial" w:hAnsi="Arial"/>
        </w:rPr>
        <w:t xml:space="preserve">  limitations but not supported by a completed artifact.</w:t>
      </w:r>
    </w:p>
    <w:p>
      <w:pPr>
        <w:spacing w:after="100"/>
      </w:pPr>
      <w:r>
        <w:rPr>
          <w:rFonts w:ascii="Arial" w:hAnsi="Arial"/>
        </w:rPr>
        <w:t>[VERIFIED FROM SOURCE CODE] The synthetic benchmark is explicitly labelled as</w:t>
      </w:r>
    </w:p>
    <w:p>
      <w:pPr>
        <w:spacing w:after="100"/>
      </w:pPr>
      <w:r>
        <w:rPr>
          <w:rFonts w:ascii="Arial" w:hAnsi="Arial"/>
        </w:rPr>
        <w:t>non-circuit evidence in both its implementation and its tests. This prevents</w:t>
      </w:r>
    </w:p>
    <w:p>
      <w:pPr>
        <w:spacing w:after="100"/>
      </w:pPr>
      <w:r>
        <w:rPr>
          <w:rFonts w:ascii="Arial" w:hAnsi="Arial"/>
        </w:rPr>
        <w:t>a fast synthetic training curve from being used as a substitute for a real</w:t>
      </w:r>
    </w:p>
    <w:p>
      <w:pPr>
        <w:spacing w:after="100"/>
      </w:pPr>
      <w:r>
        <w:rPr>
          <w:rFonts w:ascii="Arial" w:hAnsi="Arial"/>
        </w:rPr>
        <w:t>SPICE result.</w:t>
      </w:r>
    </w:p>
    <w:p>
      <w:pPr>
        <w:pStyle w:val="Heading2"/>
      </w:pPr>
      <w:r>
        <w:t>3.3 Reproducibility procedure</w:t>
      </w:r>
    </w:p>
    <w:p>
      <w:pPr>
        <w:spacing w:after="100"/>
      </w:pPr>
      <w:r>
        <w:rPr>
          <w:rFonts w:ascii="Arial" w:hAnsi="Arial"/>
        </w:rPr>
        <w:t>A reproducible claim in this report must identify, where available:</w:t>
      </w:r>
    </w:p>
    <w:p>
      <w:pPr>
        <w:spacing w:after="100"/>
      </w:pPr>
      <w:r>
        <w:rPr>
          <w:rFonts w:ascii="Arial" w:hAnsi="Arial"/>
        </w:rPr>
        <w:t>- repository revision and branch;</w:t>
      </w:r>
    </w:p>
    <w:p>
      <w:pPr>
        <w:spacing w:after="100"/>
      </w:pPr>
      <w:r>
        <w:rPr>
          <w:rFonts w:ascii="Arial" w:hAnsi="Arial"/>
        </w:rPr>
        <w:t>- source netlists and model-library identity;</w:t>
      </w:r>
    </w:p>
    <w:p>
      <w:pPr>
        <w:spacing w:after="100"/>
      </w:pPr>
      <w:r>
        <w:rPr>
          <w:rFonts w:ascii="Arial" w:hAnsi="Arial"/>
        </w:rPr>
        <w:t>- channel file, port map, and checksum;</w:t>
      </w:r>
    </w:p>
    <w:p>
      <w:pPr>
        <w:spacing w:after="100"/>
      </w:pPr>
      <w:r>
        <w:rPr>
          <w:rFonts w:ascii="Arial" w:hAnsi="Arial"/>
        </w:rPr>
        <w:t>- PPO version, checkpoint metadata, exact parameter grids, and seed;</w:t>
      </w:r>
    </w:p>
    <w:p>
      <w:pPr>
        <w:spacing w:after="100"/>
      </w:pPr>
      <w:r>
        <w:rPr>
          <w:rFonts w:ascii="Arial" w:hAnsi="Arial"/>
        </w:rPr>
        <w:t>- simulation fidelity and operating condition;</w:t>
      </w:r>
    </w:p>
    <w:p>
      <w:pPr>
        <w:spacing w:after="100"/>
      </w:pPr>
      <w:r>
        <w:rPr>
          <w:rFonts w:ascii="Arial" w:hAnsi="Arial"/>
        </w:rPr>
        <w:t>- target specification and metric thresholds;</w:t>
      </w:r>
    </w:p>
    <w:p>
      <w:pPr>
        <w:spacing w:after="100"/>
      </w:pPr>
      <w:r>
        <w:rPr>
          <w:rFonts w:ascii="Arial" w:hAnsi="Arial"/>
        </w:rPr>
        <w:t>- result file or live command that produced the value;</w:t>
      </w:r>
    </w:p>
    <w:p>
      <w:pPr>
        <w:spacing w:after="100"/>
      </w:pPr>
      <w:r>
        <w:rPr>
          <w:rFonts w:ascii="Arial" w:hAnsi="Arial"/>
        </w:rPr>
        <w:t>- whether the result was fresh, historical, or synthetic.</w:t>
      </w:r>
    </w:p>
    <w:p>
      <w:pPr>
        <w:spacing w:after="100"/>
      </w:pPr>
      <w:r>
        <w:rPr>
          <w:rFonts w:ascii="Arial" w:hAnsi="Arial"/>
        </w:rPr>
        <w:t>[VERIFIED FROM SOURCE CODE] `simulator/provenance.py` hashes implementation</w:t>
      </w:r>
    </w:p>
    <w:p>
      <w:pPr>
        <w:spacing w:after="100"/>
      </w:pPr>
      <w:r>
        <w:rPr>
          <w:rFonts w:ascii="Arial" w:hAnsi="Arial"/>
        </w:rPr>
        <w:t>and model inputs, and `simulator/ngspice.py` records executable and solver</w:t>
      </w:r>
    </w:p>
    <w:p>
      <w:pPr>
        <w:spacing w:after="100"/>
      </w:pPr>
      <w:r>
        <w:rPr>
          <w:rFonts w:ascii="Arial" w:hAnsi="Arial"/>
        </w:rPr>
        <w:t>identity. [VERIFIED FROM SOURCE CODE] v3 checkpoints store a metadata envelope</w:t>
      </w:r>
    </w:p>
    <w:p>
      <w:pPr>
        <w:spacing w:after="100"/>
      </w:pPr>
      <w:r>
        <w:rPr>
          <w:rFonts w:ascii="Arial" w:hAnsi="Arial"/>
        </w:rPr>
        <w:t>because the policy cannot safely be interpreted without its state schema and</w:t>
      </w:r>
    </w:p>
    <w:p>
      <w:pPr>
        <w:spacing w:after="100"/>
      </w:pPr>
      <w:r>
        <w:rPr>
          <w:rFonts w:ascii="Arial" w:hAnsi="Arial"/>
        </w:rPr>
        <w:t>parameter grid. [ENGINEERING INTERPRETATION] These mechanisms reduce accidental</w:t>
      </w:r>
    </w:p>
    <w:p>
      <w:pPr>
        <w:spacing w:after="100"/>
      </w:pPr>
      <w:r>
        <w:rPr>
          <w:rFonts w:ascii="Arial" w:hAnsi="Arial"/>
        </w:rPr>
        <w:t>mixing of incompatible results, although they do not replace independent</w:t>
      </w:r>
    </w:p>
    <w:p>
      <w:pPr>
        <w:spacing w:after="100"/>
      </w:pPr>
      <w:r>
        <w:rPr>
          <w:rFonts w:ascii="Arial" w:hAnsi="Arial"/>
        </w:rPr>
        <w:t>reruns.</w:t>
      </w:r>
    </w:p>
    <w:p>
      <w:pPr>
        <w:pStyle w:val="Heading2"/>
      </w:pPr>
      <w:r>
        <w:t>3.4 Handling discrepancies</w:t>
      </w:r>
    </w:p>
    <w:p>
      <w:pPr>
        <w:spacing w:after="100"/>
      </w:pPr>
      <w:r>
        <w:rPr>
          <w:rFonts w:ascii="Arial" w:hAnsi="Arial"/>
        </w:rPr>
        <w:t>The repository contains several result families produced at different times,</w:t>
      </w:r>
    </w:p>
    <w:p>
      <w:pPr>
        <w:spacing w:after="100"/>
      </w:pPr>
      <w:r>
        <w:rPr>
          <w:rFonts w:ascii="Arial" w:hAnsi="Arial"/>
        </w:rPr>
        <w:t>fidelities, and interfaces. Values are not merged merely because their labels</w:t>
      </w:r>
    </w:p>
    <w:p>
      <w:pPr>
        <w:spacing w:after="100"/>
      </w:pPr>
      <w:r>
        <w:rPr>
          <w:rFonts w:ascii="Arial" w:hAnsi="Arial"/>
        </w:rPr>
        <w:t>look similar. For example, a nominal eye-width value from a fresh wrapper run</w:t>
      </w:r>
    </w:p>
    <w:p>
      <w:pPr>
        <w:spacing w:after="100"/>
      </w:pPr>
      <w:r>
        <w:rPr>
          <w:rFonts w:ascii="Arial" w:hAnsi="Arial"/>
        </w:rPr>
        <w:t>is not substituted into a historical PVT table, and a presentation screenshot</w:t>
      </w:r>
    </w:p>
    <w:p>
      <w:pPr>
        <w:spacing w:after="100"/>
      </w:pPr>
      <w:r>
        <w:rPr>
          <w:rFonts w:ascii="Arial" w:hAnsi="Arial"/>
        </w:rPr>
        <w:t>is not used to replace a raw JSON artifact.</w:t>
      </w:r>
    </w:p>
    <w:p>
      <w:pPr>
        <w:spacing w:after="100"/>
      </w:pPr>
      <w:r>
        <w:rPr>
          <w:rFonts w:ascii="Arial" w:hAnsi="Arial"/>
        </w:rPr>
        <w:t>The PPT was inspected slide by slide, including its embedded images. It is</w:t>
      </w:r>
    </w:p>
    <w:p>
      <w:pPr>
        <w:spacing w:after="100"/>
      </w:pPr>
      <w:r>
        <w:rPr>
          <w:rFonts w:ascii="Arial" w:hAnsi="Arial"/>
        </w:rPr>
        <w:t>used as [REPORTED IN PPT] context only. When a slide states “36 tested PVT</w:t>
      </w:r>
    </w:p>
    <w:p>
      <w:pPr>
        <w:spacing w:after="100"/>
      </w:pPr>
      <w:r>
        <w:rPr>
          <w:rFonts w:ascii="Arial" w:hAnsi="Arial"/>
        </w:rPr>
        <w:t>conditions,” this report cross-references `QUALIFICATION_PVT_GRID` and states</w:t>
      </w:r>
    </w:p>
    <w:p>
      <w:pPr>
        <w:spacing w:after="100"/>
      </w:pPr>
      <w:r>
        <w:rPr>
          <w:rFonts w:ascii="Arial" w:hAnsi="Arial"/>
        </w:rPr>
        <w:t>the precise TT/SS/FF scope. The separate SF/FS corners in the 60-condition</w:t>
      </w:r>
    </w:p>
    <w:p>
      <w:pPr>
        <w:spacing w:after="100"/>
      </w:pPr>
      <w:r>
        <w:rPr>
          <w:rFonts w:ascii="Arial" w:hAnsi="Arial"/>
        </w:rPr>
        <w:t>grid remain outside the demonstrated qualification claim.</w:t>
      </w:r>
    </w:p>
    <w:p>
      <w:pPr>
        <w:pStyle w:val="Heading2"/>
      </w:pPr>
      <w:r>
        <w:t>3.5 Reproducibility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FFFFF"/>
          </w:tcPr>
          <w:p>
            <w:r>
              <w:rPr>
                <w:b/>
              </w:rPr>
              <w:t>Evidence item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Repository source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Reproduction note</w:t>
            </w:r>
          </w:p>
        </w:tc>
      </w:tr>
      <w:tr>
        <w:tc>
          <w:tcPr>
            <w:tcW w:type="dxa" w:w="2484"/>
            <w:shd w:fill="FFFFFF"/>
          </w:tcPr>
          <w:p>
            <w:r>
              <w:t>Source revision</w:t>
            </w:r>
          </w:p>
        </w:tc>
        <w:tc>
          <w:tcPr>
            <w:tcW w:type="dxa" w:w="2484"/>
            <w:shd w:fill="FFFFFF"/>
          </w:tcPr>
          <w:p>
            <w:r>
              <w:t>Git branch and HEAD</w:t>
            </w:r>
          </w:p>
        </w:tc>
        <w:tc>
          <w:tcPr>
            <w:tcW w:type="dxa" w:w="2484"/>
            <w:shd w:fill="FFFFFF"/>
          </w:tcPr>
          <w:p>
            <w:r>
              <w:t>[VERIFIED FROM LOGS]</w:t>
            </w:r>
          </w:p>
        </w:tc>
        <w:tc>
          <w:tcPr>
            <w:tcW w:type="dxa" w:w="2484"/>
            <w:shd w:fill="FFFFFF"/>
          </w:tcPr>
          <w:p>
            <w:r>
              <w:t>`rl-ppo-v2-study`, HEAD `11101a5`.</w:t>
            </w:r>
          </w:p>
        </w:tc>
      </w:tr>
      <w:tr>
        <w:tc>
          <w:tcPr>
            <w:tcW w:type="dxa" w:w="2484"/>
            <w:shd w:fill="FFFFFF"/>
          </w:tcPr>
          <w:p>
            <w:r>
              <w:t>Unit/regression tests</w:t>
            </w:r>
          </w:p>
        </w:tc>
        <w:tc>
          <w:tcPr>
            <w:tcW w:type="dxa" w:w="2484"/>
            <w:shd w:fill="FFFFFF"/>
          </w:tcPr>
          <w:p>
            <w:r>
              <w:t>`tests/`</w:t>
            </w:r>
          </w:p>
        </w:tc>
        <w:tc>
          <w:tcPr>
            <w:tcW w:type="dxa" w:w="2484"/>
            <w:shd w:fill="FFFFFF"/>
          </w:tcPr>
          <w:p>
            <w:r>
              <w:t>[VERIFIED FROM LOGS]</w:t>
            </w:r>
          </w:p>
        </w:tc>
        <w:tc>
          <w:tcPr>
            <w:tcW w:type="dxa" w:w="2484"/>
            <w:shd w:fill="FFFFFF"/>
          </w:tcPr>
          <w:p>
            <w:r>
              <w:t>`632 passed, 2 skipped, 27 subtests`.</w:t>
            </w:r>
          </w:p>
        </w:tc>
      </w:tr>
      <w:tr>
        <w:tc>
          <w:tcPr>
            <w:tcW w:type="dxa" w:w="2484"/>
            <w:shd w:fill="FFFFFF"/>
          </w:tcPr>
          <w:p>
            <w:r>
              <w:t>v3 checkpoint</w:t>
            </w:r>
          </w:p>
        </w:tc>
        <w:tc>
          <w:tcPr>
            <w:tcW w:type="dxa" w:w="2484"/>
            <w:shd w:fill="FFFFFF"/>
          </w:tcPr>
          <w:p>
            <w:r>
              <w:t>`results/ppo_v3_tt_1000_policy.pt`</w:t>
            </w:r>
          </w:p>
        </w:tc>
        <w:tc>
          <w:tcPr>
            <w:tcW w:type="dxa" w:w="2484"/>
            <w:shd w:fill="FFFFFF"/>
          </w:tcPr>
          <w:p>
            <w:r>
              <w:t>[VERIFIED FROM RAW SIMULATION DATA]</w:t>
            </w:r>
          </w:p>
        </w:tc>
        <w:tc>
          <w:tcPr>
            <w:tcW w:type="dxa" w:w="2484"/>
            <w:shd w:fill="FFFFFF"/>
          </w:tcPr>
          <w:p>
            <w:r>
              <w:t>Metadata-bearing v3 policy accepted by the v3 loader.</w:t>
            </w:r>
          </w:p>
        </w:tc>
      </w:tr>
      <w:tr>
        <w:tc>
          <w:tcPr>
            <w:tcW w:type="dxa" w:w="2484"/>
            <w:shd w:fill="FFFFFF"/>
          </w:tcPr>
          <w:p>
            <w:r>
              <w:t>Historical PVT result</w:t>
            </w:r>
          </w:p>
        </w:tc>
        <w:tc>
          <w:tcPr>
            <w:tcW w:type="dxa" w:w="2484"/>
            <w:shd w:fill="FFFFFF"/>
          </w:tcPr>
          <w:p>
            <w:r>
              <w:t>`results/v3_qualification_final_20260913.json`</w:t>
            </w:r>
          </w:p>
        </w:tc>
        <w:tc>
          <w:tcPr>
            <w:tcW w:type="dxa" w:w="2484"/>
            <w:shd w:fill="FFFFFF"/>
          </w:tcPr>
          <w:p>
            <w:r>
              <w:t>[REQUIRES FURTHER VERIFICATION]</w:t>
            </w:r>
          </w:p>
        </w:tc>
        <w:tc>
          <w:tcPr>
            <w:tcW w:type="dxa" w:w="2484"/>
            <w:shd w:fill="FFFFFF"/>
          </w:tcPr>
          <w:p>
            <w:r>
              <w:t>Present and documented, not rerun in this pass.</w:t>
            </w:r>
          </w:p>
        </w:tc>
      </w:tr>
      <w:tr>
        <w:tc>
          <w:tcPr>
            <w:tcW w:type="dxa" w:w="2484"/>
            <w:shd w:fill="FFFFFF"/>
          </w:tcPr>
          <w:p>
            <w:r>
              <w:t>Synthetic training</w:t>
            </w:r>
          </w:p>
        </w:tc>
        <w:tc>
          <w:tcPr>
            <w:tcW w:type="dxa" w:w="2484"/>
            <w:shd w:fill="FFFFFF"/>
          </w:tcPr>
          <w:p>
            <w:r>
              <w:t>`rl/synthetic_benchmark.py` and results</w:t>
            </w:r>
          </w:p>
        </w:tc>
        <w:tc>
          <w:tcPr>
            <w:tcW w:type="dxa" w:w="2484"/>
            <w:shd w:fill="FFFFFF"/>
          </w:tcPr>
          <w:p>
            <w:r>
              <w:t>[VERIFIED FROM SOURCE CODE]</w:t>
            </w:r>
          </w:p>
        </w:tc>
        <w:tc>
          <w:tcPr>
            <w:tcW w:type="dxa" w:w="2484"/>
            <w:shd w:fill="FFFFFF"/>
          </w:tcPr>
          <w:p>
            <w:r>
              <w:t>Software-mechanics evidence only.</w:t>
            </w:r>
          </w:p>
        </w:tc>
      </w:tr>
      <w:tr>
        <w:tc>
          <w:tcPr>
            <w:tcW w:type="dxa" w:w="2484"/>
            <w:shd w:fill="FFFFFF"/>
          </w:tcPr>
          <w:p>
            <w:r>
              <w:t>Whole-chip physical area</w:t>
            </w:r>
          </w:p>
        </w:tc>
        <w:tc>
          <w:tcPr>
            <w:tcW w:type="dxa" w:w="2484"/>
            <w:shd w:fill="FFFFFF"/>
          </w:tcPr>
          <w:p>
            <w:r>
              <w:t>No complete artifact</w:t>
            </w:r>
          </w:p>
        </w:tc>
        <w:tc>
          <w:tcPr>
            <w:tcW w:type="dxa" w:w="2484"/>
            <w:shd w:fill="FFFFFF"/>
          </w:tcPr>
          <w:p>
            <w:r>
              <w:t>[NOT AVAILABLE]</w:t>
            </w:r>
          </w:p>
        </w:tc>
        <w:tc>
          <w:tcPr>
            <w:tcW w:type="dxa" w:w="2484"/>
            <w:shd w:fill="FFFFFF"/>
          </w:tcPr>
          <w:p>
            <w:r>
              <w:t>Must not be reconstructed from partial channel area.</w:t>
            </w:r>
          </w:p>
        </w:tc>
      </w:tr>
    </w:tbl>
    <w:p>
      <w:pPr>
        <w:pStyle w:val="Heading1"/>
      </w:pPr>
      <w:r>
        <w:t>4. System Architecture</w:t>
      </w:r>
    </w:p>
    <w:p>
      <w:pPr>
        <w:pStyle w:val="Heading2"/>
      </w:pPr>
      <w:r>
        <w:t>4.1 Architectural layers</w:t>
      </w:r>
    </w:p>
    <w:p>
      <w:pPr>
        <w:spacing w:after="100"/>
      </w:pPr>
      <w:r>
        <w:rPr>
          <w:rFonts w:ascii="Arial" w:hAnsi="Arial"/>
        </w:rPr>
        <w:t>Nebula is organized as a layered pipeline rather than a single monolithic</w:t>
      </w:r>
    </w:p>
    <w:p>
      <w:pPr>
        <w:spacing w:after="100"/>
      </w:pPr>
      <w:r>
        <w:rPr>
          <w:rFonts w:ascii="Arial" w:hAnsi="Arial"/>
        </w:rPr>
        <w:t>optimization script:</w:t>
      </w:r>
    </w:p>
    <w:p>
      <w:pPr>
        <w:spacing w:after="100"/>
      </w:pPr>
      <w:r>
        <w:rPr>
          <w:rFonts w:ascii="Arial" w:hAnsi="Arial"/>
        </w:rPr>
        <w:t>1. Interface layer. The local web UI and the natural-language wrapper</w:t>
      </w:r>
    </w:p>
    <w:p>
      <w:pPr>
        <w:spacing w:after="100"/>
      </w:pPr>
      <w:r>
        <w:rPr>
          <w:rFonts w:ascii="Arial" w:hAnsi="Arial"/>
        </w:rPr>
        <w:t xml:space="preserve">  accept targets, backend choices, checkpoint selections, channel options,</w:t>
      </w:r>
    </w:p>
    <w:p>
      <w:pPr>
        <w:spacing w:after="100"/>
      </w:pPr>
      <w:r>
        <w:rPr>
          <w:rFonts w:ascii="Arial" w:hAnsi="Arial"/>
        </w:rPr>
        <w:t xml:space="preserve">  and validation settings.</w:t>
      </w:r>
    </w:p>
    <w:p>
      <w:pPr>
        <w:spacing w:after="100"/>
      </w:pPr>
      <w:r>
        <w:rPr>
          <w:rFonts w:ascii="Arial" w:hAnsi="Arial"/>
        </w:rPr>
        <w:t>2. Orchestration layer. `experiments/run_autockt_pipeline.py` validates</w:t>
      </w:r>
    </w:p>
    <w:p>
      <w:pPr>
        <w:spacing w:after="100"/>
      </w:pPr>
      <w:r>
        <w:rPr>
          <w:rFonts w:ascii="Arial" w:hAnsi="Arial"/>
        </w:rPr>
        <w:t xml:space="preserve">  the target, generates candidates, filters nominal results, optionally runs</w:t>
      </w:r>
    </w:p>
    <w:p>
      <w:pPr>
        <w:spacing w:after="100"/>
      </w:pPr>
      <w:r>
        <w:rPr>
          <w:rFonts w:ascii="Arial" w:hAnsi="Arial"/>
        </w:rPr>
        <w:t xml:space="preserve">  PVT and final measurements, and writes structured outputs.</w:t>
      </w:r>
    </w:p>
    <w:p>
      <w:pPr>
        <w:spacing w:after="100"/>
      </w:pPr>
      <w:r>
        <w:rPr>
          <w:rFonts w:ascii="Arial" w:hAnsi="Arial"/>
        </w:rPr>
        <w:t>3. Optimization layer. PPO, Random Search, and CEM produce parameter</w:t>
      </w:r>
    </w:p>
    <w:p>
      <w:pPr>
        <w:spacing w:after="100"/>
      </w:pPr>
      <w:r>
        <w:rPr>
          <w:rFonts w:ascii="Arial" w:hAnsi="Arial"/>
        </w:rPr>
        <w:t xml:space="preserve">  candidates under their respective contracts.</w:t>
      </w:r>
    </w:p>
    <w:p>
      <w:pPr>
        <w:spacing w:after="100"/>
      </w:pPr>
      <w:r>
        <w:rPr>
          <w:rFonts w:ascii="Arial" w:hAnsi="Arial"/>
        </w:rPr>
        <w:t>4. Evaluation layer. `simulator.receiver.evaluate_receiver()` performs</w:t>
      </w:r>
    </w:p>
    <w:p>
      <w:pPr>
        <w:spacing w:after="100"/>
      </w:pPr>
      <w:r>
        <w:rPr>
          <w:rFonts w:ascii="Arial" w:hAnsi="Arial"/>
        </w:rPr>
        <w:t xml:space="preserve">  staged DC, AC, transient, channel, noise, HD3, and receiver analyses.</w:t>
      </w:r>
    </w:p>
    <w:p>
      <w:pPr>
        <w:spacing w:after="100"/>
      </w:pPr>
      <w:r>
        <w:rPr>
          <w:rFonts w:ascii="Arial" w:hAnsi="Arial"/>
        </w:rPr>
        <w:t>5. Analysis layer. Specification assessment, PVT selection, comparison</w:t>
      </w:r>
    </w:p>
    <w:p>
      <w:pPr>
        <w:spacing w:after="100"/>
      </w:pPr>
      <w:r>
        <w:rPr>
          <w:rFonts w:ascii="Arial" w:hAnsi="Arial"/>
        </w:rPr>
        <w:t xml:space="preserve">  reports, plots, schematic export, and dashboard data consume structured</w:t>
      </w:r>
    </w:p>
    <w:p>
      <w:pPr>
        <w:spacing w:after="100"/>
      </w:pPr>
      <w:r>
        <w:rPr>
          <w:rFonts w:ascii="Arial" w:hAnsi="Arial"/>
        </w:rPr>
        <w:t xml:space="preserve">  results rather than re-running simulations.</w:t>
      </w:r>
    </w:p>
    <w:p>
      <w:pPr>
        <w:spacing w:after="100"/>
      </w:pPr>
      <w:r>
        <w:rPr>
          <w:rFonts w:ascii="Arial" w:hAnsi="Arial"/>
        </w:rPr>
        <w:t>[VERIFIED FROM SOURCE CODE] The web UI intentionally runs the pipeline in a</w:t>
      </w:r>
    </w:p>
    <w:p>
      <w:pPr>
        <w:spacing w:after="100"/>
      </w:pPr>
      <w:r>
        <w:rPr>
          <w:rFonts w:ascii="Arial" w:hAnsi="Arial"/>
        </w:rPr>
        <w:t>subprocess and does not import PPO, simulator, reward, or PVT-selection logic</w:t>
      </w:r>
    </w:p>
    <w:p>
      <w:pPr>
        <w:spacing w:after="100"/>
      </w:pPr>
      <w:r>
        <w:rPr>
          <w:rFonts w:ascii="Arial" w:hAnsi="Arial"/>
        </w:rPr>
        <w:t>into the server process. The LLM wrapper also constructs a pipeline command</w:t>
      </w:r>
    </w:p>
    <w:p>
      <w:pPr>
        <w:spacing w:after="100"/>
      </w:pPr>
      <w:r>
        <w:rPr>
          <w:rFonts w:ascii="Arial" w:hAnsi="Arial"/>
        </w:rPr>
        <w:t>and consumes its JSON result. This gives the interfaces a common source of</w:t>
      </w:r>
    </w:p>
    <w:p>
      <w:pPr>
        <w:spacing w:after="100"/>
      </w:pPr>
      <w:r>
        <w:rPr>
          <w:rFonts w:ascii="Arial" w:hAnsi="Arial"/>
        </w:rPr>
        <w:t>truth and provides process isolation for long-running or native-SPICE work.</w:t>
      </w:r>
    </w:p>
    <w:p>
      <w:pPr>
        <w:pStyle w:val="Heading2"/>
      </w:pPr>
      <w:r>
        <w:t>4.2 End-to-end data flow</w:t>
      </w:r>
    </w:p>
    <w:p>
      <w:pPr>
        <w:spacing w:after="100"/>
      </w:pPr>
      <w:r>
        <w:rPr>
          <w:rFonts w:ascii="Arial" w:hAnsi="Arial"/>
        </w:rPr>
        <w:t>The principal data flow is:</w:t>
      </w:r>
    </w:p>
    <w:p>
      <w:pPr>
        <w:spacing w:after="100"/>
      </w:pPr>
      <w:r>
        <w:rPr>
          <w:rFonts w:ascii="Arial" w:hAnsi="Arial"/>
        </w:rPr>
        <w:t>TargetSpec → checkpoint / optimizer → θ → ReceiverEvaluation →</w:t>
      </w:r>
    </w:p>
    <w:p>
      <w:pPr>
        <w:spacing w:after="100"/>
      </w:pPr>
      <w:r>
        <w:rPr>
          <w:rFonts w:ascii="Arial" w:hAnsi="Arial"/>
        </w:rPr>
        <w:t>metric assessment → candidate selection → report and netlist.</w:t>
      </w:r>
    </w:p>
    <w:p>
      <w:pPr>
        <w:spacing w:after="100"/>
      </w:pPr>
      <w:r>
        <w:rPr>
          <w:rFonts w:ascii="Arial" w:hAnsi="Arial"/>
        </w:rPr>
        <w:t>The candidate vector θ is rendered into SPICE parameters. The</w:t>
      </w:r>
    </w:p>
    <w:p>
      <w:pPr>
        <w:spacing w:after="100"/>
      </w:pPr>
      <w:r>
        <w:rPr>
          <w:rFonts w:ascii="Arial" w:hAnsi="Arial"/>
        </w:rPr>
        <w:t>receiver evaluation returns stage results, measured metrics, violations,</w:t>
      </w:r>
    </w:p>
    <w:p>
      <w:pPr>
        <w:spacing w:after="100"/>
      </w:pPr>
      <w:r>
        <w:rPr>
          <w:rFonts w:ascii="Arial" w:hAnsi="Arial"/>
        </w:rPr>
        <w:t>warnings, failure stage, runtime, evaluation identity, and provenance. The</w:t>
      </w:r>
    </w:p>
    <w:p>
      <w:pPr>
        <w:spacing w:after="100"/>
      </w:pPr>
      <w:r>
        <w:rPr>
          <w:rFonts w:ascii="Arial" w:hAnsi="Arial"/>
        </w:rPr>
        <w:t>pipeline then treats the result as structured data: it does not infer a pass</w:t>
      </w:r>
    </w:p>
    <w:p>
      <w:pPr>
        <w:spacing w:after="100"/>
      </w:pPr>
      <w:r>
        <w:rPr>
          <w:rFonts w:ascii="Arial" w:hAnsi="Arial"/>
        </w:rPr>
        <w:t>from a missing value and it does not allow an incomplete PVT run to qualify a</w:t>
      </w:r>
    </w:p>
    <w:p>
      <w:pPr>
        <w:spacing w:after="100"/>
      </w:pPr>
      <w:r>
        <w:rPr>
          <w:rFonts w:ascii="Arial" w:hAnsi="Arial"/>
        </w:rPr>
        <w:t>design.</w:t>
      </w:r>
    </w:p>
    <w:p>
      <w:pPr>
        <w:pStyle w:val="Heading2"/>
      </w:pPr>
      <w:r>
        <w:t>4.3 Failure-aware control flow</w:t>
      </w:r>
    </w:p>
    <w:p>
      <w:pPr>
        <w:spacing w:after="100"/>
      </w:pPr>
      <w:r>
        <w:rPr>
          <w:rFonts w:ascii="Arial" w:hAnsi="Arial"/>
        </w:rPr>
        <w:t>Each stage can return success or a structured failure. The receiver stops on a</w:t>
      </w:r>
    </w:p>
    <w:p>
      <w:pPr>
        <w:spacing w:after="100"/>
      </w:pPr>
      <w:r>
        <w:rPr>
          <w:rFonts w:ascii="Arial" w:hAnsi="Arial"/>
        </w:rPr>
        <w:t>hard failure, records the stage name, and avoids spending later-stage runtime</w:t>
      </w:r>
    </w:p>
    <w:p>
      <w:pPr>
        <w:spacing w:after="100"/>
      </w:pPr>
      <w:r>
        <w:rPr>
          <w:rFonts w:ascii="Arial" w:hAnsi="Arial"/>
        </w:rPr>
        <w:t>on a candidate that has already violated an earlier requirement. Typical</w:t>
      </w:r>
    </w:p>
    <w:p>
      <w:pPr>
        <w:spacing w:after="100"/>
      </w:pPr>
      <w:r>
        <w:rPr>
          <w:rFonts w:ascii="Arial" w:hAnsi="Arial"/>
        </w:rPr>
        <w:t>failure labels include `setup`, `dc`, `ac`, `ctle_transient`, `channel`,</w:t>
      </w:r>
    </w:p>
    <w:p>
      <w:pPr>
        <w:spacing w:after="100"/>
      </w:pPr>
      <w:r>
        <w:rPr>
          <w:rFonts w:ascii="Arial" w:hAnsi="Arial"/>
        </w:rPr>
        <w:t>`transient`, `noise`, `hd3`, and `internal` at the receiver level; the lower</w:t>
      </w:r>
    </w:p>
    <w:p>
      <w:pPr>
        <w:spacing w:after="100"/>
      </w:pPr>
      <w:r>
        <w:rPr>
          <w:rFonts w:ascii="Arial" w:hAnsi="Arial"/>
        </w:rPr>
        <w:t>ngspice contract additionally distinguishes launch, timeout, parsing,</w:t>
      </w:r>
    </w:p>
    <w:p>
      <w:pPr>
        <w:spacing w:after="100"/>
      </w:pPr>
      <w:r>
        <w:rPr>
          <w:rFonts w:ascii="Arial" w:hAnsi="Arial"/>
        </w:rPr>
        <w:t>measurement, and model-library failures.</w:t>
      </w:r>
    </w:p>
    <w:p>
      <w:pPr>
        <w:spacing w:after="100"/>
      </w:pPr>
      <w:r>
        <w:rPr>
          <w:rFonts w:ascii="Arial" w:hAnsi="Arial"/>
        </w:rPr>
        <w:t>[ENGINEERING INTERPRETATION] Early rejection is both an engineering safety</w:t>
      </w:r>
    </w:p>
    <w:p>
      <w:pPr>
        <w:spacing w:after="100"/>
      </w:pPr>
      <w:r>
        <w:rPr>
          <w:rFonts w:ascii="Arial" w:hAnsi="Arial"/>
        </w:rPr>
        <w:t>mechanism and a runtime strategy. It prevents a nominally invalid bias point</w:t>
      </w:r>
    </w:p>
    <w:p>
      <w:pPr>
        <w:spacing w:after="100"/>
      </w:pPr>
      <w:r>
        <w:rPr>
          <w:rFonts w:ascii="Arial" w:hAnsi="Arial"/>
        </w:rPr>
        <w:t>from being presented as a meaningful receiver result, while allowing the</w:t>
      </w:r>
    </w:p>
    <w:p>
      <w:pPr>
        <w:spacing w:after="100"/>
      </w:pPr>
      <w:r>
        <w:rPr>
          <w:rFonts w:ascii="Arial" w:hAnsi="Arial"/>
        </w:rPr>
        <w:t>optimizer to spend its limited evaluation budget on candidates that reach</w:t>
      </w:r>
    </w:p>
    <w:p>
      <w:pPr>
        <w:spacing w:after="100"/>
      </w:pPr>
      <w:r>
        <w:rPr>
          <w:rFonts w:ascii="Arial" w:hAnsi="Arial"/>
        </w:rPr>
        <w:t>informative metrics.</w:t>
      </w:r>
    </w:p>
    <w:p>
      <w:pPr>
        <w:pStyle w:val="Heading2"/>
      </w:pPr>
      <w:r>
        <w:t>4.4 Architecture evidence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FFFFF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Main implementation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987"/>
            <w:shd w:fill="FFFFFF"/>
          </w:tcPr>
          <w:p>
            <w:r>
              <w:t>Web interface</w:t>
            </w:r>
          </w:p>
        </w:tc>
        <w:tc>
          <w:tcPr>
            <w:tcW w:type="dxa" w:w="1987"/>
            <w:shd w:fill="FFFFFF"/>
          </w:tcPr>
          <w:p>
            <w:r>
              <w:t>`experiments/web_ui.py`</w:t>
            </w:r>
          </w:p>
        </w:tc>
        <w:tc>
          <w:tcPr>
            <w:tcW w:type="dxa" w:w="1987"/>
            <w:shd w:fill="FFFFFF"/>
          </w:tcPr>
          <w:p>
            <w:r>
              <w:t>User configuration</w:t>
            </w:r>
          </w:p>
        </w:tc>
        <w:tc>
          <w:tcPr>
            <w:tcW w:type="dxa" w:w="1987"/>
            <w:shd w:fill="FFFFFF"/>
          </w:tcPr>
          <w:p>
            <w:r>
              <w:t>Subprocess request and displayed artifacts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Natural-language wrapper</w:t>
            </w:r>
          </w:p>
        </w:tc>
        <w:tc>
          <w:tcPr>
            <w:tcW w:type="dxa" w:w="1987"/>
            <w:shd w:fill="FFFFFF"/>
          </w:tcPr>
          <w:p>
            <w:r>
              <w:t>`nebula/llm_wrapper.py`</w:t>
            </w:r>
          </w:p>
        </w:tc>
        <w:tc>
          <w:tcPr>
            <w:tcW w:type="dxa" w:w="1987"/>
            <w:shd w:fill="FFFFFF"/>
          </w:tcPr>
          <w:p>
            <w:r>
              <w:t>Text target/request</w:t>
            </w:r>
          </w:p>
        </w:tc>
        <w:tc>
          <w:tcPr>
            <w:tcW w:type="dxa" w:w="1987"/>
            <w:shd w:fill="FFFFFF"/>
          </w:tcPr>
          <w:p>
            <w:r>
              <w:t>Validated pipeline arguments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Pipeline</w:t>
            </w:r>
          </w:p>
        </w:tc>
        <w:tc>
          <w:tcPr>
            <w:tcW w:type="dxa" w:w="1987"/>
            <w:shd w:fill="FFFFFF"/>
          </w:tcPr>
          <w:p>
            <w:r>
              <w:t>`experiments/run_autockt_pipeline.py`</w:t>
            </w:r>
          </w:p>
        </w:tc>
        <w:tc>
          <w:tcPr>
            <w:tcW w:type="dxa" w:w="1987"/>
            <w:shd w:fill="FFFFFF"/>
          </w:tcPr>
          <w:p>
            <w:r>
              <w:t>Target, checkpoint, backend, conditions</w:t>
            </w:r>
          </w:p>
        </w:tc>
        <w:tc>
          <w:tcPr>
            <w:tcW w:type="dxa" w:w="1987"/>
            <w:shd w:fill="FFFFFF"/>
          </w:tcPr>
          <w:p>
            <w:r>
              <w:t>Candidate and qualification JSON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PPO environment</w:t>
            </w:r>
          </w:p>
        </w:tc>
        <w:tc>
          <w:tcPr>
            <w:tcW w:type="dxa" w:w="1987"/>
            <w:shd w:fill="FFFFFF"/>
          </w:tcPr>
          <w:p>
            <w:r>
              <w:t>`rl/autockt_env.py` and `rl/trainer.py`</w:t>
            </w:r>
          </w:p>
        </w:tc>
        <w:tc>
          <w:tcPr>
            <w:tcW w:type="dxa" w:w="1987"/>
            <w:shd w:fill="FFFFFF"/>
          </w:tcPr>
          <w:p>
            <w:r>
              <w:t>State, action, evaluator result</w:t>
            </w:r>
          </w:p>
        </w:tc>
        <w:tc>
          <w:tcPr>
            <w:tcW w:type="dxa" w:w="1987"/>
            <w:shd w:fill="FFFFFF"/>
          </w:tcPr>
          <w:p>
            <w:r>
              <w:t>Transition and reward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Receiver evaluator</w:t>
            </w:r>
          </w:p>
        </w:tc>
        <w:tc>
          <w:tcPr>
            <w:tcW w:type="dxa" w:w="1987"/>
            <w:shd w:fill="FFFFFF"/>
          </w:tcPr>
          <w:p>
            <w:r>
              <w:t>`simulator/receiver.py`</w:t>
            </w:r>
          </w:p>
        </w:tc>
        <w:tc>
          <w:tcPr>
            <w:tcW w:type="dxa" w:w="1987"/>
            <w:shd w:fill="FFFFFF"/>
          </w:tcPr>
          <w:p>
            <w:r>
              <w:t>Parameters and simulation conditions</w:t>
            </w:r>
          </w:p>
        </w:tc>
        <w:tc>
          <w:tcPr>
            <w:tcW w:type="dxa" w:w="1987"/>
            <w:shd w:fill="FFFFFF"/>
          </w:tcPr>
          <w:p>
            <w:r>
              <w:t>`ReceiverEvaluation`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ngspice adapter</w:t>
            </w:r>
          </w:p>
        </w:tc>
        <w:tc>
          <w:tcPr>
            <w:tcW w:type="dxa" w:w="1987"/>
            <w:shd w:fill="FFFFFF"/>
          </w:tcPr>
          <w:p>
            <w:r>
              <w:t>`simulator/ngspice.py`</w:t>
            </w:r>
          </w:p>
        </w:tc>
        <w:tc>
          <w:tcPr>
            <w:tcW w:type="dxa" w:w="1987"/>
            <w:shd w:fill="FFFFFF"/>
          </w:tcPr>
          <w:p>
            <w:r>
              <w:t>Rendered netlist and model library</w:t>
            </w:r>
          </w:p>
        </w:tc>
        <w:tc>
          <w:tcPr>
            <w:tcW w:type="dxa" w:w="1987"/>
            <w:shd w:fill="FFFFFF"/>
          </w:tcPr>
          <w:p>
            <w:r>
              <w:t>Typed simulation result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Analysis/reporting</w:t>
            </w:r>
          </w:p>
        </w:tc>
        <w:tc>
          <w:tcPr>
            <w:tcW w:type="dxa" w:w="1987"/>
            <w:shd w:fill="FFFFFF"/>
          </w:tcPr>
          <w:p>
            <w:r>
              <w:t>`analysis/`</w:t>
            </w:r>
          </w:p>
        </w:tc>
        <w:tc>
          <w:tcPr>
            <w:tcW w:type="dxa" w:w="1987"/>
            <w:shd w:fill="FFFFFF"/>
          </w:tcPr>
          <w:p>
            <w:r>
              <w:t>Structured result artifacts</w:t>
            </w:r>
          </w:p>
        </w:tc>
        <w:tc>
          <w:tcPr>
            <w:tcW w:type="dxa" w:w="1987"/>
            <w:shd w:fill="FFFFFF"/>
          </w:tcPr>
          <w:p>
            <w:r>
              <w:t>Verdicts, plots, summaries, exports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</w:tbl>
    <w:p>
      <w:pPr>
        <w:pStyle w:val="Heading2"/>
      </w:pPr>
      <w:r>
        <w:t>4.5 Candidate selection and qualification boundary</w:t>
      </w:r>
    </w:p>
    <w:p>
      <w:pPr>
        <w:spacing w:after="100"/>
      </w:pPr>
      <w:r>
        <w:rPr>
          <w:rFonts w:ascii="Arial" w:hAnsi="Arial"/>
        </w:rPr>
        <w:t>Candidate generation and qualification are deliberately separate. PPO may</w:t>
      </w:r>
    </w:p>
    <w:p>
      <w:pPr>
        <w:spacing w:after="100"/>
      </w:pPr>
      <w:r>
        <w:rPr>
          <w:rFonts w:ascii="Arial" w:hAnsi="Arial"/>
        </w:rPr>
        <w:t>produce a candidate at a cheaper training fidelity, but the pipeline can</w:t>
      </w:r>
    </w:p>
    <w:p>
      <w:pPr>
        <w:spacing w:after="100"/>
      </w:pPr>
      <w:r>
        <w:rPr>
          <w:rFonts w:ascii="Arial" w:hAnsi="Arial"/>
        </w:rPr>
        <w:t>re-evaluate selected designs at candidate or final fidelity and then apply a</w:t>
      </w:r>
    </w:p>
    <w:p>
      <w:pPr>
        <w:spacing w:after="100"/>
      </w:pPr>
      <w:r>
        <w:rPr>
          <w:rFonts w:ascii="Arial" w:hAnsi="Arial"/>
        </w:rPr>
        <w:t>PVT condition set. A candidate that passes nominal metrics is therefore not</w:t>
      </w:r>
    </w:p>
    <w:p>
      <w:pPr>
        <w:spacing w:after="100"/>
      </w:pPr>
      <w:r>
        <w:rPr>
          <w:rFonts w:ascii="Arial" w:hAnsi="Arial"/>
        </w:rPr>
        <w:t>automatically PVT-qualified.</w:t>
      </w:r>
    </w:p>
    <w:p>
      <w:pPr>
        <w:spacing w:after="100"/>
      </w:pPr>
      <w:r>
        <w:rPr>
          <w:rFonts w:ascii="Arial" w:hAnsi="Arial"/>
        </w:rPr>
        <w:t>The output report contains PASS, FAIL, and NOT CLAIMED rows. A PVT row is</w:t>
      </w:r>
    </w:p>
    <w:p>
      <w:pPr>
        <w:spacing w:after="100"/>
      </w:pPr>
      <w:r>
        <w:rPr>
          <w:rFonts w:ascii="Arial" w:hAnsi="Arial"/>
        </w:rPr>
        <w:t>only promoted when the required condition set is actually evaluated and the</w:t>
      </w:r>
    </w:p>
    <w:p>
      <w:pPr>
        <w:spacing w:after="100"/>
      </w:pPr>
      <w:r>
        <w:rPr>
          <w:rFonts w:ascii="Arial" w:hAnsi="Arial"/>
        </w:rPr>
        <w:t>qualification logic accepts it. Incomplete or failed checks remain visible as</w:t>
      </w:r>
    </w:p>
    <w:p>
      <w:pPr>
        <w:spacing w:after="100"/>
      </w:pPr>
      <w:r>
        <w:rPr>
          <w:rFonts w:ascii="Arial" w:hAnsi="Arial"/>
        </w:rPr>
        <w:t>limitations rather than being silently omitted.</w:t>
      </w:r>
    </w:p>
    <w:p>
      <w:pPr>
        <w:pStyle w:val="Heading1"/>
      </w:pPr>
      <w:r>
        <w:t>5. PCIe Gen-2 Receiver and Channel Model</w:t>
      </w:r>
    </w:p>
    <w:p>
      <w:pPr>
        <w:pStyle w:val="Heading2"/>
      </w:pPr>
      <w:r>
        <w:t>5.1 Signaling context</w:t>
      </w:r>
    </w:p>
    <w:p>
      <w:pPr>
        <w:spacing w:after="100"/>
      </w:pPr>
      <w:r>
        <w:rPr>
          <w:rFonts w:ascii="Arial" w:hAnsi="Arial"/>
        </w:rPr>
        <w:t>[VERIFIED FROM SOURCE CODE] `simulator/stimulus.py` defines the receiver</w:t>
      </w:r>
    </w:p>
    <w:p>
      <w:pPr>
        <w:spacing w:after="100"/>
      </w:pPr>
      <w:r>
        <w:rPr>
          <w:rFonts w:ascii="Arial" w:hAnsi="Arial"/>
        </w:rPr>
        <w:t>stimulus bit rate as 5e9 bits/s. For binary NRZ signaling, the unit interval</w:t>
      </w:r>
    </w:p>
    <w:p>
      <w:pPr>
        <w:spacing w:after="100"/>
      </w:pPr>
      <w:r>
        <w:rPr>
          <w:rFonts w:ascii="Arial" w:hAnsi="Arial"/>
        </w:rPr>
        <w:t>is the time occupied by one bit: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9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R_b is the bit rate in bits/s and UI is in seconds. The associated</w:t>
      </w:r>
    </w:p>
    <w:p>
      <w:pPr>
        <w:spacing w:after="100"/>
      </w:pPr>
      <w:r>
        <w:rPr>
          <w:rFonts w:ascii="Arial" w:hAnsi="Arial"/>
        </w:rPr>
        <w:t>Nyquist frequency is f_N=R_b/2. For the implemented 5 Gbit/s setting,</w:t>
      </w:r>
    </w:p>
    <w:p>
      <w:pPr>
        <w:spacing w:after="100"/>
      </w:pPr>
      <w:r>
        <w:rPr>
          <w:rFonts w:ascii="Arial" w:hAnsi="Arial"/>
        </w:rPr>
        <w:t>f_N is 2.5 GHz by this definition. This is the frequency region in which a</w:t>
      </w:r>
    </w:p>
    <w:p>
      <w:pPr>
        <w:spacing w:after="100"/>
      </w:pPr>
      <w:r>
        <w:rPr>
          <w:rFonts w:ascii="Arial" w:hAnsi="Arial"/>
        </w:rPr>
        <w:t>lossy channel and an equalizer must preserve enough signal separation for the</w:t>
      </w:r>
    </w:p>
    <w:p>
      <w:pPr>
        <w:spacing w:after="100"/>
      </w:pPr>
      <w:r>
        <w:rPr>
          <w:rFonts w:ascii="Arial" w:hAnsi="Arial"/>
        </w:rPr>
        <w:t>receiver's eye metrics to remain positive.</w:t>
      </w:r>
    </w:p>
    <w:p>
      <w:pPr>
        <w:spacing w:after="100"/>
      </w:pPr>
      <w:r>
        <w:rPr>
          <w:rFonts w:ascii="Arial" w:hAnsi="Arial"/>
        </w:rPr>
        <w:t>[ENGINEERING INTERPRETATION] The report uses “PCIe Gen-2-rate” to describe the</w:t>
      </w:r>
    </w:p>
    <w:p>
      <w:pPr>
        <w:spacing w:after="100"/>
      </w:pPr>
      <w:r>
        <w:rPr>
          <w:rFonts w:ascii="Arial" w:hAnsi="Arial"/>
        </w:rPr>
        <w:t>implemented 5 GT/s stimulus context, not to claim protocol compliance. A</w:t>
      </w:r>
    </w:p>
    <w:p>
      <w:pPr>
        <w:spacing w:after="100"/>
      </w:pPr>
      <w:r>
        <w:rPr>
          <w:rFonts w:ascii="Arial" w:hAnsi="Arial"/>
        </w:rPr>
        <w:t>complete PCIe receiver claim would also require protocol, package, clocking,</w:t>
      </w:r>
    </w:p>
    <w:p>
      <w:pPr>
        <w:spacing w:after="100"/>
      </w:pPr>
      <w:r>
        <w:rPr>
          <w:rFonts w:ascii="Arial" w:hAnsi="Arial"/>
        </w:rPr>
        <w:t>jitter, calibration, and compliance-test evidence. Such evidence is not</w:t>
      </w:r>
    </w:p>
    <w:p>
      <w:pPr>
        <w:spacing w:after="100"/>
      </w:pPr>
      <w:r>
        <w:rPr>
          <w:rFonts w:ascii="Arial" w:hAnsi="Arial"/>
        </w:rPr>
        <w:t>available in the provided evidence.</w:t>
      </w:r>
    </w:p>
    <w:p>
      <w:pPr>
        <w:pStyle w:val="Heading2"/>
      </w:pPr>
      <w:r>
        <w:t>5.2 Differential signal path</w:t>
      </w:r>
    </w:p>
    <w:p>
      <w:pPr>
        <w:spacing w:after="100"/>
      </w:pPr>
      <w:r>
        <w:rPr>
          <w:rFonts w:ascii="Arial" w:hAnsi="Arial"/>
        </w:rPr>
        <w:t>The implemented signal path is:</w:t>
      </w:r>
    </w:p>
    <w:p>
      <w:pPr>
        <w:spacing w:after="100"/>
      </w:pPr>
      <w:r>
        <w:rPr>
          <w:rFonts w:ascii="Arial" w:hAnsi="Arial"/>
        </w:rPr>
        <w:t>v_TX,d(t) → H_CH,d(f) → v_IN,d(t) → CTLE → v_OUT,d(t) →</w:t>
      </w:r>
    </w:p>
    <w:p>
      <w:pPr>
        <w:spacing w:after="100"/>
      </w:pPr>
      <w:r>
        <w:rPr>
          <w:rFonts w:ascii="Arial" w:hAnsi="Arial"/>
        </w:rPr>
        <w:t>sampling and DFE → b_hat[k].</w:t>
      </w:r>
    </w:p>
    <w:p>
      <w:pPr>
        <w:spacing w:after="100"/>
      </w:pPr>
      <w:r>
        <w:rPr>
          <w:rFonts w:ascii="Arial" w:hAnsi="Arial"/>
        </w:rPr>
        <w:t>Here v_TX,d(t) is the transmitted differential waveform in volts,</w:t>
      </w:r>
    </w:p>
    <w:p>
      <w:pPr>
        <w:spacing w:after="100"/>
      </w:pPr>
      <w:r>
        <w:rPr>
          <w:rFonts w:ascii="Arial" w:hAnsi="Arial"/>
        </w:rPr>
        <w:t>H_CH,d(f) is the channel's differential transfer function,</w:t>
      </w:r>
    </w:p>
    <w:p>
      <w:pPr>
        <w:spacing w:after="100"/>
      </w:pPr>
      <w:r>
        <w:rPr>
          <w:rFonts w:ascii="Arial" w:hAnsi="Arial"/>
        </w:rPr>
        <w:t>v_IN,d(t) is the filtered receiver input, v_OUT,d(t) is the CTLE</w:t>
      </w:r>
    </w:p>
    <w:p>
      <w:pPr>
        <w:spacing w:after="100"/>
      </w:pPr>
      <w:r>
        <w:rPr>
          <w:rFonts w:ascii="Arial" w:hAnsi="Arial"/>
        </w:rPr>
        <w:t>differential output, and b_hat[k] is the binary decision for symbol k.</w:t>
      </w:r>
    </w:p>
    <w:p>
      <w:pPr>
        <w:spacing w:after="100"/>
      </w:pPr>
      <w:r>
        <w:rPr>
          <w:rFonts w:ascii="Arial" w:hAnsi="Arial"/>
        </w:rPr>
        <w:t>[VERIFIED FROM SOURCE CODE] `simulator.receiver._run_transient()` first creates</w:t>
      </w:r>
    </w:p>
    <w:p>
      <w:pPr>
        <w:spacing w:after="100"/>
      </w:pPr>
      <w:r>
        <w:rPr>
          <w:rFonts w:ascii="Arial" w:hAnsi="Arial"/>
        </w:rPr>
        <w:t>a deterministic NRZ stimulus, filters its differential waveform through the</w:t>
      </w:r>
    </w:p>
    <w:p>
      <w:pPr>
        <w:spacing w:after="100"/>
      </w:pPr>
      <w:r>
        <w:rPr>
          <w:rFonts w:ascii="Arial" w:hAnsi="Arial"/>
        </w:rPr>
        <w:t>loaded S4P channel, writes the resulting waveform into a temporary SPICE</w:t>
      </w:r>
    </w:p>
    <w:p>
      <w:pPr>
        <w:spacing w:after="100"/>
      </w:pPr>
      <w:r>
        <w:rPr>
          <w:rFonts w:ascii="Arial" w:hAnsi="Arial"/>
        </w:rPr>
        <w:t>stimulus include, and then evaluates `receiver_transient.cir`. The bench</w:t>
      </w:r>
    </w:p>
    <w:p>
      <w:pPr>
        <w:spacing w:after="100"/>
      </w:pPr>
      <w:r>
        <w:rPr>
          <w:rFonts w:ascii="Arial" w:hAnsi="Arial"/>
        </w:rPr>
        <w:t>includes 50-ohm source resistance per leg, a differential receiver</w:t>
      </w:r>
    </w:p>
    <w:p>
      <w:pPr>
        <w:spacing w:after="100"/>
      </w:pPr>
      <w:r>
        <w:rPr>
          <w:rFonts w:ascii="Arial" w:hAnsi="Arial"/>
        </w:rPr>
        <w:t>termination, optional input capacitance, and the CTLE load capacitance from</w:t>
      </w:r>
    </w:p>
    <w:p>
      <w:pPr>
        <w:spacing w:after="100"/>
      </w:pPr>
      <w:r>
        <w:rPr>
          <w:rFonts w:ascii="Arial" w:hAnsi="Arial"/>
        </w:rPr>
        <w:t>the simulation conditions.</w:t>
      </w:r>
    </w:p>
    <w:p>
      <w:pPr>
        <w:pStyle w:val="Heading2"/>
      </w:pPr>
      <w:r>
        <w:t>5.3 Touchstone S-parameter representation</w:t>
      </w:r>
    </w:p>
    <w:p>
      <w:pPr>
        <w:spacing w:after="100"/>
      </w:pPr>
      <w:r>
        <w:rPr>
          <w:rFonts w:ascii="Arial" w:hAnsi="Arial"/>
        </w:rPr>
        <w:t>[VERIFIED FROM SOURCE CODE] `simulator.channel.load_s4p()` reads a Touchstone</w:t>
      </w:r>
    </w:p>
    <w:p>
      <w:pPr>
        <w:spacing w:after="100"/>
      </w:pPr>
      <w:r>
        <w:rPr>
          <w:rFonts w:ascii="Arial" w:hAnsi="Arial"/>
        </w:rPr>
        <w:t>1.x four-port file. Each frequency row contains the frequency followed by</w:t>
      </w:r>
    </w:p>
    <w:p>
      <w:pPr>
        <w:spacing w:after="100"/>
      </w:pPr>
      <w:r>
        <w:rPr>
          <w:rFonts w:ascii="Arial" w:hAnsi="Arial"/>
        </w:rPr>
        <w:t>the 16 complex S-parameters in full-matrix row-major order. The parser</w:t>
      </w:r>
    </w:p>
    <w:p>
      <w:pPr>
        <w:spacing w:after="100"/>
      </w:pPr>
      <w:r>
        <w:rPr>
          <w:rFonts w:ascii="Arial" w:hAnsi="Arial"/>
        </w:rPr>
        <w:t>supports RI, magnitude-angle, and dB-angle formats and requires a declared</w:t>
      </w:r>
    </w:p>
    <w:p>
      <w:pPr>
        <w:spacing w:after="100"/>
      </w:pPr>
      <w:r>
        <w:rPr>
          <w:rFonts w:ascii="Arial" w:hAnsi="Arial"/>
        </w:rPr>
        <w:t>reference impedance. The parsed matrix is represented 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339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S_ij is the complex scattering response at frequency f from</w:t>
      </w:r>
    </w:p>
    <w:p>
      <w:pPr>
        <w:spacing w:after="100"/>
      </w:pPr>
      <w:r>
        <w:rPr>
          <w:rFonts w:ascii="Arial" w:hAnsi="Arial"/>
        </w:rPr>
        <w:t>source port j to destination port i. Frequencies must be strictly</w:t>
      </w:r>
    </w:p>
    <w:p>
      <w:pPr>
        <w:spacing w:after="100"/>
      </w:pPr>
      <w:r>
        <w:rPr>
          <w:rFonts w:ascii="Arial" w:hAnsi="Arial"/>
        </w:rPr>
        <w:t>increasing, and the parser rejects truncated or unsupported data.</w:t>
      </w:r>
    </w:p>
    <w:p>
      <w:pPr>
        <w:spacing w:after="100"/>
      </w:pPr>
      <w:r>
        <w:rPr>
          <w:rFonts w:ascii="Arial" w:hAnsi="Arial"/>
        </w:rPr>
        <w:t>The differential transfer is formed from the selected transmit and receive</w:t>
      </w:r>
    </w:p>
    <w:p>
      <w:pPr>
        <w:spacing w:after="100"/>
      </w:pPr>
      <w:r>
        <w:rPr>
          <w:rFonts w:ascii="Arial" w:hAnsi="Arial"/>
        </w:rPr>
        <w:t>ports 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84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8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The symbols t+ and t- identify the positive and negative transmitter</w:t>
      </w:r>
    </w:p>
    <w:p>
      <w:pPr>
        <w:spacing w:after="100"/>
      </w:pPr>
      <w:r>
        <w:rPr>
          <w:rFonts w:ascii="Arial" w:hAnsi="Arial"/>
        </w:rPr>
        <w:t>ports, while r+ and r- identify the corresponding receiver ports. The</w:t>
      </w:r>
    </w:p>
    <w:p>
      <w:pPr>
        <w:spacing w:after="100"/>
      </w:pPr>
      <w:r>
        <w:rPr>
          <w:rFonts w:ascii="Arial" w:hAnsi="Arial"/>
        </w:rPr>
        <w:t>factor 1/2 is part of the implemented mixed-mode combination.</w:t>
      </w:r>
    </w:p>
    <w:p>
      <w:pPr>
        <w:spacing w:after="100"/>
      </w:pPr>
      <w:r>
        <w:rPr>
          <w:rFonts w:ascii="Arial" w:hAnsi="Arial"/>
        </w:rPr>
        <w:t>[VERIFIED FROM SOURCE CODE] The port map is explicit and validated to use</w:t>
      </w:r>
    </w:p>
    <w:p>
      <w:pPr>
        <w:spacing w:after="100"/>
      </w:pPr>
      <w:r>
        <w:rPr>
          <w:rFonts w:ascii="Arial" w:hAnsi="Arial"/>
        </w:rPr>
        <w:t>ports 1, 2, 3, and 4 exactly once. The IEEE/IBM metadata selects physical</w:t>
      </w:r>
    </w:p>
    <w:p>
      <w:pPr>
        <w:spacing w:after="100"/>
      </w:pPr>
      <w:r>
        <w:rPr>
          <w:rFonts w:ascii="Arial" w:hAnsi="Arial"/>
        </w:rPr>
        <w:t>ports 1 and 3 for the transmitter pair and 2 and 4 for the receiver pair,</w:t>
      </w:r>
    </w:p>
    <w:p>
      <w:pPr>
        <w:spacing w:after="100"/>
      </w:pPr>
      <w:r>
        <w:rPr>
          <w:rFonts w:ascii="Arial" w:hAnsi="Arial"/>
        </w:rPr>
        <w:t>because its documented dominant forward paths are S21 and S43. The synthetic</w:t>
      </w:r>
    </w:p>
    <w:p>
      <w:pPr>
        <w:spacing w:after="100"/>
      </w:pPr>
      <w:r>
        <w:rPr>
          <w:rFonts w:ascii="Arial" w:hAnsi="Arial"/>
        </w:rPr>
        <w:t>fixture uses the repository's default mapping unless another map is supplied.</w:t>
      </w:r>
    </w:p>
    <w:p>
      <w:pPr>
        <w:pStyle w:val="Heading2"/>
      </w:pPr>
      <w:r>
        <w:t>5.4 Channel loss and delay</w:t>
      </w:r>
    </w:p>
    <w:p>
      <w:pPr>
        <w:spacing w:after="100"/>
      </w:pPr>
      <w:r>
        <w:rPr>
          <w:rFonts w:ascii="Arial" w:hAnsi="Arial"/>
        </w:rPr>
        <w:t>The channel insertion loss reported by Nebula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826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The implementation interpolates the complex transfer by interpolating</w:t>
      </w:r>
    </w:p>
    <w:p>
      <w:pPr>
        <w:spacing w:after="100"/>
      </w:pPr>
      <w:r>
        <w:rPr>
          <w:rFonts w:ascii="Arial" w:hAnsi="Arial"/>
        </w:rPr>
        <w:t>magnitude and unwrapped phase separately. [VERIFIED FROM SOURCE CODE]</w:t>
      </w:r>
    </w:p>
    <w:p>
      <w:pPr>
        <w:spacing w:after="100"/>
      </w:pPr>
      <w:r>
        <w:rPr>
          <w:rFonts w:ascii="Arial" w:hAnsi="Arial"/>
        </w:rPr>
        <w:t>`S4PChannel.insertion_loss_db()` applies this calculation at requested</w:t>
      </w:r>
    </w:p>
    <w:p>
      <w:pPr>
        <w:spacing w:after="100"/>
      </w:pPr>
      <w:r>
        <w:rPr>
          <w:rFonts w:ascii="Arial" w:hAnsi="Arial"/>
        </w:rPr>
        <w:t>frequencies, and the validation path evaluates 1.25 GHz, 2.5 GHz, and 5 GHz.</w:t>
      </w:r>
    </w:p>
    <w:p>
      <w:pPr>
        <w:spacing w:after="100"/>
      </w:pPr>
      <w:r>
        <w:rPr>
          <w:rFonts w:ascii="Arial" w:hAnsi="Arial"/>
        </w:rPr>
        <w:t>Bulk delay is estimated from a least-squares line fit to unwrapped phase: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585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8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φ is phase in radians, f is frequency in hertz, a is the</w:t>
      </w:r>
    </w:p>
    <w:p>
      <w:pPr>
        <w:spacing w:after="100"/>
      </w:pPr>
      <w:r>
        <w:rPr>
          <w:rFonts w:ascii="Arial" w:hAnsi="Arial"/>
        </w:rPr>
        <w:t>phase slope in radians per hertz, and τ_bulk is delay in seconds.</w:t>
      </w:r>
    </w:p>
    <w:p>
      <w:pPr>
        <w:spacing w:after="100"/>
      </w:pPr>
      <w:r>
        <w:rPr>
          <w:rFonts w:ascii="Arial" w:hAnsi="Arial"/>
        </w:rPr>
        <w:t>[VERIFIED FROM SOURCE CODE] The fit uses the 100 MHz to 5 GHz interval and</w:t>
      </w:r>
    </w:p>
    <w:p>
      <w:pPr>
        <w:spacing w:after="100"/>
      </w:pPr>
      <w:r>
        <w:rPr>
          <w:rFonts w:ascii="Arial" w:hAnsi="Arial"/>
        </w:rPr>
        <w:t>rejects a material negative delay.</w:t>
      </w:r>
    </w:p>
    <w:p>
      <w:pPr>
        <w:spacing w:after="100"/>
      </w:pPr>
      <w:r>
        <w:rPr>
          <w:rFonts w:ascii="Arial" w:hAnsi="Arial"/>
        </w:rPr>
        <w:t>The integer delay alignment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157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5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implemented with a round-half-up rule that stabilizes floating-point ties.</w:t>
      </w:r>
    </w:p>
    <w:p>
      <w:pPr>
        <w:spacing w:after="100"/>
      </w:pPr>
      <w:r>
        <w:rPr>
          <w:rFonts w:ascii="Arial" w:hAnsi="Arial"/>
        </w:rPr>
        <w:t>The remaining fractional phase is retained as the sampling reference phase.</w:t>
      </w:r>
    </w:p>
    <w:p>
      <w:pPr>
        <w:pStyle w:val="Heading2"/>
      </w:pPr>
      <w:r>
        <w:t>5.5 Channel validation gates</w:t>
      </w:r>
    </w:p>
    <w:p>
      <w:pPr>
        <w:spacing w:after="100"/>
      </w:pPr>
      <w:r>
        <w:rPr>
          <w:rFonts w:ascii="Arial" w:hAnsi="Arial"/>
        </w:rPr>
        <w:t>[VERIFIED FROM SOURCE CODE] `validate_s4p_channel()` applies deterministic</w:t>
      </w:r>
    </w:p>
    <w:p>
      <w:pPr>
        <w:spacing w:after="100"/>
      </w:pPr>
      <w:r>
        <w:rPr>
          <w:rFonts w:ascii="Arial" w:hAnsi="Arial"/>
        </w:rPr>
        <w:t>preflight checks before receiver transient evaluation.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FFFFF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Implementation requirement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484"/>
            <w:shd w:fill="FFFFFF"/>
          </w:tcPr>
          <w:p>
            <w:r>
              <w:t>Reference impedance</w:t>
            </w:r>
          </w:p>
        </w:tc>
        <w:tc>
          <w:tcPr>
            <w:tcW w:type="dxa" w:w="2484"/>
            <w:shd w:fill="FFFFFF"/>
          </w:tcPr>
          <w:p>
            <w:r>
              <w:t>Exactly 50 within the implementation tolerance</w:t>
            </w:r>
          </w:p>
        </w:tc>
        <w:tc>
          <w:tcPr>
            <w:tcW w:type="dxa" w:w="2484"/>
            <w:shd w:fill="FFFFFF"/>
          </w:tcPr>
          <w:p>
            <w:r>
              <w:t>ohm</w:t>
            </w:r>
          </w:p>
        </w:tc>
        <w:tc>
          <w:tcPr>
            <w:tcW w:type="dxa" w:w="2484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2484"/>
            <w:shd w:fill="FFFFFF"/>
          </w:tcPr>
          <w:p>
            <w:r>
              <w:t>Frequency coverage</w:t>
            </w:r>
          </w:p>
        </w:tc>
        <w:tc>
          <w:tcPr>
            <w:tcW w:type="dxa" w:w="2484"/>
            <w:shd w:fill="FFFFFF"/>
          </w:tcPr>
          <w:p>
            <w:r>
              <w:t>Data extends through at least 5e9</w:t>
            </w:r>
          </w:p>
        </w:tc>
        <w:tc>
          <w:tcPr>
            <w:tcW w:type="dxa" w:w="2484"/>
            <w:shd w:fill="FFFFFF"/>
          </w:tcPr>
          <w:p>
            <w:r>
              <w:t>Hz</w:t>
            </w:r>
          </w:p>
        </w:tc>
        <w:tc>
          <w:tcPr>
            <w:tcW w:type="dxa" w:w="2484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2484"/>
            <w:shd w:fill="FFFFFF"/>
          </w:tcPr>
          <w:p>
            <w:r>
              <w:t>Finite transfer</w:t>
            </w:r>
          </w:p>
        </w:tc>
        <w:tc>
          <w:tcPr>
            <w:tcW w:type="dxa" w:w="2484"/>
            <w:shd w:fill="FFFFFF"/>
          </w:tcPr>
          <w:p>
            <w:r>
              <w:t>All differential-transfer values finite</w:t>
            </w:r>
          </w:p>
        </w:tc>
        <w:tc>
          <w:tcPr>
            <w:tcW w:type="dxa" w:w="2484"/>
            <w:shd w:fill="FFFFFF"/>
          </w:tcPr>
          <w:p>
            <w:r>
              <w:t>—</w:t>
            </w:r>
          </w:p>
        </w:tc>
        <w:tc>
          <w:tcPr>
            <w:tcW w:type="dxa" w:w="2484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2484"/>
            <w:shd w:fill="FFFFFF"/>
          </w:tcPr>
          <w:p>
            <w:r>
              <w:t>Passivity screen</w:t>
            </w:r>
          </w:p>
        </w:tc>
        <w:tc>
          <w:tcPr>
            <w:tcW w:type="dxa" w:w="2484"/>
            <w:shd w:fill="FFFFFF"/>
          </w:tcPr>
          <w:p>
            <w:r>
              <w:t>Maximum singular value no greater than 1.01</w:t>
            </w:r>
          </w:p>
        </w:tc>
        <w:tc>
          <w:tcPr>
            <w:tcW w:type="dxa" w:w="2484"/>
            <w:shd w:fill="FFFFFF"/>
          </w:tcPr>
          <w:p>
            <w:r>
              <w:t>dimensionless</w:t>
            </w:r>
          </w:p>
        </w:tc>
        <w:tc>
          <w:tcPr>
            <w:tcW w:type="dxa" w:w="2484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2484"/>
            <w:shd w:fill="FFFFFF"/>
          </w:tcPr>
          <w:p>
            <w:r>
              <w:t>Delay</w:t>
            </w:r>
          </w:p>
        </w:tc>
        <w:tc>
          <w:tcPr>
            <w:tcW w:type="dxa" w:w="2484"/>
            <w:shd w:fill="FFFFFF"/>
          </w:tcPr>
          <w:p>
            <w:r>
              <w:t>No material negative fitted bulk delay</w:t>
            </w:r>
          </w:p>
        </w:tc>
        <w:tc>
          <w:tcPr>
            <w:tcW w:type="dxa" w:w="2484"/>
            <w:shd w:fill="FFFFFF"/>
          </w:tcPr>
          <w:p>
            <w:r>
              <w:t>s</w:t>
            </w:r>
          </w:p>
        </w:tc>
        <w:tc>
          <w:tcPr>
            <w:tcW w:type="dxa" w:w="2484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2484"/>
            <w:shd w:fill="FFFFFF"/>
          </w:tcPr>
          <w:p>
            <w:r>
              <w:t>Causality screen</w:t>
            </w:r>
          </w:p>
        </w:tc>
        <w:tc>
          <w:tcPr>
            <w:tcW w:type="dxa" w:w="2484"/>
            <w:shd w:fill="FFFFFF"/>
          </w:tcPr>
          <w:p>
            <w:r>
              <w:t>Negative-time energy ratio no greater than 0.05</w:t>
            </w:r>
          </w:p>
        </w:tc>
        <w:tc>
          <w:tcPr>
            <w:tcW w:type="dxa" w:w="2484"/>
            <w:shd w:fill="FFFFFF"/>
          </w:tcPr>
          <w:p>
            <w:r>
              <w:t>dimensionless</w:t>
            </w:r>
          </w:p>
        </w:tc>
        <w:tc>
          <w:tcPr>
            <w:tcW w:type="dxa" w:w="2484"/>
            <w:shd w:fill="FFFFFF"/>
          </w:tcPr>
          <w:p>
            <w:r>
              <w:t>[VERIFIED FROM SOURCE CODE]</w:t>
            </w:r>
          </w:p>
        </w:tc>
      </w:tr>
    </w:tbl>
    <w:p>
      <w:pPr>
        <w:spacing w:after="100"/>
      </w:pPr>
      <w:r>
        <w:rPr>
          <w:rFonts w:ascii="Arial" w:hAnsi="Arial"/>
        </w:rPr>
        <w:t>The passivity diagnostic computes the largest singular value of the full S4P</w:t>
      </w:r>
    </w:p>
    <w:p>
      <w:pPr>
        <w:spacing w:after="100"/>
      </w:pPr>
      <w:r>
        <w:rPr>
          <w:rFonts w:ascii="Arial" w:hAnsi="Arial"/>
        </w:rPr>
        <w:t>matrix over the validation band. The causality diagnostic removes the fitted</w:t>
      </w:r>
    </w:p>
    <w:p>
      <w:pPr>
        <w:spacing w:after="100"/>
      </w:pPr>
      <w:r>
        <w:rPr>
          <w:rFonts w:ascii="Arial" w:hAnsi="Arial"/>
        </w:rPr>
        <w:t>transport delay, performs a band-limited inverse real FFT, and compares the</w:t>
      </w:r>
    </w:p>
    <w:p>
      <w:pPr>
        <w:spacing w:after="100"/>
      </w:pPr>
      <w:r>
        <w:rPr>
          <w:rFonts w:ascii="Arial" w:hAnsi="Arial"/>
        </w:rPr>
        <w:t>energy in the wrapped negative-time half with total impulse-response energy.</w:t>
      </w:r>
    </w:p>
    <w:p>
      <w:pPr>
        <w:spacing w:after="100"/>
      </w:pPr>
      <w:r>
        <w:rPr>
          <w:rFonts w:ascii="Arial" w:hAnsi="Arial"/>
        </w:rPr>
        <w:t>[ENGINEERING INTERPRETATION] These are deterministic integration gates, not a</w:t>
      </w:r>
    </w:p>
    <w:p>
      <w:pPr>
        <w:spacing w:after="100"/>
      </w:pPr>
      <w:r>
        <w:rPr>
          <w:rFonts w:ascii="Arial" w:hAnsi="Arial"/>
        </w:rPr>
        <w:t>formal rational-model or VNA signoff. The source code explicitly describes</w:t>
      </w:r>
    </w:p>
    <w:p>
      <w:pPr>
        <w:spacing w:after="100"/>
      </w:pPr>
      <w:r>
        <w:rPr>
          <w:rFonts w:ascii="Arial" w:hAnsi="Arial"/>
        </w:rPr>
        <w:t>them as a qualification gate and recommends trusted external modelling tools</w:t>
      </w:r>
    </w:p>
    <w:p>
      <w:pPr>
        <w:spacing w:after="100"/>
      </w:pPr>
      <w:r>
        <w:rPr>
          <w:rFonts w:ascii="Arial" w:hAnsi="Arial"/>
        </w:rPr>
        <w:t>for final signoff.</w:t>
      </w:r>
    </w:p>
    <w:p>
      <w:pPr>
        <w:pStyle w:val="Heading2"/>
      </w:pPr>
      <w:r>
        <w:t>5.6 Available channel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FFFFF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Evidence status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Limitation</w:t>
            </w:r>
          </w:p>
        </w:tc>
      </w:tr>
      <w:tr>
        <w:tc>
          <w:tcPr>
            <w:tcW w:type="dxa" w:w="2484"/>
            <w:shd w:fill="FFFFFF"/>
          </w:tcPr>
          <w:p>
            <w:r>
              <w:t>`synthetic_regression.s4p`</w:t>
            </w:r>
          </w:p>
        </w:tc>
        <w:tc>
          <w:tcPr>
            <w:tcW w:type="dxa" w:w="2484"/>
            <w:shd w:fill="FFFFFF"/>
          </w:tcPr>
          <w:p>
            <w:r>
              <w:t>Deterministic software regression</w:t>
            </w:r>
          </w:p>
        </w:tc>
        <w:tc>
          <w:tcPr>
            <w:tcW w:type="dxa" w:w="2484"/>
            <w:shd w:fill="FFFFFF"/>
          </w:tcPr>
          <w:p>
            <w:r>
              <w:t>[VERIFIED FROM DOCUMENTATION]</w:t>
            </w:r>
          </w:p>
        </w:tc>
        <w:tc>
          <w:tcPr>
            <w:tcW w:type="dxa" w:w="2484"/>
            <w:shd w:fill="FFFFFF"/>
          </w:tcPr>
          <w:p>
            <w:r>
              <w:t>Synthetic and not circuit evidence.</w:t>
            </w:r>
          </w:p>
        </w:tc>
      </w:tr>
      <w:tr>
        <w:tc>
          <w:tcPr>
            <w:tcW w:type="dxa" w:w="2484"/>
            <w:shd w:fill="FFFFFF"/>
          </w:tcPr>
          <w:p>
            <w:r>
              <w:t>`ieee802_ibm_20db_thru.s4p`</w:t>
            </w:r>
          </w:p>
        </w:tc>
        <w:tc>
          <w:tcPr>
            <w:tcW w:type="dxa" w:w="2484"/>
            <w:shd w:fill="FFFFFF"/>
          </w:tcPr>
          <w:p>
            <w:r>
              <w:t>Public lossy reference channel</w:t>
            </w:r>
          </w:p>
        </w:tc>
        <w:tc>
          <w:tcPr>
            <w:tcW w:type="dxa" w:w="2484"/>
            <w:shd w:fill="FFFFFF"/>
          </w:tcPr>
          <w:p>
            <w:r>
              <w:t>[VERIFIED FROM RAW SIMULATION DATA]</w:t>
            </w:r>
          </w:p>
        </w:tc>
        <w:tc>
          <w:tcPr>
            <w:tcW w:type="dxa" w:w="2484"/>
            <w:shd w:fill="FFFFFF"/>
          </w:tcPr>
          <w:p>
            <w:r>
              <w:t>Its metadata states it is not PCIe compliance evidence.</w:t>
            </w:r>
          </w:p>
        </w:tc>
      </w:tr>
    </w:tbl>
    <w:p>
      <w:pPr>
        <w:spacing w:after="100"/>
      </w:pPr>
      <w:r>
        <w:rPr>
          <w:rFonts w:ascii="Arial" w:hAnsi="Arial"/>
        </w:rPr>
        <w:t>[REPORTED IN PPT] The presentation shows channel and receiver-flow material.</w:t>
      </w:r>
    </w:p>
    <w:p>
      <w:pPr>
        <w:spacing w:after="100"/>
      </w:pPr>
      <w:r>
        <w:rPr>
          <w:rFonts w:ascii="Arial" w:hAnsi="Arial"/>
        </w:rPr>
        <w:t>[VERIFIED FROM DOCUMENTATION] The repository sidecar is the controlling</w:t>
      </w:r>
    </w:p>
    <w:p>
      <w:pPr>
        <w:spacing w:after="100"/>
      </w:pPr>
      <w:r>
        <w:rPr>
          <w:rFonts w:ascii="Arial" w:hAnsi="Arial"/>
        </w:rPr>
        <w:t>source for channel identity, provenance, port assignment, and compliance</w:t>
      </w:r>
    </w:p>
    <w:p>
      <w:pPr>
        <w:spacing w:after="100"/>
      </w:pPr>
      <w:r>
        <w:rPr>
          <w:rFonts w:ascii="Arial" w:hAnsi="Arial"/>
        </w:rPr>
        <w:t>limitations.</w:t>
      </w:r>
    </w:p>
    <w:p>
      <w:pPr>
        <w:pStyle w:val="Heading1"/>
      </w:pPr>
      <w:r>
        <w:t>6. CTLE Circuit Topology</w:t>
      </w:r>
    </w:p>
    <w:p>
      <w:pPr>
        <w:pStyle w:val="Heading2"/>
      </w:pPr>
      <w:r>
        <w:t>6.1 Differential-pair structure</w:t>
      </w:r>
    </w:p>
    <w:p>
      <w:pPr>
        <w:spacing w:after="100"/>
      </w:pPr>
      <w:r>
        <w:rPr>
          <w:rFonts w:ascii="Arial" w:hAnsi="Arial"/>
        </w:rPr>
        <w:t>[VERIFIED FROM SOURCE CODE] `circuits/blocks/ctle.spice` defines the reusable</w:t>
      </w:r>
    </w:p>
    <w:p>
      <w:pPr>
        <w:spacing w:after="100"/>
      </w:pPr>
      <w:r>
        <w:rPr>
          <w:rFonts w:ascii="Arial" w:hAnsi="Arial"/>
        </w:rPr>
        <w:t>`CTLE` subcircuit. It contains two equal load resistors from `vdd` to `outp`</w:t>
      </w:r>
    </w:p>
    <w:p>
      <w:pPr>
        <w:spacing w:after="100"/>
      </w:pPr>
      <w:r>
        <w:rPr>
          <w:rFonts w:ascii="Arial" w:hAnsi="Arial"/>
        </w:rPr>
        <w:t>and `outn`, two matched `sky130_fd_pr__nfet_01v8` devices, two identical</w:t>
      </w:r>
    </w:p>
    <w:p>
      <w:pPr>
        <w:spacing w:after="100"/>
      </w:pPr>
      <w:r>
        <w:rPr>
          <w:rFonts w:ascii="Arial" w:hAnsi="Arial"/>
        </w:rPr>
        <w:t>source-degeneration branches, and an ideal DC tail-current source.</w:t>
      </w:r>
    </w:p>
    <w:p>
      <w:pPr>
        <w:spacing w:after="100"/>
      </w:pPr>
      <w:r>
        <w:rPr>
          <w:rFonts w:ascii="Arial" w:hAnsi="Arial"/>
        </w:rPr>
        <w:t>The differential input and output variables are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69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The reversed output order is deliberate. [VERIFIED FROM SOURCE CODE] The AC,</w:t>
      </w:r>
    </w:p>
    <w:p>
      <w:pPr>
        <w:spacing w:after="100"/>
      </w:pPr>
      <w:r>
        <w:rPr>
          <w:rFonts w:ascii="Arial" w:hAnsi="Arial"/>
        </w:rPr>
        <w:t>transient, and noise benches comment that the common-source pair inverts the</w:t>
      </w:r>
    </w:p>
    <w:p>
      <w:pPr>
        <w:spacing w:after="100"/>
      </w:pPr>
      <w:r>
        <w:rPr>
          <w:rFonts w:ascii="Arial" w:hAnsi="Arial"/>
        </w:rPr>
        <w:t>signal and therefore uses `outn-outp` as the logical receiver polarity.</w:t>
      </w:r>
    </w:p>
    <w:p>
      <w:pPr>
        <w:pStyle w:val="Heading2"/>
      </w:pPr>
      <w:r>
        <w:t>6.2 Implemented circuit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FFFFF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Range/value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Source file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Engineering role</w:t>
            </w:r>
          </w:p>
        </w:tc>
      </w:tr>
      <w:tr>
        <w:tc>
          <w:tcPr>
            <w:tcW w:type="dxa" w:w="1987"/>
            <w:shd w:fill="FFFFFF"/>
          </w:tcPr>
          <w:p>
            <w:r>
              <w:t>`RLOAD`</w:t>
            </w:r>
          </w:p>
        </w:tc>
        <w:tc>
          <w:tcPr>
            <w:tcW w:type="dxa" w:w="1987"/>
            <w:shd w:fill="FFFFFF"/>
          </w:tcPr>
          <w:p>
            <w:r>
              <w:t>Each drain load resistance</w:t>
            </w:r>
          </w:p>
        </w:tc>
        <w:tc>
          <w:tcPr>
            <w:tcW w:type="dxa" w:w="1987"/>
            <w:shd w:fill="FFFFFF"/>
          </w:tcPr>
          <w:p>
            <w:r>
              <w:t>Baseline 1 kΩ; automated legacy range 100 Ω–10 kΩ</w:t>
            </w:r>
          </w:p>
        </w:tc>
        <w:tc>
          <w:tcPr>
            <w:tcW w:type="dxa" w:w="1987"/>
            <w:shd w:fill="FFFFFF"/>
          </w:tcPr>
          <w:p>
            <w:r>
              <w:t>`README.md`, `simulator/design_schema.py`</w:t>
            </w:r>
          </w:p>
        </w:tc>
        <w:tc>
          <w:tcPr>
            <w:tcW w:type="dxa" w:w="1987"/>
            <w:shd w:fill="FFFFFF"/>
          </w:tcPr>
          <w:p>
            <w:r>
              <w:t>Converts drain current variation into output voltage; trades gain against bandwidth and operating point.</w:t>
            </w:r>
          </w:p>
        </w:tc>
      </w:tr>
      <w:tr>
        <w:tc>
          <w:tcPr>
            <w:tcW w:type="dxa" w:w="1987"/>
            <w:shd w:fill="FFFFFF"/>
          </w:tcPr>
          <w:p>
            <w:r>
              <w:t>`RDEG`</w:t>
            </w:r>
          </w:p>
        </w:tc>
        <w:tc>
          <w:tcPr>
            <w:tcW w:type="dxa" w:w="1987"/>
            <w:shd w:fill="FFFFFF"/>
          </w:tcPr>
          <w:p>
            <w:r>
              <w:t>Each source-degeneration resistance</w:t>
            </w:r>
          </w:p>
        </w:tc>
        <w:tc>
          <w:tcPr>
            <w:tcW w:type="dxa" w:w="1987"/>
            <w:shd w:fill="FFFFFF"/>
          </w:tcPr>
          <w:p>
            <w:r>
              <w:t>Baseline 1 kΩ; automated legacy range 10 Ω–10 kΩ</w:t>
            </w:r>
          </w:p>
        </w:tc>
        <w:tc>
          <w:tcPr>
            <w:tcW w:type="dxa" w:w="1987"/>
            <w:shd w:fill="FFFFFF"/>
          </w:tcPr>
          <w:p>
            <w:r>
              <w:t>Same</w:t>
            </w:r>
          </w:p>
        </w:tc>
        <w:tc>
          <w:tcPr>
            <w:tcW w:type="dxa" w:w="1987"/>
            <w:shd w:fill="FFFFFF"/>
          </w:tcPr>
          <w:p>
            <w:r>
              <w:t>Reduces local feedback-dependent gain and improves linearity; shapes the low-frequency degeneration.</w:t>
            </w:r>
          </w:p>
        </w:tc>
      </w:tr>
      <w:tr>
        <w:tc>
          <w:tcPr>
            <w:tcW w:type="dxa" w:w="1987"/>
            <w:shd w:fill="FFFFFF"/>
          </w:tcPr>
          <w:p>
            <w:r>
              <w:t>`CDEG`</w:t>
            </w:r>
          </w:p>
        </w:tc>
        <w:tc>
          <w:tcPr>
            <w:tcW w:type="dxa" w:w="1987"/>
            <w:shd w:fill="FFFFFF"/>
          </w:tcPr>
          <w:p>
            <w:r>
              <w:t>Capacitor parallel to each degeneration resistor</w:t>
            </w:r>
          </w:p>
        </w:tc>
        <w:tc>
          <w:tcPr>
            <w:tcW w:type="dxa" w:w="1987"/>
            <w:shd w:fill="FFFFFF"/>
          </w:tcPr>
          <w:p>
            <w:r>
              <w:t>Baseline 0.5 pF; automated legacy range 10 fF–10 pF</w:t>
            </w:r>
          </w:p>
        </w:tc>
        <w:tc>
          <w:tcPr>
            <w:tcW w:type="dxa" w:w="1987"/>
            <w:shd w:fill="FFFFFF"/>
          </w:tcPr>
          <w:p>
            <w:r>
              <w:t>Same</w:t>
            </w:r>
          </w:p>
        </w:tc>
        <w:tc>
          <w:tcPr>
            <w:tcW w:type="dxa" w:w="1987"/>
            <w:shd w:fill="FFFFFF"/>
          </w:tcPr>
          <w:p>
            <w:r>
              <w:t>Reduces degeneration at higher frequency and creates the frequency-dependent equalization transition.</w:t>
            </w:r>
          </w:p>
        </w:tc>
      </w:tr>
      <w:tr>
        <w:tc>
          <w:tcPr>
            <w:tcW w:type="dxa" w:w="1987"/>
            <w:shd w:fill="FFFFFF"/>
          </w:tcPr>
          <w:p>
            <w:r>
              <w:t>`ITAIL_VAL`</w:t>
            </w:r>
          </w:p>
        </w:tc>
        <w:tc>
          <w:tcPr>
            <w:tcW w:type="dxa" w:w="1987"/>
            <w:shd w:fill="FFFFFF"/>
          </w:tcPr>
          <w:p>
            <w:r>
              <w:t>Ideal differential-pair tail current</w:t>
            </w:r>
          </w:p>
        </w:tc>
        <w:tc>
          <w:tcPr>
            <w:tcW w:type="dxa" w:w="1987"/>
            <w:shd w:fill="FFFFFF"/>
          </w:tcPr>
          <w:p>
            <w:r>
              <w:t>Baseline 100 µA; automated range 10 µA–1 mA</w:t>
            </w:r>
          </w:p>
        </w:tc>
        <w:tc>
          <w:tcPr>
            <w:tcW w:type="dxa" w:w="1987"/>
            <w:shd w:fill="FFFFFF"/>
          </w:tcPr>
          <w:p>
            <w:r>
              <w:t>Same</w:t>
            </w:r>
          </w:p>
        </w:tc>
        <w:tc>
          <w:tcPr>
            <w:tcW w:type="dxa" w:w="1987"/>
            <w:shd w:fill="FFFFFF"/>
          </w:tcPr>
          <w:p>
            <w:r>
              <w:t>Sets bias current, transconductance, speed, and CTLE power.</w:t>
            </w:r>
          </w:p>
        </w:tc>
      </w:tr>
      <w:tr>
        <w:tc>
          <w:tcPr>
            <w:tcW w:type="dxa" w:w="1987"/>
            <w:shd w:fill="FFFFFF"/>
          </w:tcPr>
          <w:p>
            <w:r>
              <w:t>`DFE_TAP`</w:t>
            </w:r>
          </w:p>
        </w:tc>
        <w:tc>
          <w:tcPr>
            <w:tcW w:type="dxa" w:w="1987"/>
            <w:shd w:fill="FFFFFF"/>
          </w:tcPr>
          <w:p>
            <w:r>
              <w:t>Behavioral feedback tap voltage</w:t>
            </w:r>
          </w:p>
        </w:tc>
        <w:tc>
          <w:tcPr>
            <w:tcW w:type="dxa" w:w="1987"/>
            <w:shd w:fill="FFFFFF"/>
          </w:tcPr>
          <w:p>
            <w:r>
              <w:t>-0.4 V to 0.4 V</w:t>
            </w:r>
          </w:p>
        </w:tc>
        <w:tc>
          <w:tcPr>
            <w:tcW w:type="dxa" w:w="1987"/>
            <w:shd w:fill="FFFFFF"/>
          </w:tcPr>
          <w:p>
            <w:r>
              <w:t>`ReceiverParameters.validate()`</w:t>
            </w:r>
          </w:p>
        </w:tc>
        <w:tc>
          <w:tcPr>
            <w:tcW w:type="dxa" w:w="1987"/>
            <w:shd w:fill="FFFFFF"/>
          </w:tcPr>
          <w:p>
            <w:r>
              <w:t>Compensates the previous-symbol contribution in the software DFE.</w:t>
            </w:r>
          </w:p>
        </w:tc>
      </w:tr>
      <w:tr>
        <w:tc>
          <w:tcPr>
            <w:tcW w:type="dxa" w:w="1987"/>
            <w:shd w:fill="FFFFFF"/>
          </w:tcPr>
          <w:p>
            <w:r>
              <w:t>`MOS_W`</w:t>
            </w:r>
          </w:p>
        </w:tc>
        <w:tc>
          <w:tcPr>
            <w:tcW w:type="dxa" w:w="1987"/>
            <w:shd w:fill="FFFFFF"/>
          </w:tcPr>
          <w:p>
            <w:r>
              <w:t>Matched NMOS width</w:t>
            </w:r>
          </w:p>
        </w:tc>
        <w:tc>
          <w:tcPr>
            <w:tcW w:type="dxa" w:w="1987"/>
            <w:shd w:fill="FFFFFF"/>
          </w:tcPr>
          <w:p>
            <w:r>
              <w:t>v3 grid/bounds 0.42–100 µm</w:t>
            </w:r>
          </w:p>
        </w:tc>
        <w:tc>
          <w:tcPr>
            <w:tcW w:type="dxa" w:w="1987"/>
            <w:shd w:fill="FFFFFF"/>
          </w:tcPr>
          <w:p>
            <w:r>
              <w:t>`simulator/design_schema.py`</w:t>
            </w:r>
          </w:p>
        </w:tc>
        <w:tc>
          <w:tcPr>
            <w:tcW w:type="dxa" w:w="1987"/>
            <w:shd w:fill="FFFFFF"/>
          </w:tcPr>
          <w:p>
            <w:r>
              <w:t>Changes drive strength, capacitance, and partial channel area.</w:t>
            </w:r>
          </w:p>
        </w:tc>
      </w:tr>
      <w:tr>
        <w:tc>
          <w:tcPr>
            <w:tcW w:type="dxa" w:w="1987"/>
            <w:shd w:fill="FFFFFF"/>
          </w:tcPr>
          <w:p>
            <w:r>
              <w:t>`MOS_L`</w:t>
            </w:r>
          </w:p>
        </w:tc>
        <w:tc>
          <w:tcPr>
            <w:tcW w:type="dxa" w:w="1987"/>
            <w:shd w:fill="FFFFFF"/>
          </w:tcPr>
          <w:p>
            <w:r>
              <w:t>Matched NMOS channel length</w:t>
            </w:r>
          </w:p>
        </w:tc>
        <w:tc>
          <w:tcPr>
            <w:tcW w:type="dxa" w:w="1987"/>
            <w:shd w:fill="FFFFFF"/>
          </w:tcPr>
          <w:p>
            <w:r>
              <w:t>v3 grid/bounds 0.15–1.0 µm</w:t>
            </w:r>
          </w:p>
        </w:tc>
        <w:tc>
          <w:tcPr>
            <w:tcW w:type="dxa" w:w="1987"/>
            <w:shd w:fill="FFFFFF"/>
          </w:tcPr>
          <w:p>
            <w:r>
              <w:t>Same</w:t>
            </w:r>
          </w:p>
        </w:tc>
        <w:tc>
          <w:tcPr>
            <w:tcW w:type="dxa" w:w="1987"/>
            <w:shd w:fill="FFFFFF"/>
          </w:tcPr>
          <w:p>
            <w:r>
              <w:t>Changes device electrical behavior and partial channel area.</w:t>
            </w:r>
          </w:p>
        </w:tc>
      </w:tr>
      <w:tr>
        <w:tc>
          <w:tcPr>
            <w:tcW w:type="dxa" w:w="1987"/>
            <w:shd w:fill="FFFFFF"/>
          </w:tcPr>
          <w:p>
            <w:r>
              <w:t>`MOS_M`</w:t>
            </w:r>
          </w:p>
        </w:tc>
        <w:tc>
          <w:tcPr>
            <w:tcW w:type="dxa" w:w="1987"/>
            <w:shd w:fill="FFFFFF"/>
          </w:tcPr>
          <w:p>
            <w:r>
              <w:t>Matched device multiplicity</w:t>
            </w:r>
          </w:p>
        </w:tc>
        <w:tc>
          <w:tcPr>
            <w:tcW w:type="dxa" w:w="1987"/>
            <w:shd w:fill="FFFFFF"/>
          </w:tcPr>
          <w:p>
            <w:r>
              <w:t>Integer 1–16</w:t>
            </w:r>
          </w:p>
        </w:tc>
        <w:tc>
          <w:tcPr>
            <w:tcW w:type="dxa" w:w="1987"/>
            <w:shd w:fill="FFFFFF"/>
          </w:tcPr>
          <w:p>
            <w:r>
              <w:t>Same</w:t>
            </w:r>
          </w:p>
        </w:tc>
        <w:tc>
          <w:tcPr>
            <w:tcW w:type="dxa" w:w="1987"/>
            <w:shd w:fill="FFFFFF"/>
          </w:tcPr>
          <w:p>
            <w:r>
              <w:t>Represents parallel device instances and affects drive and partial area.</w:t>
            </w:r>
          </w:p>
        </w:tc>
      </w:tr>
    </w:tbl>
    <w:p>
      <w:pPr>
        <w:spacing w:after="100"/>
      </w:pPr>
      <w:r>
        <w:rPr>
          <w:rFonts w:ascii="Arial" w:hAnsi="Arial"/>
        </w:rPr>
        <w:t>The baseline values above are [VERIFIED FROM DOCUMENTATION] values recorded</w:t>
      </w:r>
    </w:p>
    <w:p>
      <w:pPr>
        <w:spacing w:after="100"/>
      </w:pPr>
      <w:r>
        <w:rPr>
          <w:rFonts w:ascii="Arial" w:hAnsi="Arial"/>
        </w:rPr>
        <w:t>by the repository. The automated ranges and validation bounds are</w:t>
      </w:r>
    </w:p>
    <w:p>
      <w:pPr>
        <w:spacing w:after="100"/>
      </w:pPr>
      <w:r>
        <w:rPr>
          <w:rFonts w:ascii="Arial" w:hAnsi="Arial"/>
        </w:rPr>
        <w:t>[VERIFIED FROM SOURCE CODE]. A range is not a manufacturability claim: the</w:t>
      </w:r>
    </w:p>
    <w:p>
      <w:pPr>
        <w:spacing w:after="100"/>
      </w:pPr>
      <w:r>
        <w:rPr>
          <w:rFonts w:ascii="Arial" w:hAnsi="Arial"/>
        </w:rPr>
        <w:t>project documentation explicitly says the v3 grids are bounded sizing grids,</w:t>
      </w:r>
    </w:p>
    <w:p>
      <w:pPr>
        <w:spacing w:after="100"/>
      </w:pPr>
      <w:r>
        <w:rPr>
          <w:rFonts w:ascii="Arial" w:hAnsi="Arial"/>
        </w:rPr>
        <w:t>not proof of DRC closure.</w:t>
      </w:r>
    </w:p>
    <w:p>
      <w:pPr>
        <w:pStyle w:val="Heading2"/>
      </w:pPr>
      <w:r>
        <w:t>6.3 Small-signal interpretation</w:t>
      </w:r>
    </w:p>
    <w:p>
      <w:pPr>
        <w:spacing w:after="100"/>
      </w:pPr>
      <w:r>
        <w:rPr>
          <w:rFonts w:ascii="Arial" w:hAnsi="Arial"/>
        </w:rPr>
        <w:t>For a symmetric differential pair, a simplified small-signal view gives an</w:t>
      </w:r>
    </w:p>
    <w:p>
      <w:pPr>
        <w:spacing w:after="100"/>
      </w:pPr>
      <w:r>
        <w:rPr>
          <w:rFonts w:ascii="Arial" w:hAnsi="Arial"/>
        </w:rPr>
        <w:t>output differential gain of the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889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g_m is effective transconductance in siemens, Z_load is the</w:t>
      </w:r>
    </w:p>
    <w:p>
      <w:pPr>
        <w:spacing w:after="100"/>
      </w:pPr>
      <w:r>
        <w:rPr>
          <w:rFonts w:ascii="Arial" w:hAnsi="Arial"/>
        </w:rPr>
        <w:t>frequency-dependent load impedance in ohms, and A_deg represents the</w:t>
      </w:r>
    </w:p>
    <w:p>
      <w:pPr>
        <w:spacing w:after="100"/>
      </w:pPr>
      <w:r>
        <w:rPr>
          <w:rFonts w:ascii="Arial" w:hAnsi="Arial"/>
        </w:rPr>
        <w:t>source-degeneration feedback factor. This equation is an engineering model,</w:t>
      </w:r>
    </w:p>
    <w:p>
      <w:pPr>
        <w:spacing w:after="100"/>
      </w:pPr>
      <w:r>
        <w:rPr>
          <w:rFonts w:ascii="Arial" w:hAnsi="Arial"/>
        </w:rPr>
        <w:t>not the exact SKY130 compact-model equation used by ngspice.</w:t>
      </w:r>
    </w:p>
    <w:p>
      <w:pPr>
        <w:spacing w:after="100"/>
      </w:pPr>
      <w:r>
        <w:rPr>
          <w:rFonts w:ascii="Arial" w:hAnsi="Arial"/>
        </w:rPr>
        <w:t>[ENGINEERING INTERPRETATION] Increasing `RLOAD` can increase low-frequency</w:t>
      </w:r>
    </w:p>
    <w:p>
      <w:pPr>
        <w:spacing w:after="100"/>
      </w:pPr>
      <w:r>
        <w:rPr>
          <w:rFonts w:ascii="Arial" w:hAnsi="Arial"/>
        </w:rPr>
        <w:t>voltage gain but also increases the output-node time constant with parasitic</w:t>
      </w:r>
    </w:p>
    <w:p>
      <w:pPr>
        <w:spacing w:after="100"/>
      </w:pPr>
      <w:r>
        <w:rPr>
          <w:rFonts w:ascii="Arial" w:hAnsi="Arial"/>
        </w:rPr>
        <w:t>and explicit load capacitance. Increasing `RDEG` strengthens local feedback,</w:t>
      </w:r>
    </w:p>
    <w:p>
      <w:pPr>
        <w:spacing w:after="100"/>
      </w:pPr>
      <w:r>
        <w:rPr>
          <w:rFonts w:ascii="Arial" w:hAnsi="Arial"/>
        </w:rPr>
        <w:t>which generally lowers gain and improves linearity. `CDEG` bypasses part of</w:t>
      </w:r>
    </w:p>
    <w:p>
      <w:pPr>
        <w:spacing w:after="100"/>
      </w:pPr>
      <w:r>
        <w:rPr>
          <w:rFonts w:ascii="Arial" w:hAnsi="Arial"/>
        </w:rPr>
        <w:t>that degeneration at higher frequency, allowing a controlled transition from</w:t>
      </w:r>
    </w:p>
    <w:p>
      <w:pPr>
        <w:spacing w:after="100"/>
      </w:pPr>
      <w:r>
        <w:rPr>
          <w:rFonts w:ascii="Arial" w:hAnsi="Arial"/>
        </w:rPr>
        <w:t>lower low-frequency gain to higher high-frequency gain. The exact result is</w:t>
      </w:r>
    </w:p>
    <w:p>
      <w:pPr>
        <w:spacing w:after="100"/>
      </w:pPr>
      <w:r>
        <w:rPr>
          <w:rFonts w:ascii="Arial" w:hAnsi="Arial"/>
        </w:rPr>
        <w:t>determined by the transistor model, bias point, loads, and channel, so these</w:t>
      </w:r>
    </w:p>
    <w:p>
      <w:pPr>
        <w:spacing w:after="100"/>
      </w:pPr>
      <w:r>
        <w:rPr>
          <w:rFonts w:ascii="Arial" w:hAnsi="Arial"/>
        </w:rPr>
        <w:t>directions should not be read as monotonic guarantees for every candidate.</w:t>
      </w:r>
    </w:p>
    <w:p>
      <w:pPr>
        <w:pStyle w:val="Heading2"/>
      </w:pPr>
      <w:r>
        <w:t>6.4 Source degeneration and peaking</w:t>
      </w:r>
    </w:p>
    <w:p>
      <w:pPr>
        <w:spacing w:after="100"/>
      </w:pPr>
      <w:r>
        <w:rPr>
          <w:rFonts w:ascii="Arial" w:hAnsi="Arial"/>
        </w:rPr>
        <w:t>The two branches are implemented 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323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2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Here s=j2π f, f is frequency in hertz, R_DEG is ohms, and</w:t>
      </w:r>
    </w:p>
    <w:p>
      <w:pPr>
        <w:spacing w:after="100"/>
      </w:pPr>
      <w:r>
        <w:rPr>
          <w:rFonts w:ascii="Arial" w:hAnsi="Arial"/>
        </w:rPr>
        <w:t>C_DEG is farads. The characteristic transition frequency of this simple</w:t>
      </w:r>
    </w:p>
    <w:p>
      <w:pPr>
        <w:spacing w:after="100"/>
      </w:pPr>
      <w:r>
        <w:rPr>
          <w:rFonts w:ascii="Arial" w:hAnsi="Arial"/>
        </w:rPr>
        <w:t>parallel network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169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6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[ENGINEERING INTERPRETATION] This equation explains why the R/C pair is a</w:t>
      </w:r>
    </w:p>
    <w:p>
      <w:pPr>
        <w:spacing w:after="100"/>
      </w:pPr>
      <w:r>
        <w:rPr>
          <w:rFonts w:ascii="Arial" w:hAnsi="Arial"/>
        </w:rPr>
        <w:t>natural CTLE control: below the transition, the resistor contributes strong</w:t>
      </w:r>
    </w:p>
    <w:p>
      <w:pPr>
        <w:spacing w:after="100"/>
      </w:pPr>
      <w:r>
        <w:rPr>
          <w:rFonts w:ascii="Arial" w:hAnsi="Arial"/>
        </w:rPr>
        <w:t>degeneration; above it, the capacitor lowers the effective degeneration</w:t>
      </w:r>
    </w:p>
    <w:p>
      <w:pPr>
        <w:spacing w:after="100"/>
      </w:pPr>
      <w:r>
        <w:rPr>
          <w:rFonts w:ascii="Arial" w:hAnsi="Arial"/>
        </w:rPr>
        <w:t>impedance. The actual response can include additional poles and zeros from</w:t>
      </w:r>
    </w:p>
    <w:p>
      <w:pPr>
        <w:spacing w:after="100"/>
      </w:pPr>
      <w:r>
        <w:rPr>
          <w:rFonts w:ascii="Arial" w:hAnsi="Arial"/>
        </w:rPr>
        <w:t>the MOS devices, loads, and wiring represented by the model.</w:t>
      </w:r>
    </w:p>
    <w:p>
      <w:pPr>
        <w:spacing w:after="100"/>
      </w:pPr>
      <w:r>
        <w:rPr>
          <w:rFonts w:ascii="Arial" w:hAnsi="Arial"/>
        </w:rPr>
        <w:t>The project does not use “peaking” as an informal visual judgement. It</w:t>
      </w:r>
    </w:p>
    <w:p>
      <w:pPr>
        <w:spacing w:after="100"/>
      </w:pPr>
      <w:r>
        <w:rPr>
          <w:rFonts w:ascii="Arial" w:hAnsi="Arial"/>
        </w:rPr>
        <w:t>extracts gain from the AC trace and computes the difference between the peak</w:t>
      </w:r>
    </w:p>
    <w:p>
      <w:pPr>
        <w:spacing w:after="100"/>
      </w:pPr>
      <w:r>
        <w:rPr>
          <w:rFonts w:ascii="Arial" w:hAnsi="Arial"/>
        </w:rPr>
        <w:t>gain in the intended 1.25–2.5 GHz band and the gain at 100 MHz: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62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[VERIFIED FROM SOURCE CODE] `simulator.waveform.ac_metrics()` also classifies</w:t>
      </w:r>
    </w:p>
    <w:p>
      <w:pPr>
        <w:spacing w:after="100"/>
      </w:pPr>
      <w:r>
        <w:rPr>
          <w:rFonts w:ascii="Arial" w:hAnsi="Arial"/>
        </w:rPr>
        <w:t>the response as a local peak, controlled shelf, or uncontrolled rise and</w:t>
      </w:r>
    </w:p>
    <w:p>
      <w:pPr>
        <w:spacing w:after="100"/>
      </w:pPr>
      <w:r>
        <w:rPr>
          <w:rFonts w:ascii="Arial" w:hAnsi="Arial"/>
        </w:rPr>
        <w:t>checks the out-of-band peak and shelf behavior.</w:t>
      </w:r>
    </w:p>
    <w:p>
      <w:pPr>
        <w:pStyle w:val="Heading2"/>
      </w:pPr>
      <w:r>
        <w:t>6.5 Tail current and MOS sizing</w:t>
      </w:r>
    </w:p>
    <w:p>
      <w:pPr>
        <w:spacing w:after="100"/>
      </w:pPr>
      <w:r>
        <w:rPr>
          <w:rFonts w:ascii="Arial" w:hAnsi="Arial"/>
        </w:rPr>
        <w:t>[VERIFIED FROM SOURCE CODE] The CTLE subcircuit uses an ideal source</w:t>
      </w:r>
    </w:p>
    <w:p>
      <w:pPr>
        <w:spacing w:after="100"/>
      </w:pPr>
      <w:r>
        <w:rPr>
          <w:rFonts w:ascii="Arial" w:hAnsi="Arial"/>
        </w:rPr>
        <w:t>`ITAIL tail vss DC {ITAIL_VAL}`. The implementation does not contain a</w:t>
      </w:r>
    </w:p>
    <w:p>
      <w:pPr>
        <w:spacing w:after="100"/>
      </w:pPr>
      <w:r>
        <w:rPr>
          <w:rFonts w:ascii="Arial" w:hAnsi="Arial"/>
        </w:rPr>
        <w:t>transistor-level bias generator in this Stage-1 block.</w:t>
      </w:r>
    </w:p>
    <w:p>
      <w:pPr>
        <w:spacing w:after="100"/>
      </w:pPr>
      <w:r>
        <w:rPr>
          <w:rFonts w:ascii="Arial" w:hAnsi="Arial"/>
        </w:rPr>
        <w:t>[ENGINEERING INTERPRETATION] For a fixed topology, I_TAIL changes the</w:t>
      </w:r>
    </w:p>
    <w:p>
      <w:pPr>
        <w:spacing w:after="100"/>
      </w:pPr>
      <w:r>
        <w:rPr>
          <w:rFonts w:ascii="Arial" w:hAnsi="Arial"/>
        </w:rPr>
        <w:t>available branch current and therefore the MOS operating point and effective</w:t>
      </w:r>
    </w:p>
    <w:p>
      <w:pPr>
        <w:spacing w:after="100"/>
      </w:pPr>
      <w:r>
        <w:rPr>
          <w:rFonts w:ascii="Arial" w:hAnsi="Arial"/>
        </w:rPr>
        <w:t>g_m. Higher current can improve speed or linearity but increases static</w:t>
      </w:r>
    </w:p>
    <w:p>
      <w:pPr>
        <w:spacing w:after="100"/>
      </w:pPr>
      <w:r>
        <w:rPr>
          <w:rFonts w:ascii="Arial" w:hAnsi="Arial"/>
        </w:rPr>
        <w:t>power. The actual trade-off is evaluated by ngspice rather than assumed from</w:t>
      </w:r>
    </w:p>
    <w:p>
      <w:pPr>
        <w:spacing w:after="100"/>
      </w:pPr>
      <w:r>
        <w:rPr>
          <w:rFonts w:ascii="Arial" w:hAnsi="Arial"/>
        </w:rPr>
        <w:t>a hand-derived square-law model.</w:t>
      </w:r>
    </w:p>
    <w:p>
      <w:pPr>
        <w:spacing w:after="100"/>
      </w:pPr>
      <w:r>
        <w:rPr>
          <w:rFonts w:ascii="Arial" w:hAnsi="Arial"/>
        </w:rPr>
        <w:t>The matched sizing group is represented by one width, one length, and one</w:t>
      </w:r>
    </w:p>
    <w:p>
      <w:pPr>
        <w:spacing w:after="100"/>
      </w:pPr>
      <w:r>
        <w:rPr>
          <w:rFonts w:ascii="Arial" w:hAnsi="Arial"/>
        </w:rPr>
        <w:t>multiplier shared by both devices. The partial channel-area expression used</w:t>
      </w:r>
    </w:p>
    <w:p>
      <w:pPr>
        <w:spacing w:after="100"/>
      </w:pPr>
      <w:r>
        <w:rPr>
          <w:rFonts w:ascii="Arial" w:hAnsi="Arial"/>
        </w:rPr>
        <w:t>by v3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652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5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the factor 2 represents the two matched transistors and the dimensions</w:t>
      </w:r>
    </w:p>
    <w:p>
      <w:pPr>
        <w:spacing w:after="100"/>
      </w:pPr>
      <w:r>
        <w:rPr>
          <w:rFonts w:ascii="Arial" w:hAnsi="Arial"/>
        </w:rPr>
        <w:t>are expressed consistently in the area-reporting calculation. [VERIFIED FROM</w:t>
      </w:r>
    </w:p>
    <w:p>
      <w:pPr>
        <w:spacing w:after="100"/>
      </w:pPr>
      <w:r>
        <w:rPr>
          <w:rFonts w:ascii="Arial" w:hAnsi="Arial"/>
        </w:rPr>
        <w:t>SOURCE CODE] This quantity is explicitly partial and is never promoted to a</w:t>
      </w:r>
    </w:p>
    <w:p>
      <w:pPr>
        <w:spacing w:after="100"/>
      </w:pPr>
      <w:r>
        <w:rPr>
          <w:rFonts w:ascii="Arial" w:hAnsi="Arial"/>
        </w:rPr>
        <w:t>total-area PASS.</w:t>
      </w:r>
    </w:p>
    <w:p>
      <w:pPr>
        <w:pStyle w:val="Heading2"/>
      </w:pPr>
      <w:r>
        <w:t>6.6 Circuit and simulation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FFFFF"/>
          </w:tcPr>
          <w:p>
            <w:r>
              <w:rPr>
                <w:b/>
              </w:rPr>
              <w:t>Design change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Intended benefit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Possible cost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Evidence boundary</w:t>
            </w:r>
          </w:p>
        </w:tc>
      </w:tr>
      <w:tr>
        <w:tc>
          <w:tcPr>
            <w:tcW w:type="dxa" w:w="2484"/>
            <w:shd w:fill="FFFFFF"/>
          </w:tcPr>
          <w:p>
            <w:r>
              <w:t>Increase `RLOAD`</w:t>
            </w:r>
          </w:p>
        </w:tc>
        <w:tc>
          <w:tcPr>
            <w:tcW w:type="dxa" w:w="2484"/>
            <w:shd w:fill="FFFFFF"/>
          </w:tcPr>
          <w:p>
            <w:r>
              <w:t>More voltage conversion from drain current</w:t>
            </w:r>
          </w:p>
        </w:tc>
        <w:tc>
          <w:tcPr>
            <w:tcW w:type="dxa" w:w="2484"/>
            <w:shd w:fill="FFFFFF"/>
          </w:tcPr>
          <w:p>
            <w:r>
              <w:t>Lower bandwidth or altered output headroom</w:t>
            </w:r>
          </w:p>
        </w:tc>
        <w:tc>
          <w:tcPr>
            <w:tcW w:type="dxa" w:w="2484"/>
            <w:shd w:fill="FFFFFF"/>
          </w:tcPr>
          <w:p>
            <w:r>
              <w:t>[ENGINEERING INTERPRETATION] Exact behavior is simulator-dependent.</w:t>
            </w:r>
          </w:p>
        </w:tc>
      </w:tr>
      <w:tr>
        <w:tc>
          <w:tcPr>
            <w:tcW w:type="dxa" w:w="2484"/>
            <w:shd w:fill="FFFFFF"/>
          </w:tcPr>
          <w:p>
            <w:r>
              <w:t>Increase `RDEG`</w:t>
            </w:r>
          </w:p>
        </w:tc>
        <w:tc>
          <w:tcPr>
            <w:tcW w:type="dxa" w:w="2484"/>
            <w:shd w:fill="FFFFFF"/>
          </w:tcPr>
          <w:p>
            <w:r>
              <w:t>More degeneration and potentially improved linearity</w:t>
            </w:r>
          </w:p>
        </w:tc>
        <w:tc>
          <w:tcPr>
            <w:tcW w:type="dxa" w:w="2484"/>
            <w:shd w:fill="FFFFFF"/>
          </w:tcPr>
          <w:p>
            <w:r>
              <w:t>Lower gain and altered peaking</w:t>
            </w:r>
          </w:p>
        </w:tc>
        <w:tc>
          <w:tcPr>
            <w:tcW w:type="dxa" w:w="2484"/>
            <w:shd w:fill="FFFFFF"/>
          </w:tcPr>
          <w:p>
            <w:r>
              <w:t>[ENGINEERING INTERPRETATION]</w:t>
            </w:r>
          </w:p>
        </w:tc>
      </w:tr>
      <w:tr>
        <w:tc>
          <w:tcPr>
            <w:tcW w:type="dxa" w:w="2484"/>
            <w:shd w:fill="FFFFFF"/>
          </w:tcPr>
          <w:p>
            <w:r>
              <w:t>Increase `CDEG`</w:t>
            </w:r>
          </w:p>
        </w:tc>
        <w:tc>
          <w:tcPr>
            <w:tcW w:type="dxa" w:w="2484"/>
            <w:shd w:fill="FFFFFF"/>
          </w:tcPr>
          <w:p>
            <w:r>
              <w:t>Earlier high-frequency degeneration bypass</w:t>
            </w:r>
          </w:p>
        </w:tc>
        <w:tc>
          <w:tcPr>
            <w:tcW w:type="dxa" w:w="2484"/>
            <w:shd w:fill="FFFFFF"/>
          </w:tcPr>
          <w:p>
            <w:r>
              <w:t>Excessive peaking or noise shaping</w:t>
            </w:r>
          </w:p>
        </w:tc>
        <w:tc>
          <w:tcPr>
            <w:tcW w:type="dxa" w:w="2484"/>
            <w:shd w:fill="FFFFFF"/>
          </w:tcPr>
          <w:p>
            <w:r>
              <w:t>[ENGINEERING INTERPRETATION]</w:t>
            </w:r>
          </w:p>
        </w:tc>
      </w:tr>
      <w:tr>
        <w:tc>
          <w:tcPr>
            <w:tcW w:type="dxa" w:w="2484"/>
            <w:shd w:fill="FFFFFF"/>
          </w:tcPr>
          <w:p>
            <w:r>
              <w:t>Increase `ITAIL_VAL`</w:t>
            </w:r>
          </w:p>
        </w:tc>
        <w:tc>
          <w:tcPr>
            <w:tcW w:type="dxa" w:w="2484"/>
            <w:shd w:fill="FFFFFF"/>
          </w:tcPr>
          <w:p>
            <w:r>
              <w:t>More bias current and possible speed/linearity improvement</w:t>
            </w:r>
          </w:p>
        </w:tc>
        <w:tc>
          <w:tcPr>
            <w:tcW w:type="dxa" w:w="2484"/>
            <w:shd w:fill="FFFFFF"/>
          </w:tcPr>
          <w:p>
            <w:r>
              <w:t>More CTLE power</w:t>
            </w:r>
          </w:p>
        </w:tc>
        <w:tc>
          <w:tcPr>
            <w:tcW w:type="dxa" w:w="2484"/>
            <w:shd w:fill="FFFFFF"/>
          </w:tcPr>
          <w:p>
            <w:r>
              <w:t>[ENGINEERING INTERPRETATION]</w:t>
            </w:r>
          </w:p>
        </w:tc>
      </w:tr>
      <w:tr>
        <w:tc>
          <w:tcPr>
            <w:tcW w:type="dxa" w:w="2484"/>
            <w:shd w:fill="FFFFFF"/>
          </w:tcPr>
          <w:p>
            <w:r>
              <w:t>Increase `MOS_W` or `MOS_M`</w:t>
            </w:r>
          </w:p>
        </w:tc>
        <w:tc>
          <w:tcPr>
            <w:tcW w:type="dxa" w:w="2484"/>
            <w:shd w:fill="FFFFFF"/>
          </w:tcPr>
          <w:p>
            <w:r>
              <w:t>More drive and transconductance opportunity</w:t>
            </w:r>
          </w:p>
        </w:tc>
        <w:tc>
          <w:tcPr>
            <w:tcW w:type="dxa" w:w="2484"/>
            <w:shd w:fill="FFFFFF"/>
          </w:tcPr>
          <w:p>
            <w:r>
              <w:t>More capacitance and partial area</w:t>
            </w:r>
          </w:p>
        </w:tc>
        <w:tc>
          <w:tcPr>
            <w:tcW w:type="dxa" w:w="2484"/>
            <w:shd w:fill="FFFFFF"/>
          </w:tcPr>
          <w:p>
            <w:r>
              <w:t>[ENGINEERING INTERPRETATION]</w:t>
            </w:r>
          </w:p>
        </w:tc>
      </w:tr>
      <w:tr>
        <w:tc>
          <w:tcPr>
            <w:tcW w:type="dxa" w:w="2484"/>
            <w:shd w:fill="FFFFFF"/>
          </w:tcPr>
          <w:p>
            <w:r>
              <w:t>Increase `MOS_L`</w:t>
            </w:r>
          </w:p>
        </w:tc>
        <w:tc>
          <w:tcPr>
            <w:tcW w:type="dxa" w:w="2484"/>
            <w:shd w:fill="FFFFFF"/>
          </w:tcPr>
          <w:p>
            <w:r>
              <w:t>Changes current and intrinsic device behavior</w:t>
            </w:r>
          </w:p>
        </w:tc>
        <w:tc>
          <w:tcPr>
            <w:tcW w:type="dxa" w:w="2484"/>
            <w:shd w:fill="FFFFFF"/>
          </w:tcPr>
          <w:p>
            <w:r>
              <w:t>Bandwidth and area trade-offs</w:t>
            </w:r>
          </w:p>
        </w:tc>
        <w:tc>
          <w:tcPr>
            <w:tcW w:type="dxa" w:w="2484"/>
            <w:shd w:fill="FFFFFF"/>
          </w:tcPr>
          <w:p>
            <w:r>
              <w:t>[ENGINEERING INTERPRETATION]</w:t>
            </w:r>
          </w:p>
        </w:tc>
      </w:tr>
    </w:tbl>
    <w:p>
      <w:pPr>
        <w:spacing w:after="100"/>
      </w:pPr>
      <w:r>
        <w:rPr>
          <w:rFonts w:ascii="Arial" w:hAnsi="Arial"/>
        </w:rPr>
        <w:t>The table describes engineering rationale, not guaranteed one-dimensional</w:t>
      </w:r>
    </w:p>
    <w:p>
      <w:pPr>
        <w:spacing w:after="100"/>
      </w:pPr>
      <w:r>
        <w:rPr>
          <w:rFonts w:ascii="Arial" w:hAnsi="Arial"/>
        </w:rPr>
        <w:t>monotonicity. [REQUIRES FURTHER VERIFICATION] A complete sensitivity study</w:t>
      </w:r>
    </w:p>
    <w:p>
      <w:pPr>
        <w:spacing w:after="100"/>
      </w:pPr>
      <w:r>
        <w:rPr>
          <w:rFonts w:ascii="Arial" w:hAnsi="Arial"/>
        </w:rPr>
        <w:t>with matched real-SPICE perturbations for every geometry and passive variable</w:t>
      </w:r>
    </w:p>
    <w:p>
      <w:pPr>
        <w:spacing w:after="100"/>
      </w:pPr>
      <w:r>
        <w:rPr>
          <w:rFonts w:ascii="Arial" w:hAnsi="Arial"/>
        </w:rPr>
        <w:t>is not available in the provided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7142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ctle_topolog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4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Figure 1. Source-degenerated differential CTLE schematic supplied in the</w:t>
      </w:r>
    </w:p>
    <w:p>
      <w:pPr>
        <w:spacing w:after="100"/>
      </w:pPr>
      <w:r>
        <w:rPr>
          <w:rFonts w:ascii="Arial" w:hAnsi="Arial"/>
        </w:rPr>
        <w:t>Nebula presentation. It shows the matched MOS pair, resistive loads, parallel</w:t>
      </w:r>
    </w:p>
    <w:p>
      <w:pPr>
        <w:spacing w:after="100"/>
      </w:pPr>
      <w:r>
        <w:rPr>
          <w:rFonts w:ascii="Arial" w:hAnsi="Arial"/>
        </w:rPr>
        <w:t>degeneration R/C branches, and ideal tail-current source. Evidence:</w:t>
      </w:r>
    </w:p>
    <w:p>
      <w:pPr>
        <w:spacing w:after="100"/>
      </w:pPr>
      <w:r>
        <w:rPr>
          <w:rFonts w:ascii="Arial" w:hAnsi="Arial"/>
        </w:rPr>
        <w:t>`report_generation/figures/ppt_ctle_topology.png`, extracted from the uploaded</w:t>
      </w:r>
    </w:p>
    <w:p>
      <w:pPr>
        <w:spacing w:after="100"/>
      </w:pPr>
      <w:r>
        <w:rPr>
          <w:rFonts w:ascii="Arial" w:hAnsi="Arial"/>
        </w:rPr>
        <w:t>PPT; [REPORTED IN PPT]. The netlist in `circuits/blocks/ctle.spice` remains</w:t>
      </w:r>
    </w:p>
    <w:p>
      <w:pPr>
        <w:spacing w:after="100"/>
      </w:pPr>
      <w:r>
        <w:rPr>
          <w:rFonts w:ascii="Arial" w:hAnsi="Arial"/>
        </w:rPr>
        <w:t>the primary implementation evidence.</w:t>
      </w:r>
    </w:p>
    <w:p>
      <w:pPr>
        <w:pStyle w:val="Heading1"/>
      </w:pPr>
      <w:r>
        <w:t>7. Behavioral One-Tap DFE</w:t>
      </w:r>
    </w:p>
    <w:p>
      <w:pPr>
        <w:pStyle w:val="Heading2"/>
      </w:pPr>
      <w:r>
        <w:t>7.1 Purpose and model boundary</w:t>
      </w:r>
    </w:p>
    <w:p>
      <w:pPr>
        <w:spacing w:after="100"/>
      </w:pPr>
      <w:r>
        <w:rPr>
          <w:rFonts w:ascii="Arial" w:hAnsi="Arial"/>
        </w:rPr>
        <w:t>[VERIFIED FROM SOURCE CODE] `simulator/receiver_metrics.py` implements a</w:t>
      </w:r>
    </w:p>
    <w:p>
      <w:pPr>
        <w:spacing w:after="100"/>
      </w:pPr>
      <w:r>
        <w:rPr>
          <w:rFonts w:ascii="Arial" w:hAnsi="Arial"/>
        </w:rPr>
        <w:t>stateful one-tap DFE. The DFE operates on sampled CTLE output values after</w:t>
      </w:r>
    </w:p>
    <w:p>
      <w:pPr>
        <w:spacing w:after="100"/>
      </w:pPr>
      <w:r>
        <w:rPr>
          <w:rFonts w:ascii="Arial" w:hAnsi="Arial"/>
        </w:rPr>
        <w:t>the channel and does not instantiate a transistor-level sampler, latch,</w:t>
      </w:r>
    </w:p>
    <w:p>
      <w:pPr>
        <w:spacing w:after="100"/>
      </w:pPr>
      <w:r>
        <w:rPr>
          <w:rFonts w:ascii="Arial" w:hAnsi="Arial"/>
        </w:rPr>
        <w:t>feedback amplifier, or physical decision circuit.</w:t>
      </w:r>
    </w:p>
    <w:p>
      <w:pPr>
        <w:spacing w:after="100"/>
      </w:pPr>
      <w:r>
        <w:rPr>
          <w:rFonts w:ascii="Arial" w:hAnsi="Arial"/>
        </w:rPr>
        <w:t>The DFE's purpose is to remove an estimated contribution from the preceding</w:t>
      </w:r>
    </w:p>
    <w:p>
      <w:pPr>
        <w:spacing w:after="100"/>
      </w:pPr>
      <w:r>
        <w:rPr>
          <w:rFonts w:ascii="Arial" w:hAnsi="Arial"/>
        </w:rPr>
        <w:t>symbol. Let x[k] be the raw sampled voltage in volts, d[k-1] be the</w:t>
      </w:r>
    </w:p>
    <w:p>
      <w:pPr>
        <w:spacing w:after="100"/>
      </w:pPr>
      <w:r>
        <w:rPr>
          <w:rFonts w:ascii="Arial" w:hAnsi="Arial"/>
        </w:rPr>
        <w:t>previous binary decision represented as a sign in {-1,+1}, and V_T be</w:t>
      </w:r>
    </w:p>
    <w:p>
      <w:pPr>
        <w:spacing w:after="100"/>
      </w:pPr>
      <w:r>
        <w:rPr>
          <w:rFonts w:ascii="Arial" w:hAnsi="Arial"/>
        </w:rPr>
        <w:t>the decision threshold in volts. The implemented correction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438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3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followed by</w:t>
      </w:r>
    </w:p>
    <w:p>
      <w:pPr>
        <w:spacing w:after="100"/>
      </w:pPr>
      <w:r>
        <w:rPr>
          <w:rFonts w:ascii="Arial" w:hAnsi="Arial"/>
        </w:rPr>
        <w:t>b_hat[k] = 1 when y[k] ≥ V_T, and b_hat[k] = 0 when y[k] &lt; V_T.</w:t>
      </w:r>
    </w:p>
    <w:p>
      <w:pPr>
        <w:spacing w:after="100"/>
      </w:pPr>
      <w:r>
        <w:rPr>
          <w:rFonts w:ascii="Arial" w:hAnsi="Arial"/>
        </w:rPr>
        <w:t>Here V_tap is `dfe_tap_v`, y[k] is the corrected sample, and b_hat[k]</w:t>
      </w:r>
    </w:p>
    <w:p>
      <w:pPr>
        <w:spacing w:after="100"/>
      </w:pPr>
      <w:r>
        <w:rPr>
          <w:rFonts w:ascii="Arial" w:hAnsi="Arial"/>
        </w:rPr>
        <w:t>is the binary decision. [VERIFIED FROM SOURCE CODE] The default threshold is</w:t>
      </w:r>
    </w:p>
    <w:p>
      <w:pPr>
        <w:spacing w:after="100"/>
      </w:pPr>
      <w:r>
        <w:rPr>
          <w:rFonts w:ascii="Arial" w:hAnsi="Arial"/>
        </w:rPr>
        <w:t>zero volts and the initial previous bit is validated to be either zero or</w:t>
      </w:r>
    </w:p>
    <w:p>
      <w:pPr>
        <w:spacing w:after="100"/>
      </w:pPr>
      <w:r>
        <w:rPr>
          <w:rFonts w:ascii="Arial" w:hAnsi="Arial"/>
        </w:rPr>
        <w:t>one.</w:t>
      </w:r>
    </w:p>
    <w:p>
      <w:pPr>
        <w:pStyle w:val="Heading2"/>
      </w:pPr>
      <w:r>
        <w:t>7.2 Training and decision-directed operation</w:t>
      </w:r>
    </w:p>
    <w:p>
      <w:pPr>
        <w:spacing w:after="100"/>
      </w:pPr>
      <w:r>
        <w:rPr>
          <w:rFonts w:ascii="Arial" w:hAnsi="Arial"/>
        </w:rPr>
        <w:t>Nebula uses a hybrid mode. During the known training region, the expected bit</w:t>
      </w:r>
    </w:p>
    <w:p>
      <w:pPr>
        <w:spacing w:after="100"/>
      </w:pPr>
      <w:r>
        <w:rPr>
          <w:rFonts w:ascii="Arial" w:hAnsi="Arial"/>
        </w:rPr>
        <w:t>is used to update the previous-symbol feedback state. After `training_stop`,</w:t>
      </w:r>
    </w:p>
    <w:p>
      <w:pPr>
        <w:spacing w:after="100"/>
      </w:pPr>
      <w:r>
        <w:rPr>
          <w:rFonts w:ascii="Arial" w:hAnsi="Arial"/>
        </w:rPr>
        <w:t>the DFE uses its own decision, creating decision-directed feedback.</w:t>
      </w:r>
    </w:p>
    <w:p>
      <w:pPr>
        <w:spacing w:after="100"/>
      </w:pPr>
      <w:r>
        <w:rPr>
          <w:rFonts w:ascii="Arial" w:hAnsi="Arial"/>
        </w:rPr>
        <w:t>If b[k] is the expected bit, its sign is</w:t>
      </w:r>
    </w:p>
    <w:p>
      <w:pPr>
        <w:spacing w:after="100"/>
      </w:pPr>
      <w:r>
        <w:rPr>
          <w:rFonts w:ascii="Arial" w:hAnsi="Arial"/>
        </w:rPr>
        <w:t>s[k] = +1 when b[k] = 1, and s[k] = -1 when b[k] = 0.</w:t>
      </w:r>
    </w:p>
    <w:p>
      <w:pPr>
        <w:spacing w:after="100"/>
      </w:pPr>
      <w:r>
        <w:rPr>
          <w:rFonts w:ascii="Arial" w:hAnsi="Arial"/>
        </w:rPr>
        <w:t>The signed margin recorded by the implementation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928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Positive m[k] means the corrected sample is on the expected side of the</w:t>
      </w:r>
    </w:p>
    <w:p>
      <w:pPr>
        <w:spacing w:after="100"/>
      </w:pPr>
      <w:r>
        <w:rPr>
          <w:rFonts w:ascii="Arial" w:hAnsi="Arial"/>
        </w:rPr>
        <w:t>threshold. [VERIFIED FROM SOURCE CODE] The DFE result records corrected</w:t>
      </w:r>
    </w:p>
    <w:p>
      <w:pPr>
        <w:spacing w:after="100"/>
      </w:pPr>
      <w:r>
        <w:rPr>
          <w:rFonts w:ascii="Arial" w:hAnsi="Arial"/>
        </w:rPr>
        <w:t>samples, decisions, expected bits, margins, error indices, error count, and</w:t>
      </w:r>
    </w:p>
    <w:p>
      <w:pPr>
        <w:spacing w:after="100"/>
      </w:pPr>
      <w:r>
        <w:rPr>
          <w:rFonts w:ascii="Arial" w:hAnsi="Arial"/>
        </w:rPr>
        <w:t>error-propagation events.</w:t>
      </w:r>
    </w:p>
    <w:p>
      <w:pPr>
        <w:pStyle w:val="Heading2"/>
      </w:pPr>
      <w:r>
        <w:t>7.3 Phase selection</w:t>
      </w:r>
    </w:p>
    <w:p>
      <w:pPr>
        <w:spacing w:after="100"/>
      </w:pPr>
      <w:r>
        <w:rPr>
          <w:rFonts w:ascii="Arial" w:hAnsi="Arial"/>
        </w:rPr>
        <w:t>The receiver does not assume that the center of the nominal UI is optimal</w:t>
      </w:r>
    </w:p>
    <w:p>
      <w:pPr>
        <w:spacing w:after="100"/>
      </w:pPr>
      <w:r>
        <w:rPr>
          <w:rFonts w:ascii="Arial" w:hAnsi="Arial"/>
        </w:rPr>
        <w:t>after channel delay and CTLE filtering. `choose_sampling_phase()` evaluates a</w:t>
      </w:r>
    </w:p>
    <w:p>
      <w:pPr>
        <w:spacing w:after="100"/>
      </w:pPr>
      <w:r>
        <w:rPr>
          <w:rFonts w:ascii="Arial" w:hAnsi="Arial"/>
        </w:rPr>
        <w:t>grid of phases from 0 to one UI using the transient time step. For each phase,</w:t>
      </w:r>
    </w:p>
    <w:p>
      <w:pPr>
        <w:spacing w:after="100"/>
      </w:pPr>
      <w:r>
        <w:rPr>
          <w:rFonts w:ascii="Arial" w:hAnsi="Arial"/>
        </w:rPr>
        <w:t>it samples the waveform, applies the DFE while all phase-training feedback</w:t>
      </w:r>
    </w:p>
    <w:p>
      <w:pPr>
        <w:spacing w:after="100"/>
      </w:pPr>
      <w:r>
        <w:rPr>
          <w:rFonts w:ascii="Arial" w:hAnsi="Arial"/>
        </w:rPr>
        <w:t>symbols are known, and scores the phase using the tenth percentile of the</w:t>
      </w:r>
    </w:p>
    <w:p>
      <w:pPr>
        <w:spacing w:after="100"/>
      </w:pPr>
      <w:r>
        <w:rPr>
          <w:rFonts w:ascii="Arial" w:hAnsi="Arial"/>
        </w:rPr>
        <w:t>training-region signed margins: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145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Here φ is phase in seconds, T is the phase-training index</w:t>
      </w:r>
    </w:p>
    <w:p>
      <w:pPr>
        <w:spacing w:after="100"/>
      </w:pPr>
      <w:r>
        <w:rPr>
          <w:rFonts w:ascii="Arial" w:hAnsi="Arial"/>
        </w:rPr>
        <w:t>set, and S(φ) is in volts. [VERIFIED FROM SOURCE CODE] The selected</w:t>
      </w:r>
    </w:p>
    <w:p>
      <w:pPr>
        <w:spacing w:after="100"/>
      </w:pPr>
      <w:r>
        <w:rPr>
          <w:rFonts w:ascii="Arial" w:hAnsi="Arial"/>
        </w:rPr>
        <w:t>phase maximizes S(φ). Plateaus are resolved using the longest contiguous</w:t>
      </w:r>
    </w:p>
    <w:p>
      <w:pPr>
        <w:spacing w:after="100"/>
      </w:pPr>
      <w:r>
        <w:rPr>
          <w:rFonts w:ascii="Arial" w:hAnsi="Arial"/>
        </w:rPr>
        <w:t>best run and a reference phase derived from the channel delay.</w:t>
      </w:r>
    </w:p>
    <w:p>
      <w:pPr>
        <w:spacing w:after="100"/>
      </w:pPr>
      <w:r>
        <w:rPr>
          <w:rFonts w:ascii="Arial" w:hAnsi="Arial"/>
        </w:rPr>
        <w:t>[ENGINEERING INTERPRETATION] Using a lower-tail percentile rather than only a</w:t>
      </w:r>
    </w:p>
    <w:p>
      <w:pPr>
        <w:spacing w:after="100"/>
      </w:pPr>
      <w:r>
        <w:rPr>
          <w:rFonts w:ascii="Arial" w:hAnsi="Arial"/>
        </w:rPr>
        <w:t>mean margin makes phase selection sensitive to the weaker part of the</w:t>
      </w:r>
    </w:p>
    <w:p>
      <w:pPr>
        <w:spacing w:after="100"/>
      </w:pPr>
      <w:r>
        <w:rPr>
          <w:rFonts w:ascii="Arial" w:hAnsi="Arial"/>
        </w:rPr>
        <w:t>training distribution. It is still a finite-pattern heuristic, not an</w:t>
      </w:r>
    </w:p>
    <w:p>
      <w:pPr>
        <w:spacing w:after="100"/>
      </w:pPr>
      <w:r>
        <w:rPr>
          <w:rFonts w:ascii="Arial" w:hAnsi="Arial"/>
        </w:rPr>
        <w:t>eye-opening theorem or a clock-recovery implementation.</w:t>
      </w:r>
    </w:p>
    <w:p>
      <w:pPr>
        <w:pStyle w:val="Heading2"/>
      </w:pPr>
      <w:r>
        <w:t>7.4 Eye height and eye width</w:t>
      </w:r>
    </w:p>
    <w:p>
      <w:pPr>
        <w:spacing w:after="100"/>
      </w:pPr>
      <w:r>
        <w:rPr>
          <w:rFonts w:ascii="Arial" w:hAnsi="Arial"/>
        </w:rPr>
        <w:t>For each candidate phase, the implementation separates corrected samples</w:t>
      </w:r>
    </w:p>
    <w:p>
      <w:pPr>
        <w:spacing w:after="100"/>
      </w:pPr>
      <w:r>
        <w:rPr>
          <w:rFonts w:ascii="Arial" w:hAnsi="Arial"/>
        </w:rPr>
        <w:t>belonging to logical ones and zeros. The vertical DFE eye height is computed</w:t>
      </w:r>
    </w:p>
    <w:p>
      <w:pPr>
        <w:spacing w:after="100"/>
      </w:pPr>
      <w:r>
        <w:rPr>
          <w:rFonts w:ascii="Arial" w:hAnsi="Arial"/>
        </w:rPr>
        <w:t>from the tenth percentile of the one samples and the ninetieth percentile of</w:t>
      </w:r>
    </w:p>
    <w:p>
      <w:pPr>
        <w:spacing w:after="100"/>
      </w:pPr>
      <w:r>
        <w:rPr>
          <w:rFonts w:ascii="Arial" w:hAnsi="Arial"/>
        </w:rPr>
        <w:t>the zero samples: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23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The best phase is the phase with the largest finite H_eye. A phase is</w:t>
      </w:r>
    </w:p>
    <w:p>
      <w:pPr>
        <w:spacing w:after="100"/>
      </w:pPr>
      <w:r>
        <w:rPr>
          <w:rFonts w:ascii="Arial" w:hAnsi="Arial"/>
        </w:rPr>
        <w:t>considered open when its height is at least the configured minimum height.</w:t>
      </w:r>
    </w:p>
    <w:p>
      <w:pPr>
        <w:spacing w:after="100"/>
      </w:pPr>
      <w:r>
        <w:rPr>
          <w:rFonts w:ascii="Arial" w:hAnsi="Arial"/>
        </w:rPr>
        <w:t>The implementation then finds the contiguous open region containing the</w:t>
      </w:r>
    </w:p>
    <w:p>
      <w:pPr>
        <w:spacing w:after="100"/>
      </w:pPr>
      <w:r>
        <w:rPr>
          <w:rFonts w:ascii="Arial" w:hAnsi="Arial"/>
        </w:rPr>
        <w:t>locked phase and converts its number of phase samples to unit intervals: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5648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6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Here N_open is the contiguous sample count and Δ t_phase is the</w:t>
      </w:r>
    </w:p>
    <w:p>
      <w:pPr>
        <w:spacing w:after="100"/>
      </w:pPr>
      <w:r>
        <w:rPr>
          <w:rFonts w:ascii="Arial" w:hAnsi="Arial"/>
        </w:rPr>
        <w:t>phase-step duration in seconds. [VERIFIED FROM SOURCE CODE] At candidate</w:t>
      </w:r>
    </w:p>
    <w:p>
      <w:pPr>
        <w:spacing w:after="100"/>
      </w:pPr>
      <w:r>
        <w:rPr>
          <w:rFonts w:ascii="Arial" w:hAnsi="Arial"/>
        </w:rPr>
        <w:t>fidelity and above, the receiver requires locked-phase eye height above 0.1 V</w:t>
      </w:r>
    </w:p>
    <w:p>
      <w:pPr>
        <w:spacing w:after="100"/>
      </w:pPr>
      <w:r>
        <w:rPr>
          <w:rFonts w:ascii="Arial" w:hAnsi="Arial"/>
        </w:rPr>
        <w:t>and eye width above 0.4 UI. Those thresholds are implementation gates, not a</w:t>
      </w:r>
    </w:p>
    <w:p>
      <w:pPr>
        <w:spacing w:after="100"/>
      </w:pPr>
      <w:r>
        <w:rPr>
          <w:rFonts w:ascii="Arial" w:hAnsi="Arial"/>
        </w:rPr>
        <w:t>claim that they are a complete PCIe compliance specification.</w:t>
      </w:r>
    </w:p>
    <w:p>
      <w:pPr>
        <w:pStyle w:val="Heading2"/>
      </w:pPr>
      <w:r>
        <w:t>7.5 Error count and decision margin</w:t>
      </w:r>
    </w:p>
    <w:p>
      <w:pPr>
        <w:spacing w:after="100"/>
      </w:pPr>
      <w:r>
        <w:rPr>
          <w:rFonts w:ascii="Arial" w:hAnsi="Arial"/>
        </w:rPr>
        <w:t>For the measured region M, the implementation records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71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3893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The reported minimum decision margin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833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3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[VERIFIED FROM SOURCE CODE] The transient stage rejects a candidate if the</w:t>
      </w:r>
    </w:p>
    <w:p>
      <w:pPr>
        <w:spacing w:after="100"/>
      </w:pPr>
      <w:r>
        <w:rPr>
          <w:rFonts w:ascii="Arial" w:hAnsi="Arial"/>
        </w:rPr>
        <w:t>post-warm-up error count is nonzero or if the minimum margin is not positive.</w:t>
      </w:r>
    </w:p>
    <w:p>
      <w:pPr>
        <w:spacing w:after="100"/>
      </w:pPr>
      <w:r>
        <w:rPr>
          <w:rFonts w:ascii="Arial" w:hAnsi="Arial"/>
        </w:rPr>
        <w:t>Zero observed errors means only that the finite simulated pattern contained</w:t>
      </w:r>
    </w:p>
    <w:p>
      <w:pPr>
        <w:spacing w:after="100"/>
      </w:pPr>
      <w:r>
        <w:rPr>
          <w:rFonts w:ascii="Arial" w:hAnsi="Arial"/>
        </w:rPr>
        <w:t>no observed decision errors under the tested condition. [ENGINEERING</w:t>
      </w:r>
    </w:p>
    <w:p>
      <w:pPr>
        <w:spacing w:after="100"/>
      </w:pPr>
      <w:r>
        <w:rPr>
          <w:rFonts w:ascii="Arial" w:hAnsi="Arial"/>
        </w:rPr>
        <w:t>INTERPRETATION] It is not a measured bit-error rate at an extrapolated target</w:t>
      </w:r>
    </w:p>
    <w:p>
      <w:pPr>
        <w:spacing w:after="100"/>
      </w:pPr>
      <w:r>
        <w:rPr>
          <w:rFonts w:ascii="Arial" w:hAnsi="Arial"/>
        </w:rPr>
        <w:t>confidence and does not prove long-run or silicon BER.</w:t>
      </w:r>
    </w:p>
    <w:p>
      <w:pPr>
        <w:pStyle w:val="Heading2"/>
      </w:pPr>
      <w:r>
        <w:t>7.6 Behavioral-model assumptions and limitations</w:t>
      </w:r>
    </w:p>
    <w:p>
      <w:pPr>
        <w:spacing w:after="100"/>
      </w:pPr>
      <w:r>
        <w:rPr>
          <w:rFonts w:ascii="Arial" w:hAnsi="Arial"/>
        </w:rPr>
        <w:t>The model assumes a known deterministic stimulus, an idealized sampling</w:t>
      </w:r>
    </w:p>
    <w:p>
      <w:pPr>
        <w:spacing w:after="100"/>
      </w:pPr>
      <w:r>
        <w:rPr>
          <w:rFonts w:ascii="Arial" w:hAnsi="Arial"/>
        </w:rPr>
        <w:t>operation, a scalar one-tap correction, a fixed threshold, and a feedback</w:t>
      </w:r>
    </w:p>
    <w:p>
      <w:pPr>
        <w:spacing w:after="100"/>
      </w:pPr>
      <w:r>
        <w:rPr>
          <w:rFonts w:ascii="Arial" w:hAnsi="Arial"/>
        </w:rPr>
        <w:t>state that switches from known training bits to hard decisions. It does not</w:t>
      </w:r>
    </w:p>
    <w:p>
      <w:pPr>
        <w:spacing w:after="100"/>
      </w:pPr>
      <w:r>
        <w:rPr>
          <w:rFonts w:ascii="Arial" w:hAnsi="Arial"/>
        </w:rPr>
        <w:t>model transistor noise, clock jitter, sampler kickback, comparator offset,</w:t>
      </w:r>
    </w:p>
    <w:p>
      <w:pPr>
        <w:spacing w:after="100"/>
      </w:pPr>
      <w:r>
        <w:rPr>
          <w:rFonts w:ascii="Arial" w:hAnsi="Arial"/>
        </w:rPr>
        <w:t>metastability, finite feedback delay, adaptation dynamics, mismatch, or</w:t>
      </w:r>
    </w:p>
    <w:p>
      <w:pPr>
        <w:spacing w:after="100"/>
      </w:pPr>
      <w:r>
        <w:rPr>
          <w:rFonts w:ascii="Arial" w:hAnsi="Arial"/>
        </w:rPr>
        <w:t>physical DFE power and area.</w:t>
      </w:r>
    </w:p>
    <w:p>
      <w:pPr>
        <w:spacing w:after="100"/>
      </w:pPr>
      <w:r>
        <w:rPr>
          <w:rFonts w:ascii="Arial" w:hAnsi="Arial"/>
        </w:rPr>
        <w:t>[VERIFIED FROM SOURCE CODE] The generated eye artifact labels the CTLE trace</w:t>
      </w:r>
    </w:p>
    <w:p>
      <w:pPr>
        <w:spacing w:after="100"/>
      </w:pPr>
      <w:r>
        <w:rPr>
          <w:rFonts w:ascii="Arial" w:hAnsi="Arial"/>
        </w:rPr>
        <w:t>as a continuous transistor-level CTLE output and the DFE points as behavioral</w:t>
      </w:r>
    </w:p>
    <w:p>
      <w:pPr>
        <w:spacing w:after="100"/>
      </w:pPr>
      <w:r>
        <w:rPr>
          <w:rFonts w:ascii="Arial" w:hAnsi="Arial"/>
        </w:rPr>
        <w:t>one-tap corrected samples; it explicitly states that the DFE plot is not a</w:t>
      </w:r>
    </w:p>
    <w:p>
      <w:pPr>
        <w:spacing w:after="100"/>
      </w:pPr>
      <w:r>
        <w:rPr>
          <w:rFonts w:ascii="Arial" w:hAnsi="Arial"/>
        </w:rPr>
        <w:t>transistor-level DFE waveform. [REPORTED IN PPT] The presentation shows the</w:t>
      </w:r>
    </w:p>
    <w:p>
      <w:pPr>
        <w:spacing w:after="100"/>
      </w:pPr>
      <w:r>
        <w:rPr>
          <w:rFonts w:ascii="Arial" w:hAnsi="Arial"/>
        </w:rPr>
        <w:t>behavioral DFE boundary as a project limitation. A transistor-level DFE</w:t>
      </w:r>
    </w:p>
    <w:p>
      <w:pPr>
        <w:spacing w:after="100"/>
      </w:pPr>
      <w:r>
        <w:rPr>
          <w:rFonts w:ascii="Arial" w:hAnsi="Arial"/>
        </w:rPr>
        <w:t>implementation is not available in the provided evidence.</w:t>
      </w:r>
    </w:p>
    <w:p>
      <w:pPr>
        <w:pStyle w:val="Heading1"/>
      </w:pPr>
      <w:r>
        <w:t>8. SPICE Benchmarks and Simulation Metrics</w:t>
      </w:r>
    </w:p>
    <w:p>
      <w:pPr>
        <w:pStyle w:val="Heading2"/>
      </w:pPr>
      <w:r>
        <w:t>8.1 Netlist templating and model use</w:t>
      </w:r>
    </w:p>
    <w:p>
      <w:pPr>
        <w:spacing w:after="100"/>
      </w:pPr>
      <w:r>
        <w:rPr>
          <w:rFonts w:ascii="Arial" w:hAnsi="Arial"/>
        </w:rPr>
        <w:t>[VERIFIED FROM SOURCE CODE] Each bench is a parameterized ngspice template.</w:t>
      </w:r>
    </w:p>
    <w:p>
      <w:pPr>
        <w:spacing w:after="100"/>
      </w:pPr>
      <w:r>
        <w:rPr>
          <w:rFonts w:ascii="Arial" w:hAnsi="Arial"/>
        </w:rPr>
        <w:t>`simulator.ngspice.run_simulation()` renders placeholders for the model</w:t>
      </w:r>
    </w:p>
    <w:p>
      <w:pPr>
        <w:spacing w:after="100"/>
      </w:pPr>
      <w:r>
        <w:rPr>
          <w:rFonts w:ascii="Arial" w:hAnsi="Arial"/>
        </w:rPr>
        <w:t>library, process corner, temperature, CTLE block path, stimulus include, and</w:t>
      </w:r>
    </w:p>
    <w:p>
      <w:pPr>
        <w:spacing w:after="100"/>
      </w:pPr>
      <w:r>
        <w:rPr>
          <w:rFonts w:ascii="Arial" w:hAnsi="Arial"/>
        </w:rPr>
        <w:t>output file. The request carries typed parameters and expected output</w:t>
      </w:r>
    </w:p>
    <w:p>
      <w:pPr>
        <w:spacing w:after="100"/>
      </w:pPr>
      <w:r>
        <w:rPr>
          <w:rFonts w:ascii="Arial" w:hAnsi="Arial"/>
        </w:rPr>
        <w:t>artifacts. A temporary run directory isolates generated files, and the result</w:t>
      </w:r>
    </w:p>
    <w:p>
      <w:pPr>
        <w:spacing w:after="100"/>
      </w:pPr>
      <w:r>
        <w:rPr>
          <w:rFonts w:ascii="Arial" w:hAnsi="Arial"/>
        </w:rPr>
        <w:t>contract records status, measurements, runtime, errors, return code, failure</w:t>
      </w:r>
    </w:p>
    <w:p>
      <w:pPr>
        <w:spacing w:after="100"/>
      </w:pPr>
      <w:r>
        <w:rPr>
          <w:rFonts w:ascii="Arial" w:hAnsi="Arial"/>
        </w:rPr>
        <w:t>stage, failure code, artifacts, and provenance.</w:t>
      </w:r>
    </w:p>
    <w:p>
      <w:pPr>
        <w:spacing w:after="100"/>
      </w:pPr>
      <w:r>
        <w:rPr>
          <w:rFonts w:ascii="Arial" w:hAnsi="Arial"/>
        </w:rPr>
        <w:t>The shared CTLE bench parameters include supply voltage V_DD in volts,</w:t>
      </w:r>
    </w:p>
    <w:p>
      <w:pPr>
        <w:spacing w:after="100"/>
      </w:pPr>
      <w:r>
        <w:rPr>
          <w:rFonts w:ascii="Arial" w:hAnsi="Arial"/>
        </w:rPr>
        <w:t>input common-mode voltage V_CM in volts, output load capacitance C_LOAD</w:t>
      </w:r>
    </w:p>
    <w:p>
      <w:pPr>
        <w:spacing w:after="100"/>
      </w:pPr>
      <w:r>
        <w:rPr>
          <w:rFonts w:ascii="Arial" w:hAnsi="Arial"/>
        </w:rPr>
        <w:t>in farads, source resistance per leg in ohms, differential termination in</w:t>
      </w:r>
    </w:p>
    <w:p>
      <w:pPr>
        <w:spacing w:after="100"/>
      </w:pPr>
      <w:r>
        <w:rPr>
          <w:rFonts w:ascii="Arial" w:hAnsi="Arial"/>
        </w:rPr>
        <w:t>ohms, and input parasitic capacitance in farads. Exact defaults are read from</w:t>
      </w:r>
    </w:p>
    <w:p>
      <w:pPr>
        <w:spacing w:after="100"/>
      </w:pPr>
      <w:r>
        <w:rPr>
          <w:rFonts w:ascii="Arial" w:hAnsi="Arial"/>
        </w:rPr>
        <w:t>`SimulationConditions` and the bench templates; a value not present in the</w:t>
      </w:r>
    </w:p>
    <w:p>
      <w:pPr>
        <w:spacing w:after="100"/>
      </w:pPr>
      <w:r>
        <w:rPr>
          <w:rFonts w:ascii="Arial" w:hAnsi="Arial"/>
        </w:rPr>
        <w:t>relevant artifact is not inferred here.</w:t>
      </w:r>
    </w:p>
    <w:p>
      <w:pPr>
        <w:pStyle w:val="Heading2"/>
      </w:pPr>
      <w:r>
        <w:t>8.2 DC operating-point benchmark</w:t>
      </w:r>
    </w:p>
    <w:p>
      <w:pPr>
        <w:spacing w:after="100"/>
      </w:pPr>
      <w:r>
        <w:rPr>
          <w:rFonts w:ascii="Arial" w:hAnsi="Arial"/>
        </w:rPr>
        <w:t>`ctle_dc.cir` performs an `.op` analysis and prints input, output, source,</w:t>
      </w:r>
    </w:p>
    <w:p>
      <w:pPr>
        <w:spacing w:after="100"/>
      </w:pPr>
      <w:r>
        <w:rPr>
          <w:rFonts w:ascii="Arial" w:hAnsi="Arial"/>
        </w:rPr>
        <w:t>tail, and supply-current quantities. [VERIFIED FROM SOURCE CODE] The receiver</w:t>
      </w:r>
    </w:p>
    <w:p>
      <w:pPr>
        <w:spacing w:after="100"/>
      </w:pPr>
      <w:r>
        <w:rPr>
          <w:rFonts w:ascii="Arial" w:hAnsi="Arial"/>
        </w:rPr>
        <w:t>uses these measurements to form DC metrics and checks output offset, branch</w:t>
      </w:r>
    </w:p>
    <w:p>
      <w:pPr>
        <w:spacing w:after="100"/>
      </w:pPr>
      <w:r>
        <w:rPr>
          <w:rFonts w:ascii="Arial" w:hAnsi="Arial"/>
        </w:rPr>
        <w:t>current balance, output common-mode behavior, rail headroom, and CTLE power.</w:t>
      </w:r>
    </w:p>
    <w:p>
      <w:pPr>
        <w:spacing w:after="100"/>
      </w:pPr>
      <w:r>
        <w:rPr>
          <w:rFonts w:ascii="Arial" w:hAnsi="Arial"/>
        </w:rPr>
        <w:t>The DC power relationship represented by the evaluator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172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I_VDD is the ngspice supply-current sign convention and the leading</w:t>
      </w:r>
    </w:p>
    <w:p>
      <w:pPr>
        <w:spacing w:after="100"/>
      </w:pPr>
      <w:r>
        <w:rPr>
          <w:rFonts w:ascii="Arial" w:hAnsi="Arial"/>
        </w:rPr>
        <w:t>minus sign converts the source current convention into consumed power.</w:t>
      </w:r>
    </w:p>
    <w:p>
      <w:pPr>
        <w:spacing w:after="100"/>
      </w:pPr>
      <w:r>
        <w:rPr>
          <w:rFonts w:ascii="Arial" w:hAnsi="Arial"/>
        </w:rPr>
        <w:t>[ENGINEERING INTERPRETATION] DC screening is placed first because a failed</w:t>
      </w:r>
    </w:p>
    <w:p>
      <w:pPr>
        <w:spacing w:after="100"/>
      </w:pPr>
      <w:r>
        <w:rPr>
          <w:rFonts w:ascii="Arial" w:hAnsi="Arial"/>
        </w:rPr>
        <w:t>bias point makes later AC and transient metrics difficult to interpret. The</w:t>
      </w:r>
    </w:p>
    <w:p>
      <w:pPr>
        <w:spacing w:after="100"/>
      </w:pPr>
      <w:r>
        <w:rPr>
          <w:rFonts w:ascii="Arial" w:hAnsi="Arial"/>
        </w:rPr>
        <w:t>DC result is also not total receiver power: the Stage-1 circuit contains an</w:t>
      </w:r>
    </w:p>
    <w:p>
      <w:pPr>
        <w:spacing w:after="100"/>
      </w:pPr>
      <w:r>
        <w:rPr>
          <w:rFonts w:ascii="Arial" w:hAnsi="Arial"/>
        </w:rPr>
        <w:t>ideal tail source and does not include a physical sampler or physical DFE.</w:t>
      </w:r>
    </w:p>
    <w:p>
      <w:pPr>
        <w:pStyle w:val="Heading2"/>
      </w:pPr>
      <w:r>
        <w:t>8.3 AC transfer benchmark</w:t>
      </w:r>
    </w:p>
    <w:p>
      <w:pPr>
        <w:spacing w:after="100"/>
      </w:pPr>
      <w:r>
        <w:rPr>
          <w:rFonts w:ascii="Arial" w:hAnsi="Arial"/>
        </w:rPr>
        <w:t>`ctle_ac.cir` applies a differential small-signal excitation with opposite</w:t>
      </w:r>
    </w:p>
    <w:p>
      <w:pPr>
        <w:spacing w:after="100"/>
      </w:pPr>
      <w:r>
        <w:rPr>
          <w:rFonts w:ascii="Arial" w:hAnsi="Arial"/>
        </w:rPr>
        <w:t>AC polarity on the two inputs, sweeps logarithmically from 1 MHz to 20 GHz,</w:t>
      </w:r>
    </w:p>
    <w:p>
      <w:pPr>
        <w:spacing w:after="100"/>
      </w:pPr>
      <w:r>
        <w:rPr>
          <w:rFonts w:ascii="Arial" w:hAnsi="Arial"/>
        </w:rPr>
        <w:t>and writes transfer magnitude, phase, input magnitude, and output magnitude.</w:t>
      </w:r>
    </w:p>
    <w:p>
      <w:pPr>
        <w:spacing w:after="100"/>
      </w:pPr>
      <w:r>
        <w:rPr>
          <w:rFonts w:ascii="Arial" w:hAnsi="Arial"/>
        </w:rPr>
        <w:t>[VERIFIED FROM SOURCE CODE] The logical differential transfer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859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5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and gain in decibels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0240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2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The parser interpolates gain at 1 MHz, 10 MHz, 100 MHz, 1.25 GHz, 2.5 GHz,</w:t>
      </w:r>
    </w:p>
    <w:p>
      <w:pPr>
        <w:spacing w:after="100"/>
      </w:pPr>
      <w:r>
        <w:rPr>
          <w:rFonts w:ascii="Arial" w:hAnsi="Arial"/>
        </w:rPr>
        <w:t>and 5 GHz. It identifies the peak in the intended 1.25–2.5 GHz band and</w:t>
      </w:r>
    </w:p>
    <w:p>
      <w:pPr>
        <w:spacing w:after="100"/>
      </w:pPr>
      <w:r>
        <w:rPr>
          <w:rFonts w:ascii="Arial" w:hAnsi="Arial"/>
        </w:rPr>
        <w:t>computes CTLE peaking relative to 100 MHz. It additionally checks whether an</w:t>
      </w:r>
    </w:p>
    <w:p>
      <w:pPr>
        <w:spacing w:after="100"/>
      </w:pPr>
      <w:r>
        <w:rPr>
          <w:rFonts w:ascii="Arial" w:hAnsi="Arial"/>
        </w:rPr>
        <w:t>out-of-band peak is excessive and whether the 2.5–5 GHz shelf is controlled.</w:t>
      </w:r>
    </w:p>
    <w:p>
      <w:pPr>
        <w:spacing w:after="100"/>
      </w:pPr>
      <w:r>
        <w:rPr>
          <w:rFonts w:ascii="Arial" w:hAnsi="Arial"/>
        </w:rPr>
        <w:t>The phase trace is unwrapped and converted to group delay using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5461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The implementation records mean and span over 100 MHz to 5 GHz and emits a</w:t>
      </w:r>
    </w:p>
    <w:p>
      <w:pPr>
        <w:spacing w:after="100"/>
      </w:pPr>
      <w:r>
        <w:rPr>
          <w:rFonts w:ascii="Arial" w:hAnsi="Arial"/>
        </w:rPr>
        <w:t>warning if the span exceeds the documented implementation threshold.</w:t>
      </w:r>
    </w:p>
    <w:p>
      <w:pPr>
        <w:pStyle w:val="Heading2"/>
      </w:pPr>
      <w:r>
        <w:t>8.4 CTLE transient diagnostic</w:t>
      </w:r>
    </w:p>
    <w:p>
      <w:pPr>
        <w:spacing w:after="100"/>
      </w:pPr>
      <w:r>
        <w:rPr>
          <w:rFonts w:ascii="Arial" w:hAnsi="Arial"/>
        </w:rPr>
        <w:t>`ctle_transient.cir` uses a channel-free terminated differential waveform to</w:t>
      </w:r>
    </w:p>
    <w:p>
      <w:pPr>
        <w:spacing w:after="100"/>
      </w:pPr>
      <w:r>
        <w:rPr>
          <w:rFonts w:ascii="Arial" w:hAnsi="Arial"/>
        </w:rPr>
        <w:t>check that the CTLE produces a nonzero output swing and receives the expected</w:t>
      </w:r>
    </w:p>
    <w:p>
      <w:pPr>
        <w:spacing w:after="100"/>
      </w:pPr>
      <w:r>
        <w:rPr>
          <w:rFonts w:ascii="Arial" w:hAnsi="Arial"/>
        </w:rPr>
        <w:t>terminated input amplitude. [VERIFIED FROM SOURCE CODE] The evaluator parses</w:t>
      </w:r>
    </w:p>
    <w:p>
      <w:pPr>
        <w:spacing w:after="100"/>
      </w:pPr>
      <w:r>
        <w:rPr>
          <w:rFonts w:ascii="Arial" w:hAnsi="Arial"/>
        </w:rPr>
        <w:t>`vin_diff` and `vout_diff`, verifies the input peak-to-peak excursion, and</w:t>
      </w:r>
    </w:p>
    <w:p>
      <w:pPr>
        <w:spacing w:after="100"/>
      </w:pPr>
      <w:r>
        <w:rPr>
          <w:rFonts w:ascii="Arial" w:hAnsi="Arial"/>
        </w:rPr>
        <w:t>rejects zero output swing.</w:t>
      </w:r>
    </w:p>
    <w:p>
      <w:pPr>
        <w:spacing w:after="100"/>
      </w:pPr>
      <w:r>
        <w:rPr>
          <w:rFonts w:ascii="Arial" w:hAnsi="Arial"/>
        </w:rPr>
        <w:t>This is a diagnostic rather than the final receiver metric. It isolates the</w:t>
      </w:r>
    </w:p>
    <w:p>
      <w:pPr>
        <w:spacing w:after="100"/>
      </w:pPr>
      <w:r>
        <w:rPr>
          <w:rFonts w:ascii="Arial" w:hAnsi="Arial"/>
        </w:rPr>
        <w:t>CTLE and its termination from channel filtering and DFE sampling, allowing a</w:t>
      </w:r>
    </w:p>
    <w:p>
      <w:pPr>
        <w:spacing w:after="100"/>
      </w:pPr>
      <w:r>
        <w:rPr>
          <w:rFonts w:ascii="Arial" w:hAnsi="Arial"/>
        </w:rPr>
        <w:t>failure to be assigned to the local circuit before a more expensive channel</w:t>
      </w:r>
    </w:p>
    <w:p>
      <w:pPr>
        <w:spacing w:after="100"/>
      </w:pPr>
      <w:r>
        <w:rPr>
          <w:rFonts w:ascii="Arial" w:hAnsi="Arial"/>
        </w:rPr>
        <w:t>transient is attempted.</w:t>
      </w:r>
    </w:p>
    <w:p>
      <w:pPr>
        <w:pStyle w:val="Heading2"/>
      </w:pPr>
      <w:r>
        <w:t>8.5 Channel-driven transient benchmark</w:t>
      </w:r>
    </w:p>
    <w:p>
      <w:pPr>
        <w:spacing w:after="100"/>
      </w:pPr>
      <w:r>
        <w:rPr>
          <w:rFonts w:ascii="Arial" w:hAnsi="Arial"/>
        </w:rPr>
        <w:t>`receiver_transient.cir` writes the input differential voltage, output</w:t>
      </w:r>
    </w:p>
    <w:p>
      <w:pPr>
        <w:spacing w:after="100"/>
      </w:pPr>
      <w:r>
        <w:rPr>
          <w:rFonts w:ascii="Arial" w:hAnsi="Arial"/>
        </w:rPr>
        <w:t>differential voltage, both output nodes, and supply current. The evaluator</w:t>
      </w:r>
    </w:p>
    <w:p>
      <w:pPr>
        <w:spacing w:after="100"/>
      </w:pPr>
      <w:r>
        <w:rPr>
          <w:rFonts w:ascii="Arial" w:hAnsi="Arial"/>
        </w:rPr>
        <w:t>filters the generated NRZ waveform through the channel before writing the</w:t>
      </w:r>
    </w:p>
    <w:p>
      <w:pPr>
        <w:spacing w:after="100"/>
      </w:pPr>
      <w:r>
        <w:rPr>
          <w:rFonts w:ascii="Arial" w:hAnsi="Arial"/>
        </w:rPr>
        <w:t>stimulus include. It then aligns the waveform by integer bulk delay, selects</w:t>
      </w:r>
    </w:p>
    <w:p>
      <w:pPr>
        <w:spacing w:after="100"/>
      </w:pPr>
      <w:r>
        <w:rPr>
          <w:rFonts w:ascii="Arial" w:hAnsi="Arial"/>
        </w:rPr>
        <w:t>a fractional sampling phase, applies the behavioral DFE, and computes eye,</w:t>
      </w:r>
    </w:p>
    <w:p>
      <w:pPr>
        <w:spacing w:after="100"/>
      </w:pPr>
      <w:r>
        <w:rPr>
          <w:rFonts w:ascii="Arial" w:hAnsi="Arial"/>
        </w:rPr>
        <w:t>margin, error, delay, loss, and average transient-power metrics.</w:t>
      </w:r>
    </w:p>
    <w:p>
      <w:pPr>
        <w:spacing w:after="100"/>
      </w:pPr>
      <w:r>
        <w:rPr>
          <w:rFonts w:ascii="Arial" w:hAnsi="Arial"/>
        </w:rPr>
        <w:t>[VERIFIED FROM SOURCE CODE] The transient configuration changes by fidelity:</w:t>
      </w:r>
    </w:p>
    <w:p>
      <w:pPr>
        <w:spacing w:after="100"/>
      </w:pPr>
      <w:r>
        <w:rPr>
          <w:rFonts w:ascii="Arial" w:hAnsi="Arial"/>
        </w:rPr>
        <w:t>SCREENING uses 32 bits, TRAINING uses 128 bits, CANDIDATE uses 512 bits, and</w:t>
      </w:r>
    </w:p>
    <w:p>
      <w:pPr>
        <w:spacing w:after="100"/>
      </w:pPr>
      <w:r>
        <w:rPr>
          <w:rFonts w:ascii="Arial" w:hAnsi="Arial"/>
        </w:rPr>
        <w:t>FINAL uses 1024 bits. Warm-up and tail symbols are excluded from the measured</w:t>
      </w:r>
    </w:p>
    <w:p>
      <w:pPr>
        <w:spacing w:after="100"/>
      </w:pPr>
      <w:r>
        <w:rPr>
          <w:rFonts w:ascii="Arial" w:hAnsi="Arial"/>
        </w:rPr>
        <w:t>region. The measured bit count can therefore be lower than the requested</w:t>
      </w:r>
    </w:p>
    <w:p>
      <w:pPr>
        <w:spacing w:after="100"/>
      </w:pPr>
      <w:r>
        <w:rPr>
          <w:rFonts w:ascii="Arial" w:hAnsi="Arial"/>
        </w:rPr>
        <w:t>stimulus count after warm-up, tail, and channel-delay removal.</w:t>
      </w:r>
    </w:p>
    <w:p>
      <w:pPr>
        <w:spacing w:after="100"/>
      </w:pPr>
      <w:r>
        <w:rPr>
          <w:rFonts w:ascii="Arial" w:hAnsi="Arial"/>
        </w:rPr>
        <w:t>The average transient power is computed 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7006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0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over the valid measurement interval. Output rail excursions are also checked</w:t>
      </w:r>
    </w:p>
    <w:p>
      <w:pPr>
        <w:spacing w:after="100"/>
      </w:pPr>
      <w:r>
        <w:rPr>
          <w:rFonts w:ascii="Arial" w:hAnsi="Arial"/>
        </w:rPr>
        <w:t>against the nominal supply and ground with the implementation's interpolation</w:t>
      </w:r>
    </w:p>
    <w:p>
      <w:pPr>
        <w:spacing w:after="100"/>
      </w:pPr>
      <w:r>
        <w:rPr>
          <w:rFonts w:ascii="Arial" w:hAnsi="Arial"/>
        </w:rPr>
        <w:t>tolerance.</w:t>
      </w:r>
    </w:p>
    <w:p>
      <w:pPr>
        <w:pStyle w:val="Heading2"/>
      </w:pPr>
      <w:r>
        <w:t>8.6 Input-referred noise benchmark</w:t>
      </w:r>
    </w:p>
    <w:p>
      <w:pPr>
        <w:spacing w:after="100"/>
      </w:pPr>
      <w:r>
        <w:rPr>
          <w:rFonts w:ascii="Arial" w:hAnsi="Arial"/>
        </w:rPr>
        <w:t>`ctle_noise.cir` runs ngspice noise analysis with the differential output</w:t>
      </w:r>
    </w:p>
    <w:p>
      <w:pPr>
        <w:spacing w:after="100"/>
      </w:pPr>
      <w:r>
        <w:rPr>
          <w:rFonts w:ascii="Arial" w:hAnsi="Arial"/>
        </w:rPr>
        <w:t>observation and a differential test source. The output includes input-noise</w:t>
      </w:r>
    </w:p>
    <w:p>
      <w:pPr>
        <w:spacing w:after="100"/>
      </w:pPr>
      <w:r>
        <w:rPr>
          <w:rFonts w:ascii="Arial" w:hAnsi="Arial"/>
        </w:rPr>
        <w:t>spectral density and output-noise spectral density. [VERIFIED FROM SOURCE CODE]</w:t>
      </w:r>
    </w:p>
    <w:p>
      <w:pPr>
        <w:spacing w:after="100"/>
      </w:pPr>
      <w:r>
        <w:rPr>
          <w:rFonts w:ascii="Arial" w:hAnsi="Arial"/>
        </w:rPr>
        <w:t>`integrated_input_noise()` integrates the square of the input-referred</w:t>
      </w:r>
    </w:p>
    <w:p>
      <w:pPr>
        <w:spacing w:after="100"/>
      </w:pPr>
      <w:r>
        <w:rPr>
          <w:rFonts w:ascii="Arial" w:hAnsi="Arial"/>
        </w:rPr>
        <w:t>density over frequency: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1775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S_v,in(f) is input-referred noise density in V/√(Hz),</w:t>
      </w:r>
    </w:p>
    <w:p>
      <w:pPr>
        <w:spacing w:after="100"/>
      </w:pPr>
      <w:r>
        <w:rPr>
          <w:rFonts w:ascii="Arial" w:hAnsi="Arial"/>
        </w:rPr>
        <w:t>f_1 and f_2 are the analysis limits in hertz, and trapezoidal numerical</w:t>
      </w:r>
    </w:p>
    <w:p>
      <w:pPr>
        <w:spacing w:after="100"/>
      </w:pPr>
      <w:r>
        <w:rPr>
          <w:rFonts w:ascii="Arial" w:hAnsi="Arial"/>
        </w:rPr>
        <w:t>integration is used. The implemented bench spans 10 MHz to 5 GHz. The noise</w:t>
      </w:r>
    </w:p>
    <w:p>
      <w:pPr>
        <w:spacing w:after="100"/>
      </w:pPr>
      <w:r>
        <w:rPr>
          <w:rFonts w:ascii="Arial" w:hAnsi="Arial"/>
        </w:rPr>
        <w:t>stage rejects values at or above 1.5 mVrms.</w:t>
      </w:r>
    </w:p>
    <w:p>
      <w:pPr>
        <w:spacing w:after="100"/>
      </w:pPr>
      <w:r>
        <w:rPr>
          <w:rFonts w:ascii="Arial" w:hAnsi="Arial"/>
        </w:rPr>
        <w:t>[ENGINEERING INTERPRETATION] This is an integrated small-signal noise result</w:t>
      </w:r>
    </w:p>
    <w:p>
      <w:pPr>
        <w:spacing w:after="100"/>
      </w:pPr>
      <w:r>
        <w:rPr>
          <w:rFonts w:ascii="Arial" w:hAnsi="Arial"/>
        </w:rPr>
        <w:t>for the modeled CTLE and test source. It does not include unmodeled physical</w:t>
      </w:r>
    </w:p>
    <w:p>
      <w:pPr>
        <w:spacing w:after="100"/>
      </w:pPr>
      <w:r>
        <w:rPr>
          <w:rFonts w:ascii="Arial" w:hAnsi="Arial"/>
        </w:rPr>
        <w:t>DFE, clock, package, or post-layout noise contributions.</w:t>
      </w:r>
    </w:p>
    <w:p>
      <w:pPr>
        <w:pStyle w:val="Heading2"/>
      </w:pPr>
      <w:r>
        <w:t>8.7 HD3 benchmark</w:t>
      </w:r>
    </w:p>
    <w:p>
      <w:pPr>
        <w:spacing w:after="100"/>
      </w:pPr>
      <w:r>
        <w:rPr>
          <w:rFonts w:ascii="Arial" w:hAnsi="Arial"/>
        </w:rPr>
        <w:t>`ctle_hd3.cir` applies a differential sinusoidal input and records the output</w:t>
      </w:r>
    </w:p>
    <w:p>
      <w:pPr>
        <w:spacing w:after="100"/>
      </w:pPr>
      <w:r>
        <w:rPr>
          <w:rFonts w:ascii="Arial" w:hAnsi="Arial"/>
        </w:rPr>
        <w:t>differential waveform. The bench uses a 100 MHz fundamental and a differential</w:t>
      </w:r>
    </w:p>
    <w:p>
      <w:pPr>
        <w:spacing w:after="100"/>
      </w:pPr>
      <w:r>
        <w:rPr>
          <w:rFonts w:ascii="Arial" w:hAnsi="Arial"/>
        </w:rPr>
        <w:t>peak-to-peak amplitude supplied by the evaluator. [VERIFIED FROM SOURCE CODE]</w:t>
      </w:r>
    </w:p>
    <w:p>
      <w:pPr>
        <w:spacing w:after="100"/>
      </w:pPr>
      <w:r>
        <w:rPr>
          <w:rFonts w:ascii="Arial" w:hAnsi="Arial"/>
        </w:rPr>
        <w:t>At candidate fidelity one amplitude is used; at final characterization the</w:t>
      </w:r>
    </w:p>
    <w:p>
      <w:pPr>
        <w:spacing w:after="100"/>
      </w:pPr>
      <w:r>
        <w:rPr>
          <w:rFonts w:ascii="Arial" w:hAnsi="Arial"/>
        </w:rPr>
        <w:t>implementation evaluates 0.05 V, 0.1 V, and 0.2 V differential peak-to-peak</w:t>
      </w:r>
    </w:p>
    <w:p>
      <w:pPr>
        <w:spacing w:after="100"/>
      </w:pPr>
      <w:r>
        <w:rPr>
          <w:rFonts w:ascii="Arial" w:hAnsi="Arial"/>
        </w:rPr>
        <w:t>amplitudes. The reported gate metric is the 0.1 V case.</w:t>
      </w:r>
    </w:p>
    <w:p>
      <w:pPr>
        <w:spacing w:after="100"/>
      </w:pPr>
      <w:r>
        <w:rPr>
          <w:rFonts w:ascii="Arial" w:hAnsi="Arial"/>
        </w:rPr>
        <w:t>After discarding the first 100 ns, `hd3_db()` fits the output to fundamental,</w:t>
      </w:r>
    </w:p>
    <w:p>
      <w:pPr>
        <w:spacing w:after="100"/>
      </w:pPr>
      <w:r>
        <w:rPr>
          <w:rFonts w:ascii="Arial" w:hAnsi="Arial"/>
        </w:rPr>
        <w:t>second-harmonic, third-harmonic, DC, and slow-drift basis functions. If A_1</w:t>
      </w:r>
    </w:p>
    <w:p>
      <w:pPr>
        <w:spacing w:after="100"/>
      </w:pPr>
      <w:r>
        <w:rPr>
          <w:rFonts w:ascii="Arial" w:hAnsi="Arial"/>
        </w:rPr>
        <w:t>and A_3 are the fitted fundamental and third-harmonic amplitudes in volts,</w:t>
      </w:r>
    </w:p>
    <w:p>
      <w:pPr>
        <w:spacing w:after="100"/>
      </w:pPr>
      <w:r>
        <w:rPr>
          <w:rFonts w:ascii="Arial" w:hAnsi="Arial"/>
        </w:rPr>
        <w:t>the reported distortion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1729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7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The implementation requires steady-state duration, sufficient Nyquist margin,</w:t>
      </w:r>
    </w:p>
    <w:p>
      <w:pPr>
        <w:spacing w:after="100"/>
      </w:pPr>
      <w:r>
        <w:rPr>
          <w:rFonts w:ascii="Arial" w:hAnsi="Arial"/>
        </w:rPr>
        <w:t>and a well-conditioned fit. The gate requires the 100 mVpp result to be below</w:t>
      </w:r>
    </w:p>
    <w:p>
      <w:pPr>
        <w:spacing w:after="100"/>
      </w:pPr>
      <w:r>
        <w:rPr>
          <w:rFonts w:ascii="Arial" w:hAnsi="Arial"/>
        </w:rPr>
        <w:t>-30 dB.</w:t>
      </w:r>
    </w:p>
    <w:p>
      <w:pPr>
        <w:spacing w:after="100"/>
      </w:pPr>
      <w:r>
        <w:rPr>
          <w:rFonts w:ascii="Arial" w:hAnsi="Arial"/>
        </w:rPr>
        <w:t>[ENGINEERING INTERPRETATION] HD3 measures one specified sinusoidal operating</w:t>
      </w:r>
    </w:p>
    <w:p>
      <w:pPr>
        <w:spacing w:after="100"/>
      </w:pPr>
      <w:r>
        <w:rPr>
          <w:rFonts w:ascii="Arial" w:hAnsi="Arial"/>
        </w:rPr>
        <w:t>condition. It is not a broadband linearity proof, and the documented bench</w:t>
      </w:r>
    </w:p>
    <w:p>
      <w:pPr>
        <w:spacing w:after="100"/>
      </w:pPr>
      <w:r>
        <w:rPr>
          <w:rFonts w:ascii="Arial" w:hAnsi="Arial"/>
        </w:rPr>
        <w:t>frequency is not a sweep across the CTLE peaking band. [REQUIRES FURTHER</w:t>
      </w:r>
    </w:p>
    <w:p>
      <w:pPr>
        <w:spacing w:after="100"/>
      </w:pPr>
      <w:r>
        <w:rPr>
          <w:rFonts w:ascii="Arial" w:hAnsi="Arial"/>
        </w:rPr>
        <w:t>VERIFICATION] A full-amplitude, full-band distortion characterization is not</w:t>
      </w:r>
    </w:p>
    <w:p>
      <w:pPr>
        <w:spacing w:after="100"/>
      </w:pPr>
      <w:r>
        <w:rPr>
          <w:rFonts w:ascii="Arial" w:hAnsi="Arial"/>
        </w:rPr>
        <w:t>available in the provided evidence.</w:t>
      </w:r>
    </w:p>
    <w:p>
      <w:pPr>
        <w:pStyle w:val="Heading2"/>
      </w:pPr>
      <w:r>
        <w:t>8.8 Metric extraction and failure semantics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FFFFF"/>
          </w:tcPr>
          <w:p>
            <w:r>
              <w:rPr>
                <w:b/>
              </w:rPr>
              <w:t>Analysis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Raw output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Extracted metric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Failure examples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987"/>
            <w:shd w:fill="FFFFFF"/>
          </w:tcPr>
          <w:p>
            <w:r>
              <w:t>DC</w:t>
            </w:r>
          </w:p>
        </w:tc>
        <w:tc>
          <w:tcPr>
            <w:tcW w:type="dxa" w:w="1987"/>
            <w:shd w:fill="FFFFFF"/>
          </w:tcPr>
          <w:p>
            <w:r>
              <w:t>Printed operating-point values</w:t>
            </w:r>
          </w:p>
        </w:tc>
        <w:tc>
          <w:tcPr>
            <w:tcW w:type="dxa" w:w="1987"/>
            <w:shd w:fill="FFFFFF"/>
          </w:tcPr>
          <w:p>
            <w:r>
              <w:t>Bias, current, common-mode, power</w:t>
            </w:r>
          </w:p>
        </w:tc>
        <w:tc>
          <w:tcPr>
            <w:tcW w:type="dxa" w:w="1987"/>
            <w:shd w:fill="FFFFFF"/>
          </w:tcPr>
          <w:p>
            <w:r>
              <w:t>Missing model, invalid bias, current imbalance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AC</w:t>
            </w:r>
          </w:p>
        </w:tc>
        <w:tc>
          <w:tcPr>
            <w:tcW w:type="dxa" w:w="1987"/>
            <w:shd w:fill="FFFFFF"/>
          </w:tcPr>
          <w:p>
            <w:r>
              <w:t>`wrdata` transfer trace</w:t>
            </w:r>
          </w:p>
        </w:tc>
        <w:tc>
          <w:tcPr>
            <w:tcW w:type="dxa" w:w="1987"/>
            <w:shd w:fill="FFFFFF"/>
          </w:tcPr>
          <w:p>
            <w:r>
              <w:t>Gain, phase, peaking, shelf, group delay</w:t>
            </w:r>
          </w:p>
        </w:tc>
        <w:tc>
          <w:tcPr>
            <w:tcW w:type="dxa" w:w="1987"/>
            <w:shd w:fill="FFFFFF"/>
          </w:tcPr>
          <w:p>
            <w:r>
              <w:t>Missing trace, invalid magnitude, uncontrolled response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CTLE transient</w:t>
            </w:r>
          </w:p>
        </w:tc>
        <w:tc>
          <w:tcPr>
            <w:tcW w:type="dxa" w:w="1987"/>
            <w:shd w:fill="FFFFFF"/>
          </w:tcPr>
          <w:p>
            <w:r>
              <w:t>`vin_diff`, `vout_diff`</w:t>
            </w:r>
          </w:p>
        </w:tc>
        <w:tc>
          <w:tcPr>
            <w:tcW w:type="dxa" w:w="1987"/>
            <w:shd w:fill="FFFFFF"/>
          </w:tcPr>
          <w:p>
            <w:r>
              <w:t>Input/output swing</w:t>
            </w:r>
          </w:p>
        </w:tc>
        <w:tc>
          <w:tcPr>
            <w:tcW w:type="dxa" w:w="1987"/>
            <w:shd w:fill="FFFFFF"/>
          </w:tcPr>
          <w:p>
            <w:r>
              <w:t>Small input or zero output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Channel</w:t>
            </w:r>
          </w:p>
        </w:tc>
        <w:tc>
          <w:tcPr>
            <w:tcW w:type="dxa" w:w="1987"/>
            <w:shd w:fill="FFFFFF"/>
          </w:tcPr>
          <w:p>
            <w:r>
              <w:t>Touchstone matrix</w:t>
            </w:r>
          </w:p>
        </w:tc>
        <w:tc>
          <w:tcPr>
            <w:tcW w:type="dxa" w:w="1987"/>
            <w:shd w:fill="FFFFFF"/>
          </w:tcPr>
          <w:p>
            <w:r>
              <w:t>Loss, delay, singular value, causality ratio</w:t>
            </w:r>
          </w:p>
        </w:tc>
        <w:tc>
          <w:tcPr>
            <w:tcW w:type="dxa" w:w="1987"/>
            <w:shd w:fill="FFFFFF"/>
          </w:tcPr>
          <w:p>
            <w:r>
              <w:t>Wrong impedance, insufficient bandwidth, non-passive/noncausal screen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Receiver transient</w:t>
            </w:r>
          </w:p>
        </w:tc>
        <w:tc>
          <w:tcPr>
            <w:tcW w:type="dxa" w:w="1987"/>
            <w:shd w:fill="FFFFFF"/>
          </w:tcPr>
          <w:p>
            <w:r>
              <w:t>Output nodes and supply current</w:t>
            </w:r>
          </w:p>
        </w:tc>
        <w:tc>
          <w:tcPr>
            <w:tcW w:type="dxa" w:w="1987"/>
            <w:shd w:fill="FFFFFF"/>
          </w:tcPr>
          <w:p>
            <w:r>
              <w:t>Eye, width, margin, errors, average power</w:t>
            </w:r>
          </w:p>
        </w:tc>
        <w:tc>
          <w:tcPr>
            <w:tcW w:type="dxa" w:w="1987"/>
            <w:shd w:fill="FFFFFF"/>
          </w:tcPr>
          <w:p>
            <w:r>
              <w:t>Error, nonpositive margin, rail excursion, insufficient eye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Noise</w:t>
            </w:r>
          </w:p>
        </w:tc>
        <w:tc>
          <w:tcPr>
            <w:tcW w:type="dxa" w:w="1987"/>
            <w:shd w:fill="FFFFFF"/>
          </w:tcPr>
          <w:p>
            <w:r>
              <w:t>Input/output noise spectra</w:t>
            </w:r>
          </w:p>
        </w:tc>
        <w:tc>
          <w:tcPr>
            <w:tcW w:type="dxa" w:w="1987"/>
            <w:shd w:fill="FFFFFF"/>
          </w:tcPr>
          <w:p>
            <w:r>
              <w:t>Integrated input-referred Vrms</w:t>
            </w:r>
          </w:p>
        </w:tc>
        <w:tc>
          <w:tcPr>
            <w:tcW w:type="dxa" w:w="1987"/>
            <w:shd w:fill="FFFFFF"/>
          </w:tcPr>
          <w:p>
            <w:r>
              <w:t>Missing trace or threshold violation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HD3</w:t>
            </w:r>
          </w:p>
        </w:tc>
        <w:tc>
          <w:tcPr>
            <w:tcW w:type="dxa" w:w="1987"/>
            <w:shd w:fill="FFFFFF"/>
          </w:tcPr>
          <w:p>
            <w:r>
              <w:t>Differential transient</w:t>
            </w:r>
          </w:p>
        </w:tc>
        <w:tc>
          <w:tcPr>
            <w:tcW w:type="dxa" w:w="1987"/>
            <w:shd w:fill="FFFFFF"/>
          </w:tcPr>
          <w:p>
            <w:r>
              <w:t>Third/fundamental ratio</w:t>
            </w:r>
          </w:p>
        </w:tc>
        <w:tc>
          <w:tcPr>
            <w:tcW w:type="dxa" w:w="1987"/>
            <w:shd w:fill="FFFFFF"/>
          </w:tcPr>
          <w:p>
            <w:r>
              <w:t>Insufficient cycles, ill-conditioned fit, threshold violation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</w:tbl>
    <w:p>
      <w:pPr>
        <w:pStyle w:val="Heading2"/>
      </w:pPr>
      <w:r>
        <w:t>8.9 Reproducible benchmark flow</w:t>
      </w:r>
    </w:p>
    <w:p>
      <w:pPr>
        <w:spacing w:after="100"/>
      </w:pPr>
      <w:r>
        <w:rPr>
          <w:rFonts w:ascii="Arial" w:hAnsi="Arial"/>
        </w:rPr>
        <w:t>The benchmark flow is deterministic at the software level when its parameter</w:t>
      </w:r>
    </w:p>
    <w:p>
      <w:pPr>
        <w:spacing w:after="100"/>
      </w:pPr>
      <w:r>
        <w:rPr>
          <w:rFonts w:ascii="Arial" w:hAnsi="Arial"/>
        </w:rPr>
        <w:t>vector, model library, simulator, channel, stimulus, fidelity, and conditions</w:t>
      </w:r>
    </w:p>
    <w:p>
      <w:pPr>
        <w:spacing w:after="100"/>
      </w:pPr>
      <w:r>
        <w:rPr>
          <w:rFonts w:ascii="Arial" w:hAnsi="Arial"/>
        </w:rPr>
        <w:t>are held constant. [VERIFIED FROM SOURCE CODE] The evaluator records checksums</w:t>
      </w:r>
    </w:p>
    <w:p>
      <w:pPr>
        <w:spacing w:after="100"/>
      </w:pPr>
      <w:r>
        <w:rPr>
          <w:rFonts w:ascii="Arial" w:hAnsi="Arial"/>
        </w:rPr>
        <w:t>for the CTLE block, all bench files, implementation modules, model-library</w:t>
      </w:r>
    </w:p>
    <w:p>
      <w:pPr>
        <w:spacing w:after="100"/>
      </w:pPr>
      <w:r>
        <w:rPr>
          <w:rFonts w:ascii="Arial" w:hAnsi="Arial"/>
        </w:rPr>
        <w:t>dependencies, channel, and simulator identity. Temporary waveform artifacts</w:t>
      </w:r>
    </w:p>
    <w:p>
      <w:pPr>
        <w:spacing w:after="100"/>
      </w:pPr>
      <w:r>
        <w:rPr>
          <w:rFonts w:ascii="Arial" w:hAnsi="Arial"/>
        </w:rPr>
        <w:t>are parsed into scalar metrics and normally discarded, except when an explicit</w:t>
      </w:r>
    </w:p>
    <w:p>
      <w:pPr>
        <w:spacing w:after="100"/>
      </w:pPr>
      <w:r>
        <w:rPr>
          <w:rFonts w:ascii="Arial" w:hAnsi="Arial"/>
        </w:rPr>
        <w:t>eye capture is requested.</w:t>
      </w:r>
    </w:p>
    <w:p>
      <w:pPr>
        <w:spacing w:after="100"/>
      </w:pPr>
      <w:r>
        <w:rPr>
          <w:rFonts w:ascii="Arial" w:hAnsi="Arial"/>
        </w:rPr>
        <w:t>The exact raw AC, noise, and HD3 traces for every historical result are not</w:t>
      </w:r>
    </w:p>
    <w:p>
      <w:pPr>
        <w:spacing w:after="100"/>
      </w:pPr>
      <w:r>
        <w:rPr>
          <w:rFonts w:ascii="Arial" w:hAnsi="Arial"/>
        </w:rPr>
        <w:t>all retained as standalone report-ready plots. [NOT AVAILABLE IN THE PROVIDED</w:t>
      </w:r>
    </w:p>
    <w:p>
      <w:pPr>
        <w:spacing w:after="100"/>
      </w:pPr>
      <w:r>
        <w:rPr>
          <w:rFonts w:ascii="Arial" w:hAnsi="Arial"/>
        </w:rPr>
        <w:t>EVIDENCE] Where only scalar result JSON is present, this report does not</w:t>
      </w:r>
    </w:p>
    <w:p>
      <w:pPr>
        <w:spacing w:after="100"/>
      </w:pPr>
      <w:r>
        <w:rPr>
          <w:rFonts w:ascii="Arial" w:hAnsi="Arial"/>
        </w:rPr>
        <w:t>invent a waveform plot.</w:t>
      </w:r>
    </w:p>
    <w:p>
      <w:pPr>
        <w:pStyle w:val="Heading1"/>
      </w:pPr>
      <w:r>
        <w:t>9. Hierarchical Evaluation Pipeline</w:t>
      </w:r>
    </w:p>
    <w:p>
      <w:pPr>
        <w:pStyle w:val="Heading2"/>
      </w:pPr>
      <w:r>
        <w:t>9.1 Evaluation contract</w:t>
      </w:r>
    </w:p>
    <w:p>
      <w:pPr>
        <w:spacing w:after="100"/>
      </w:pPr>
      <w:r>
        <w:rPr>
          <w:rFonts w:ascii="Arial" w:hAnsi="Arial"/>
        </w:rPr>
        <w:t>[VERIFIED FROM SOURCE CODE] `simulator.receiver.evaluate_receiver()` is the</w:t>
      </w:r>
    </w:p>
    <w:p>
      <w:pPr>
        <w:spacing w:after="100"/>
      </w:pPr>
      <w:r>
        <w:rPr>
          <w:rFonts w:ascii="Arial" w:hAnsi="Arial"/>
        </w:rPr>
        <w:t>controlling implementation for one candidate evaluation. Its inputs are a</w:t>
      </w:r>
    </w:p>
    <w:p>
      <w:pPr>
        <w:spacing w:after="100"/>
      </w:pPr>
      <w:r>
        <w:rPr>
          <w:rFonts w:ascii="Arial" w:hAnsi="Arial"/>
        </w:rPr>
        <w:t>`ReceiverParameters` object, `SimulationConditions`, an</w:t>
      </w:r>
    </w:p>
    <w:p>
      <w:pPr>
        <w:spacing w:after="100"/>
      </w:pPr>
      <w:r>
        <w:rPr>
          <w:rFonts w:ascii="Arial" w:hAnsi="Arial"/>
        </w:rPr>
        <w:t>`EvaluationFidelity`, a channel path and port map, SKY130 configuration,</w:t>
      </w:r>
    </w:p>
    <w:p>
      <w:pPr>
        <w:spacing w:after="100"/>
      </w:pPr>
      <w:r>
        <w:rPr>
          <w:rFonts w:ascii="Arial" w:hAnsi="Arial"/>
        </w:rPr>
        <w:t>ngspice configuration, and an optional evaluation cache or eye-capture object.</w:t>
      </w:r>
    </w:p>
    <w:p>
      <w:pPr>
        <w:spacing w:after="100"/>
      </w:pPr>
      <w:r>
        <w:rPr>
          <w:rFonts w:ascii="Arial" w:hAnsi="Arial"/>
        </w:rPr>
        <w:t>Its output is a `ReceiverEvaluation` containing the stage sequence, success</w:t>
      </w:r>
    </w:p>
    <w:p>
      <w:pPr>
        <w:spacing w:after="100"/>
      </w:pPr>
      <w:r>
        <w:rPr>
          <w:rFonts w:ascii="Arial" w:hAnsi="Arial"/>
        </w:rPr>
        <w:t>status, measured metrics, violations, warnings, failed stage, runtime,</w:t>
      </w:r>
    </w:p>
    <w:p>
      <w:pPr>
        <w:spacing w:after="100"/>
      </w:pPr>
      <w:r>
        <w:rPr>
          <w:rFonts w:ascii="Arial" w:hAnsi="Arial"/>
        </w:rPr>
        <w:t>evaluation identity, and provenance.</w:t>
      </w:r>
    </w:p>
    <w:p>
      <w:pPr>
        <w:spacing w:after="100"/>
      </w:pPr>
      <w:r>
        <w:rPr>
          <w:rFonts w:ascii="Arial" w:hAnsi="Arial"/>
        </w:rPr>
        <w:t>The evaluator is hierarchical because it increases computational and signal</w:t>
      </w:r>
    </w:p>
    <w:p>
      <w:pPr>
        <w:spacing w:after="100"/>
      </w:pPr>
      <w:r>
        <w:rPr>
          <w:rFonts w:ascii="Arial" w:hAnsi="Arial"/>
        </w:rPr>
        <w:t>fidelity only after earlier checks succeed. Conceptually, for stages</w:t>
      </w:r>
    </w:p>
    <w:p>
      <w:pPr>
        <w:spacing w:after="100"/>
      </w:pPr>
      <w:r>
        <w:rPr>
          <w:rFonts w:ascii="Arial" w:hAnsi="Arial"/>
        </w:rPr>
        <w:t>s_1,…,s_n:</w:t>
      </w:r>
    </w:p>
    <w:p>
      <w:pPr>
        <w:spacing w:after="100"/>
      </w:pPr>
      <w:r>
        <w:rPr>
          <w:rFonts w:ascii="Arial" w:hAnsi="Arial"/>
        </w:rPr>
        <w:t>E(θ, c) is the failure record at stage s_j, if s_j is the first failed</w:t>
      </w:r>
    </w:p>
    <w:p>
      <w:pPr>
        <w:spacing w:after="100"/>
      </w:pPr>
      <w:r>
        <w:rPr>
          <w:rFonts w:ascii="Arial" w:hAnsi="Arial"/>
        </w:rPr>
        <w:t>stage; otherwise E(θ, c) is the complete metric vector, if all required</w:t>
      </w:r>
    </w:p>
    <w:p>
      <w:pPr>
        <w:spacing w:after="100"/>
      </w:pPr>
      <w:r>
        <w:rPr>
          <w:rFonts w:ascii="Arial" w:hAnsi="Arial"/>
        </w:rPr>
        <w:t>stages succeed.</w:t>
      </w:r>
    </w:p>
    <w:p>
      <w:pPr>
        <w:spacing w:after="100"/>
      </w:pPr>
      <w:r>
        <w:rPr>
          <w:rFonts w:ascii="Arial" w:hAnsi="Arial"/>
        </w:rPr>
        <w:t>Here θ is the parameter vector and c is the operating condition.</w:t>
      </w:r>
    </w:p>
    <w:p>
      <w:pPr>
        <w:spacing w:after="100"/>
      </w:pPr>
      <w:r>
        <w:rPr>
          <w:rFonts w:ascii="Arial" w:hAnsi="Arial"/>
        </w:rPr>
        <w:t>[ENGINEERING INTERPRETATION] This ordering avoids spending transient, noise,</w:t>
      </w:r>
    </w:p>
    <w:p>
      <w:pPr>
        <w:spacing w:after="100"/>
      </w:pPr>
      <w:r>
        <w:rPr>
          <w:rFonts w:ascii="Arial" w:hAnsi="Arial"/>
        </w:rPr>
        <w:t>HD3, or PVT runtime on a candidate whose bias or AC response is already</w:t>
      </w:r>
    </w:p>
    <w:p>
      <w:pPr>
        <w:spacing w:after="100"/>
      </w:pPr>
      <w:r>
        <w:rPr>
          <w:rFonts w:ascii="Arial" w:hAnsi="Arial"/>
        </w:rPr>
        <w:t>invalid.</w:t>
      </w:r>
    </w:p>
    <w:p>
      <w:pPr>
        <w:pStyle w:val="Heading2"/>
      </w:pPr>
      <w:r>
        <w:t>9.2 Fidelity levels</w:t>
      </w:r>
    </w:p>
    <w:p>
      <w:pPr>
        <w:spacing w:after="100"/>
      </w:pPr>
      <w:r>
        <w:rPr>
          <w:rFonts w:ascii="Arial" w:hAnsi="Arial"/>
        </w:rPr>
        <w:t>[VERIFIED FROM SOURCE CODE] `EvaluationFidelity` defines SCREENING, TRAINING,</w:t>
      </w:r>
    </w:p>
    <w:p>
      <w:pPr>
        <w:spacing w:after="100"/>
      </w:pPr>
      <w:r>
        <w:rPr>
          <w:rFonts w:ascii="Arial" w:hAnsi="Arial"/>
        </w:rPr>
        <w:t>CANDIDATE, and FINAL. The receiver uses these levels to select transient bit</w:t>
      </w:r>
    </w:p>
    <w:p>
      <w:pPr>
        <w:spacing w:after="100"/>
      </w:pPr>
      <w:r>
        <w:rPr>
          <w:rFonts w:ascii="Arial" w:hAnsi="Arial"/>
        </w:rPr>
        <w:t>counts and to enable later stages.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FFFFF"/>
          </w:tcPr>
          <w:p>
            <w:r>
              <w:rPr>
                <w:b/>
              </w:rPr>
              <w:t>Fidelity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Transient request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Channel/receiver role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Noise and HD3 role</w:t>
            </w:r>
          </w:p>
        </w:tc>
      </w:tr>
      <w:tr>
        <w:tc>
          <w:tcPr>
            <w:tcW w:type="dxa" w:w="2484"/>
            <w:shd w:fill="FFFFFF"/>
          </w:tcPr>
          <w:p>
            <w:r>
              <w:t>SCREENING</w:t>
            </w:r>
          </w:p>
        </w:tc>
        <w:tc>
          <w:tcPr>
            <w:tcW w:type="dxa" w:w="2484"/>
            <w:shd w:fill="FFFFFF"/>
          </w:tcPr>
          <w:p>
            <w:r>
              <w:t>32 bits</w:t>
            </w:r>
          </w:p>
        </w:tc>
        <w:tc>
          <w:tcPr>
            <w:tcW w:type="dxa" w:w="2484"/>
            <w:shd w:fill="FFFFFF"/>
          </w:tcPr>
          <w:p>
            <w:r>
              <w:t>Early local circuit screening</w:t>
            </w:r>
          </w:p>
        </w:tc>
        <w:tc>
          <w:tcPr>
            <w:tcW w:type="dxa" w:w="2484"/>
            <w:shd w:fill="FFFFFF"/>
          </w:tcPr>
          <w:p>
            <w:r>
              <w:t>Not enabled by the receiver stage list</w:t>
            </w:r>
          </w:p>
        </w:tc>
      </w:tr>
      <w:tr>
        <w:tc>
          <w:tcPr>
            <w:tcW w:type="dxa" w:w="2484"/>
            <w:shd w:fill="FFFFFF"/>
          </w:tcPr>
          <w:p>
            <w:r>
              <w:t>TRAINING</w:t>
            </w:r>
          </w:p>
        </w:tc>
        <w:tc>
          <w:tcPr>
            <w:tcW w:type="dxa" w:w="2484"/>
            <w:shd w:fill="FFFFFF"/>
          </w:tcPr>
          <w:p>
            <w:r>
              <w:t>128 bits</w:t>
            </w:r>
          </w:p>
        </w:tc>
        <w:tc>
          <w:tcPr>
            <w:tcW w:type="dxa" w:w="2484"/>
            <w:shd w:fill="FFFFFF"/>
          </w:tcPr>
          <w:p>
            <w:r>
              <w:t>RL rollout evaluation and channel/receiver metrics</w:t>
            </w:r>
          </w:p>
        </w:tc>
        <w:tc>
          <w:tcPr>
            <w:tcW w:type="dxa" w:w="2484"/>
            <w:shd w:fill="FFFFFF"/>
          </w:tcPr>
          <w:p>
            <w:r>
              <w:t>Not enabled by the receiver stage list</w:t>
            </w:r>
          </w:p>
        </w:tc>
      </w:tr>
      <w:tr>
        <w:tc>
          <w:tcPr>
            <w:tcW w:type="dxa" w:w="2484"/>
            <w:shd w:fill="FFFFFF"/>
          </w:tcPr>
          <w:p>
            <w:r>
              <w:t>CANDIDATE</w:t>
            </w:r>
          </w:p>
        </w:tc>
        <w:tc>
          <w:tcPr>
            <w:tcW w:type="dxa" w:w="2484"/>
            <w:shd w:fill="FFFFFF"/>
          </w:tcPr>
          <w:p>
            <w:r>
              <w:t>512 bits</w:t>
            </w:r>
          </w:p>
        </w:tc>
        <w:tc>
          <w:tcPr>
            <w:tcW w:type="dxa" w:w="2484"/>
            <w:shd w:fill="FFFFFF"/>
          </w:tcPr>
          <w:p>
            <w:r>
              <w:t>Candidate qualification metrics</w:t>
            </w:r>
          </w:p>
        </w:tc>
        <w:tc>
          <w:tcPr>
            <w:tcW w:type="dxa" w:w="2484"/>
            <w:shd w:fill="FFFFFF"/>
          </w:tcPr>
          <w:p>
            <w:r>
              <w:t>Noise and one-amplitude HD3 enabled</w:t>
            </w:r>
          </w:p>
        </w:tc>
      </w:tr>
      <w:tr>
        <w:tc>
          <w:tcPr>
            <w:tcW w:type="dxa" w:w="2484"/>
            <w:shd w:fill="FFFFFF"/>
          </w:tcPr>
          <w:p>
            <w:r>
              <w:t>FINAL</w:t>
            </w:r>
          </w:p>
        </w:tc>
        <w:tc>
          <w:tcPr>
            <w:tcW w:type="dxa" w:w="2484"/>
            <w:shd w:fill="FFFFFF"/>
          </w:tcPr>
          <w:p>
            <w:r>
              <w:t>1024 bits</w:t>
            </w:r>
          </w:p>
        </w:tc>
        <w:tc>
          <w:tcPr>
            <w:tcW w:type="dxa" w:w="2484"/>
            <w:shd w:fill="FFFFFF"/>
          </w:tcPr>
          <w:p>
            <w:r>
              <w:t>Final nominal characterization</w:t>
            </w:r>
          </w:p>
        </w:tc>
        <w:tc>
          <w:tcPr>
            <w:tcW w:type="dxa" w:w="2484"/>
            <w:shd w:fill="FFFFFF"/>
          </w:tcPr>
          <w:p>
            <w:r>
              <w:t>Noise and three-amplitude HD3 characterization enabled</w:t>
            </w:r>
          </w:p>
        </w:tc>
      </w:tr>
    </w:tbl>
    <w:p>
      <w:pPr>
        <w:spacing w:after="100"/>
      </w:pPr>
      <w:r>
        <w:rPr>
          <w:rFonts w:ascii="Arial" w:hAnsi="Arial"/>
        </w:rPr>
        <w:t>The requested bit count is not necessarily the measured bit count. Warm-up,</w:t>
      </w:r>
    </w:p>
    <w:p>
      <w:pPr>
        <w:spacing w:after="100"/>
      </w:pPr>
      <w:r>
        <w:rPr>
          <w:rFonts w:ascii="Arial" w:hAnsi="Arial"/>
        </w:rPr>
        <w:t>tail, and integer channel delay are excluded from the valid measurement</w:t>
      </w:r>
    </w:p>
    <w:p>
      <w:pPr>
        <w:spacing w:after="100"/>
      </w:pPr>
      <w:r>
        <w:rPr>
          <w:rFonts w:ascii="Arial" w:hAnsi="Arial"/>
        </w:rPr>
        <w:t>window. [VERIFIED FROM SOURCE CODE] The historical qualification document</w:t>
      </w:r>
    </w:p>
    <w:p>
      <w:pPr>
        <w:spacing w:after="100"/>
      </w:pPr>
      <w:r>
        <w:rPr>
          <w:rFonts w:ascii="Arial" w:hAnsi="Arial"/>
        </w:rPr>
        <w:t>reports 960 measured bits for a nominal 1024-bit request. This is a measured</w:t>
      </w:r>
    </w:p>
    <w:p>
      <w:pPr>
        <w:spacing w:after="100"/>
      </w:pPr>
      <w:r>
        <w:rPr>
          <w:rFonts w:ascii="Arial" w:hAnsi="Arial"/>
        </w:rPr>
        <w:t>artifact-specific result, not a universal count for every condition.</w:t>
      </w:r>
    </w:p>
    <w:p>
      <w:pPr>
        <w:pStyle w:val="Heading2"/>
      </w:pPr>
      <w:r>
        <w:t>9.3 Stage order and stopping behavior</w:t>
      </w:r>
    </w:p>
    <w:p>
      <w:pPr>
        <w:spacing w:after="100"/>
      </w:pPr>
      <w:r>
        <w:rPr>
          <w:rFonts w:ascii="Arial" w:hAnsi="Arial"/>
        </w:rPr>
        <w:t>[VERIFIED FROM SOURCE CODE] The runner list is constructed in this order:</w:t>
      </w:r>
    </w:p>
    <w:p>
      <w:pPr>
        <w:spacing w:after="100"/>
      </w:pPr>
      <w:r>
        <w:rPr>
          <w:rFonts w:ascii="Arial" w:hAnsi="Arial"/>
        </w:rPr>
        <w:t>1. setup and parameter/condition/model validation;</w:t>
      </w:r>
    </w:p>
    <w:p>
      <w:pPr>
        <w:spacing w:after="100"/>
      </w:pPr>
      <w:r>
        <w:rPr>
          <w:rFonts w:ascii="Arial" w:hAnsi="Arial"/>
        </w:rPr>
        <w:t>2. DC operating point;</w:t>
      </w:r>
    </w:p>
    <w:p>
      <w:pPr>
        <w:spacing w:after="100"/>
      </w:pPr>
      <w:r>
        <w:rPr>
          <w:rFonts w:ascii="Arial" w:hAnsi="Arial"/>
        </w:rPr>
        <w:t>3. AC response;</w:t>
      </w:r>
    </w:p>
    <w:p>
      <w:pPr>
        <w:spacing w:after="100"/>
      </w:pPr>
      <w:r>
        <w:rPr>
          <w:rFonts w:ascii="Arial" w:hAnsi="Arial"/>
        </w:rPr>
        <w:t>4. channel-free CTLE transient;</w:t>
      </w:r>
    </w:p>
    <w:p>
      <w:pPr>
        <w:spacing w:after="100"/>
      </w:pPr>
      <w:r>
        <w:rPr>
          <w:rFonts w:ascii="Arial" w:hAnsi="Arial"/>
        </w:rPr>
        <w:t>5. channel diagnostics at TRAINING and above;</w:t>
      </w:r>
    </w:p>
    <w:p>
      <w:pPr>
        <w:spacing w:after="100"/>
      </w:pPr>
      <w:r>
        <w:rPr>
          <w:rFonts w:ascii="Arial" w:hAnsi="Arial"/>
        </w:rPr>
        <w:t>6. noise and HD3 at CANDIDATE and above;</w:t>
      </w:r>
    </w:p>
    <w:p>
      <w:pPr>
        <w:spacing w:after="100"/>
      </w:pPr>
      <w:r>
        <w:rPr>
          <w:rFonts w:ascii="Arial" w:hAnsi="Arial"/>
        </w:rPr>
        <w:t>7. channel-driven receiver transient and DFE metrics at TRAINING and above.</w:t>
      </w:r>
    </w:p>
    <w:p>
      <w:pPr>
        <w:spacing w:after="100"/>
      </w:pPr>
      <w:r>
        <w:rPr>
          <w:rFonts w:ascii="Arial" w:hAnsi="Arial"/>
        </w:rPr>
        <w:t>Each stage returns a `StageResult`. A failed stage stops the sequence and</w:t>
      </w:r>
    </w:p>
    <w:p>
      <w:pPr>
        <w:spacing w:after="100"/>
      </w:pPr>
      <w:r>
        <w:rPr>
          <w:rFonts w:ascii="Arial" w:hAnsi="Arial"/>
        </w:rPr>
        <w:t>sets `failed_stage`. A simulator failure, parser error, invalid model path,</w:t>
      </w:r>
    </w:p>
    <w:p>
      <w:pPr>
        <w:spacing w:after="100"/>
      </w:pPr>
      <w:r>
        <w:rPr>
          <w:rFonts w:ascii="Arial" w:hAnsi="Arial"/>
        </w:rPr>
        <w:t>channel preflight failure, or hard metric violation is represented as</w:t>
      </w:r>
    </w:p>
    <w:p>
      <w:pPr>
        <w:spacing w:after="100"/>
      </w:pPr>
      <w:r>
        <w:rPr>
          <w:rFonts w:ascii="Arial" w:hAnsi="Arial"/>
        </w:rPr>
        <w:t>structured data rather than as an invented metric value.</w:t>
      </w:r>
    </w:p>
    <w:p>
      <w:pPr>
        <w:pStyle w:val="Heading2"/>
      </w:pPr>
      <w:r>
        <w:t>9.4 Setup and validation</w:t>
      </w:r>
    </w:p>
    <w:p>
      <w:pPr>
        <w:spacing w:after="100"/>
      </w:pPr>
      <w:r>
        <w:rPr>
          <w:rFonts w:ascii="Arial" w:hAnsi="Arial"/>
        </w:rPr>
        <w:t>`ReceiverParameters.validate()` checks the legacy passive/current variables,</w:t>
      </w:r>
    </w:p>
    <w:p>
      <w:pPr>
        <w:spacing w:after="100"/>
      </w:pPr>
      <w:r>
        <w:rPr>
          <w:rFonts w:ascii="Arial" w:hAnsi="Arial"/>
        </w:rPr>
        <w:t>DFE tap bounds, and v3 geometry bounds. `SimulationConditions.validate()`</w:t>
      </w:r>
    </w:p>
    <w:p>
      <w:pPr>
        <w:spacing w:after="100"/>
      </w:pPr>
      <w:r>
        <w:rPr>
          <w:rFonts w:ascii="Arial" w:hAnsi="Arial"/>
        </w:rPr>
        <w:t>checks process-corner type, temperature, supply, common-mode voltage, load,</w:t>
      </w:r>
    </w:p>
    <w:p>
      <w:pPr>
        <w:spacing w:after="100"/>
      </w:pPr>
      <w:r>
        <w:rPr>
          <w:rFonts w:ascii="Arial" w:hAnsi="Arial"/>
        </w:rPr>
        <w:t>termination, and nonnegative input parasitic capacitance. SKY130 model-library</w:t>
      </w:r>
    </w:p>
    <w:p>
      <w:pPr>
        <w:spacing w:after="100"/>
      </w:pPr>
      <w:r>
        <w:rPr>
          <w:rFonts w:ascii="Arial" w:hAnsi="Arial"/>
        </w:rPr>
        <w:t>resolution and ngspice identity are checked before the first bench runs.</w:t>
      </w:r>
    </w:p>
    <w:p>
      <w:pPr>
        <w:spacing w:after="100"/>
      </w:pPr>
      <w:r>
        <w:rPr>
          <w:rFonts w:ascii="Arial" w:hAnsi="Arial"/>
        </w:rPr>
        <w:t>[VERIFIED FROM SOURCE CODE] A setup failure returns a failed evaluation with a</w:t>
      </w:r>
    </w:p>
    <w:p>
      <w:pPr>
        <w:spacing w:after="100"/>
      </w:pPr>
      <w:r>
        <w:rPr>
          <w:rFonts w:ascii="Arial" w:hAnsi="Arial"/>
        </w:rPr>
        <w:t>specific failure code such as invalid parameter, missing model library,</w:t>
      </w:r>
    </w:p>
    <w:p>
      <w:pPr>
        <w:spacing w:after="100"/>
      </w:pPr>
      <w:r>
        <w:rPr>
          <w:rFonts w:ascii="Arial" w:hAnsi="Arial"/>
        </w:rPr>
        <w:t>missing ngspice executable, or channel error. This is important to PPO and to</w:t>
      </w:r>
    </w:p>
    <w:p>
      <w:pPr>
        <w:spacing w:after="100"/>
      </w:pPr>
      <w:r>
        <w:rPr>
          <w:rFonts w:ascii="Arial" w:hAnsi="Arial"/>
        </w:rPr>
        <w:t>reporting: the simulator failure is observable as a failure stage, not</w:t>
      </w:r>
    </w:p>
    <w:p>
      <w:pPr>
        <w:spacing w:after="100"/>
      </w:pPr>
      <w:r>
        <w:rPr>
          <w:rFonts w:ascii="Arial" w:hAnsi="Arial"/>
        </w:rPr>
        <w:t>silently treated as an electrical zero.</w:t>
      </w:r>
    </w:p>
    <w:p>
      <w:pPr>
        <w:pStyle w:val="Heading2"/>
      </w:pPr>
      <w:r>
        <w:t>9.5 Nominal filtering and PVT selection</w:t>
      </w:r>
    </w:p>
    <w:p>
      <w:pPr>
        <w:spacing w:after="100"/>
      </w:pPr>
      <w:r>
        <w:rPr>
          <w:rFonts w:ascii="Arial" w:hAnsi="Arial"/>
        </w:rPr>
        <w:t>[VERIFIED FROM SOURCE CODE] The pipeline's nominal feasibility filter runs</w:t>
      </w:r>
    </w:p>
    <w:p>
      <w:pPr>
        <w:spacing w:after="100"/>
      </w:pPr>
      <w:r>
        <w:rPr>
          <w:rFonts w:ascii="Arial" w:hAnsi="Arial"/>
        </w:rPr>
        <w:t>before PVT qualification. Only nominally feasible candidates are sent into</w:t>
      </w:r>
    </w:p>
    <w:p>
      <w:pPr>
        <w:spacing w:after="100"/>
      </w:pPr>
      <w:r>
        <w:rPr>
          <w:rFonts w:ascii="Arial" w:hAnsi="Arial"/>
        </w:rPr>
        <w:t>the more expensive condition sweep. The PVT selector can rank candidates</w:t>
      </w:r>
    </w:p>
    <w:p>
      <w:pPr>
        <w:spacing w:after="100"/>
      </w:pPr>
      <w:r>
        <w:rPr>
          <w:rFonts w:ascii="Arial" w:hAnsi="Arial"/>
        </w:rPr>
        <w:t>using nominal validity and available PVT results, but it cannot promote a</w:t>
      </w:r>
    </w:p>
    <w:p>
      <w:pPr>
        <w:spacing w:after="100"/>
      </w:pPr>
      <w:r>
        <w:rPr>
          <w:rFonts w:ascii="Arial" w:hAnsi="Arial"/>
        </w:rPr>
        <w:t>candidate for conditions that were not evaluated.</w:t>
      </w:r>
    </w:p>
    <w:p>
      <w:pPr>
        <w:spacing w:after="100"/>
      </w:pPr>
      <w:r>
        <w:rPr>
          <w:rFonts w:ascii="Arial" w:hAnsi="Arial"/>
        </w:rPr>
        <w:t>[ENGINEERING INTERPRETATION] This separation is a practical compromise:</w:t>
      </w:r>
    </w:p>
    <w:p>
      <w:pPr>
        <w:spacing w:after="100"/>
      </w:pPr>
      <w:r>
        <w:rPr>
          <w:rFonts w:ascii="Arial" w:hAnsi="Arial"/>
        </w:rPr>
        <w:t>candidate generation needs a cheaper feedback loop, while final acceptance</w:t>
      </w:r>
    </w:p>
    <w:p>
      <w:pPr>
        <w:spacing w:after="100"/>
      </w:pPr>
      <w:r>
        <w:rPr>
          <w:rFonts w:ascii="Arial" w:hAnsi="Arial"/>
        </w:rPr>
        <w:t>needs broader condition coverage. It also creates a reporting obligation:</w:t>
      </w:r>
    </w:p>
    <w:p>
      <w:pPr>
        <w:spacing w:after="100"/>
      </w:pPr>
      <w:r>
        <w:rPr>
          <w:rFonts w:ascii="Arial" w:hAnsi="Arial"/>
        </w:rPr>
        <w:t>nominal PASS, candidate-fidelity PASS, and PVT-qualified are different</w:t>
      </w:r>
    </w:p>
    <w:p>
      <w:pPr>
        <w:spacing w:after="100"/>
      </w:pPr>
      <w:r>
        <w:rPr>
          <w:rFonts w:ascii="Arial" w:hAnsi="Arial"/>
        </w:rPr>
        <w:t>claims and must remain separately labelled.</w:t>
      </w:r>
    </w:p>
    <w:p>
      <w:pPr>
        <w:pStyle w:val="Heading2"/>
      </w:pPr>
      <w:r>
        <w:t>9.6 Stage-result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FFFFF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Main source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Inputs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Outputs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Failure consequence</w:t>
            </w:r>
          </w:p>
        </w:tc>
      </w:tr>
      <w:tr>
        <w:tc>
          <w:tcPr>
            <w:tcW w:type="dxa" w:w="1987"/>
            <w:shd w:fill="FFFFFF"/>
          </w:tcPr>
          <w:p>
            <w:r>
              <w:t>Setup</w:t>
            </w:r>
          </w:p>
        </w:tc>
        <w:tc>
          <w:tcPr>
            <w:tcW w:type="dxa" w:w="1987"/>
            <w:shd w:fill="FFFFFF"/>
          </w:tcPr>
          <w:p>
            <w:r>
              <w:t>`receiver.py`, `config.py`, `ngspice.py`</w:t>
            </w:r>
          </w:p>
        </w:tc>
        <w:tc>
          <w:tcPr>
            <w:tcW w:type="dxa" w:w="1987"/>
            <w:shd w:fill="FFFFFF"/>
          </w:tcPr>
          <w:p>
            <w:r>
              <w:t>Parameters, conditions, model/tool paths</w:t>
            </w:r>
          </w:p>
        </w:tc>
        <w:tc>
          <w:tcPr>
            <w:tcW w:type="dxa" w:w="1987"/>
            <w:shd w:fill="FFFFFF"/>
          </w:tcPr>
          <w:p>
            <w:r>
              <w:t>Validated run context</w:t>
            </w:r>
          </w:p>
        </w:tc>
        <w:tc>
          <w:tcPr>
            <w:tcW w:type="dxa" w:w="1987"/>
            <w:shd w:fill="FFFFFF"/>
          </w:tcPr>
          <w:p>
            <w:r>
              <w:t>No simulation; structured setup failure</w:t>
            </w:r>
          </w:p>
        </w:tc>
      </w:tr>
      <w:tr>
        <w:tc>
          <w:tcPr>
            <w:tcW w:type="dxa" w:w="1987"/>
            <w:shd w:fill="FFFFFF"/>
          </w:tcPr>
          <w:p>
            <w:r>
              <w:t>DC</w:t>
            </w:r>
          </w:p>
        </w:tc>
        <w:tc>
          <w:tcPr>
            <w:tcW w:type="dxa" w:w="1987"/>
            <w:shd w:fill="FFFFFF"/>
          </w:tcPr>
          <w:p>
            <w:r>
              <w:t>`ctle_dc.cir`</w:t>
            </w:r>
          </w:p>
        </w:tc>
        <w:tc>
          <w:tcPr>
            <w:tcW w:type="dxa" w:w="1987"/>
            <w:shd w:fill="FFFFFF"/>
          </w:tcPr>
          <w:p>
            <w:r>
              <w:t>Bias and model parameters</w:t>
            </w:r>
          </w:p>
        </w:tc>
        <w:tc>
          <w:tcPr>
            <w:tcW w:type="dxa" w:w="1987"/>
            <w:shd w:fill="FFFFFF"/>
          </w:tcPr>
          <w:p>
            <w:r>
              <w:t>Operating point, power, headroom</w:t>
            </w:r>
          </w:p>
        </w:tc>
        <w:tc>
          <w:tcPr>
            <w:tcW w:type="dxa" w:w="1987"/>
            <w:shd w:fill="FFFFFF"/>
          </w:tcPr>
          <w:p>
            <w:r>
              <w:t>Later stages skipped</w:t>
            </w:r>
          </w:p>
        </w:tc>
      </w:tr>
      <w:tr>
        <w:tc>
          <w:tcPr>
            <w:tcW w:type="dxa" w:w="1987"/>
            <w:shd w:fill="FFFFFF"/>
          </w:tcPr>
          <w:p>
            <w:r>
              <w:t>AC</w:t>
            </w:r>
          </w:p>
        </w:tc>
        <w:tc>
          <w:tcPr>
            <w:tcW w:type="dxa" w:w="1987"/>
            <w:shd w:fill="FFFFFF"/>
          </w:tcPr>
          <w:p>
            <w:r>
              <w:t>`ctle_ac.cir`, `waveform.py`</w:t>
            </w:r>
          </w:p>
        </w:tc>
        <w:tc>
          <w:tcPr>
            <w:tcW w:type="dxa" w:w="1987"/>
            <w:shd w:fill="FFFFFF"/>
          </w:tcPr>
          <w:p>
            <w:r>
              <w:t>Differential AC source</w:t>
            </w:r>
          </w:p>
        </w:tc>
        <w:tc>
          <w:tcPr>
            <w:tcW w:type="dxa" w:w="1987"/>
            <w:shd w:fill="FFFFFF"/>
          </w:tcPr>
          <w:p>
            <w:r>
              <w:t>Gain, peaking, shelf, group delay</w:t>
            </w:r>
          </w:p>
        </w:tc>
        <w:tc>
          <w:tcPr>
            <w:tcW w:type="dxa" w:w="1987"/>
            <w:shd w:fill="FFFFFF"/>
          </w:tcPr>
          <w:p>
            <w:r>
              <w:t>Later stages skipped</w:t>
            </w:r>
          </w:p>
        </w:tc>
      </w:tr>
      <w:tr>
        <w:tc>
          <w:tcPr>
            <w:tcW w:type="dxa" w:w="1987"/>
            <w:shd w:fill="FFFFFF"/>
          </w:tcPr>
          <w:p>
            <w:r>
              <w:t>CTLE transient</w:t>
            </w:r>
          </w:p>
        </w:tc>
        <w:tc>
          <w:tcPr>
            <w:tcW w:type="dxa" w:w="1987"/>
            <w:shd w:fill="FFFFFF"/>
          </w:tcPr>
          <w:p>
            <w:r>
              <w:t>`ctle_transient.cir`</w:t>
            </w:r>
          </w:p>
        </w:tc>
        <w:tc>
          <w:tcPr>
            <w:tcW w:type="dxa" w:w="1987"/>
            <w:shd w:fill="FFFFFF"/>
          </w:tcPr>
          <w:p>
            <w:r>
              <w:t>Short NRZ waveform</w:t>
            </w:r>
          </w:p>
        </w:tc>
        <w:tc>
          <w:tcPr>
            <w:tcW w:type="dxa" w:w="1987"/>
            <w:shd w:fill="FFFFFF"/>
          </w:tcPr>
          <w:p>
            <w:r>
              <w:t>Input/output swing</w:t>
            </w:r>
          </w:p>
        </w:tc>
        <w:tc>
          <w:tcPr>
            <w:tcW w:type="dxa" w:w="1987"/>
            <w:shd w:fill="FFFFFF"/>
          </w:tcPr>
          <w:p>
            <w:r>
              <w:t>Later receiver work skipped</w:t>
            </w:r>
          </w:p>
        </w:tc>
      </w:tr>
      <w:tr>
        <w:tc>
          <w:tcPr>
            <w:tcW w:type="dxa" w:w="1987"/>
            <w:shd w:fill="FFFFFF"/>
          </w:tcPr>
          <w:p>
            <w:r>
              <w:t>Channel</w:t>
            </w:r>
          </w:p>
        </w:tc>
        <w:tc>
          <w:tcPr>
            <w:tcW w:type="dxa" w:w="1987"/>
            <w:shd w:fill="FFFFFF"/>
          </w:tcPr>
          <w:p>
            <w:r>
              <w:t>`channel.py`</w:t>
            </w:r>
          </w:p>
        </w:tc>
        <w:tc>
          <w:tcPr>
            <w:tcW w:type="dxa" w:w="1987"/>
            <w:shd w:fill="FFFFFF"/>
          </w:tcPr>
          <w:p>
            <w:r>
              <w:t>S4P and port map</w:t>
            </w:r>
          </w:p>
        </w:tc>
        <w:tc>
          <w:tcPr>
            <w:tcW w:type="dxa" w:w="1987"/>
            <w:shd w:fill="FFFFFF"/>
          </w:tcPr>
          <w:p>
            <w:r>
              <w:t>Loss, delay, passivity, causality diagnostics</w:t>
            </w:r>
          </w:p>
        </w:tc>
        <w:tc>
          <w:tcPr>
            <w:tcW w:type="dxa" w:w="1987"/>
            <w:shd w:fill="FFFFFF"/>
          </w:tcPr>
          <w:p>
            <w:r>
              <w:t>Receiver transient skipped</w:t>
            </w:r>
          </w:p>
        </w:tc>
      </w:tr>
      <w:tr>
        <w:tc>
          <w:tcPr>
            <w:tcW w:type="dxa" w:w="1987"/>
            <w:shd w:fill="FFFFFF"/>
          </w:tcPr>
          <w:p>
            <w:r>
              <w:t>Noise</w:t>
            </w:r>
          </w:p>
        </w:tc>
        <w:tc>
          <w:tcPr>
            <w:tcW w:type="dxa" w:w="1987"/>
            <w:shd w:fill="FFFFFF"/>
          </w:tcPr>
          <w:p>
            <w:r>
              <w:t>`ctle_noise.cir`</w:t>
            </w:r>
          </w:p>
        </w:tc>
        <w:tc>
          <w:tcPr>
            <w:tcW w:type="dxa" w:w="1987"/>
            <w:shd w:fill="FFFFFF"/>
          </w:tcPr>
          <w:p>
            <w:r>
              <w:t>Small-signal noise setup</w:t>
            </w:r>
          </w:p>
        </w:tc>
        <w:tc>
          <w:tcPr>
            <w:tcW w:type="dxa" w:w="1987"/>
            <w:shd w:fill="FFFFFF"/>
          </w:tcPr>
          <w:p>
            <w:r>
              <w:t>Integrated input-referred noise</w:t>
            </w:r>
          </w:p>
        </w:tc>
        <w:tc>
          <w:tcPr>
            <w:tcW w:type="dxa" w:w="1987"/>
            <w:shd w:fill="FFFFFF"/>
          </w:tcPr>
          <w:p>
            <w:r>
              <w:t>Candidate rejected if threshold fails</w:t>
            </w:r>
          </w:p>
        </w:tc>
      </w:tr>
      <w:tr>
        <w:tc>
          <w:tcPr>
            <w:tcW w:type="dxa" w:w="1987"/>
            <w:shd w:fill="FFFFFF"/>
          </w:tcPr>
          <w:p>
            <w:r>
              <w:t>HD3</w:t>
            </w:r>
          </w:p>
        </w:tc>
        <w:tc>
          <w:tcPr>
            <w:tcW w:type="dxa" w:w="1987"/>
            <w:shd w:fill="FFFFFF"/>
          </w:tcPr>
          <w:p>
            <w:r>
              <w:t>`ctle_hd3.cir`</w:t>
            </w:r>
          </w:p>
        </w:tc>
        <w:tc>
          <w:tcPr>
            <w:tcW w:type="dxa" w:w="1987"/>
            <w:shd w:fill="FFFFFF"/>
          </w:tcPr>
          <w:p>
            <w:r>
              <w:t>Sinusoidal input</w:t>
            </w:r>
          </w:p>
        </w:tc>
        <w:tc>
          <w:tcPr>
            <w:tcW w:type="dxa" w:w="1987"/>
            <w:shd w:fill="FFFFFF"/>
          </w:tcPr>
          <w:p>
            <w:r>
              <w:t>Third-harmonic ratio</w:t>
            </w:r>
          </w:p>
        </w:tc>
        <w:tc>
          <w:tcPr>
            <w:tcW w:type="dxa" w:w="1987"/>
            <w:shd w:fill="FFFFFF"/>
          </w:tcPr>
          <w:p>
            <w:r>
              <w:t>Candidate rejected if threshold fails</w:t>
            </w:r>
          </w:p>
        </w:tc>
      </w:tr>
      <w:tr>
        <w:tc>
          <w:tcPr>
            <w:tcW w:type="dxa" w:w="1987"/>
            <w:shd w:fill="FFFFFF"/>
          </w:tcPr>
          <w:p>
            <w:r>
              <w:t>Receiver transient</w:t>
            </w:r>
          </w:p>
        </w:tc>
        <w:tc>
          <w:tcPr>
            <w:tcW w:type="dxa" w:w="1987"/>
            <w:shd w:fill="FFFFFF"/>
          </w:tcPr>
          <w:p>
            <w:r>
              <w:t>`receiver_transient.cir`</w:t>
            </w:r>
          </w:p>
        </w:tc>
        <w:tc>
          <w:tcPr>
            <w:tcW w:type="dxa" w:w="1987"/>
            <w:shd w:fill="FFFFFF"/>
          </w:tcPr>
          <w:p>
            <w:r>
              <w:t>Channel-filtered waveform</w:t>
            </w:r>
          </w:p>
        </w:tc>
        <w:tc>
          <w:tcPr>
            <w:tcW w:type="dxa" w:w="1987"/>
            <w:shd w:fill="FFFFFF"/>
          </w:tcPr>
          <w:p>
            <w:r>
              <w:t>Eye, DFE, errors, margin, power</w:t>
            </w:r>
          </w:p>
        </w:tc>
        <w:tc>
          <w:tcPr>
            <w:tcW w:type="dxa" w:w="1987"/>
            <w:shd w:fill="FFFFFF"/>
          </w:tcPr>
          <w:p>
            <w:r>
              <w:t>Candidate rejected if hard gates fail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4939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optimization_flow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Figure 2. Optimization, nominal filtering, PVT, final HD3/noise, and</w:t>
      </w:r>
    </w:p>
    <w:p>
      <w:pPr>
        <w:spacing w:after="100"/>
      </w:pPr>
      <w:r>
        <w:rPr>
          <w:rFonts w:ascii="Arial" w:hAnsi="Arial"/>
        </w:rPr>
        <w:t>reporting flow shown in the supplied presentation. Evidence:</w:t>
      </w:r>
    </w:p>
    <w:p>
      <w:pPr>
        <w:spacing w:after="100"/>
      </w:pPr>
      <w:r>
        <w:rPr>
          <w:rFonts w:ascii="Arial" w:hAnsi="Arial"/>
        </w:rPr>
        <w:t>`report_generation/figures/ppt_optimization_flow.png`, extracted from the</w:t>
      </w:r>
    </w:p>
    <w:p>
      <w:pPr>
        <w:spacing w:after="100"/>
      </w:pPr>
      <w:r>
        <w:rPr>
          <w:rFonts w:ascii="Arial" w:hAnsi="Arial"/>
        </w:rPr>
        <w:t>uploaded PPT; [REPORTED IN PPT]. The Python implementation is the controlling</w:t>
      </w:r>
    </w:p>
    <w:p>
      <w:pPr>
        <w:spacing w:after="100"/>
      </w:pPr>
      <w:r>
        <w:rPr>
          <w:rFonts w:ascii="Arial" w:hAnsi="Arial"/>
        </w:rPr>
        <w:t>source for the exact stage behavior.</w:t>
      </w:r>
    </w:p>
    <w:p>
      <w:pPr>
        <w:pStyle w:val="Heading2"/>
      </w:pPr>
      <w:r>
        <w:t>9.7 Engineering contributions</w:t>
      </w:r>
    </w:p>
    <w:p>
      <w:pPr>
        <w:spacing w:after="100"/>
      </w:pPr>
      <w:r>
        <w:rPr>
          <w:rFonts w:ascii="Arial" w:hAnsi="Arial"/>
        </w:rPr>
        <w:t>[VERIFIED FROM SOURCE CODE] The engineering work represented in the repository</w:t>
      </w:r>
    </w:p>
    <w:p>
      <w:pPr>
        <w:spacing w:after="100"/>
      </w:pPr>
      <w:r>
        <w:rPr>
          <w:rFonts w:ascii="Arial" w:hAnsi="Arial"/>
        </w:rPr>
        <w:t>includes the following concrete components:</w:t>
      </w:r>
    </w:p>
    <w:p>
      <w:pPr>
        <w:spacing w:after="100"/>
      </w:pPr>
      <w:r>
        <w:rPr>
          <w:rFonts w:ascii="Arial" w:hAnsi="Arial"/>
        </w:rPr>
        <w:t>- a parameterized SKY130 CTLE subcircuit and reusable SPICE benches;</w:t>
      </w:r>
    </w:p>
    <w:p>
      <w:pPr>
        <w:spacing w:after="100"/>
      </w:pPr>
      <w:r>
        <w:rPr>
          <w:rFonts w:ascii="Arial" w:hAnsi="Arial"/>
        </w:rPr>
        <w:t>- Python netlist rendering, ngspice process control, waveform parsing, and</w:t>
      </w:r>
    </w:p>
    <w:p>
      <w:pPr>
        <w:spacing w:after="100"/>
      </w:pPr>
      <w:r>
        <w:rPr>
          <w:rFonts w:ascii="Arial" w:hAnsi="Arial"/>
        </w:rPr>
        <w:t xml:space="preserve">  structured failure contracts;</w:t>
      </w:r>
    </w:p>
    <w:p>
      <w:pPr>
        <w:spacing w:after="100"/>
      </w:pPr>
      <w:r>
        <w:rPr>
          <w:rFonts w:ascii="Arial" w:hAnsi="Arial"/>
        </w:rPr>
        <w:t>- four-port S-parameter parsing, differential-transfer formation, channel</w:t>
      </w:r>
    </w:p>
    <w:p>
      <w:pPr>
        <w:spacing w:after="100"/>
      </w:pPr>
      <w:r>
        <w:rPr>
          <w:rFonts w:ascii="Arial" w:hAnsi="Arial"/>
        </w:rPr>
        <w:t xml:space="preserve">  passivity/delay/causality screens, and waveform filtering;</w:t>
      </w:r>
    </w:p>
    <w:p>
      <w:pPr>
        <w:spacing w:after="100"/>
      </w:pPr>
      <w:r>
        <w:rPr>
          <w:rFonts w:ascii="Arial" w:hAnsi="Arial"/>
        </w:rPr>
        <w:t>- behavioral one-tap DFE sampling, phase selection, eye metrics, margins, and</w:t>
      </w:r>
    </w:p>
    <w:p>
      <w:pPr>
        <w:spacing w:after="100"/>
      </w:pPr>
      <w:r>
        <w:rPr>
          <w:rFonts w:ascii="Arial" w:hAnsi="Arial"/>
        </w:rPr>
        <w:t xml:space="preserve">  finite-pattern error counting;</w:t>
      </w:r>
    </w:p>
    <w:p>
      <w:pPr>
        <w:spacing w:after="100"/>
      </w:pPr>
      <w:r>
        <w:rPr>
          <w:rFonts w:ascii="Arial" w:hAnsi="Arial"/>
        </w:rPr>
        <w:t>- PPO v1, the validity-aware and reward-structured v2 changes, and the</w:t>
      </w:r>
    </w:p>
    <w:p>
      <w:pPr>
        <w:spacing w:after="100"/>
      </w:pPr>
      <w:r>
        <w:rPr>
          <w:rFonts w:ascii="Arial" w:hAnsi="Arial"/>
        </w:rPr>
        <w:t xml:space="preserve">  versioned eight-parameter v3 contract;</w:t>
      </w:r>
    </w:p>
    <w:p>
      <w:pPr>
        <w:spacing w:after="100"/>
      </w:pPr>
      <w:r>
        <w:rPr>
          <w:rFonts w:ascii="Arial" w:hAnsi="Arial"/>
        </w:rPr>
        <w:t>- Random Search and CEM implementations with result consolidation;</w:t>
      </w:r>
    </w:p>
    <w:p>
      <w:pPr>
        <w:spacing w:after="100"/>
      </w:pPr>
      <w:r>
        <w:rPr>
          <w:rFonts w:ascii="Arial" w:hAnsi="Arial"/>
        </w:rPr>
        <w:t>- content-addressed evaluation caching, dependency hashing, provenance,</w:t>
      </w:r>
    </w:p>
    <w:p>
      <w:pPr>
        <w:spacing w:after="100"/>
      </w:pPr>
      <w:r>
        <w:rPr>
          <w:rFonts w:ascii="Arial" w:hAnsi="Arial"/>
        </w:rPr>
        <w:t xml:space="preserve">  checkpointing, resumable training, and event/run-graph records;</w:t>
      </w:r>
    </w:p>
    <w:p>
      <w:pPr>
        <w:spacing w:after="100"/>
      </w:pPr>
      <w:r>
        <w:rPr>
          <w:rFonts w:ascii="Arial" w:hAnsi="Arial"/>
        </w:rPr>
        <w:t>- strict PASS/FAIL/NOT CLAIMED reporting, schematic export, dashboard</w:t>
      </w:r>
    </w:p>
    <w:p>
      <w:pPr>
        <w:spacing w:after="100"/>
      </w:pPr>
      <w:r>
        <w:rPr>
          <w:rFonts w:ascii="Arial" w:hAnsi="Arial"/>
        </w:rPr>
        <w:t xml:space="preserve">  integration, and the natural-language orchestration wrapper;</w:t>
      </w:r>
    </w:p>
    <w:p>
      <w:pPr>
        <w:spacing w:after="100"/>
      </w:pPr>
      <w:r>
        <w:rPr>
          <w:rFonts w:ascii="Arial" w:hAnsi="Arial"/>
        </w:rPr>
        <w:t>- unit, integration, synthetic-mechanics, artifact-integrity, and optional</w:t>
      </w:r>
    </w:p>
    <w:p>
      <w:pPr>
        <w:spacing w:after="100"/>
      </w:pPr>
      <w:r>
        <w:rPr>
          <w:rFonts w:ascii="Arial" w:hAnsi="Arial"/>
        </w:rPr>
        <w:t xml:space="preserve">  real-ngspice tests.</w:t>
      </w:r>
    </w:p>
    <w:p>
      <w:pPr>
        <w:spacing w:after="100"/>
      </w:pPr>
      <w:r>
        <w:rPr>
          <w:rFonts w:ascii="Arial" w:hAnsi="Arial"/>
        </w:rPr>
        <w:t>[ENGINEERING INTERPRETATION] These contributions form an evaluation and</w:t>
      </w:r>
    </w:p>
    <w:p>
      <w:pPr>
        <w:spacing w:after="100"/>
      </w:pPr>
      <w:r>
        <w:rPr>
          <w:rFonts w:ascii="Arial" w:hAnsi="Arial"/>
        </w:rPr>
        <w:t>design-space exploration framework. They do not by themselves constitute a</w:t>
      </w:r>
    </w:p>
    <w:p>
      <w:pPr>
        <w:spacing w:after="100"/>
      </w:pPr>
      <w:r>
        <w:rPr>
          <w:rFonts w:ascii="Arial" w:hAnsi="Arial"/>
        </w:rPr>
        <w:t>fully physical receiver, a layout database, or an optimizer optimality proof.</w:t>
      </w:r>
    </w:p>
    <w:p>
      <w:pPr>
        <w:pStyle w:val="Heading1"/>
      </w:pPr>
      <w:r>
        <w:t>10. Parameter Space and Design Constraints</w:t>
      </w:r>
    </w:p>
    <w:p>
      <w:pPr>
        <w:pStyle w:val="Heading2"/>
      </w:pPr>
      <w:r>
        <w:t>10.1 Versioned parameter schema</w:t>
      </w:r>
    </w:p>
    <w:p>
      <w:pPr>
        <w:spacing w:after="100"/>
      </w:pPr>
      <w:r>
        <w:rPr>
          <w:rFonts w:ascii="Arial" w:hAnsi="Arial"/>
        </w:rPr>
        <w:t>[VERIFIED FROM SOURCE CODE] `simulator.design_schema.py` defines one ordered</w:t>
      </w:r>
    </w:p>
    <w:p>
      <w:pPr>
        <w:spacing w:after="100"/>
      </w:pPr>
      <w:r>
        <w:rPr>
          <w:rFonts w:ascii="Arial" w:hAnsi="Arial"/>
        </w:rPr>
        <w:t>legacy schema for v1/v2 and one expanded ordered schema for v3. The physical</w:t>
      </w:r>
    </w:p>
    <w:p>
      <w:pPr>
        <w:spacing w:after="100"/>
      </w:pPr>
      <w:r>
        <w:rPr>
          <w:rFonts w:ascii="Arial" w:hAnsi="Arial"/>
        </w:rPr>
        <w:t>parameter vector is mapped to discrete grids by `rl.parameter_grid.py`; the</w:t>
      </w:r>
    </w:p>
    <w:p>
      <w:pPr>
        <w:spacing w:after="100"/>
      </w:pPr>
      <w:r>
        <w:rPr>
          <w:rFonts w:ascii="Arial" w:hAnsi="Arial"/>
        </w:rPr>
        <w:t>optimizer therefore operates on grid indices rather than arbitrary floating</w:t>
      </w:r>
    </w:p>
    <w:p>
      <w:pPr>
        <w:spacing w:after="100"/>
      </w:pPr>
      <w:r>
        <w:rPr>
          <w:rFonts w:ascii="Arial" w:hAnsi="Arial"/>
        </w:rPr>
        <w:t>point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FFFFF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Range/Value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Scaling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Engineering role</w:t>
            </w:r>
          </w:p>
        </w:tc>
      </w:tr>
      <w:tr>
        <w:tc>
          <w:tcPr>
            <w:tcW w:type="dxa" w:w="1987"/>
            <w:shd w:fill="FFFFFF"/>
          </w:tcPr>
          <w:p>
            <w:r>
              <w:t>`rload_ohm`</w:t>
            </w:r>
          </w:p>
        </w:tc>
        <w:tc>
          <w:tcPr>
            <w:tcW w:type="dxa" w:w="1987"/>
            <w:shd w:fill="FFFFFF"/>
          </w:tcPr>
          <w:p>
            <w:r>
              <w:t>Drain-load resistance</w:t>
            </w:r>
          </w:p>
        </w:tc>
        <w:tc>
          <w:tcPr>
            <w:tcW w:type="dxa" w:w="1987"/>
            <w:shd w:fill="FFFFFF"/>
          </w:tcPr>
          <w:p>
            <w:r>
              <w:t>100 to 10,000 Ω</w:t>
            </w:r>
          </w:p>
        </w:tc>
        <w:tc>
          <w:tcPr>
            <w:tcW w:type="dxa" w:w="1987"/>
            <w:shd w:fill="FFFFFF"/>
          </w:tcPr>
          <w:p>
            <w:r>
              <w:t>Logarithmic</w:t>
            </w:r>
          </w:p>
        </w:tc>
        <w:tc>
          <w:tcPr>
            <w:tcW w:type="dxa" w:w="1987"/>
            <w:shd w:fill="FFFFFF"/>
          </w:tcPr>
          <w:p>
            <w:r>
              <w:t>Gain, bandwidth, output operating point</w:t>
            </w:r>
          </w:p>
        </w:tc>
      </w:tr>
      <w:tr>
        <w:tc>
          <w:tcPr>
            <w:tcW w:type="dxa" w:w="1987"/>
            <w:shd w:fill="FFFFFF"/>
          </w:tcPr>
          <w:p>
            <w:r>
              <w:t>`rdeg_ohm`</w:t>
            </w:r>
          </w:p>
        </w:tc>
        <w:tc>
          <w:tcPr>
            <w:tcW w:type="dxa" w:w="1987"/>
            <w:shd w:fill="FFFFFF"/>
          </w:tcPr>
          <w:p>
            <w:r>
              <w:t>Source-degeneration resistance</w:t>
            </w:r>
          </w:p>
        </w:tc>
        <w:tc>
          <w:tcPr>
            <w:tcW w:type="dxa" w:w="1987"/>
            <w:shd w:fill="FFFFFF"/>
          </w:tcPr>
          <w:p>
            <w:r>
              <w:t>10 to 10,000 Ω</w:t>
            </w:r>
          </w:p>
        </w:tc>
        <w:tc>
          <w:tcPr>
            <w:tcW w:type="dxa" w:w="1987"/>
            <w:shd w:fill="FFFFFF"/>
          </w:tcPr>
          <w:p>
            <w:r>
              <w:t>Logarithmic</w:t>
            </w:r>
          </w:p>
        </w:tc>
        <w:tc>
          <w:tcPr>
            <w:tcW w:type="dxa" w:w="1987"/>
            <w:shd w:fill="FFFFFF"/>
          </w:tcPr>
          <w:p>
            <w:r>
              <w:t>Local feedback, linearity, peaking</w:t>
            </w:r>
          </w:p>
        </w:tc>
      </w:tr>
      <w:tr>
        <w:tc>
          <w:tcPr>
            <w:tcW w:type="dxa" w:w="1987"/>
            <w:shd w:fill="FFFFFF"/>
          </w:tcPr>
          <w:p>
            <w:r>
              <w:t>`cdeg_f`</w:t>
            </w:r>
          </w:p>
        </w:tc>
        <w:tc>
          <w:tcPr>
            <w:tcW w:type="dxa" w:w="1987"/>
            <w:shd w:fill="FFFFFF"/>
          </w:tcPr>
          <w:p>
            <w:r>
              <w:t>Degeneration capacitance</w:t>
            </w:r>
          </w:p>
        </w:tc>
        <w:tc>
          <w:tcPr>
            <w:tcW w:type="dxa" w:w="1987"/>
            <w:shd w:fill="FFFFFF"/>
          </w:tcPr>
          <w:p>
            <w:r>
              <w:t>10 fF to 10 pF</w:t>
            </w:r>
          </w:p>
        </w:tc>
        <w:tc>
          <w:tcPr>
            <w:tcW w:type="dxa" w:w="1987"/>
            <w:shd w:fill="FFFFFF"/>
          </w:tcPr>
          <w:p>
            <w:r>
              <w:t>Logarithmic</w:t>
            </w:r>
          </w:p>
        </w:tc>
        <w:tc>
          <w:tcPr>
            <w:tcW w:type="dxa" w:w="1987"/>
            <w:shd w:fill="FFFFFF"/>
          </w:tcPr>
          <w:p>
            <w:r>
              <w:t>Frequency-dependent degeneration bypass</w:t>
            </w:r>
          </w:p>
        </w:tc>
      </w:tr>
      <w:tr>
        <w:tc>
          <w:tcPr>
            <w:tcW w:type="dxa" w:w="1987"/>
            <w:shd w:fill="FFFFFF"/>
          </w:tcPr>
          <w:p>
            <w:r>
              <w:t>`itail_a`</w:t>
            </w:r>
          </w:p>
        </w:tc>
        <w:tc>
          <w:tcPr>
            <w:tcW w:type="dxa" w:w="1987"/>
            <w:shd w:fill="FFFFFF"/>
          </w:tcPr>
          <w:p>
            <w:r>
              <w:t>Tail current</w:t>
            </w:r>
          </w:p>
        </w:tc>
        <w:tc>
          <w:tcPr>
            <w:tcW w:type="dxa" w:w="1987"/>
            <w:shd w:fill="FFFFFF"/>
          </w:tcPr>
          <w:p>
            <w:r>
              <w:t>10 µA to 1 mA</w:t>
            </w:r>
          </w:p>
        </w:tc>
        <w:tc>
          <w:tcPr>
            <w:tcW w:type="dxa" w:w="1987"/>
            <w:shd w:fill="FFFFFF"/>
          </w:tcPr>
          <w:p>
            <w:r>
              <w:t>Logarithmic</w:t>
            </w:r>
          </w:p>
        </w:tc>
        <w:tc>
          <w:tcPr>
            <w:tcW w:type="dxa" w:w="1987"/>
            <w:shd w:fill="FFFFFF"/>
          </w:tcPr>
          <w:p>
            <w:r>
              <w:t>Bias, transconductance, power</w:t>
            </w:r>
          </w:p>
        </w:tc>
      </w:tr>
      <w:tr>
        <w:tc>
          <w:tcPr>
            <w:tcW w:type="dxa" w:w="1987"/>
            <w:shd w:fill="FFFFFF"/>
          </w:tcPr>
          <w:p>
            <w:r>
              <w:t>`dfe_tap_v`</w:t>
            </w:r>
          </w:p>
        </w:tc>
        <w:tc>
          <w:tcPr>
            <w:tcW w:type="dxa" w:w="1987"/>
            <w:shd w:fill="FFFFFF"/>
          </w:tcPr>
          <w:p>
            <w:r>
              <w:t>Behavioral DFE tap</w:t>
            </w:r>
          </w:p>
        </w:tc>
        <w:tc>
          <w:tcPr>
            <w:tcW w:type="dxa" w:w="1987"/>
            <w:shd w:fill="FFFFFF"/>
          </w:tcPr>
          <w:p>
            <w:r>
              <w:t>-0.4 to 0.4 V</w:t>
            </w:r>
          </w:p>
        </w:tc>
        <w:tc>
          <w:tcPr>
            <w:tcW w:type="dxa" w:w="1987"/>
            <w:shd w:fill="FFFFFF"/>
          </w:tcPr>
          <w:p>
            <w:r>
              <w:t>Linear</w:t>
            </w:r>
          </w:p>
        </w:tc>
        <w:tc>
          <w:tcPr>
            <w:tcW w:type="dxa" w:w="1987"/>
            <w:shd w:fill="FFFFFF"/>
          </w:tcPr>
          <w:p>
            <w:r>
              <w:t>Previous-symbol correction</w:t>
            </w:r>
          </w:p>
        </w:tc>
      </w:tr>
      <w:tr>
        <w:tc>
          <w:tcPr>
            <w:tcW w:type="dxa" w:w="1987"/>
            <w:shd w:fill="FFFFFF"/>
          </w:tcPr>
          <w:p>
            <w:r>
              <w:t>`mos_width_um`</w:t>
            </w:r>
          </w:p>
        </w:tc>
        <w:tc>
          <w:tcPr>
            <w:tcW w:type="dxa" w:w="1987"/>
            <w:shd w:fill="FFFFFF"/>
          </w:tcPr>
          <w:p>
            <w:r>
              <w:t>Matched transistor width</w:t>
            </w:r>
          </w:p>
        </w:tc>
        <w:tc>
          <w:tcPr>
            <w:tcW w:type="dxa" w:w="1987"/>
            <w:shd w:fill="FFFFFF"/>
          </w:tcPr>
          <w:p>
            <w:r>
              <w:t>0.42 to 100 µm</w:t>
            </w:r>
          </w:p>
        </w:tc>
        <w:tc>
          <w:tcPr>
            <w:tcW w:type="dxa" w:w="1987"/>
            <w:shd w:fill="FFFFFF"/>
          </w:tcPr>
          <w:p>
            <w:r>
              <w:t>Linear</w:t>
            </w:r>
          </w:p>
        </w:tc>
        <w:tc>
          <w:tcPr>
            <w:tcW w:type="dxa" w:w="1987"/>
            <w:shd w:fill="FFFFFF"/>
          </w:tcPr>
          <w:p>
            <w:r>
              <w:t>Drive, capacitance, partial area</w:t>
            </w:r>
          </w:p>
        </w:tc>
      </w:tr>
      <w:tr>
        <w:tc>
          <w:tcPr>
            <w:tcW w:type="dxa" w:w="1987"/>
            <w:shd w:fill="FFFFFF"/>
          </w:tcPr>
          <w:p>
            <w:r>
              <w:t>`mos_length_um`</w:t>
            </w:r>
          </w:p>
        </w:tc>
        <w:tc>
          <w:tcPr>
            <w:tcW w:type="dxa" w:w="1987"/>
            <w:shd w:fill="FFFFFF"/>
          </w:tcPr>
          <w:p>
            <w:r>
              <w:t>Matched transistor length</w:t>
            </w:r>
          </w:p>
        </w:tc>
        <w:tc>
          <w:tcPr>
            <w:tcW w:type="dxa" w:w="1987"/>
            <w:shd w:fill="FFFFFF"/>
          </w:tcPr>
          <w:p>
            <w:r>
              <w:t>0.15 to 1.0 µm</w:t>
            </w:r>
          </w:p>
        </w:tc>
        <w:tc>
          <w:tcPr>
            <w:tcW w:type="dxa" w:w="1987"/>
            <w:shd w:fill="FFFFFF"/>
          </w:tcPr>
          <w:p>
            <w:r>
              <w:t>Linear</w:t>
            </w:r>
          </w:p>
        </w:tc>
        <w:tc>
          <w:tcPr>
            <w:tcW w:type="dxa" w:w="1987"/>
            <w:shd w:fill="FFFFFF"/>
          </w:tcPr>
          <w:p>
            <w:r>
              <w:t>Device behavior and partial area</w:t>
            </w:r>
          </w:p>
        </w:tc>
      </w:tr>
      <w:tr>
        <w:tc>
          <w:tcPr>
            <w:tcW w:type="dxa" w:w="1987"/>
            <w:shd w:fill="FFFFFF"/>
          </w:tcPr>
          <w:p>
            <w:r>
              <w:t>`mos_multiplier`</w:t>
            </w:r>
          </w:p>
        </w:tc>
        <w:tc>
          <w:tcPr>
            <w:tcW w:type="dxa" w:w="1987"/>
            <w:shd w:fill="FFFFFF"/>
          </w:tcPr>
          <w:p>
            <w:r>
              <w:t>Matched parallel-device multiplier</w:t>
            </w:r>
          </w:p>
        </w:tc>
        <w:tc>
          <w:tcPr>
            <w:tcW w:type="dxa" w:w="1987"/>
            <w:shd w:fill="FFFFFF"/>
          </w:tcPr>
          <w:p>
            <w:r>
              <w:t>Integer 1 to 16</w:t>
            </w:r>
          </w:p>
        </w:tc>
        <w:tc>
          <w:tcPr>
            <w:tcW w:type="dxa" w:w="1987"/>
            <w:shd w:fill="FFFFFF"/>
          </w:tcPr>
          <w:p>
            <w:r>
              <w:t>Discrete integer</w:t>
            </w:r>
          </w:p>
        </w:tc>
        <w:tc>
          <w:tcPr>
            <w:tcW w:type="dxa" w:w="1987"/>
            <w:shd w:fill="FFFFFF"/>
          </w:tcPr>
          <w:p>
            <w:r>
              <w:t>Drive and partial area</w:t>
            </w:r>
          </w:p>
        </w:tc>
      </w:tr>
    </w:tbl>
    <w:p>
      <w:pPr>
        <w:spacing w:after="100"/>
      </w:pPr>
      <w:r>
        <w:rPr>
          <w:rFonts w:ascii="Arial" w:hAnsi="Arial"/>
        </w:rPr>
        <w:t>The first five rows are [VERIFIED FROM SOURCE CODE] legacy bounds. The last</w:t>
      </w:r>
    </w:p>
    <w:p>
      <w:pPr>
        <w:spacing w:after="100"/>
      </w:pPr>
      <w:r>
        <w:rPr>
          <w:rFonts w:ascii="Arial" w:hAnsi="Arial"/>
        </w:rPr>
        <w:t>three are v3 bounds. [VERIFIED FROM SOURCE CODE] Both MOS devices receive the</w:t>
      </w:r>
    </w:p>
    <w:p>
      <w:pPr>
        <w:spacing w:after="100"/>
      </w:pPr>
      <w:r>
        <w:rPr>
          <w:rFonts w:ascii="Arial" w:hAnsi="Arial"/>
        </w:rPr>
        <w:t>same v3 geometry values; independent unmatched widths or lengths are not</w:t>
      </w:r>
    </w:p>
    <w:p>
      <w:pPr>
        <w:spacing w:after="100"/>
      </w:pPr>
      <w:r>
        <w:rPr>
          <w:rFonts w:ascii="Arial" w:hAnsi="Arial"/>
        </w:rPr>
        <w:t>exposed by the schema.</w:t>
      </w:r>
    </w:p>
    <w:p>
      <w:pPr>
        <w:pStyle w:val="Heading2"/>
      </w:pPr>
      <w:r>
        <w:t>10.2 Grid representation</w:t>
      </w:r>
    </w:p>
    <w:p>
      <w:pPr>
        <w:spacing w:after="100"/>
      </w:pPr>
      <w:r>
        <w:rPr>
          <w:rFonts w:ascii="Arial" w:hAnsi="Arial"/>
        </w:rPr>
        <w:t>The v1/v2/v3 environments use parameter grids with an ordered index for each</w:t>
      </w:r>
    </w:p>
    <w:p>
      <w:pPr>
        <w:spacing w:after="100"/>
      </w:pPr>
      <w:r>
        <w:rPr>
          <w:rFonts w:ascii="Arial" w:hAnsi="Arial"/>
        </w:rPr>
        <w:t>parameter. For a logarithmically scaled variable x with bounds x_min and</w:t>
      </w:r>
    </w:p>
    <w:p>
      <w:pPr>
        <w:spacing w:after="100"/>
      </w:pPr>
      <w:r>
        <w:rPr>
          <w:rFonts w:ascii="Arial" w:hAnsi="Arial"/>
        </w:rPr>
        <w:t>x_max, a normalized position can be represented 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3704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7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For a linearly scaled variable,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3623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6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The exact grid-point count and arrays are checkpoint/runtime-contract data.</w:t>
      </w:r>
    </w:p>
    <w:p>
      <w:pPr>
        <w:spacing w:after="100"/>
      </w:pPr>
      <w:r>
        <w:rPr>
          <w:rFonts w:ascii="Arial" w:hAnsi="Arial"/>
        </w:rPr>
        <w:t>[VERIFIED FROM DOCUMENTATION] The v3 default grid has 21 points for the</w:t>
      </w:r>
    </w:p>
    <w:p>
      <w:pPr>
        <w:spacing w:after="100"/>
      </w:pPr>
      <w:r>
        <w:rPr>
          <w:rFonts w:ascii="Arial" w:hAnsi="Arial"/>
        </w:rPr>
        <w:t>continuous variables, rounds MOS width and length to 0.001 µm, and uses the</w:t>
      </w:r>
    </w:p>
    <w:p>
      <w:pPr>
        <w:spacing w:after="100"/>
      </w:pPr>
      <w:r>
        <w:rPr>
          <w:rFonts w:ascii="Arial" w:hAnsi="Arial"/>
        </w:rPr>
        <w:t>integers 1 through 16 for the multiplier. [REQUIRES FURTHER VERIFICATION]</w:t>
      </w:r>
    </w:p>
    <w:p>
      <w:pPr>
        <w:spacing w:after="100"/>
      </w:pPr>
      <w:r>
        <w:rPr>
          <w:rFonts w:ascii="Arial" w:hAnsi="Arial"/>
        </w:rPr>
        <w:t>Any claim about a candidate outside the checkpoint's stored exact arrays</w:t>
      </w:r>
    </w:p>
    <w:p>
      <w:pPr>
        <w:spacing w:after="100"/>
      </w:pPr>
      <w:r>
        <w:rPr>
          <w:rFonts w:ascii="Arial" w:hAnsi="Arial"/>
        </w:rPr>
        <w:t>requires checking that checkpoint rather than assuming the default grid.</w:t>
      </w:r>
    </w:p>
    <w:p>
      <w:pPr>
        <w:pStyle w:val="Heading2"/>
      </w:pPr>
      <w:r>
        <w:t>10.3 Action reachability</w:t>
      </w:r>
    </w:p>
    <w:p>
      <w:pPr>
        <w:spacing w:after="100"/>
      </w:pPr>
      <w:r>
        <w:rPr>
          <w:rFonts w:ascii="Arial" w:hAnsi="Arial"/>
        </w:rPr>
        <w:t>The default action is not a direct physical assignment. It selects an index</w:t>
      </w:r>
    </w:p>
    <w:p>
      <w:pPr>
        <w:spacing w:after="100"/>
      </w:pPr>
      <w:r>
        <w:rPr>
          <w:rFonts w:ascii="Arial" w:hAnsi="Arial"/>
        </w:rPr>
        <w:t>delta, which is clipped to the grid: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6520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5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i_j is the current index, N_j is the number of grid points, and</w:t>
      </w:r>
    </w:p>
    <w:p>
      <w:pPr>
        <w:spacing w:after="100"/>
      </w:pPr>
      <w:r>
        <w:rPr>
          <w:rFonts w:ascii="Arial" w:hAnsi="Arial"/>
        </w:rPr>
        <w:t>Δ_j ∈ {-1,0,+2} by default. [VERIFIED FROM SOURCE CODE]</w:t>
      </w:r>
    </w:p>
    <w:p>
      <w:pPr>
        <w:spacing w:after="100"/>
      </w:pPr>
      <w:r>
        <w:rPr>
          <w:rFonts w:ascii="Arial" w:hAnsi="Arial"/>
        </w:rPr>
        <w:t>`rl.autockt_action.apply_action()` uses three independent Discrete(3) choices,</w:t>
      </w:r>
    </w:p>
    <w:p>
      <w:pPr>
        <w:spacing w:after="100"/>
      </w:pPr>
      <w:r>
        <w:rPr>
          <w:rFonts w:ascii="Arial" w:hAnsi="Arial"/>
        </w:rPr>
        <w:t>one per parameter, and clips at the bounds. A boundary action can therefore</w:t>
      </w:r>
    </w:p>
    <w:p>
      <w:pPr>
        <w:spacing w:after="100"/>
      </w:pPr>
      <w:r>
        <w:rPr>
          <w:rFonts w:ascii="Arial" w:hAnsi="Arial"/>
        </w:rPr>
        <w:t>request movement without changing the applied index.</w:t>
      </w:r>
    </w:p>
    <w:p>
      <w:pPr>
        <w:spacing w:after="100"/>
      </w:pPr>
      <w:r>
        <w:rPr>
          <w:rFonts w:ascii="Arial" w:hAnsi="Arial"/>
        </w:rPr>
        <w:t>[ENGINEERING INTERPRETATION] The asymmetric `+2` step can reach farther in a</w:t>
      </w:r>
    </w:p>
    <w:p>
      <w:pPr>
        <w:spacing w:after="100"/>
      </w:pPr>
      <w:r>
        <w:rPr>
          <w:rFonts w:ascii="Arial" w:hAnsi="Arial"/>
        </w:rPr>
        <w:t>short horizon than a symmetric one-step action, but it also makes local</w:t>
      </w:r>
    </w:p>
    <w:p>
      <w:pPr>
        <w:spacing w:after="100"/>
      </w:pPr>
      <w:r>
        <w:rPr>
          <w:rFonts w:ascii="Arial" w:hAnsi="Arial"/>
        </w:rPr>
        <w:t>movement directionally uneven. The repository includes an optional symmetric</w:t>
      </w:r>
    </w:p>
    <w:p>
      <w:pPr>
        <w:spacing w:after="100"/>
      </w:pPr>
      <w:r>
        <w:rPr>
          <w:rFonts w:ascii="Arial" w:hAnsi="Arial"/>
        </w:rPr>
        <w:t>ablation using `(-1,0,+1)`; the default historical contract remains</w:t>
      </w:r>
    </w:p>
    <w:p>
      <w:pPr>
        <w:spacing w:after="100"/>
      </w:pPr>
      <w:r>
        <w:rPr>
          <w:rFonts w:ascii="Arial" w:hAnsi="Arial"/>
        </w:rPr>
        <w:t>`(-1,0,+2)`.</w:t>
      </w:r>
    </w:p>
    <w:p>
      <w:pPr>
        <w:pStyle w:val="Heading2"/>
      </w:pPr>
      <w:r>
        <w:t>10.4 Constraint types</w:t>
      </w:r>
    </w:p>
    <w:p>
      <w:pPr>
        <w:spacing w:after="100"/>
      </w:pPr>
      <w:r>
        <w:rPr>
          <w:rFonts w:ascii="Arial" w:hAnsi="Arial"/>
        </w:rPr>
        <w:t>The parameter bounds are not the same as electrical acceptance criteria. The</w:t>
      </w:r>
    </w:p>
    <w:p>
      <w:pPr>
        <w:spacing w:after="100"/>
      </w:pPr>
      <w:r>
        <w:rPr>
          <w:rFonts w:ascii="Arial" w:hAnsi="Arial"/>
        </w:rPr>
        <w:t>former define what the optimizer may request; the latter are evaluated by</w:t>
      </w:r>
    </w:p>
    <w:p>
      <w:pPr>
        <w:spacing w:after="100"/>
      </w:pPr>
      <w:r>
        <w:rPr>
          <w:rFonts w:ascii="Arial" w:hAnsi="Arial"/>
        </w:rPr>
        <w:t>SPICE and receiver analysis. The distinction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Example consequence</w:t>
            </w:r>
          </w:p>
        </w:tc>
      </w:tr>
      <w:tr>
        <w:tc>
          <w:tcPr>
            <w:tcW w:type="dxa" w:w="3312"/>
            <w:shd w:fill="FFFFFF"/>
          </w:tcPr>
          <w:p>
            <w:r>
              <w:t>Parameter bounds</w:t>
            </w:r>
          </w:p>
        </w:tc>
        <w:tc>
          <w:tcPr>
            <w:tcW w:type="dxa" w:w="3312"/>
            <w:shd w:fill="FFFFFF"/>
          </w:tcPr>
          <w:p>
            <w:r>
              <w:t>Search-domain constraint</w:t>
            </w:r>
          </w:p>
        </w:tc>
        <w:tc>
          <w:tcPr>
            <w:tcW w:type="dxa" w:w="3312"/>
            <w:shd w:fill="FFFFFF"/>
          </w:tcPr>
          <w:p>
            <w:r>
              <w:t>Invalid geometry is rejected before simulation</w:t>
            </w:r>
          </w:p>
        </w:tc>
      </w:tr>
      <w:tr>
        <w:tc>
          <w:tcPr>
            <w:tcW w:type="dxa" w:w="3312"/>
            <w:shd w:fill="FFFFFF"/>
          </w:tcPr>
          <w:p>
            <w:r>
              <w:t>Grid membership</w:t>
            </w:r>
          </w:p>
        </w:tc>
        <w:tc>
          <w:tcPr>
            <w:tcW w:type="dxa" w:w="3312"/>
            <w:shd w:fill="FFFFFF"/>
          </w:tcPr>
          <w:p>
            <w:r>
              <w:t>Representation constraint</w:t>
            </w:r>
          </w:p>
        </w:tc>
        <w:tc>
          <w:tcPr>
            <w:tcW w:type="dxa" w:w="3312"/>
            <w:shd w:fill="FFFFFF"/>
          </w:tcPr>
          <w:p>
            <w:r>
              <w:t>Candidate must correspond to a stored index</w:t>
            </w:r>
          </w:p>
        </w:tc>
      </w:tr>
      <w:tr>
        <w:tc>
          <w:tcPr>
            <w:tcW w:type="dxa" w:w="3312"/>
            <w:shd w:fill="FFFFFF"/>
          </w:tcPr>
          <w:p>
            <w:r>
              <w:t>DC/AC gates</w:t>
            </w:r>
          </w:p>
        </w:tc>
        <w:tc>
          <w:tcPr>
            <w:tcW w:type="dxa" w:w="3312"/>
            <w:shd w:fill="FFFFFF"/>
          </w:tcPr>
          <w:p>
            <w:r>
              <w:t>Electrical validity constraint</w:t>
            </w:r>
          </w:p>
        </w:tc>
        <w:tc>
          <w:tcPr>
            <w:tcW w:type="dxa" w:w="3312"/>
            <w:shd w:fill="FFFFFF"/>
          </w:tcPr>
          <w:p>
            <w:r>
              <w:t>Candidate stops before receiver transient</w:t>
            </w:r>
          </w:p>
        </w:tc>
      </w:tr>
      <w:tr>
        <w:tc>
          <w:tcPr>
            <w:tcW w:type="dxa" w:w="3312"/>
            <w:shd w:fill="FFFFFF"/>
          </w:tcPr>
          <w:p>
            <w:r>
              <w:t>Eye/DFE gates</w:t>
            </w:r>
          </w:p>
        </w:tc>
        <w:tc>
          <w:tcPr>
            <w:tcW w:type="dxa" w:w="3312"/>
            <w:shd w:fill="FFFFFF"/>
          </w:tcPr>
          <w:p>
            <w:r>
              <w:t>Receiver constraint</w:t>
            </w:r>
          </w:p>
        </w:tc>
        <w:tc>
          <w:tcPr>
            <w:tcW w:type="dxa" w:w="3312"/>
            <w:shd w:fill="FFFFFF"/>
          </w:tcPr>
          <w:p>
            <w:r>
              <w:t>Candidate fails on errors, margin, height, or width</w:t>
            </w:r>
          </w:p>
        </w:tc>
      </w:tr>
      <w:tr>
        <w:tc>
          <w:tcPr>
            <w:tcW w:type="dxa" w:w="3312"/>
            <w:shd w:fill="FFFFFF"/>
          </w:tcPr>
          <w:p>
            <w:r>
              <w:t>Area status</w:t>
            </w:r>
          </w:p>
        </w:tc>
        <w:tc>
          <w:tcPr>
            <w:tcW w:type="dxa" w:w="3312"/>
            <w:shd w:fill="FFFFFF"/>
          </w:tcPr>
          <w:p>
            <w:r>
              <w:t>Reporting constraint</w:t>
            </w:r>
          </w:p>
        </w:tc>
        <w:tc>
          <w:tcPr>
            <w:tcW w:type="dxa" w:w="3312"/>
            <w:shd w:fill="FFFFFF"/>
          </w:tcPr>
          <w:p>
            <w:r>
              <w:t>Partial area cannot qualify total-area target</w:t>
            </w:r>
          </w:p>
        </w:tc>
      </w:tr>
      <w:tr>
        <w:tc>
          <w:tcPr>
            <w:tcW w:type="dxa" w:w="3312"/>
            <w:shd w:fill="FFFFFF"/>
          </w:tcPr>
          <w:p>
            <w:r>
              <w:t>PVT coverage</w:t>
            </w:r>
          </w:p>
        </w:tc>
        <w:tc>
          <w:tcPr>
            <w:tcW w:type="dxa" w:w="3312"/>
            <w:shd w:fill="FFFFFF"/>
          </w:tcPr>
          <w:p>
            <w:r>
              <w:t>Qualification constraint</w:t>
            </w:r>
          </w:p>
        </w:tc>
        <w:tc>
          <w:tcPr>
            <w:tcW w:type="dxa" w:w="3312"/>
            <w:shd w:fill="FFFFFF"/>
          </w:tcPr>
          <w:p>
            <w:r>
              <w:t>Unrun conditions cannot count as passes</w:t>
            </w:r>
          </w:p>
        </w:tc>
      </w:tr>
    </w:tbl>
    <w:p>
      <w:pPr>
        <w:pStyle w:val="Heading2"/>
      </w:pPr>
      <w:r>
        <w:t>10.5 Parameter-space limitations</w:t>
      </w:r>
    </w:p>
    <w:p>
      <w:pPr>
        <w:spacing w:after="100"/>
      </w:pPr>
      <w:r>
        <w:rPr>
          <w:rFonts w:ascii="Arial" w:hAnsi="Arial"/>
        </w:rPr>
        <w:t>[VERIFIED FROM DOCUMENTATION] v3 adds grouped MOS sizing but does not add</w:t>
      </w:r>
    </w:p>
    <w:p>
      <w:pPr>
        <w:spacing w:after="100"/>
      </w:pPr>
      <w:r>
        <w:rPr>
          <w:rFonts w:ascii="Arial" w:hAnsi="Arial"/>
        </w:rPr>
        <w:t>physical sampler, physical DFE, passive geometry, or layout variables. The</w:t>
      </w:r>
    </w:p>
    <w:p>
      <w:pPr>
        <w:spacing w:after="100"/>
      </w:pPr>
      <w:r>
        <w:rPr>
          <w:rFonts w:ascii="Arial" w:hAnsi="Arial"/>
        </w:rPr>
        <w:t>search space is therefore a transistor-level CTLE parameter space embedded in</w:t>
      </w:r>
    </w:p>
    <w:p>
      <w:pPr>
        <w:spacing w:after="100"/>
      </w:pPr>
      <w:r>
        <w:rPr>
          <w:rFonts w:ascii="Arial" w:hAnsi="Arial"/>
        </w:rPr>
        <w:t>a behavioral receiver evaluation, not a complete transceiver layout search.</w:t>
      </w:r>
    </w:p>
    <w:p>
      <w:pPr>
        <w:spacing w:after="100"/>
      </w:pPr>
      <w:r>
        <w:rPr>
          <w:rFonts w:ascii="Arial" w:hAnsi="Arial"/>
        </w:rPr>
        <w:t>[NOT AVAILABLE IN THE PROVIDED EVIDENCE] A DRC-feasible geometry grid,</w:t>
      </w:r>
    </w:p>
    <w:p>
      <w:pPr>
        <w:spacing w:after="100"/>
      </w:pPr>
      <w:r>
        <w:rPr>
          <w:rFonts w:ascii="Arial" w:hAnsi="Arial"/>
        </w:rPr>
        <w:t>extracted parasitic model, passive density model, or layout-aware area</w:t>
      </w:r>
    </w:p>
    <w:p>
      <w:pPr>
        <w:spacing w:after="100"/>
      </w:pPr>
      <w:r>
        <w:rPr>
          <w:rFonts w:ascii="Arial" w:hAnsi="Arial"/>
        </w:rPr>
        <w:t>constraint is not supplied.</w:t>
      </w:r>
    </w:p>
    <w:p>
      <w:pPr>
        <w:pStyle w:val="Heading1"/>
      </w:pPr>
      <w:r>
        <w:t>11. PPO v1: Baseline Formulation</w:t>
      </w:r>
    </w:p>
    <w:p>
      <w:pPr>
        <w:pStyle w:val="Heading2"/>
      </w:pPr>
      <w:r>
        <w:t>11.1 PPO role in Nebula</w:t>
      </w:r>
    </w:p>
    <w:p>
      <w:pPr>
        <w:spacing w:after="100"/>
      </w:pPr>
      <w:r>
        <w:rPr>
          <w:rFonts w:ascii="Arial" w:hAnsi="Arial"/>
        </w:rPr>
        <w:t>Proximal Policy Optimization is used as a sequential candidate generator. At</w:t>
      </w:r>
    </w:p>
    <w:p>
      <w:pPr>
        <w:spacing w:after="100"/>
      </w:pPr>
      <w:r>
        <w:rPr>
          <w:rFonts w:ascii="Arial" w:hAnsi="Arial"/>
        </w:rPr>
        <w:t>each environment step, a policy maps the current state to independent action</w:t>
      </w:r>
    </w:p>
    <w:p>
      <w:pPr>
        <w:spacing w:after="100"/>
      </w:pPr>
      <w:r>
        <w:rPr>
          <w:rFonts w:ascii="Arial" w:hAnsi="Arial"/>
        </w:rPr>
        <w:t>choices, the environment applies grid-index deltas, the receiver simulator</w:t>
      </w:r>
    </w:p>
    <w:p>
      <w:pPr>
        <w:spacing w:after="100"/>
      </w:pPr>
      <w:r>
        <w:rPr>
          <w:rFonts w:ascii="Arial" w:hAnsi="Arial"/>
        </w:rPr>
        <w:t>evaluates the resulting circuit, and the reward is returned to the trainer.</w:t>
      </w:r>
    </w:p>
    <w:p>
      <w:pPr>
        <w:spacing w:after="100"/>
      </w:pPr>
      <w:r>
        <w:rPr>
          <w:rFonts w:ascii="Arial" w:hAnsi="Arial"/>
        </w:rPr>
        <w:t>The policy is not a circuit surrogate. [VERIFIED FROM SOURCE CODE] Every</w:t>
      </w:r>
    </w:p>
    <w:p>
      <w:pPr>
        <w:spacing w:after="100"/>
      </w:pPr>
      <w:r>
        <w:rPr>
          <w:rFonts w:ascii="Arial" w:hAnsi="Arial"/>
        </w:rPr>
        <w:t>training step passes through `ReceiverRLAdapter` and then the real evaluator</w:t>
      </w:r>
    </w:p>
    <w:p>
      <w:pPr>
        <w:spacing w:after="100"/>
      </w:pPr>
      <w:r>
        <w:rPr>
          <w:rFonts w:ascii="Arial" w:hAnsi="Arial"/>
        </w:rPr>
        <w:t>when the real backend is selected. The policy chooses which designs to try;</w:t>
      </w:r>
    </w:p>
    <w:p>
      <w:pPr>
        <w:spacing w:after="100"/>
      </w:pPr>
      <w:r>
        <w:rPr>
          <w:rFonts w:ascii="Arial" w:hAnsi="Arial"/>
        </w:rPr>
        <w:t>ngspice determines their measured metrics.</w:t>
      </w:r>
    </w:p>
    <w:p>
      <w:pPr>
        <w:pStyle w:val="Heading2"/>
      </w:pPr>
      <w:r>
        <w:t>11.2 v1 state vector</w:t>
      </w:r>
    </w:p>
    <w:p>
      <w:pPr>
        <w:spacing w:after="100"/>
      </w:pPr>
      <w:r>
        <w:rPr>
          <w:rFonts w:ascii="Arial" w:hAnsi="Arial"/>
        </w:rPr>
        <w:t>[VERIFIED FROM SOURCE CODE] `rl.autockt_state.build_state()` constructs a</w:t>
      </w:r>
    </w:p>
    <w:p>
      <w:pPr>
        <w:spacing w:after="100"/>
      </w:pPr>
      <w:r>
        <w:rPr>
          <w:rFonts w:ascii="Arial" w:hAnsi="Arial"/>
        </w:rPr>
        <w:t>13-element v1 state from three concatenated components: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6387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e_t is the four-element achieved-versus-target error vector, r_t is</w:t>
      </w:r>
    </w:p>
    <w:p>
      <w:pPr>
        <w:spacing w:after="100"/>
      </w:pPr>
      <w:r>
        <w:rPr>
          <w:rFonts w:ascii="Arial" w:hAnsi="Arial"/>
        </w:rPr>
        <w:t>the four-element target-versus-global-reference vector, and i_t contains</w:t>
      </w:r>
    </w:p>
    <w:p>
      <w:pPr>
        <w:spacing w:after="100"/>
      </w:pPr>
      <w:r>
        <w:rPr>
          <w:rFonts w:ascii="Arial" w:hAnsi="Arial"/>
        </w:rPr>
        <w:t>the five parameter indices. The normalized error function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0688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with a small denominator guard in Nebula. Here a is achieved metric value,</w:t>
      </w:r>
    </w:p>
    <w:p>
      <w:pPr>
        <w:spacing w:after="100"/>
      </w:pPr>
      <w:r>
        <w:rPr>
          <w:rFonts w:ascii="Arial" w:hAnsi="Arial"/>
        </w:rPr>
        <w:t>g is the target value, and the result is dimensionless. For the smaller-is-</w:t>
      </w:r>
    </w:p>
    <w:p>
      <w:pPr>
        <w:spacing w:after="100"/>
      </w:pPr>
      <w:r>
        <w:rPr>
          <w:rFonts w:ascii="Arial" w:hAnsi="Arial"/>
        </w:rPr>
        <w:t>better power specification, the signed error is reversed so that larger</w:t>
      </w:r>
    </w:p>
    <w:p>
      <w:pPr>
        <w:spacing w:after="100"/>
      </w:pPr>
      <w:r>
        <w:rPr>
          <w:rFonts w:ascii="Arial" w:hAnsi="Arial"/>
        </w:rPr>
        <w:t>positive values consistently indicate better satisfaction.</w:t>
      </w:r>
    </w:p>
    <w:p>
      <w:pPr>
        <w:spacing w:after="100"/>
      </w:pPr>
      <w:r>
        <w:rPr>
          <w:rFonts w:ascii="Arial" w:hAnsi="Arial"/>
        </w:rPr>
        <w:t>The direct state-builder documentation retains raw index semantics, while the</w:t>
      </w:r>
    </w:p>
    <w:p>
      <w:pPr>
        <w:spacing w:after="100"/>
      </w:pPr>
      <w:r>
        <w:rPr>
          <w:rFonts w:ascii="Arial" w:hAnsi="Arial"/>
        </w:rPr>
        <w:t>environment applies a normalized-index adaptation before passing indices into</w:t>
      </w:r>
    </w:p>
    <w:p>
      <w:pPr>
        <w:spacing w:after="100"/>
      </w:pPr>
      <w:r>
        <w:rPr>
          <w:rFonts w:ascii="Arial" w:hAnsi="Arial"/>
        </w:rPr>
        <w:t>the state construction path. [VERIFIED FROM SOURCE CODE] This distinction is</w:t>
      </w:r>
    </w:p>
    <w:p>
      <w:pPr>
        <w:spacing w:after="100"/>
      </w:pPr>
      <w:r>
        <w:rPr>
          <w:rFonts w:ascii="Arial" w:hAnsi="Arial"/>
        </w:rPr>
        <w:t>part of the project's AutoCkt compatibility notes and must not be collapsed</w:t>
      </w:r>
    </w:p>
    <w:p>
      <w:pPr>
        <w:spacing w:after="100"/>
      </w:pPr>
      <w:r>
        <w:rPr>
          <w:rFonts w:ascii="Arial" w:hAnsi="Arial"/>
        </w:rPr>
        <w:t>into a claim that every direct caller sees the same representation.</w:t>
      </w:r>
    </w:p>
    <w:p>
      <w:pPr>
        <w:pStyle w:val="Heading2"/>
      </w:pPr>
      <w:r>
        <w:t>11.3 v1 action space</w:t>
      </w:r>
    </w:p>
    <w:p>
      <w:pPr>
        <w:spacing w:after="100"/>
      </w:pPr>
      <w:r>
        <w:rPr>
          <w:rFonts w:ascii="Arial" w:hAnsi="Arial"/>
        </w:rPr>
        <w:t>[VERIFIED FROM SOURCE CODE] v1 has five independent `Discrete(3)` heads.</w:t>
      </w:r>
    </w:p>
    <w:p>
      <w:pPr>
        <w:spacing w:after="100"/>
      </w:pPr>
      <w:r>
        <w:rPr>
          <w:rFonts w:ascii="Arial" w:hAnsi="Arial"/>
        </w:rPr>
        <w:t>Choice 0, 1, or 2 selects the default index delta -1, 0, or +2. The complete</w:t>
      </w:r>
    </w:p>
    <w:p>
      <w:pPr>
        <w:spacing w:after="100"/>
      </w:pPr>
      <w:r>
        <w:rPr>
          <w:rFonts w:ascii="Arial" w:hAnsi="Arial"/>
        </w:rPr>
        <w:t>action is therefore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409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The grid update and clipping equation is the one in Section 10.3. The action</w:t>
      </w:r>
    </w:p>
    <w:p>
      <w:pPr>
        <w:spacing w:after="100"/>
      </w:pPr>
      <w:r>
        <w:rPr>
          <w:rFonts w:ascii="Arial" w:hAnsi="Arial"/>
        </w:rPr>
        <w:t>mechanics are discrete, but `indices_to_normalized_action()` converts the</w:t>
      </w:r>
    </w:p>
    <w:p>
      <w:pPr>
        <w:spacing w:after="100"/>
      </w:pPr>
      <w:r>
        <w:rPr>
          <w:rFonts w:ascii="Arial" w:hAnsi="Arial"/>
        </w:rPr>
        <w:t>resulting physical grid values into the continuous [-1,1] encoding expected</w:t>
      </w:r>
    </w:p>
    <w:p>
      <w:pPr>
        <w:spacing w:after="100"/>
      </w:pPr>
      <w:r>
        <w:rPr>
          <w:rFonts w:ascii="Arial" w:hAnsi="Arial"/>
        </w:rPr>
        <w:t>by the existing receiver adapter.</w:t>
      </w:r>
    </w:p>
    <w:p>
      <w:pPr>
        <w:pStyle w:val="Heading2"/>
      </w:pPr>
      <w:r>
        <w:t>11.4 v1 reward</w:t>
      </w:r>
    </w:p>
    <w:p>
      <w:pPr>
        <w:spacing w:after="100"/>
      </w:pPr>
      <w:r>
        <w:rPr>
          <w:rFonts w:ascii="Arial" w:hAnsi="Arial"/>
        </w:rPr>
        <w:t>[VERIFIED FROM SOURCE CODE] `rl.autockt_reward.autockt_reward()` uses the</w:t>
      </w:r>
    </w:p>
    <w:p>
      <w:pPr>
        <w:spacing w:after="100"/>
      </w:pPr>
      <w:r>
        <w:rPr>
          <w:rFonts w:ascii="Arial" w:hAnsi="Arial"/>
        </w:rPr>
        <w:t>signed relative errors of the four target metrics. It sums only negative</w:t>
      </w:r>
    </w:p>
    <w:p>
      <w:pPr>
        <w:spacing w:after="100"/>
      </w:pPr>
      <w:r>
        <w:rPr>
          <w:rFonts w:ascii="Arial" w:hAnsi="Arial"/>
        </w:rPr>
        <w:t>unsatisfied contributions and returns a terminal bonus when the total reaches</w:t>
      </w:r>
    </w:p>
    <w:p>
      <w:pPr>
        <w:spacing w:after="100"/>
      </w:pPr>
      <w:r>
        <w:rPr>
          <w:rFonts w:ascii="Arial" w:hAnsi="Arial"/>
        </w:rPr>
        <w:t>the documented threshold:</w:t>
      </w:r>
    </w:p>
    <w:p>
      <w:pPr>
        <w:spacing w:after="100"/>
      </w:pPr>
      <w:r>
        <w:rPr>
          <w:rFonts w:ascii="Arial" w:hAnsi="Arial"/>
        </w:rPr>
        <w:t>r_t is defined piecewise:</w:t>
      </w:r>
    </w:p>
    <w:p>
      <w:pPr>
        <w:spacing w:after="100"/>
      </w:pPr>
      <w:r>
        <w:rPr>
          <w:rFonts w:ascii="Arial" w:hAnsi="Arial"/>
        </w:rPr>
        <w:t>- r_t = the sum of negative excess errors, Σ e_j for j with e_j &lt; 0,</w:t>
      </w:r>
    </w:p>
    <w:p>
      <w:pPr>
        <w:spacing w:after="100"/>
      </w:pPr>
      <w:r>
        <w:rPr>
          <w:rFonts w:ascii="Arial" w:hAnsi="Arial"/>
        </w:rPr>
        <w:t xml:space="preserve">  when that sum is less than -0.02;</w:t>
      </w:r>
    </w:p>
    <w:p>
      <w:pPr>
        <w:spacing w:after="100"/>
      </w:pPr>
      <w:r>
        <w:rPr>
          <w:rFonts w:ascii="Arial" w:hAnsi="Arial"/>
        </w:rPr>
        <w:t>- r_t = 10.0, otherwise for a successful evaluation;</w:t>
      </w:r>
    </w:p>
    <w:p>
      <w:pPr>
        <w:spacing w:after="100"/>
      </w:pPr>
      <w:r>
        <w:rPr>
          <w:rFonts w:ascii="Arial" w:hAnsi="Arial"/>
        </w:rPr>
        <w:t>- r_t = -1.0, if the evaluation fails.</w:t>
      </w:r>
    </w:p>
    <w:p>
      <w:pPr>
        <w:spacing w:after="100"/>
      </w:pPr>
      <w:r>
        <w:rPr>
          <w:rFonts w:ascii="Arial" w:hAnsi="Arial"/>
        </w:rPr>
        <w:t>The values -0.02, 10.0, and -1.0 are source-code constants. The last branch</w:t>
      </w:r>
    </w:p>
    <w:p>
      <w:pPr>
        <w:spacing w:after="100"/>
      </w:pPr>
      <w:r>
        <w:rPr>
          <w:rFonts w:ascii="Arial" w:hAnsi="Arial"/>
        </w:rPr>
        <w:t>is a Nebula adaptation for structured simulator failures, not a claim about</w:t>
      </w:r>
    </w:p>
    <w:p>
      <w:pPr>
        <w:spacing w:after="100"/>
      </w:pPr>
      <w:r>
        <w:rPr>
          <w:rFonts w:ascii="Arial" w:hAnsi="Arial"/>
        </w:rPr>
        <w:t>the original AutoCkt implementation.</w:t>
      </w:r>
    </w:p>
    <w:p>
      <w:pPr>
        <w:pStyle w:val="Heading2"/>
      </w:pPr>
      <w:r>
        <w:t>11.5 PPO policy and value networks</w:t>
      </w:r>
    </w:p>
    <w:p>
      <w:pPr>
        <w:spacing w:after="100"/>
      </w:pPr>
      <w:r>
        <w:rPr>
          <w:rFonts w:ascii="Arial" w:hAnsi="Arial"/>
        </w:rPr>
        <w:t>[VERIFIED FROM SOURCE CODE] `rl.ppo_agent.py` defines a policy network with</w:t>
      </w:r>
    </w:p>
    <w:p>
      <w:pPr>
        <w:spacing w:after="100"/>
      </w:pPr>
      <w:r>
        <w:rPr>
          <w:rFonts w:ascii="Arial" w:hAnsi="Arial"/>
        </w:rPr>
        <w:t>two hidden layers of 64 units each and tanh activations, followed by one</w:t>
      </w:r>
    </w:p>
    <w:p>
      <w:pPr>
        <w:spacing w:after="100"/>
      </w:pPr>
      <w:r>
        <w:rPr>
          <w:rFonts w:ascii="Arial" w:hAnsi="Arial"/>
        </w:rPr>
        <w:t>three-logit categorical head per parameter. The value network has a separate</w:t>
      </w:r>
    </w:p>
    <w:p>
      <w:pPr>
        <w:spacing w:after="100"/>
      </w:pPr>
      <w:r>
        <w:rPr>
          <w:rFonts w:ascii="Arial" w:hAnsi="Arial"/>
        </w:rPr>
        <w:t>two-layer tanh body and a scalar output. The source labels the 64-unit,</w:t>
      </w:r>
    </w:p>
    <w:p>
      <w:pPr>
        <w:spacing w:after="100"/>
      </w:pPr>
      <w:r>
        <w:rPr>
          <w:rFonts w:ascii="Arial" w:hAnsi="Arial"/>
        </w:rPr>
        <w:t>two-layer shape as AutoCkt-replicated, while the remaining optimizer and</w:t>
      </w:r>
    </w:p>
    <w:p>
      <w:pPr>
        <w:spacing w:after="100"/>
      </w:pPr>
      <w:r>
        <w:rPr>
          <w:rFonts w:ascii="Arial" w:hAnsi="Arial"/>
        </w:rPr>
        <w:t>network details are explicitly labelled unverified from the original AutoCkt</w:t>
      </w:r>
    </w:p>
    <w:p>
      <w:pPr>
        <w:spacing w:after="100"/>
      </w:pPr>
      <w:r>
        <w:rPr>
          <w:rFonts w:ascii="Arial" w:hAnsi="Arial"/>
        </w:rPr>
        <w:t>source.</w:t>
      </w:r>
    </w:p>
    <w:p>
      <w:pPr>
        <w:spacing w:after="100"/>
      </w:pPr>
      <w:r>
        <w:rPr>
          <w:rFonts w:ascii="Arial" w:hAnsi="Arial"/>
        </w:rPr>
        <w:t>The policy produces categorical distributions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4352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and the value network estimates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364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3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Here φ and ψ are policy and value parameters. The exact PPO</w:t>
      </w:r>
    </w:p>
    <w:p>
      <w:pPr>
        <w:spacing w:after="100"/>
      </w:pPr>
      <w:r>
        <w:rPr>
          <w:rFonts w:ascii="Arial" w:hAnsi="Arial"/>
        </w:rPr>
        <w:t>hyperparameters not established by AutoCkt source are not restated as if</w:t>
      </w:r>
    </w:p>
    <w:p>
      <w:pPr>
        <w:spacing w:after="100"/>
      </w:pPr>
      <w:r>
        <w:rPr>
          <w:rFonts w:ascii="Arial" w:hAnsi="Arial"/>
        </w:rPr>
        <w:t>they were original-project constants. [NOT AVAILABLE IN THE PROVIDED</w:t>
      </w:r>
    </w:p>
    <w:p>
      <w:pPr>
        <w:spacing w:after="100"/>
      </w:pPr>
      <w:r>
        <w:rPr>
          <w:rFonts w:ascii="Arial" w:hAnsi="Arial"/>
        </w:rPr>
        <w:t>EVIDENCE] The original AutoCkt source does not pin every value used by the</w:t>
      </w:r>
    </w:p>
    <w:p>
      <w:pPr>
        <w:spacing w:after="100"/>
      </w:pPr>
      <w:r>
        <w:rPr>
          <w:rFonts w:ascii="Arial" w:hAnsi="Arial"/>
        </w:rPr>
        <w:t>Nebula standalone implementation.</w:t>
      </w:r>
    </w:p>
    <w:p>
      <w:pPr>
        <w:pStyle w:val="Heading2"/>
      </w:pPr>
      <w:r>
        <w:t>11.6 Advantage estimation and clipping</w:t>
      </w:r>
    </w:p>
    <w:p>
      <w:pPr>
        <w:spacing w:after="100"/>
      </w:pPr>
      <w:r>
        <w:rPr>
          <w:rFonts w:ascii="Arial" w:hAnsi="Arial"/>
        </w:rPr>
        <w:t>[VERIFIED FROM SOURCE CODE] `rl.trainer.py` collects transitions and</w:t>
      </w:r>
    </w:p>
    <w:p>
      <w:pPr>
        <w:spacing w:after="100"/>
      </w:pPr>
      <w:r>
        <w:rPr>
          <w:rFonts w:ascii="Arial" w:hAnsi="Arial"/>
        </w:rPr>
        <w:t>`rl.ppo_agent.py` computes generalized advantage estimates with separate</w:t>
      </w:r>
    </w:p>
    <w:p>
      <w:pPr>
        <w:spacing w:after="100"/>
      </w:pPr>
      <w:r>
        <w:rPr>
          <w:rFonts w:ascii="Arial" w:hAnsi="Arial"/>
        </w:rPr>
        <w:t>terminated and truncated semantics. A conventional form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229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8292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2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r_t is reward, γ is discount, λ is the GAE parameter,</w:t>
      </w:r>
    </w:p>
    <w:p>
      <w:pPr>
        <w:spacing w:after="100"/>
      </w:pPr>
      <w:r>
        <w:rPr>
          <w:rFonts w:ascii="Arial" w:hAnsi="Arial"/>
        </w:rPr>
        <w:t>and d_t is one only when the episode truly terminates. For a horizon or</w:t>
      </w:r>
    </w:p>
    <w:p>
      <w:pPr>
        <w:spacing w:after="100"/>
      </w:pPr>
      <w:r>
        <w:rPr>
          <w:rFonts w:ascii="Arial" w:hAnsi="Arial"/>
        </w:rPr>
        <w:t>budget truncation, the implementation can bootstrap from the reached state's</w:t>
      </w:r>
    </w:p>
    <w:p>
      <w:pPr>
        <w:spacing w:after="100"/>
      </w:pPr>
      <w:r>
        <w:rPr>
          <w:rFonts w:ascii="Arial" w:hAnsi="Arial"/>
        </w:rPr>
        <w:t>value instead of treating the artificial boundary as a terminal zero.</w:t>
      </w:r>
    </w:p>
    <w:p>
      <w:pPr>
        <w:spacing w:after="100"/>
      </w:pPr>
      <w:r>
        <w:rPr>
          <w:rFonts w:ascii="Arial" w:hAnsi="Arial"/>
        </w:rPr>
        <w:t>The PPO policy-ratio objective uses the standard clipped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425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r_t(φ) = π_φ(a_t|s_t) / π_φ_old(a_t|s_t) and ε</w:t>
      </w:r>
    </w:p>
    <w:p>
      <w:pPr>
        <w:spacing w:after="100"/>
      </w:pPr>
      <w:r>
        <w:rPr>
          <w:rFonts w:ascii="Arial" w:hAnsi="Arial"/>
        </w:rPr>
        <w:t>is the clipping parameter. [VERIFIED FROM SOURCE CODE] The implementation</w:t>
      </w:r>
    </w:p>
    <w:p>
      <w:pPr>
        <w:spacing w:after="100"/>
      </w:pPr>
      <w:r>
        <w:rPr>
          <w:rFonts w:ascii="Arial" w:hAnsi="Arial"/>
        </w:rPr>
        <w:t>contains this PPO update structure; exact constants should be taken from the</w:t>
      </w:r>
    </w:p>
    <w:p>
      <w:pPr>
        <w:spacing w:after="100"/>
      </w:pPr>
      <w:r>
        <w:rPr>
          <w:rFonts w:ascii="Arial" w:hAnsi="Arial"/>
        </w:rPr>
        <w:t>source file for any numerical reproduction.</w:t>
      </w:r>
    </w:p>
    <w:p>
      <w:pPr>
        <w:pStyle w:val="Heading2"/>
      </w:pPr>
      <w:r>
        <w:t>11.7 Episode termination and failure handling</w:t>
      </w:r>
    </w:p>
    <w:p>
      <w:pPr>
        <w:spacing w:after="100"/>
      </w:pPr>
      <w:r>
        <w:rPr>
          <w:rFonts w:ascii="Arial" w:hAnsi="Arial"/>
        </w:rPr>
        <w:t>[VERIFIED FROM SOURCE CODE] The environment returns `done=True` on terminal</w:t>
      </w:r>
    </w:p>
    <w:p>
      <w:pPr>
        <w:spacing w:after="100"/>
      </w:pPr>
      <w:r>
        <w:rPr>
          <w:rFonts w:ascii="Arial" w:hAnsi="Arial"/>
        </w:rPr>
        <w:t>reward success and a separate `truncated=True` flag for horizon or shared</w:t>
      </w:r>
    </w:p>
    <w:p>
      <w:pPr>
        <w:spacing w:after="100"/>
      </w:pPr>
      <w:r>
        <w:rPr>
          <w:rFonts w:ascii="Arial" w:hAnsi="Arial"/>
        </w:rPr>
        <w:t>evaluation-budget exhaustion. A failed SPICE stage produces a structured</w:t>
      </w:r>
    </w:p>
    <w:p>
      <w:pPr>
        <w:spacing w:after="100"/>
      </w:pPr>
      <w:r>
        <w:rPr>
          <w:rFonts w:ascii="Arial" w:hAnsi="Arial"/>
        </w:rPr>
        <w:t>failure and reward rather than an uncaught simulator exception in the normal</w:t>
      </w:r>
    </w:p>
    <w:p>
      <w:pPr>
        <w:spacing w:after="100"/>
      </w:pPr>
      <w:r>
        <w:rPr>
          <w:rFonts w:ascii="Arial" w:hAnsi="Arial"/>
        </w:rPr>
        <w:t>environment path.</w:t>
      </w:r>
    </w:p>
    <w:p>
      <w:pPr>
        <w:spacing w:after="100"/>
      </w:pPr>
      <w:r>
        <w:rPr>
          <w:rFonts w:ascii="Arial" w:hAnsi="Arial"/>
        </w:rPr>
        <w:t>[ENGINEERING INTERPRETATION] This distinction matters because PPO's value</w:t>
      </w:r>
    </w:p>
    <w:p>
      <w:pPr>
        <w:spacing w:after="100"/>
      </w:pPr>
      <w:r>
        <w:rPr>
          <w:rFonts w:ascii="Arial" w:hAnsi="Arial"/>
        </w:rPr>
        <w:t>target should not treat “ran out of allowed steps” as equivalent to “the</w:t>
      </w:r>
    </w:p>
    <w:p>
      <w:pPr>
        <w:spacing w:after="100"/>
      </w:pPr>
      <w:r>
        <w:rPr>
          <w:rFonts w:ascii="Arial" w:hAnsi="Arial"/>
        </w:rPr>
        <w:t>design is physically terminal.” It also prevents a shared training budget</w:t>
      </w:r>
    </w:p>
    <w:p>
      <w:pPr>
        <w:spacing w:after="100"/>
      </w:pPr>
      <w:r>
        <w:rPr>
          <w:rFonts w:ascii="Arial" w:hAnsi="Arial"/>
        </w:rPr>
        <w:t>from producing fabricated transitions after the final permitted simulation.</w:t>
      </w:r>
    </w:p>
    <w:p>
      <w:pPr>
        <w:pStyle w:val="Heading2"/>
      </w:pPr>
      <w:r>
        <w:t>11.8 v1 trade-offs and evidence limits</w:t>
      </w:r>
    </w:p>
    <w:p>
      <w:pPr>
        <w:spacing w:after="100"/>
      </w:pPr>
      <w:r>
        <w:rPr>
          <w:rFonts w:ascii="Arial" w:hAnsi="Arial"/>
        </w:rPr>
        <w:t>The v1 contract is compact and retains compatibility with the historical</w:t>
      </w:r>
    </w:p>
    <w:p>
      <w:pPr>
        <w:spacing w:after="100"/>
      </w:pPr>
      <w:r>
        <w:rPr>
          <w:rFonts w:ascii="Arial" w:hAnsi="Arial"/>
        </w:rPr>
        <w:t>five-parameter workflow. Its weaknesses are also explicit: a failed early</w:t>
      </w:r>
    </w:p>
    <w:p>
      <w:pPr>
        <w:spacing w:after="100"/>
      </w:pPr>
      <w:r>
        <w:rPr>
          <w:rFonts w:ascii="Arial" w:hAnsi="Arial"/>
        </w:rPr>
        <w:t>stage can provide little metric information, unmeasured quantities are not</w:t>
      </w:r>
    </w:p>
    <w:p>
      <w:pPr>
        <w:spacing w:after="100"/>
      </w:pPr>
      <w:r>
        <w:rPr>
          <w:rFonts w:ascii="Arial" w:hAnsi="Arial"/>
        </w:rPr>
        <w:t>distinguished in the original state representation, and a fixed initial</w:t>
      </w:r>
    </w:p>
    <w:p>
      <w:pPr>
        <w:spacing w:after="100"/>
      </w:pPr>
      <w:r>
        <w:rPr>
          <w:rFonts w:ascii="Arial" w:hAnsi="Arial"/>
        </w:rPr>
        <w:t>state can limit the observed learning problem.</w:t>
      </w:r>
    </w:p>
    <w:p>
      <w:pPr>
        <w:spacing w:after="100"/>
      </w:pPr>
      <w:r>
        <w:rPr>
          <w:rFonts w:ascii="Arial" w:hAnsi="Arial"/>
        </w:rPr>
        <w:t>[VERIFIED FROM DOCUMENTATION] The fair no-warm-start PPO benchmark recorded</w:t>
      </w:r>
    </w:p>
    <w:p>
      <w:pPr>
        <w:spacing w:after="100"/>
      </w:pPr>
      <w:r>
        <w:rPr>
          <w:rFonts w:ascii="Arial" w:hAnsi="Arial"/>
        </w:rPr>
        <w:t>0/20 successes at the selected budget, with all episodes failing at DC. This</w:t>
      </w:r>
    </w:p>
    <w:p>
      <w:pPr>
        <w:spacing w:after="100"/>
      </w:pPr>
      <w:r>
        <w:rPr>
          <w:rFonts w:ascii="Arial" w:hAnsi="Arial"/>
        </w:rPr>
        <w:t>is evidence about that configuration, not proof that PPO cannot solve the</w:t>
      </w:r>
    </w:p>
    <w:p>
      <w:pPr>
        <w:spacing w:after="100"/>
      </w:pPr>
      <w:r>
        <w:rPr>
          <w:rFonts w:ascii="Arial" w:hAnsi="Arial"/>
        </w:rPr>
        <w:t>design problem under another horizon, target distribution, or state/reward</w:t>
      </w:r>
    </w:p>
    <w:p>
      <w:pPr>
        <w:spacing w:after="100"/>
      </w:pPr>
      <w:r>
        <w:rPr>
          <w:rFonts w:ascii="Arial" w:hAnsi="Arial"/>
        </w:rPr>
        <w:t>contract.</w:t>
      </w:r>
    </w:p>
    <w:p>
      <w:pPr>
        <w:pStyle w:val="Heading1"/>
      </w:pPr>
      <w:r>
        <w:t>12. PPO v2: State and Reward Improvements</w:t>
      </w:r>
    </w:p>
    <w:p>
      <w:pPr>
        <w:pStyle w:val="Heading2"/>
      </w:pPr>
      <w:r>
        <w:t>12.1 Motivation and compatibility policy</w:t>
      </w:r>
    </w:p>
    <w:p>
      <w:pPr>
        <w:spacing w:after="100"/>
      </w:pPr>
      <w:r>
        <w:rPr>
          <w:rFonts w:ascii="Arial" w:hAnsi="Arial"/>
        </w:rPr>
        <w:t>PPO v2 is an additive, opt-in improvement. [VERIFIED FROM DOCUMENTATION]</w:t>
      </w:r>
    </w:p>
    <w:p>
      <w:pPr>
        <w:spacing w:after="100"/>
      </w:pPr>
      <w:r>
        <w:rPr>
          <w:rFonts w:ascii="Arial" w:hAnsi="Arial"/>
        </w:rPr>
        <w:t>The project preserves v1 behavior when the new environment arguments are</w:t>
      </w:r>
    </w:p>
    <w:p>
      <w:pPr>
        <w:spacing w:after="100"/>
      </w:pPr>
      <w:r>
        <w:rPr>
          <w:rFonts w:ascii="Arial" w:hAnsi="Arial"/>
        </w:rPr>
        <w:t>omitted. This allows historical v1 checkpoints and result files to remain</w:t>
      </w:r>
    </w:p>
    <w:p>
      <w:pPr>
        <w:spacing w:after="100"/>
      </w:pPr>
      <w:r>
        <w:rPr>
          <w:rFonts w:ascii="Arial" w:hAnsi="Arial"/>
        </w:rPr>
        <w:t>interpretable while v2 studies the effect of improved simulator information.</w:t>
      </w:r>
    </w:p>
    <w:p>
      <w:pPr>
        <w:spacing w:after="100"/>
      </w:pPr>
      <w:r>
        <w:rPr>
          <w:rFonts w:ascii="Arial" w:hAnsi="Arial"/>
        </w:rPr>
        <w:t>The central diagnosis was a reward-information problem: if every sampled</w:t>
      </w:r>
    </w:p>
    <w:p>
      <w:pPr>
        <w:spacing w:after="100"/>
      </w:pPr>
      <w:r>
        <w:rPr>
          <w:rFonts w:ascii="Arial" w:hAnsi="Arial"/>
        </w:rPr>
        <w:t>episode fails before the four target metrics are genuinely measured, a single</w:t>
      </w:r>
    </w:p>
    <w:p>
      <w:pPr>
        <w:spacing w:after="100"/>
      </w:pPr>
      <w:r>
        <w:rPr>
          <w:rFonts w:ascii="Arial" w:hAnsi="Arial"/>
        </w:rPr>
        <w:t>failure reward does not tell the policy whether one candidate was closer than</w:t>
      </w:r>
    </w:p>
    <w:p>
      <w:pPr>
        <w:spacing w:after="100"/>
      </w:pPr>
      <w:r>
        <w:rPr>
          <w:rFonts w:ascii="Arial" w:hAnsi="Arial"/>
        </w:rPr>
        <w:t>another. A second diagnosis was the state-information problem: filling</w:t>
      </w:r>
    </w:p>
    <w:p>
      <w:pPr>
        <w:spacing w:after="100"/>
      </w:pPr>
      <w:r>
        <w:rPr>
          <w:rFonts w:ascii="Arial" w:hAnsi="Arial"/>
        </w:rPr>
        <w:t>unmeasured metrics with zero can make “not evaluated” resemble “measured zero.”</w:t>
      </w:r>
    </w:p>
    <w:p>
      <w:pPr>
        <w:pStyle w:val="Heading2"/>
      </w:pPr>
      <w:r>
        <w:t>12.2 Corrected reset evaluation</w:t>
      </w:r>
    </w:p>
    <w:p>
      <w:pPr>
        <w:spacing w:after="100"/>
      </w:pPr>
      <w:r>
        <w:rPr>
          <w:rFonts w:ascii="Arial" w:hAnsi="Arial"/>
        </w:rPr>
        <w:t>[VERIFIED FROM SOURCE CODE] v2 adds `evaluate_on_reset`. When enabled, the</w:t>
      </w:r>
    </w:p>
    <w:p>
      <w:pPr>
        <w:spacing w:after="100"/>
      </w:pPr>
      <w:r>
        <w:rPr>
          <w:rFonts w:ascii="Arial" w:hAnsi="Arial"/>
        </w:rPr>
        <w:t>environment evaluates the actual starting circuit before returning the initial</w:t>
      </w:r>
    </w:p>
    <w:p>
      <w:pPr>
        <w:spacing w:after="100"/>
      </w:pPr>
      <w:r>
        <w:rPr>
          <w:rFonts w:ascii="Arial" w:hAnsi="Arial"/>
        </w:rPr>
        <w:t>state. The state therefore reflects measured starting behavior rather than an</w:t>
      </w:r>
    </w:p>
    <w:p>
      <w:pPr>
        <w:spacing w:after="100"/>
      </w:pPr>
      <w:r>
        <w:rPr>
          <w:rFonts w:ascii="Arial" w:hAnsi="Arial"/>
        </w:rPr>
        <w:t>artificial all-zero metric dictionary.</w:t>
      </w:r>
    </w:p>
    <w:p>
      <w:pPr>
        <w:spacing w:after="100"/>
      </w:pPr>
      <w:r>
        <w:rPr>
          <w:rFonts w:ascii="Arial" w:hAnsi="Arial"/>
        </w:rPr>
        <w:t>This option is intentionally separate from the one-time initial-index</w:t>
      </w:r>
    </w:p>
    <w:p>
      <w:pPr>
        <w:spacing w:after="100"/>
      </w:pPr>
      <w:r>
        <w:rPr>
          <w:rFonts w:ascii="Arial" w:hAnsi="Arial"/>
        </w:rPr>
        <w:t>randomization feature. The reset contract can preserve a fixed initial grid</w:t>
      </w:r>
    </w:p>
    <w:p>
      <w:pPr>
        <w:spacing w:after="100"/>
      </w:pPr>
      <w:r>
        <w:rPr>
          <w:rFonts w:ascii="Arial" w:hAnsi="Arial"/>
        </w:rPr>
        <w:t>index for compatibility, while still evaluating that actual point. A reset</w:t>
      </w:r>
    </w:p>
    <w:p>
      <w:pPr>
        <w:spacing w:after="100"/>
      </w:pPr>
      <w:r>
        <w:rPr>
          <w:rFonts w:ascii="Arial" w:hAnsi="Arial"/>
        </w:rPr>
        <w:t>evaluation consumes simulator budget, so it is not enabled silently for all</w:t>
      </w:r>
    </w:p>
    <w:p>
      <w:pPr>
        <w:spacing w:after="100"/>
      </w:pPr>
      <w:r>
        <w:rPr>
          <w:rFonts w:ascii="Arial" w:hAnsi="Arial"/>
        </w:rPr>
        <w:t>historical runs.</w:t>
      </w:r>
    </w:p>
    <w:p>
      <w:pPr>
        <w:pStyle w:val="Heading2"/>
      </w:pPr>
      <w:r>
        <w:t>12.3 Validity-aware state schema</w:t>
      </w:r>
    </w:p>
    <w:p>
      <w:pPr>
        <w:spacing w:after="100"/>
      </w:pPr>
      <w:r>
        <w:rPr>
          <w:rFonts w:ascii="Arial" w:hAnsi="Arial"/>
        </w:rPr>
        <w:t>[VERIFIED FROM SOURCE CODE] `rl.autockt_state_v2.py` extends the v1 state with:</w:t>
      </w:r>
    </w:p>
    <w:p>
      <w:pPr>
        <w:spacing w:after="100"/>
      </w:pPr>
      <w:r>
        <w:rPr>
          <w:rFonts w:ascii="Arial" w:hAnsi="Arial"/>
        </w:rPr>
        <w:t>- one validity flag;</w:t>
      </w:r>
    </w:p>
    <w:p>
      <w:pPr>
        <w:spacing w:after="100"/>
      </w:pPr>
      <w:r>
        <w:rPr>
          <w:rFonts w:ascii="Arial" w:hAnsi="Arial"/>
        </w:rPr>
        <w:t>- two early-stage margin dimensions for `ctle_power_w` and `peaking_db`;</w:t>
      </w:r>
    </w:p>
    <w:p>
      <w:pPr>
        <w:spacing w:after="100"/>
      </w:pPr>
      <w:r>
        <w:rPr>
          <w:rFonts w:ascii="Arial" w:hAnsi="Arial"/>
        </w:rPr>
        <w:t>- a one-hot failure-stage vocabulary.</w:t>
      </w:r>
    </w:p>
    <w:p>
      <w:pPr>
        <w:spacing w:after="100"/>
      </w:pPr>
      <w:r>
        <w:rPr>
          <w:rFonts w:ascii="Arial" w:hAnsi="Arial"/>
        </w:rPr>
        <w:t>The documented dimension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605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The validity flag is not a recomputed guess. It decodes the validity half of</w:t>
      </w:r>
    </w:p>
    <w:p>
      <w:pPr>
        <w:spacing w:after="100"/>
      </w:pPr>
      <w:r>
        <w:rPr>
          <w:rFonts w:ascii="Arial" w:hAnsi="Arial"/>
        </w:rPr>
        <w:t>the existing adapter observation. The failure-stage one-hot vector includes</w:t>
      </w:r>
    </w:p>
    <w:p>
      <w:pPr>
        <w:spacing w:after="100"/>
      </w:pPr>
      <w:r>
        <w:rPr>
          <w:rFonts w:ascii="Arial" w:hAnsi="Arial"/>
        </w:rPr>
        <w:t>success, unevaluated reset, setup, DC, AC, CTLE transient, channel, transient,</w:t>
      </w:r>
    </w:p>
    <w:p>
      <w:pPr>
        <w:spacing w:after="100"/>
      </w:pPr>
      <w:r>
        <w:rPr>
          <w:rFonts w:ascii="Arial" w:hAnsi="Arial"/>
        </w:rPr>
        <w:t>noise, HD3, internal, and the synthetic out-of-region label.</w:t>
      </w:r>
    </w:p>
    <w:p>
      <w:pPr>
        <w:spacing w:after="100"/>
      </w:pPr>
      <w:r>
        <w:rPr>
          <w:rFonts w:ascii="Arial" w:hAnsi="Arial"/>
        </w:rPr>
        <w:t>For a metric m, the validity component is</w:t>
      </w:r>
    </w:p>
    <w:p>
      <w:pPr>
        <w:spacing w:after="100"/>
      </w:pPr>
      <w:r>
        <w:rPr>
          <w:rFonts w:ascii="Arial" w:hAnsi="Arial"/>
        </w:rPr>
        <w:t>q_m = 1 when m was genuinely measured, and q_m = 0 when m was not</w:t>
      </w:r>
    </w:p>
    <w:p>
      <w:pPr>
        <w:spacing w:after="100"/>
      </w:pPr>
      <w:r>
        <w:rPr>
          <w:rFonts w:ascii="Arial" w:hAnsi="Arial"/>
        </w:rPr>
        <w:t>available.</w:t>
      </w:r>
    </w:p>
    <w:p>
      <w:pPr>
        <w:spacing w:after="100"/>
      </w:pPr>
      <w:r>
        <w:rPr>
          <w:rFonts w:ascii="Arial" w:hAnsi="Arial"/>
        </w:rPr>
        <w:t>[ENGINEERING INTERPRETATION] This lets the policy distinguish a measured</w:t>
      </w:r>
    </w:p>
    <w:p>
      <w:pPr>
        <w:spacing w:after="100"/>
      </w:pPr>
      <w:r>
        <w:rPr>
          <w:rFonts w:ascii="Arial" w:hAnsi="Arial"/>
        </w:rPr>
        <w:t>zero from an unavailable value and distinguish an early DC failure from a</w:t>
      </w:r>
    </w:p>
    <w:p>
      <w:pPr>
        <w:spacing w:after="100"/>
      </w:pPr>
      <w:r>
        <w:rPr>
          <w:rFonts w:ascii="Arial" w:hAnsi="Arial"/>
        </w:rPr>
        <w:t>late transient near-miss. It does not create a measurement that the</w:t>
      </w:r>
    </w:p>
    <w:p>
      <w:pPr>
        <w:spacing w:after="100"/>
      </w:pPr>
      <w:r>
        <w:rPr>
          <w:rFonts w:ascii="Arial" w:hAnsi="Arial"/>
        </w:rPr>
        <w:t>simulator never produced.</w:t>
      </w:r>
    </w:p>
    <w:p>
      <w:pPr>
        <w:pStyle w:val="Heading2"/>
      </w:pPr>
      <w:r>
        <w:t>12.4 Structured reward v2</w:t>
      </w:r>
    </w:p>
    <w:p>
      <w:pPr>
        <w:spacing w:after="100"/>
      </w:pPr>
      <w:r>
        <w:rPr>
          <w:rFonts w:ascii="Arial" w:hAnsi="Arial"/>
        </w:rPr>
        <w:t>[VERIFIED FROM SOURCE CODE] `rl.autockt_reward_v2.reward_v2()` retains the v1</w:t>
      </w:r>
    </w:p>
    <w:p>
      <w:pPr>
        <w:spacing w:after="100"/>
      </w:pPr>
      <w:r>
        <w:rPr>
          <w:rFonts w:ascii="Arial" w:hAnsi="Arial"/>
        </w:rPr>
        <w:t>success contract but adds explicit reward components and available-metric</w:t>
      </w:r>
    </w:p>
    <w:p>
      <w:pPr>
        <w:spacing w:after="100"/>
      </w:pPr>
      <w:r>
        <w:rPr>
          <w:rFonts w:ascii="Arial" w:hAnsi="Arial"/>
        </w:rPr>
        <w:t>tracking. A failure with no reliable target metrics receives the structural</w:t>
      </w:r>
    </w:p>
    <w:p>
      <w:pPr>
        <w:spacing w:after="100"/>
      </w:pPr>
      <w:r>
        <w:rPr>
          <w:rFonts w:ascii="Arial" w:hAnsi="Arial"/>
        </w:rPr>
        <w:t>floor `NO_INFORMATION_FLOOR_V2 = -20.0`. The source explains that this is a</w:t>
      </w:r>
    </w:p>
    <w:p>
      <w:pPr>
        <w:spacing w:after="100"/>
      </w:pPr>
      <w:r>
        <w:rPr>
          <w:rFonts w:ascii="Arial" w:hAnsi="Arial"/>
        </w:rPr>
        <w:t>floor for missing information, not a tuned circuit-performance result.</w:t>
      </w:r>
    </w:p>
    <w:p>
      <w:pPr>
        <w:spacing w:after="100"/>
      </w:pPr>
      <w:r>
        <w:rPr>
          <w:rFonts w:ascii="Arial" w:hAnsi="Arial"/>
        </w:rPr>
        <w:t>The v2 reward separates two concepts:</w:t>
      </w:r>
    </w:p>
    <w:p>
      <w:pPr>
        <w:spacing w:after="100"/>
      </w:pPr>
      <w:r>
        <w:rPr>
          <w:rFonts w:ascii="Arial" w:hAnsi="Arial"/>
        </w:rPr>
        <w:t>1. `autockt_terminal_success`, which preserves the v1 tolerance-based</w:t>
      </w:r>
    </w:p>
    <w:p>
      <w:pPr>
        <w:spacing w:after="100"/>
      </w:pPr>
      <w:r>
        <w:rPr>
          <w:rFonts w:ascii="Arial" w:hAnsi="Arial"/>
        </w:rPr>
        <w:t xml:space="preserve">   terminal criterion; and</w:t>
      </w:r>
    </w:p>
    <w:p>
      <w:pPr>
        <w:spacing w:after="100"/>
      </w:pPr>
      <w:r>
        <w:rPr>
          <w:rFonts w:ascii="Arial" w:hAnsi="Arial"/>
        </w:rPr>
        <w:t>2. `strict_target_pass`, which checks raw target boundaries independently.</w:t>
      </w:r>
    </w:p>
    <w:p>
      <w:pPr>
        <w:spacing w:after="100"/>
      </w:pPr>
      <w:r>
        <w:rPr>
          <w:rFonts w:ascii="Arial" w:hAnsi="Arial"/>
        </w:rPr>
        <w:t>For a valid near-miss, the reward can retain measured constraint margins. For</w:t>
      </w:r>
    </w:p>
    <w:p>
      <w:pPr>
        <w:spacing w:after="100"/>
      </w:pPr>
      <w:r>
        <w:rPr>
          <w:rFonts w:ascii="Arial" w:hAnsi="Arial"/>
        </w:rPr>
        <w:t>a strict pass, the source adds a bounded overshoot bonus with</w:t>
      </w:r>
    </w:p>
    <w:p>
      <w:pPr>
        <w:spacing w:after="100"/>
      </w:pPr>
      <w:r>
        <w:rPr>
          <w:rFonts w:ascii="Arial" w:hAnsi="Arial"/>
        </w:rPr>
        <w:t>`OVERSHOOT_BONUS_SCALE = 0.1` and `OVERSHOOT_BONUS_CAP = 2.0`.</w:t>
      </w:r>
    </w:p>
    <w:p>
      <w:pPr>
        <w:spacing w:after="100"/>
      </w:pPr>
      <w:r>
        <w:rPr>
          <w:rFonts w:ascii="Arial" w:hAnsi="Arial"/>
        </w:rPr>
        <w:t>[VERIFIED FROM SOURCE CODE] These coefficient values are source constants.</w:t>
      </w:r>
    </w:p>
    <w:p>
      <w:pPr>
        <w:spacing w:after="100"/>
      </w:pPr>
      <w:r>
        <w:rPr>
          <w:rFonts w:ascii="Arial" w:hAnsi="Arial"/>
        </w:rPr>
        <w:t>They are not presented as experimentally optimized hyperparameters.</w:t>
      </w:r>
    </w:p>
    <w:p>
      <w:pPr>
        <w:pStyle w:val="Heading2"/>
      </w:pPr>
      <w:r>
        <w:t>12.5 Early-stage information</w:t>
      </w:r>
    </w:p>
    <w:p>
      <w:pPr>
        <w:spacing w:after="100"/>
      </w:pPr>
      <w:r>
        <w:rPr>
          <w:rFonts w:ascii="Arial" w:hAnsi="Arial"/>
        </w:rPr>
        <w:t>DC and AC stages can produce genuine power and peaking measurements even when</w:t>
      </w:r>
    </w:p>
    <w:p>
      <w:pPr>
        <w:spacing w:after="100"/>
      </w:pPr>
      <w:r>
        <w:rPr>
          <w:rFonts w:ascii="Arial" w:hAnsi="Arial"/>
        </w:rPr>
        <w:t>the full eye metrics are absent. v2 exposes those measurements as early-stage</w:t>
      </w:r>
    </w:p>
    <w:p>
      <w:pPr>
        <w:spacing w:after="100"/>
      </w:pPr>
      <w:r>
        <w:rPr>
          <w:rFonts w:ascii="Arial" w:hAnsi="Arial"/>
        </w:rPr>
        <w:t>margins only when they are present in the metrics map. It does not use a</w:t>
      </w:r>
    </w:p>
    <w:p>
      <w:pPr>
        <w:spacing w:after="100"/>
      </w:pPr>
      <w:r>
        <w:rPr>
          <w:rFonts w:ascii="Arial" w:hAnsi="Arial"/>
        </w:rPr>
        <w:t>fabricated zero for a transient-only metric after a DC failure.</w:t>
      </w:r>
    </w:p>
    <w:p>
      <w:pPr>
        <w:spacing w:after="100"/>
      </w:pPr>
      <w:r>
        <w:rPr>
          <w:rFonts w:ascii="Arial" w:hAnsi="Arial"/>
        </w:rPr>
        <w:t>This preserves the failure boundary: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937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49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[VERIFIED FROM SOURCE CODE] The module documentation explicitly ties this</w:t>
      </w:r>
    </w:p>
    <w:p>
      <w:pPr>
        <w:spacing w:after="100"/>
      </w:pPr>
      <w:r>
        <w:rPr>
          <w:rFonts w:ascii="Arial" w:hAnsi="Arial"/>
        </w:rPr>
        <w:t>behavior to the receiver's existing stage results and validity flags.</w:t>
      </w:r>
    </w:p>
    <w:p>
      <w:pPr>
        <w:pStyle w:val="Heading2"/>
      </w:pPr>
      <w:r>
        <w:t>12.6 v1, v2, and v3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FFFFF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PPO v1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PPO v2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PPO v3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987"/>
            <w:shd w:fill="FFFFFF"/>
          </w:tcPr>
          <w:p>
            <w:r>
              <w:t>Optimized parameters</w:t>
            </w:r>
          </w:p>
        </w:tc>
        <w:tc>
          <w:tcPr>
            <w:tcW w:type="dxa" w:w="1987"/>
            <w:shd w:fill="FFFFFF"/>
          </w:tcPr>
          <w:p>
            <w:r>
              <w:t>5</w:t>
            </w:r>
          </w:p>
        </w:tc>
        <w:tc>
          <w:tcPr>
            <w:tcW w:type="dxa" w:w="1987"/>
            <w:shd w:fill="FFFFFF"/>
          </w:tcPr>
          <w:p>
            <w:r>
              <w:t>5</w:t>
            </w:r>
          </w:p>
        </w:tc>
        <w:tc>
          <w:tcPr>
            <w:tcW w:type="dxa" w:w="1987"/>
            <w:shd w:fill="FFFFFF"/>
          </w:tcPr>
          <w:p>
            <w:r>
              <w:t>8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State dimension</w:t>
            </w:r>
          </w:p>
        </w:tc>
        <w:tc>
          <w:tcPr>
            <w:tcW w:type="dxa" w:w="1987"/>
            <w:shd w:fill="FFFFFF"/>
          </w:tcPr>
          <w:p>
            <w:r>
              <w:t>13</w:t>
            </w:r>
          </w:p>
        </w:tc>
        <w:tc>
          <w:tcPr>
            <w:tcW w:type="dxa" w:w="1987"/>
            <w:shd w:fill="FFFFFF"/>
          </w:tcPr>
          <w:p>
            <w:r>
              <w:t>27</w:t>
            </w:r>
          </w:p>
        </w:tc>
        <w:tc>
          <w:tcPr>
            <w:tcW w:type="dxa" w:w="1987"/>
            <w:shd w:fill="FFFFFF"/>
          </w:tcPr>
          <w:p>
            <w:r>
              <w:t>52</w:t>
            </w:r>
          </w:p>
        </w:tc>
        <w:tc>
          <w:tcPr>
            <w:tcW w:type="dxa" w:w="1987"/>
            <w:shd w:fill="FFFFFF"/>
          </w:tcPr>
          <w:p>
            <w:r>
              <w:t>[VERIFIED FROM SOURCE CODE] / documentation</w:t>
            </w:r>
          </w:p>
        </w:tc>
      </w:tr>
      <w:tr>
        <w:tc>
          <w:tcPr>
            <w:tcW w:type="dxa" w:w="1987"/>
            <w:shd w:fill="FFFFFF"/>
          </w:tcPr>
          <w:p>
            <w:r>
              <w:t>Reset measurement</w:t>
            </w:r>
          </w:p>
        </w:tc>
        <w:tc>
          <w:tcPr>
            <w:tcW w:type="dxa" w:w="1987"/>
            <w:shd w:fill="FFFFFF"/>
          </w:tcPr>
          <w:p>
            <w:r>
              <w:t>Optional historical behavior; default no evaluation</w:t>
            </w:r>
          </w:p>
        </w:tc>
        <w:tc>
          <w:tcPr>
            <w:tcW w:type="dxa" w:w="1987"/>
            <w:shd w:fill="FFFFFF"/>
          </w:tcPr>
          <w:p>
            <w:r>
              <w:t>Opt-in actual reset evaluation</w:t>
            </w:r>
          </w:p>
        </w:tc>
        <w:tc>
          <w:tcPr>
            <w:tcW w:type="dxa" w:w="1987"/>
            <w:shd w:fill="FFFFFF"/>
          </w:tcPr>
          <w:p>
            <w:r>
              <w:t>Versioned v3 contract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Validity mask</w:t>
            </w:r>
          </w:p>
        </w:tc>
        <w:tc>
          <w:tcPr>
            <w:tcW w:type="dxa" w:w="1987"/>
            <w:shd w:fill="FFFFFF"/>
          </w:tcPr>
          <w:p>
            <w:r>
              <w:t>Not represented in v1 state</w:t>
            </w:r>
          </w:p>
        </w:tc>
        <w:tc>
          <w:tcPr>
            <w:tcW w:type="dxa" w:w="1987"/>
            <w:shd w:fill="FFFFFF"/>
          </w:tcPr>
          <w:p>
            <w:r>
              <w:t>Explicit validity information</w:t>
            </w:r>
          </w:p>
        </w:tc>
        <w:tc>
          <w:tcPr>
            <w:tcW w:type="dxa" w:w="1987"/>
            <w:shd w:fill="FFFFFF"/>
          </w:tcPr>
          <w:p>
            <w:r>
              <w:t>Per-metric validity plus v3 features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Failure-stage encoding</w:t>
            </w:r>
          </w:p>
        </w:tc>
        <w:tc>
          <w:tcPr>
            <w:tcW w:type="dxa" w:w="1987"/>
            <w:shd w:fill="FFFFFF"/>
          </w:tcPr>
          <w:p>
            <w:r>
              <w:t>Not represented in v1 state</w:t>
            </w:r>
          </w:p>
        </w:tc>
        <w:tc>
          <w:tcPr>
            <w:tcW w:type="dxa" w:w="1987"/>
            <w:shd w:fill="FFFFFF"/>
          </w:tcPr>
          <w:p>
            <w:r>
              <w:t>One-hot stage vocabulary</w:t>
            </w:r>
          </w:p>
        </w:tc>
        <w:tc>
          <w:tcPr>
            <w:tcW w:type="dxa" w:w="1987"/>
            <w:shd w:fill="FFFFFF"/>
          </w:tcPr>
          <w:p>
            <w:r>
              <w:t>Retained and extended in v3 state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Reward</w:t>
            </w:r>
          </w:p>
        </w:tc>
        <w:tc>
          <w:tcPr>
            <w:tcW w:type="dxa" w:w="1987"/>
            <w:shd w:fill="FFFFFF"/>
          </w:tcPr>
          <w:p>
            <w:r>
              <w:t>Flat failure reward and terminal bonus</w:t>
            </w:r>
          </w:p>
        </w:tc>
        <w:tc>
          <w:tcPr>
            <w:tcW w:type="dxa" w:w="1987"/>
            <w:shd w:fill="FFFFFF"/>
          </w:tcPr>
          <w:p>
            <w:r>
              <w:t>Structured valid/failure reward</w:t>
            </w:r>
          </w:p>
        </w:tc>
        <w:tc>
          <w:tcPr>
            <w:tcW w:type="dxa" w:w="1987"/>
            <w:shd w:fill="FFFFFF"/>
          </w:tcPr>
          <w:p>
            <w:r>
              <w:t>Strict receiver reward plus partial-area regularizer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1987"/>
            <w:shd w:fill="FFFFFF"/>
          </w:tcPr>
          <w:p>
            <w:r>
              <w:t>Checkpoint contract</w:t>
            </w:r>
          </w:p>
        </w:tc>
        <w:tc>
          <w:tcPr>
            <w:tcW w:type="dxa" w:w="1987"/>
            <w:shd w:fill="FFFFFF"/>
          </w:tcPr>
          <w:p>
            <w:r>
              <w:t>Historical bare state dictionary</w:t>
            </w:r>
          </w:p>
        </w:tc>
        <w:tc>
          <w:tcPr>
            <w:tcW w:type="dxa" w:w="1987"/>
            <w:shd w:fill="FFFFFF"/>
          </w:tcPr>
          <w:p>
            <w:r>
              <w:t>Compatibility-preserving legacy form</w:t>
            </w:r>
          </w:p>
        </w:tc>
        <w:tc>
          <w:tcPr>
            <w:tcW w:type="dxa" w:w="1987"/>
            <w:shd w:fill="FFFFFF"/>
          </w:tcPr>
          <w:p>
            <w:r>
              <w:t>Metadata-bearing versioned export</w:t>
            </w:r>
          </w:p>
        </w:tc>
        <w:tc>
          <w:tcPr>
            <w:tcW w:type="dxa" w:w="1987"/>
            <w:shd w:fill="FFFFFF"/>
          </w:tcPr>
          <w:p>
            <w:r>
              <w:t>[VERIFIED FROM SOURCE CODE]</w:t>
            </w:r>
          </w:p>
        </w:tc>
      </w:tr>
    </w:tbl>
    <w:p>
      <w:pPr>
        <w:spacing w:after="100"/>
      </w:pPr>
      <w:r>
        <w:rPr>
          <w:rFonts w:ascii="Arial" w:hAnsi="Arial"/>
        </w:rPr>
        <w:t>The v3 column is included for continuity; its full geometry and runtime</w:t>
      </w:r>
    </w:p>
    <w:p>
      <w:pPr>
        <w:spacing w:after="100"/>
      </w:pPr>
      <w:r>
        <w:rPr>
          <w:rFonts w:ascii="Arial" w:hAnsi="Arial"/>
        </w:rPr>
        <w:t>contract are developed in Section 13. [REQUIRES FURTHER VERIFICATION] The</w:t>
      </w:r>
    </w:p>
    <w:p>
      <w:pPr>
        <w:spacing w:after="100"/>
      </w:pPr>
      <w:r>
        <w:rPr>
          <w:rFonts w:ascii="Arial" w:hAnsi="Arial"/>
        </w:rPr>
        <w:t>state dimensions are implementation contract values and should be checked</w:t>
      </w:r>
    </w:p>
    <w:p>
      <w:pPr>
        <w:spacing w:after="100"/>
      </w:pPr>
      <w:r>
        <w:rPr>
          <w:rFonts w:ascii="Arial" w:hAnsi="Arial"/>
        </w:rPr>
        <w:t>against the exact checkpoint metadata when loading an individual artifact.</w:t>
      </w:r>
    </w:p>
    <w:p>
      <w:pPr>
        <w:pStyle w:val="Heading2"/>
      </w:pPr>
      <w:r>
        <w:t>12.7 Evidence and limitations</w:t>
      </w:r>
    </w:p>
    <w:p>
      <w:pPr>
        <w:spacing w:after="100"/>
      </w:pPr>
      <w:r>
        <w:rPr>
          <w:rFonts w:ascii="Arial" w:hAnsi="Arial"/>
        </w:rPr>
        <w:t>The v2 design directly addresses observed information loss and simulator</w:t>
      </w:r>
    </w:p>
    <w:p>
      <w:pPr>
        <w:spacing w:after="100"/>
      </w:pPr>
      <w:r>
        <w:rPr>
          <w:rFonts w:ascii="Arial" w:hAnsi="Arial"/>
        </w:rPr>
        <w:t>failure handling. It does not demonstrate, by itself, that real-circuit PPO</w:t>
      </w:r>
    </w:p>
    <w:p>
      <w:pPr>
        <w:spacing w:after="100"/>
      </w:pPr>
      <w:r>
        <w:rPr>
          <w:rFonts w:ascii="Arial" w:hAnsi="Arial"/>
        </w:rPr>
        <w:t>outperforms Random Search or CEM. A controlled ablation file exists and the</w:t>
      </w:r>
    </w:p>
    <w:p>
      <w:pPr>
        <w:spacing w:after="100"/>
      </w:pPr>
      <w:r>
        <w:rPr>
          <w:rFonts w:ascii="Arial" w:hAnsi="Arial"/>
        </w:rPr>
        <w:t>test suite verifies its mechanics, but broad statistical conclusions require</w:t>
      </w:r>
    </w:p>
    <w:p>
      <w:pPr>
        <w:spacing w:after="100"/>
      </w:pPr>
      <w:r>
        <w:rPr>
          <w:rFonts w:ascii="Arial" w:hAnsi="Arial"/>
        </w:rPr>
        <w:t>the recorded seed count, budget, target pool, and backend to be reported with</w:t>
      </w:r>
    </w:p>
    <w:p>
      <w:pPr>
        <w:spacing w:after="100"/>
      </w:pPr>
      <w:r>
        <w:rPr>
          <w:rFonts w:ascii="Arial" w:hAnsi="Arial"/>
        </w:rPr>
        <w:t>each result.</w:t>
      </w:r>
    </w:p>
    <w:p>
      <w:pPr>
        <w:spacing w:after="100"/>
      </w:pPr>
      <w:r>
        <w:rPr>
          <w:rFonts w:ascii="Arial" w:hAnsi="Arial"/>
        </w:rPr>
        <w:t>[NOT AVAILABLE IN THE PROVIDED EVIDENCE] A multi-seed, matched-budget real-</w:t>
      </w:r>
    </w:p>
    <w:p>
      <w:pPr>
        <w:spacing w:after="100"/>
      </w:pPr>
      <w:r>
        <w:rPr>
          <w:rFonts w:ascii="Arial" w:hAnsi="Arial"/>
        </w:rPr>
        <w:t>SPICE study proving a statistically reliable v2 improvement over v1 is not</w:t>
      </w:r>
    </w:p>
    <w:p>
      <w:pPr>
        <w:spacing w:after="100"/>
      </w:pPr>
      <w:r>
        <w:rPr>
          <w:rFonts w:ascii="Arial" w:hAnsi="Arial"/>
        </w:rPr>
        <w:t>available as a completed general claim.</w:t>
      </w:r>
    </w:p>
    <w:p>
      <w:pPr>
        <w:pStyle w:val="Heading1"/>
      </w:pPr>
      <w:r>
        <w:t>13. PPO v3: Expanded Sizing and Runtime Contract</w:t>
      </w:r>
    </w:p>
    <w:p>
      <w:pPr>
        <w:pStyle w:val="Heading2"/>
      </w:pPr>
      <w:r>
        <w:t>13.1 Motivation for v3</w:t>
      </w:r>
    </w:p>
    <w:p>
      <w:pPr>
        <w:spacing w:after="100"/>
      </w:pPr>
      <w:r>
        <w:rPr>
          <w:rFonts w:ascii="Arial" w:hAnsi="Arial"/>
        </w:rPr>
        <w:t>[VERIFIED FROM DOCUMENTATION] PPO v3 expands the optimization space from the</w:t>
      </w:r>
    </w:p>
    <w:p>
      <w:pPr>
        <w:spacing w:after="100"/>
      </w:pPr>
      <w:r>
        <w:rPr>
          <w:rFonts w:ascii="Arial" w:hAnsi="Arial"/>
        </w:rPr>
        <w:t>five legacy variables to eight variables by adding a matched MOS width,</w:t>
      </w:r>
    </w:p>
    <w:p>
      <w:pPr>
        <w:spacing w:after="100"/>
      </w:pPr>
      <w:r>
        <w:rPr>
          <w:rFonts w:ascii="Arial" w:hAnsi="Arial"/>
        </w:rPr>
        <w:t>matched MOS length, and integer MOS multiplier. This is a meaningful model</w:t>
      </w:r>
    </w:p>
    <w:p>
      <w:pPr>
        <w:spacing w:after="100"/>
      </w:pPr>
      <w:r>
        <w:rPr>
          <w:rFonts w:ascii="Arial" w:hAnsi="Arial"/>
        </w:rPr>
        <w:t>change, not a relabeling of the v1/v2 checkpoint. The v3 contract therefore</w:t>
      </w:r>
    </w:p>
    <w:p>
      <w:pPr>
        <w:spacing w:after="100"/>
      </w:pPr>
      <w:r>
        <w:rPr>
          <w:rFonts w:ascii="Arial" w:hAnsi="Arial"/>
        </w:rPr>
        <w:t>uses a new state/action/checkpoint schema and rejects incompatible legacy</w:t>
      </w:r>
    </w:p>
    <w:p>
      <w:pPr>
        <w:spacing w:after="100"/>
      </w:pPr>
      <w:r>
        <w:rPr>
          <w:rFonts w:ascii="Arial" w:hAnsi="Arial"/>
        </w:rPr>
        <w:t>policies.</w:t>
      </w:r>
    </w:p>
    <w:p>
      <w:pPr>
        <w:spacing w:after="100"/>
      </w:pPr>
      <w:r>
        <w:rPr>
          <w:rFonts w:ascii="Arial" w:hAnsi="Arial"/>
        </w:rPr>
        <w:t>[ENGINEERING INTERPRETATION] The expansion addresses a physical limitation of</w:t>
      </w:r>
    </w:p>
    <w:p>
      <w:pPr>
        <w:spacing w:after="100"/>
      </w:pPr>
      <w:r>
        <w:rPr>
          <w:rFonts w:ascii="Arial" w:hAnsi="Arial"/>
        </w:rPr>
        <w:t>the earlier search: passive degeneration, load, bias, and behavioral DFE</w:t>
      </w:r>
    </w:p>
    <w:p>
      <w:pPr>
        <w:spacing w:after="100"/>
      </w:pPr>
      <w:r>
        <w:rPr>
          <w:rFonts w:ascii="Arial" w:hAnsi="Arial"/>
        </w:rPr>
        <w:t>settings could be adjusted, but transistor geometry remained fixed. It also</w:t>
      </w:r>
    </w:p>
    <w:p>
      <w:pPr>
        <w:spacing w:after="100"/>
      </w:pPr>
      <w:r>
        <w:rPr>
          <w:rFonts w:ascii="Arial" w:hAnsi="Arial"/>
        </w:rPr>
        <w:t>increases the search difficulty because each geometry changes both electrical</w:t>
      </w:r>
    </w:p>
    <w:p>
      <w:pPr>
        <w:spacing w:after="100"/>
      </w:pPr>
      <w:r>
        <w:rPr>
          <w:rFonts w:ascii="Arial" w:hAnsi="Arial"/>
        </w:rPr>
        <w:t>behavior and partial area.</w:t>
      </w:r>
    </w:p>
    <w:p>
      <w:pPr>
        <w:pStyle w:val="Heading2"/>
      </w:pPr>
      <w:r>
        <w:t>13.2 v3 state construction</w:t>
      </w:r>
    </w:p>
    <w:p>
      <w:pPr>
        <w:spacing w:after="100"/>
      </w:pPr>
      <w:r>
        <w:rPr>
          <w:rFonts w:ascii="Arial" w:hAnsi="Arial"/>
        </w:rPr>
        <w:t>[VERIFIED FROM SOURCE CODE] `rl/autockt_v3.py::build_state_v3()` combines the</w:t>
      </w:r>
    </w:p>
    <w:p>
      <w:pPr>
        <w:spacing w:after="100"/>
      </w:pPr>
      <w:r>
        <w:rPr>
          <w:rFonts w:ascii="Arial" w:hAnsi="Arial"/>
        </w:rPr>
        <w:t>following state groups:</w:t>
      </w:r>
    </w:p>
    <w:p>
      <w:pPr>
        <w:spacing w:after="100"/>
      </w:pPr>
      <w:r>
        <w:rPr>
          <w:rFonts w:ascii="Arial" w:hAnsi="Arial"/>
        </w:rPr>
        <w:t>- target error and target-reference vectors;</w:t>
      </w:r>
    </w:p>
    <w:p>
      <w:pPr>
        <w:spacing w:after="100"/>
      </w:pPr>
      <w:r>
        <w:rPr>
          <w:rFonts w:ascii="Arial" w:hAnsi="Arial"/>
        </w:rPr>
        <w:t>- eight normalized parameter indices;</w:t>
      </w:r>
    </w:p>
    <w:p>
      <w:pPr>
        <w:spacing w:after="100"/>
      </w:pPr>
      <w:r>
        <w:rPr>
          <w:rFonts w:ascii="Arial" w:hAnsi="Arial"/>
        </w:rPr>
        <w:t>- normalized values for the v3 metric vocabulary;</w:t>
      </w:r>
    </w:p>
    <w:p>
      <w:pPr>
        <w:spacing w:after="100"/>
      </w:pPr>
      <w:r>
        <w:rPr>
          <w:rFonts w:ascii="Arial" w:hAnsi="Arial"/>
        </w:rPr>
        <w:t>- per-metric availability flags;</w:t>
      </w:r>
    </w:p>
    <w:p>
      <w:pPr>
        <w:spacing w:after="100"/>
      </w:pPr>
      <w:r>
        <w:rPr>
          <w:rFonts w:ascii="Arial" w:hAnsi="Arial"/>
        </w:rPr>
        <w:t>- one-hot failure-stage identity;</w:t>
      </w:r>
    </w:p>
    <w:p>
      <w:pPr>
        <w:spacing w:after="100"/>
      </w:pPr>
      <w:r>
        <w:rPr>
          <w:rFonts w:ascii="Arial" w:hAnsi="Arial"/>
        </w:rPr>
        <w:t>- channel loss features at 1.25, 2.5, and 5 GHz and fitted bulk delay;</w:t>
      </w:r>
    </w:p>
    <w:p>
      <w:pPr>
        <w:spacing w:after="100"/>
      </w:pPr>
      <w:r>
        <w:rPr>
          <w:rFonts w:ascii="Arial" w:hAnsi="Arial"/>
        </w:rPr>
        <w:t>- a normalized partial MOS channel-area feature;</w:t>
      </w:r>
    </w:p>
    <w:p>
      <w:pPr>
        <w:spacing w:after="100"/>
      </w:pPr>
      <w:r>
        <w:rPr>
          <w:rFonts w:ascii="Arial" w:hAnsi="Arial"/>
        </w:rPr>
        <w:t>- an explicit false total-area-valid flag.</w:t>
      </w:r>
    </w:p>
    <w:p>
      <w:pPr>
        <w:spacing w:after="100"/>
      </w:pPr>
      <w:r>
        <w:rPr>
          <w:rFonts w:ascii="Arial" w:hAnsi="Arial"/>
        </w:rPr>
        <w:t>The documented v3 dimension is 52. The exact composition is checkpoint</w:t>
      </w:r>
    </w:p>
    <w:p>
      <w:pPr>
        <w:spacing w:after="100"/>
      </w:pPr>
      <w:r>
        <w:rPr>
          <w:rFonts w:ascii="Arial" w:hAnsi="Arial"/>
        </w:rPr>
        <w:t>contract data and is not silently inferred when loading a policy. The channel</w:t>
      </w:r>
    </w:p>
    <w:p>
      <w:pPr>
        <w:spacing w:after="100"/>
      </w:pPr>
      <w:r>
        <w:rPr>
          <w:rFonts w:ascii="Arial" w:hAnsi="Arial"/>
        </w:rPr>
        <w:t>features are calculated from the selected channel path and port map, so a</w:t>
      </w:r>
    </w:p>
    <w:p>
      <w:pPr>
        <w:spacing w:after="100"/>
      </w:pPr>
      <w:r>
        <w:rPr>
          <w:rFonts w:ascii="Arial" w:hAnsi="Arial"/>
        </w:rPr>
        <w:t>policy's state includes information about the channel under which it is being</w:t>
      </w:r>
    </w:p>
    <w:p>
      <w:pPr>
        <w:spacing w:after="100"/>
      </w:pPr>
      <w:r>
        <w:rPr>
          <w:rFonts w:ascii="Arial" w:hAnsi="Arial"/>
        </w:rPr>
        <w:t>evaluated.</w:t>
      </w:r>
    </w:p>
    <w:p>
      <w:pPr>
        <w:pStyle w:val="Heading2"/>
      </w:pPr>
      <w:r>
        <w:t>13.3 v3 reward and termination</w:t>
      </w:r>
    </w:p>
    <w:p>
      <w:pPr>
        <w:spacing w:after="100"/>
      </w:pPr>
      <w:r>
        <w:rPr>
          <w:rFonts w:ascii="Arial" w:hAnsi="Arial"/>
        </w:rPr>
        <w:t>[VERIFIED FROM SOURCE CODE] `reward_v3()` requires successful evaluation,</w:t>
      </w:r>
    </w:p>
    <w:p>
      <w:pPr>
        <w:spacing w:after="100"/>
      </w:pPr>
      <w:r>
        <w:rPr>
          <w:rFonts w:ascii="Arial" w:hAnsi="Arial"/>
        </w:rPr>
        <w:t>valid target metrics, all target specifications satisfied, CTLE peaking in</w:t>
      </w:r>
    </w:p>
    <w:p>
      <w:pPr>
        <w:spacing w:after="100"/>
      </w:pPr>
      <w:r>
        <w:rPr>
          <w:rFonts w:ascii="Arial" w:hAnsi="Arial"/>
        </w:rPr>
        <w:t>the 3--12 dB band, and zero measured DFE decision errors. It adds a small</w:t>
      </w:r>
    </w:p>
    <w:p>
      <w:pPr>
        <w:spacing w:after="100"/>
      </w:pPr>
      <w:r>
        <w:rPr>
          <w:rFonts w:ascii="Arial" w:hAnsi="Arial"/>
        </w:rPr>
        <w:t>partial-MOS-area regularizer only when that metric is available. The area</w:t>
      </w:r>
    </w:p>
    <w:p>
      <w:pPr>
        <w:spacing w:after="100"/>
      </w:pPr>
      <w:r>
        <w:rPr>
          <w:rFonts w:ascii="Arial" w:hAnsi="Arial"/>
        </w:rPr>
        <w:t>term is not a feasibility gate.</w:t>
      </w:r>
    </w:p>
    <w:p>
      <w:pPr>
        <w:spacing w:after="100"/>
      </w:pPr>
      <w:r>
        <w:rPr>
          <w:rFonts w:ascii="Arial" w:hAnsi="Arial"/>
        </w:rPr>
        <w:t>The strict success condition can be represented 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9126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5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S_sim means required simulation stages completed, S_target is</w:t>
      </w:r>
    </w:p>
    <w:p>
      <w:pPr>
        <w:spacing w:after="100"/>
      </w:pPr>
      <w:r>
        <w:rPr>
          <w:rFonts w:ascii="Arial" w:hAnsi="Arial"/>
        </w:rPr>
        <w:t>the strict target assessment, S_peak is the peaking-band condition, and</w:t>
      </w:r>
    </w:p>
    <w:p>
      <w:pPr>
        <w:spacing w:after="100"/>
      </w:pPr>
      <w:r>
        <w:rPr>
          <w:rFonts w:ascii="Arial" w:hAnsi="Arial"/>
        </w:rPr>
        <w:t>N_err is the measured finite-pattern error count.</w:t>
      </w:r>
    </w:p>
    <w:p>
      <w:pPr>
        <w:spacing w:after="100"/>
      </w:pPr>
      <w:r>
        <w:rPr>
          <w:rFonts w:ascii="Arial" w:hAnsi="Arial"/>
        </w:rPr>
        <w:t>[ENGINEERING INTERPRETATION] Separating reward shaping from final area</w:t>
      </w:r>
    </w:p>
    <w:p>
      <w:pPr>
        <w:spacing w:after="100"/>
      </w:pPr>
      <w:r>
        <w:rPr>
          <w:rFonts w:ascii="Arial" w:hAnsi="Arial"/>
        </w:rPr>
        <w:t>qualification is important. A smaller partial MOS channel area may influence</w:t>
      </w:r>
    </w:p>
    <w:p>
      <w:pPr>
        <w:spacing w:after="100"/>
      </w:pPr>
      <w:r>
        <w:rPr>
          <w:rFonts w:ascii="Arial" w:hAnsi="Arial"/>
        </w:rPr>
        <w:t>ranking during learning, but the system must not convert it into a complete</w:t>
      </w:r>
    </w:p>
    <w:p>
      <w:pPr>
        <w:spacing w:after="100"/>
      </w:pPr>
      <w:r>
        <w:rPr>
          <w:rFonts w:ascii="Arial" w:hAnsi="Arial"/>
        </w:rPr>
        <w:t>0.05 mm² receiver-area claim while passive and physical DFE areas are absent.</w:t>
      </w:r>
    </w:p>
    <w:p>
      <w:pPr>
        <w:pStyle w:val="Heading2"/>
      </w:pPr>
      <w:r>
        <w:t>13.4 Checkpoint compatibility</w:t>
      </w:r>
    </w:p>
    <w:p>
      <w:pPr>
        <w:spacing w:after="100"/>
      </w:pPr>
      <w:r>
        <w:rPr>
          <w:rFonts w:ascii="Arial" w:hAnsi="Arial"/>
        </w:rPr>
        <w:t>[VERIFIED FROM SOURCE CODE] v3 inference exports contain metadata describing</w:t>
      </w:r>
    </w:p>
    <w:p>
      <w:pPr>
        <w:spacing w:after="100"/>
      </w:pPr>
      <w:r>
        <w:rPr>
          <w:rFonts w:ascii="Arial" w:hAnsi="Arial"/>
        </w:rPr>
        <w:t>the state schema, reward schema, ordered parameters, grids, action deltas,</w:t>
      </w:r>
    </w:p>
    <w:p>
      <w:pPr>
        <w:spacing w:after="100"/>
      </w:pPr>
      <w:r>
        <w:rPr>
          <w:rFonts w:ascii="Arial" w:hAnsi="Arial"/>
        </w:rPr>
        <w:t>channel contract, and toolchain context. The runtime contract checks these</w:t>
      </w:r>
    </w:p>
    <w:p>
      <w:pPr>
        <w:spacing w:after="100"/>
      </w:pPr>
      <w:r>
        <w:rPr>
          <w:rFonts w:ascii="Arial" w:hAnsi="Arial"/>
        </w:rPr>
        <w:t>fields before inference. A bare v1/v2 state dictionary is rejected under v3</w:t>
      </w:r>
    </w:p>
    <w:p>
      <w:pPr>
        <w:spacing w:after="100"/>
      </w:pPr>
      <w:r>
        <w:rPr>
          <w:rFonts w:ascii="Arial" w:hAnsi="Arial"/>
        </w:rPr>
        <w:t>rather than being interpreted with the wrong input dimension or parameter</w:t>
      </w:r>
    </w:p>
    <w:p>
      <w:pPr>
        <w:spacing w:after="100"/>
      </w:pPr>
      <w:r>
        <w:rPr>
          <w:rFonts w:ascii="Arial" w:hAnsi="Arial"/>
        </w:rPr>
        <w:t>meaning.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r>
              <w:rPr>
                <w:b/>
              </w:rPr>
              <w:t>Checkpoint type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Metadata requirement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Loading status</w:t>
            </w:r>
          </w:p>
        </w:tc>
      </w:tr>
      <w:tr>
        <w:tc>
          <w:tcPr>
            <w:tcW w:type="dxa" w:w="3312"/>
            <w:shd w:fill="FFFFFF"/>
          </w:tcPr>
          <w:p>
            <w:r>
              <w:t>Legacy v1/v2 policy</w:t>
            </w:r>
          </w:p>
        </w:tc>
        <w:tc>
          <w:tcPr>
            <w:tcW w:type="dxa" w:w="3312"/>
            <w:shd w:fill="FFFFFF"/>
          </w:tcPr>
          <w:p>
            <w:r>
              <w:t>Historical bare state dictionary</w:t>
            </w:r>
          </w:p>
        </w:tc>
        <w:tc>
          <w:tcPr>
            <w:tcW w:type="dxa" w:w="3312"/>
            <w:shd w:fill="FFFFFF"/>
          </w:tcPr>
          <w:p>
            <w:r>
              <w:t>Valid only under compatible legacy loading path</w:t>
            </w:r>
          </w:p>
        </w:tc>
      </w:tr>
      <w:tr>
        <w:tc>
          <w:tcPr>
            <w:tcW w:type="dxa" w:w="3312"/>
            <w:shd w:fill="FFFFFF"/>
          </w:tcPr>
          <w:p>
            <w:r>
              <w:t>v3 inference policy</w:t>
            </w:r>
          </w:p>
        </w:tc>
        <w:tc>
          <w:tcPr>
            <w:tcW w:type="dxa" w:w="3312"/>
            <w:shd w:fill="FFFFFF"/>
          </w:tcPr>
          <w:p>
            <w:r>
              <w:t>Metadata-bearing policy export</w:t>
            </w:r>
          </w:p>
        </w:tc>
        <w:tc>
          <w:tcPr>
            <w:tcW w:type="dxa" w:w="3312"/>
            <w:shd w:fill="FFFFFF"/>
          </w:tcPr>
          <w:p>
            <w:r>
              <w:t>Accepted by v3 contract when fields match</w:t>
            </w:r>
          </w:p>
        </w:tc>
      </w:tr>
      <w:tr>
        <w:tc>
          <w:tcPr>
            <w:tcW w:type="dxa" w:w="3312"/>
            <w:shd w:fill="FFFFFF"/>
          </w:tcPr>
          <w:p>
            <w:r>
              <w:t>v3 full checkpoint</w:t>
            </w:r>
          </w:p>
        </w:tc>
        <w:tc>
          <w:tcPr>
            <w:tcW w:type="dxa" w:w="3312"/>
            <w:shd w:fill="FFFFFF"/>
          </w:tcPr>
          <w:p>
            <w:r>
              <w:t>Policy, value, optimizer, RNG, counters, grids, toolchain</w:t>
            </w:r>
          </w:p>
        </w:tc>
        <w:tc>
          <w:tcPr>
            <w:tcW w:type="dxa" w:w="3312"/>
            <w:shd w:fill="FFFFFF"/>
          </w:tcPr>
          <w:p>
            <w:r>
              <w:t>Resumable only under compatible runtime contract</w:t>
            </w:r>
          </w:p>
        </w:tc>
      </w:tr>
    </w:tbl>
    <w:p>
      <w:pPr>
        <w:spacing w:after="100"/>
      </w:pPr>
      <w:r>
        <w:rPr>
          <w:rFonts w:ascii="Arial" w:hAnsi="Arial"/>
        </w:rPr>
        <w:t>[VERIFIED FROM RAW SIMULATION DATA] `results/ppo_v3_tt_1000_policy.pt` is a</w:t>
      </w:r>
    </w:p>
    <w:p>
      <w:pPr>
        <w:spacing w:after="100"/>
      </w:pPr>
      <w:r>
        <w:rPr>
          <w:rFonts w:ascii="Arial" w:hAnsi="Arial"/>
        </w:rPr>
        <w:t>genuine metadata-bearing v3 policy associated with the real-backend summary</w:t>
      </w:r>
    </w:p>
    <w:p>
      <w:pPr>
        <w:spacing w:after="100"/>
      </w:pPr>
      <w:r>
        <w:rPr>
          <w:rFonts w:ascii="Arial" w:hAnsi="Arial"/>
        </w:rPr>
        <w:t>`results/v3_tt_1000_summary.json`. [VERIFIED FROM LOGS] Direct loading and</w:t>
      </w:r>
    </w:p>
    <w:p>
      <w:pPr>
        <w:spacing w:after="100"/>
      </w:pPr>
      <w:r>
        <w:rPr>
          <w:rFonts w:ascii="Arial" w:hAnsi="Arial"/>
        </w:rPr>
        <w:t>candidate generation succeeded under the v3 compatibility check.</w:t>
      </w:r>
    </w:p>
    <w:p>
      <w:pPr>
        <w:pStyle w:val="Heading2"/>
      </w:pPr>
      <w:r>
        <w:t>13.5 Resumption and reproducibility</w:t>
      </w:r>
    </w:p>
    <w:p>
      <w:pPr>
        <w:spacing w:after="100"/>
      </w:pPr>
      <w:r>
        <w:rPr>
          <w:rFonts w:ascii="Arial" w:hAnsi="Arial"/>
        </w:rPr>
        <w:t>[VERIFIED FROM DOCUMENTATION] Full v3 checkpoints preserve policy and value</w:t>
      </w:r>
    </w:p>
    <w:p>
      <w:pPr>
        <w:spacing w:after="100"/>
      </w:pPr>
      <w:r>
        <w:rPr>
          <w:rFonts w:ascii="Arial" w:hAnsi="Arial"/>
        </w:rPr>
        <w:t>weights, optimizer state, Python/NumPy/Torch random state, target/reset RNG,</w:t>
      </w:r>
    </w:p>
    <w:p>
      <w:pPr>
        <w:spacing w:after="100"/>
      </w:pPr>
      <w:r>
        <w:rPr>
          <w:rFonts w:ascii="Arial" w:hAnsi="Arial"/>
        </w:rPr>
        <w:t>update and evaluation counters, training settings, exact grids, channel</w:t>
      </w:r>
    </w:p>
    <w:p>
      <w:pPr>
        <w:spacing w:after="100"/>
      </w:pPr>
      <w:r>
        <w:rPr>
          <w:rFonts w:ascii="Arial" w:hAnsi="Arial"/>
        </w:rPr>
        <w:t>checksum/map, and toolchain identity. The in-memory evaluation cache is not</w:t>
      </w:r>
    </w:p>
    <w:p>
      <w:pPr>
        <w:spacing w:after="100"/>
      </w:pPr>
      <w:r>
        <w:rPr>
          <w:rFonts w:ascii="Arial" w:hAnsi="Arial"/>
        </w:rPr>
        <w:t>serialized, so resuming can repeat simulator work.</w:t>
      </w:r>
    </w:p>
    <w:p>
      <w:pPr>
        <w:spacing w:after="100"/>
      </w:pPr>
      <w:r>
        <w:rPr>
          <w:rFonts w:ascii="Arial" w:hAnsi="Arial"/>
        </w:rPr>
        <w:t>The distinction between `--updates` and `--max-evaluations` is material:</w:t>
      </w:r>
    </w:p>
    <w:p>
      <w:pPr>
        <w:spacing w:after="100"/>
      </w:pPr>
      <w:r>
        <w:rPr>
          <w:rFonts w:ascii="Arial" w:hAnsi="Arial"/>
        </w:rPr>
        <w:t>updates represent additional learning iterations, while the total evaluation</w:t>
      </w:r>
    </w:p>
    <w:p>
      <w:pPr>
        <w:spacing w:after="100"/>
      </w:pPr>
      <w:r>
        <w:rPr>
          <w:rFonts w:ascii="Arial" w:hAnsi="Arial"/>
        </w:rPr>
        <w:t>budget includes work already performed before resume. [ENGINEERING</w:t>
      </w:r>
    </w:p>
    <w:p>
      <w:pPr>
        <w:spacing w:after="100"/>
      </w:pPr>
      <w:r>
        <w:rPr>
          <w:rFonts w:ascii="Arial" w:hAnsi="Arial"/>
        </w:rPr>
        <w:t>INTERPRETATION] This prevents a resumed run from accidentally receiving a</w:t>
      </w:r>
    </w:p>
    <w:p>
      <w:pPr>
        <w:spacing w:after="100"/>
      </w:pPr>
      <w:r>
        <w:rPr>
          <w:rFonts w:ascii="Arial" w:hAnsi="Arial"/>
        </w:rPr>
        <w:t>new unreported simulation budget merely because its update count is reset.</w:t>
      </w:r>
    </w:p>
    <w:p>
      <w:pPr>
        <w:pStyle w:val="Heading2"/>
      </w:pPr>
      <w:r>
        <w:t>13.6 v3 evidence and limits</w:t>
      </w:r>
    </w:p>
    <w:p>
      <w:pPr>
        <w:spacing w:after="100"/>
      </w:pPr>
      <w:r>
        <w:rPr>
          <w:rFonts w:ascii="Arial" w:hAnsi="Arial"/>
        </w:rPr>
        <w:t>The real v3 artifact records 100 updates and 692 evaluations with seed 101.</w:t>
      </w:r>
    </w:p>
    <w:p>
      <w:pPr>
        <w:spacing w:after="100"/>
      </w:pPr>
      <w:r>
        <w:rPr>
          <w:rFonts w:ascii="Arial" w:hAnsi="Arial"/>
        </w:rPr>
        <w:t>That demonstrates an executed real-backend training workflow. It does not,</w:t>
      </w:r>
    </w:p>
    <w:p>
      <w:pPr>
        <w:spacing w:after="100"/>
      </w:pPr>
      <w:r>
        <w:rPr>
          <w:rFonts w:ascii="Arial" w:hAnsi="Arial"/>
        </w:rPr>
        <w:t>without a matched multi-seed study, demonstrate convergence, superiority, or</w:t>
      </w:r>
    </w:p>
    <w:p>
      <w:pPr>
        <w:spacing w:after="100"/>
      </w:pPr>
      <w:r>
        <w:rPr>
          <w:rFonts w:ascii="Arial" w:hAnsi="Arial"/>
        </w:rPr>
        <w:t>generalization.</w:t>
      </w:r>
    </w:p>
    <w:p>
      <w:pPr>
        <w:spacing w:after="100"/>
      </w:pPr>
      <w:r>
        <w:rPr>
          <w:rFonts w:ascii="Arial" w:hAnsi="Arial"/>
        </w:rPr>
        <w:t>[NOT AVAILABLE IN THE PROVIDED EVIDENCE] The literal original shell command</w:t>
      </w:r>
    </w:p>
    <w:p>
      <w:pPr>
        <w:spacing w:after="100"/>
      </w:pPr>
      <w:r>
        <w:rPr>
          <w:rFonts w:ascii="Arial" w:hAnsi="Arial"/>
        </w:rPr>
        <w:t>used to produce the historical v3 checkpoint is not recorded. A reconstruction</w:t>
      </w:r>
    </w:p>
    <w:p>
      <w:pPr>
        <w:spacing w:after="100"/>
      </w:pPr>
      <w:r>
        <w:rPr>
          <w:rFonts w:ascii="Arial" w:hAnsi="Arial"/>
        </w:rPr>
        <w:t>from embedded metadata is possible, but it must remain labelled as a</w:t>
      </w:r>
    </w:p>
    <w:p>
      <w:pPr>
        <w:spacing w:after="100"/>
      </w:pPr>
      <w:r>
        <w:rPr>
          <w:rFonts w:ascii="Arial" w:hAnsi="Arial"/>
        </w:rPr>
        <w:t>reconstruction rather than an original command transcript.</w:t>
      </w:r>
    </w:p>
    <w:p>
      <w:pPr>
        <w:pStyle w:val="Heading1"/>
      </w:pPr>
      <w:r>
        <w:t>14. Random Search and CEM Baselines</w:t>
      </w:r>
    </w:p>
    <w:p>
      <w:pPr>
        <w:pStyle w:val="Heading2"/>
      </w:pPr>
      <w:r>
        <w:t>14.1 Purpose of baseline comparison</w:t>
      </w:r>
    </w:p>
    <w:p>
      <w:pPr>
        <w:spacing w:after="100"/>
      </w:pPr>
      <w:r>
        <w:rPr>
          <w:rFonts w:ascii="Arial" w:hAnsi="Arial"/>
        </w:rPr>
        <w:t>Random Search and CEM provide non-PPO references for the same design space.</w:t>
      </w:r>
    </w:p>
    <w:p>
      <w:pPr>
        <w:spacing w:after="100"/>
      </w:pPr>
      <w:r>
        <w:rPr>
          <w:rFonts w:ascii="Arial" w:hAnsi="Arial"/>
        </w:rPr>
        <w:t>They are useful only when parameter order, bounds, evaluation fidelity,</w:t>
      </w:r>
    </w:p>
    <w:p>
      <w:pPr>
        <w:spacing w:after="100"/>
      </w:pPr>
      <w:r>
        <w:rPr>
          <w:rFonts w:ascii="Arial" w:hAnsi="Arial"/>
        </w:rPr>
        <w:t>target, budget, initialization, and success definition are comparable.</w:t>
      </w:r>
    </w:p>
    <w:p>
      <w:pPr>
        <w:spacing w:after="100"/>
      </w:pPr>
      <w:r>
        <w:rPr>
          <w:rFonts w:ascii="Arial" w:hAnsi="Arial"/>
        </w:rPr>
        <w:t>[VERIFIED FROM SOURCE CODE] The repository retains separate implementations</w:t>
      </w:r>
    </w:p>
    <w:p>
      <w:pPr>
        <w:spacing w:after="100"/>
      </w:pPr>
      <w:r>
        <w:rPr>
          <w:rFonts w:ascii="Arial" w:hAnsi="Arial"/>
        </w:rPr>
        <w:t>and result schemas for both baselines.</w:t>
      </w:r>
    </w:p>
    <w:p>
      <w:pPr>
        <w:pStyle w:val="Heading2"/>
      </w:pPr>
      <w:r>
        <w:t>14.2 Random Search</w:t>
      </w:r>
    </w:p>
    <w:p>
      <w:pPr>
        <w:spacing w:after="100"/>
      </w:pPr>
      <w:r>
        <w:rPr>
          <w:rFonts w:ascii="Arial" w:hAnsi="Arial"/>
        </w:rPr>
        <w:t>[VERIFIED FROM SOURCE CODE] `experiments/receiver_search.py` samples each</w:t>
      </w:r>
    </w:p>
    <w:p>
      <w:pPr>
        <w:spacing w:after="100"/>
      </w:pPr>
      <w:r>
        <w:rPr>
          <w:rFonts w:ascii="Arial" w:hAnsi="Arial"/>
        </w:rPr>
        <w:t>normalized parameter independently from a uniform interval: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4973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5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u_j is the normalized coordinate for parameter j. The coordinate is</w:t>
      </w:r>
    </w:p>
    <w:p>
      <w:pPr>
        <w:spacing w:after="100"/>
      </w:pPr>
      <w:r>
        <w:rPr>
          <w:rFonts w:ascii="Arial" w:hAnsi="Arial"/>
        </w:rPr>
        <w:t>then decoded using the parameter's linear or logarithmic scaling. The method</w:t>
      </w:r>
    </w:p>
    <w:p>
      <w:pPr>
        <w:spacing w:after="100"/>
      </w:pPr>
      <w:r>
        <w:rPr>
          <w:rFonts w:ascii="Arial" w:hAnsi="Arial"/>
        </w:rPr>
        <w:t>does not learn from earlier candidates.</w:t>
      </w:r>
    </w:p>
    <w:p>
      <w:pPr>
        <w:spacing w:after="100"/>
      </w:pPr>
      <w:r>
        <w:rPr>
          <w:rFonts w:ascii="Arial" w:hAnsi="Arial"/>
        </w:rPr>
        <w:t>[ENGINEERING INTERPRETATION] Random Search has broad coverage and simple</w:t>
      </w:r>
    </w:p>
    <w:p>
      <w:pPr>
        <w:spacing w:after="100"/>
      </w:pPr>
      <w:r>
        <w:rPr>
          <w:rFonts w:ascii="Arial" w:hAnsi="Arial"/>
        </w:rPr>
        <w:t>reproducibility, but it spends evaluations without using measured gradients,</w:t>
      </w:r>
    </w:p>
    <w:p>
      <w:pPr>
        <w:spacing w:after="100"/>
      </w:pPr>
      <w:r>
        <w:rPr>
          <w:rFonts w:ascii="Arial" w:hAnsi="Arial"/>
        </w:rPr>
        <w:t>failure stage, or local response. In a sparse feasible region, success</w:t>
      </w:r>
    </w:p>
    <w:p>
      <w:pPr>
        <w:spacing w:after="100"/>
      </w:pPr>
      <w:r>
        <w:rPr>
          <w:rFonts w:ascii="Arial" w:hAnsi="Arial"/>
        </w:rPr>
        <w:t>probability depends strongly on the initial distribution and budget.</w:t>
      </w:r>
    </w:p>
    <w:p>
      <w:pPr>
        <w:pStyle w:val="Heading2"/>
      </w:pPr>
      <w:r>
        <w:t>14.3 Cross-Entropy Method</w:t>
      </w:r>
    </w:p>
    <w:p>
      <w:pPr>
        <w:spacing w:after="100"/>
      </w:pPr>
      <w:r>
        <w:rPr>
          <w:rFonts w:ascii="Arial" w:hAnsi="Arial"/>
        </w:rPr>
        <w:t>[VERIFIED FROM SOURCE CODE] `experiments/train_cem.py` samples a population</w:t>
      </w:r>
    </w:p>
    <w:p>
      <w:pPr>
        <w:spacing w:after="100"/>
      </w:pPr>
      <w:r>
        <w:rPr>
          <w:rFonts w:ascii="Arial" w:hAnsi="Arial"/>
        </w:rPr>
        <w:t>from a factorized Gaussian in normalized coordinates. The documented defaults</w:t>
      </w:r>
    </w:p>
    <w:p>
      <w:pPr>
        <w:spacing w:after="100"/>
      </w:pPr>
      <w:r>
        <w:rPr>
          <w:rFonts w:ascii="Arial" w:hAnsi="Arial"/>
        </w:rPr>
        <w:t>include initial mean zero, initial standard deviation 0.15, population five,</w:t>
      </w:r>
    </w:p>
    <w:p>
      <w:pPr>
        <w:spacing w:after="100"/>
      </w:pPr>
      <w:r>
        <w:rPr>
          <w:rFonts w:ascii="Arial" w:hAnsi="Arial"/>
        </w:rPr>
        <w:t>and elite count two for the relevant CEM configuration. After scoring a</w:t>
      </w:r>
    </w:p>
    <w:p>
      <w:pPr>
        <w:spacing w:after="100"/>
      </w:pPr>
      <w:r>
        <w:rPr>
          <w:rFonts w:ascii="Arial" w:hAnsi="Arial"/>
        </w:rPr>
        <w:t>population, the elite mean and standard deviation are updated, with a</w:t>
      </w:r>
    </w:p>
    <w:p>
      <w:pPr>
        <w:spacing w:after="100"/>
      </w:pPr>
      <w:r>
        <w:rPr>
          <w:rFonts w:ascii="Arial" w:hAnsi="Arial"/>
        </w:rPr>
        <w:t>standard-deviation floor retained by the implementation. A single-elite</w:t>
      </w:r>
    </w:p>
    <w:p>
      <w:pPr>
        <w:spacing w:after="100"/>
      </w:pPr>
      <w:r>
        <w:rPr>
          <w:rFonts w:ascii="Arial" w:hAnsi="Arial"/>
        </w:rPr>
        <w:t>fallback shrinks the spread by the documented factor.</w:t>
      </w:r>
    </w:p>
    <w:p>
      <w:pPr>
        <w:spacing w:after="100"/>
      </w:pPr>
      <w:r>
        <w:rPr>
          <w:rFonts w:ascii="Arial" w:hAnsi="Arial"/>
        </w:rPr>
        <w:t>For normalized coordinate vector u ∈ R^d,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8649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5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and for elite set E,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0349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5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The equations describe the implemented family of update; exact population,</w:t>
      </w:r>
    </w:p>
    <w:p>
      <w:pPr>
        <w:spacing w:after="100"/>
      </w:pPr>
      <w:r>
        <w:rPr>
          <w:rFonts w:ascii="Arial" w:hAnsi="Arial"/>
        </w:rPr>
        <w:t>elite, and fallback values are controlled by the source and run configuration.</w:t>
      </w:r>
    </w:p>
    <w:p>
      <w:pPr>
        <w:pStyle w:val="Heading2"/>
      </w:pPr>
      <w:r>
        <w:t>14.4 Comparison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FFFFF"/>
          </w:tcPr>
          <w:p>
            <w:r>
              <w:rPr>
                <w:b/>
              </w:rPr>
              <w:t>Optimizer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Search method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Best result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656"/>
            <w:shd w:fill="FFFFFF"/>
          </w:tcPr>
          <w:p>
            <w:r>
              <w:t>Random Search</w:t>
            </w:r>
          </w:p>
        </w:tc>
        <w:tc>
          <w:tcPr>
            <w:tcW w:type="dxa" w:w="1656"/>
            <w:shd w:fill="FFFFFF"/>
          </w:tcPr>
          <w:p>
            <w:r>
              <w:t>Independent uniform normalized samples</w:t>
            </w:r>
          </w:p>
        </w:tc>
        <w:tc>
          <w:tcPr>
            <w:tcW w:type="dxa" w:w="1656"/>
            <w:shd w:fill="FFFFFF"/>
          </w:tcPr>
          <w:p>
            <w:r>
              <w:t>20 candidates in fair trial</w:t>
            </w:r>
          </w:p>
        </w:tc>
        <w:tc>
          <w:tcPr>
            <w:tcW w:type="dxa" w:w="1656"/>
            <w:shd w:fill="FFFFFF"/>
          </w:tcPr>
          <w:p>
            <w:r>
              <w:t>1/20 success</w:t>
            </w:r>
          </w:p>
        </w:tc>
        <w:tc>
          <w:tcPr>
            <w:tcW w:type="dxa" w:w="1656"/>
            <w:shd w:fill="FFFFFF"/>
          </w:tcPr>
          <w:p>
            <w:r>
              <w:t>Not available in the comparison table</w:t>
            </w:r>
          </w:p>
        </w:tc>
        <w:tc>
          <w:tcPr>
            <w:tcW w:type="dxa" w:w="1656"/>
            <w:shd w:fill="FFFFFF"/>
          </w:tcPr>
          <w:p>
            <w:r>
              <w:t>[VERIFIED FROM LOGS]</w:t>
            </w:r>
          </w:p>
        </w:tc>
      </w:tr>
      <w:tr>
        <w:tc>
          <w:tcPr>
            <w:tcW w:type="dxa" w:w="1656"/>
            <w:shd w:fill="FFFFFF"/>
          </w:tcPr>
          <w:p>
            <w:r>
              <w:t>CEM</w:t>
            </w:r>
          </w:p>
        </w:tc>
        <w:tc>
          <w:tcPr>
            <w:tcW w:type="dxa" w:w="1656"/>
            <w:shd w:fill="FFFFFF"/>
          </w:tcPr>
          <w:p>
            <w:r>
              <w:t>Gaussian population and elite update</w:t>
            </w:r>
          </w:p>
        </w:tc>
        <w:tc>
          <w:tcPr>
            <w:tcW w:type="dxa" w:w="1656"/>
            <w:shd w:fill="FFFFFF"/>
          </w:tcPr>
          <w:p>
            <w:r>
              <w:t>20 candidates in fair trial</w:t>
            </w:r>
          </w:p>
        </w:tc>
        <w:tc>
          <w:tcPr>
            <w:tcW w:type="dxa" w:w="1656"/>
            <w:shd w:fill="FFFFFF"/>
          </w:tcPr>
          <w:p>
            <w:r>
              <w:t>0/20 success</w:t>
            </w:r>
          </w:p>
        </w:tc>
        <w:tc>
          <w:tcPr>
            <w:tcW w:type="dxa" w:w="1656"/>
            <w:shd w:fill="FFFFFF"/>
          </w:tcPr>
          <w:p>
            <w:r>
              <w:t>Not available in the comparison table</w:t>
            </w:r>
          </w:p>
        </w:tc>
        <w:tc>
          <w:tcPr>
            <w:tcW w:type="dxa" w:w="1656"/>
            <w:shd w:fill="FFFFFF"/>
          </w:tcPr>
          <w:p>
            <w:r>
              <w:t>[VERIFIED FROM LOGS]</w:t>
            </w:r>
          </w:p>
        </w:tc>
      </w:tr>
      <w:tr>
        <w:tc>
          <w:tcPr>
            <w:tcW w:type="dxa" w:w="1656"/>
            <w:shd w:fill="FFFFFF"/>
          </w:tcPr>
          <w:p>
            <w:r>
              <w:t>PPO</w:t>
            </w:r>
          </w:p>
        </w:tc>
        <w:tc>
          <w:tcPr>
            <w:tcW w:type="dxa" w:w="1656"/>
            <w:shd w:fill="FFFFFF"/>
          </w:tcPr>
          <w:p>
            <w:r>
              <w:t>Sequential discrete policy actions</w:t>
            </w:r>
          </w:p>
        </w:tc>
        <w:tc>
          <w:tcPr>
            <w:tcW w:type="dxa" w:w="1656"/>
            <w:shd w:fill="FFFFFF"/>
          </w:tcPr>
          <w:p>
            <w:r>
              <w:t>20 candidates in fair trial</w:t>
            </w:r>
          </w:p>
        </w:tc>
        <w:tc>
          <w:tcPr>
            <w:tcW w:type="dxa" w:w="1656"/>
            <w:shd w:fill="FFFFFF"/>
          </w:tcPr>
          <w:p>
            <w:r>
              <w:t>0/20 success</w:t>
            </w:r>
          </w:p>
        </w:tc>
        <w:tc>
          <w:tcPr>
            <w:tcW w:type="dxa" w:w="1656"/>
            <w:shd w:fill="FFFFFF"/>
          </w:tcPr>
          <w:p>
            <w:r>
              <w:t>Not available in the comparison table</w:t>
            </w:r>
          </w:p>
        </w:tc>
        <w:tc>
          <w:tcPr>
            <w:tcW w:type="dxa" w:w="1656"/>
            <w:shd w:fill="FFFFFF"/>
          </w:tcPr>
          <w:p>
            <w:r>
              <w:t>[VERIFIED FROM LOGS]</w:t>
            </w:r>
          </w:p>
        </w:tc>
      </w:tr>
      <w:tr>
        <w:tc>
          <w:tcPr>
            <w:tcW w:type="dxa" w:w="1656"/>
            <w:shd w:fill="FFFFFF"/>
          </w:tcPr>
          <w:p>
            <w:r>
              <w:t>CEM, warm-started</w:t>
            </w:r>
          </w:p>
        </w:tc>
        <w:tc>
          <w:tcPr>
            <w:tcW w:type="dxa" w:w="1656"/>
            <w:shd w:fill="FFFFFF"/>
          </w:tcPr>
          <w:p>
            <w:r>
              <w:t>CEM near verified design</w:t>
            </w:r>
          </w:p>
        </w:tc>
        <w:tc>
          <w:tcPr>
            <w:tcW w:type="dxa" w:w="1656"/>
            <w:shd w:fill="FFFFFF"/>
          </w:tcPr>
          <w:p>
            <w:r>
              <w:t>13/30 planned before incomplete stop</w:t>
            </w:r>
          </w:p>
        </w:tc>
        <w:tc>
          <w:tcPr>
            <w:tcW w:type="dxa" w:w="1656"/>
            <w:shd w:fill="FFFFFF"/>
          </w:tcPr>
          <w:p>
            <w:r>
              <w:t>8/13 success</w:t>
            </w:r>
          </w:p>
        </w:tc>
        <w:tc>
          <w:tcPr>
            <w:tcW w:type="dxa" w:w="1656"/>
            <w:shd w:fill="FFFFFF"/>
          </w:tcPr>
          <w:p>
            <w:r>
              <w:t>Not available in the comparison table</w:t>
            </w:r>
          </w:p>
        </w:tc>
        <w:tc>
          <w:tcPr>
            <w:tcW w:type="dxa" w:w="1656"/>
            <w:shd w:fill="FFFFFF"/>
          </w:tcPr>
          <w:p>
            <w:r>
              <w:t>[VERIFIED FROM LOGS] Not comparable to uniform Random Search.</w:t>
            </w:r>
          </w:p>
        </w:tc>
      </w:tr>
    </w:tbl>
    <w:p>
      <w:pPr>
        <w:spacing w:after="100"/>
      </w:pPr>
      <w:r>
        <w:rPr>
          <w:rFonts w:ascii="Arial" w:hAnsi="Arial"/>
        </w:rPr>
        <w:t>[VERIFIED FROM DOCUMENTATION] The fair head-to-head is one seed and carries a</w:t>
      </w:r>
    </w:p>
    <w:p>
      <w:pPr>
        <w:spacing w:after="100"/>
      </w:pPr>
      <w:r>
        <w:rPr>
          <w:rFonts w:ascii="Arial" w:hAnsi="Arial"/>
        </w:rPr>
        <w:t>statistical-power caveat. The warm-started CEM result is not a fair advantage</w:t>
      </w:r>
    </w:p>
    <w:p>
      <w:pPr>
        <w:spacing w:after="100"/>
      </w:pPr>
      <w:r>
        <w:rPr>
          <w:rFonts w:ascii="Arial" w:hAnsi="Arial"/>
        </w:rPr>
        <w:t>claim because initialization and completion differ.</w:t>
      </w:r>
    </w:p>
    <w:p>
      <w:pPr>
        <w:pStyle w:val="Heading2"/>
      </w:pPr>
      <w:r>
        <w:t>14.5 Baseline limitations</w:t>
      </w:r>
    </w:p>
    <w:p>
      <w:pPr>
        <w:spacing w:after="100"/>
      </w:pPr>
      <w:r>
        <w:rPr>
          <w:rFonts w:ascii="Arial" w:hAnsi="Arial"/>
        </w:rPr>
        <w:t>[ENGINEERING INTERPRETATION] A 0/20 result can reflect reachability, short</w:t>
      </w:r>
    </w:p>
    <w:p>
      <w:pPr>
        <w:spacing w:after="100"/>
      </w:pPr>
      <w:r>
        <w:rPr>
          <w:rFonts w:ascii="Arial" w:hAnsi="Arial"/>
        </w:rPr>
        <w:t>horizon, early DC failure, target difficulty, or insufficient budget. It is</w:t>
      </w:r>
    </w:p>
    <w:p>
      <w:pPr>
        <w:spacing w:after="100"/>
      </w:pPr>
      <w:r>
        <w:rPr>
          <w:rFonts w:ascii="Arial" w:hAnsi="Arial"/>
        </w:rPr>
        <w:t>not enough to conclude an algorithm is intrinsically incapable. A stronger</w:t>
      </w:r>
    </w:p>
    <w:p>
      <w:pPr>
        <w:spacing w:after="100"/>
      </w:pPr>
      <w:r>
        <w:rPr>
          <w:rFonts w:ascii="Arial" w:hAnsi="Arial"/>
        </w:rPr>
        <w:t>comparison requires multiple independent seeds, identical ordered schemas,</w:t>
      </w:r>
    </w:p>
    <w:p>
      <w:pPr>
        <w:spacing w:after="100"/>
      </w:pPr>
      <w:r>
        <w:rPr>
          <w:rFonts w:ascii="Arial" w:hAnsi="Arial"/>
        </w:rPr>
        <w:t>matched evaluation budgets, raw metrics for every candidate, wall-clock</w:t>
      </w:r>
    </w:p>
    <w:p>
      <w:pPr>
        <w:spacing w:after="100"/>
      </w:pPr>
      <w:r>
        <w:rPr>
          <w:rFonts w:ascii="Arial" w:hAnsi="Arial"/>
        </w:rPr>
        <w:t>timing, and predeclared success criteria.</w:t>
      </w:r>
    </w:p>
    <w:p>
      <w:pPr>
        <w:spacing w:after="100"/>
      </w:pPr>
      <w:r>
        <w:rPr>
          <w:rFonts w:ascii="Arial" w:hAnsi="Arial"/>
        </w:rPr>
        <w:t>[NOT AVAILABLE IN THE PROVIDED EVIDENCE] A statistically powered, multi-seed,</w:t>
      </w:r>
    </w:p>
    <w:p>
      <w:pPr>
        <w:spacing w:after="100"/>
      </w:pPr>
      <w:r>
        <w:rPr>
          <w:rFonts w:ascii="Arial" w:hAnsi="Arial"/>
        </w:rPr>
        <w:t>real-SPICE comparison establishing a reliable ordering among PPO, Random</w:t>
      </w:r>
    </w:p>
    <w:p>
      <w:pPr>
        <w:spacing w:after="100"/>
      </w:pPr>
      <w:r>
        <w:rPr>
          <w:rFonts w:ascii="Arial" w:hAnsi="Arial"/>
        </w:rPr>
        <w:t>Search, and CEM is not present.</w:t>
      </w:r>
    </w:p>
    <w:p>
      <w:pPr>
        <w:pStyle w:val="Heading1"/>
      </w:pPr>
      <w:r>
        <w:t>15. Caching, Provenance, Checkpoints, and Run Graphs</w:t>
      </w:r>
    </w:p>
    <w:p>
      <w:pPr>
        <w:pStyle w:val="Heading2"/>
      </w:pPr>
      <w:r>
        <w:t>15.1 Content-addressed evaluation cache</w:t>
      </w:r>
    </w:p>
    <w:p>
      <w:pPr>
        <w:spacing w:after="100"/>
      </w:pPr>
      <w:r>
        <w:rPr>
          <w:rFonts w:ascii="Arial" w:hAnsi="Arial"/>
        </w:rPr>
        <w:t>[VERIFIED FROM SOURCE CODE] `simulator.cache.EvaluationCache` stores scalar</w:t>
      </w:r>
    </w:p>
    <w:p>
      <w:pPr>
        <w:spacing w:after="100"/>
      </w:pPr>
      <w:r>
        <w:rPr>
          <w:rFonts w:ascii="Arial" w:hAnsi="Arial"/>
        </w:rPr>
        <w:t>evaluation results under content-derived identifiers. The receiver identity</w:t>
      </w:r>
    </w:p>
    <w:p>
      <w:pPr>
        <w:spacing w:after="100"/>
      </w:pPr>
      <w:r>
        <w:rPr>
          <w:rFonts w:ascii="Arial" w:hAnsi="Arial"/>
        </w:rPr>
        <w:t>includes parameters, operating conditions, fidelity, implementation hashes,</w:t>
      </w:r>
    </w:p>
    <w:p>
      <w:pPr>
        <w:spacing w:after="100"/>
      </w:pPr>
      <w:r>
        <w:rPr>
          <w:rFonts w:ascii="Arial" w:hAnsi="Arial"/>
        </w:rPr>
        <w:t>bench hashes, channel identity, model-library dependencies, simulator identity,</w:t>
      </w:r>
    </w:p>
    <w:p>
      <w:pPr>
        <w:spacing w:after="100"/>
      </w:pPr>
      <w:r>
        <w:rPr>
          <w:rFonts w:ascii="Arial" w:hAnsi="Arial"/>
        </w:rPr>
        <w:t>and channel port map where relevant.</w:t>
      </w:r>
    </w:p>
    <w:p>
      <w:pPr>
        <w:spacing w:after="100"/>
      </w:pPr>
      <w:r>
        <w:rPr>
          <w:rFonts w:ascii="Arial" w:hAnsi="Arial"/>
        </w:rPr>
        <w:t>Conceptually,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739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5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H is the stable fingerprint function and the I terms are content</w:t>
      </w:r>
    </w:p>
    <w:p>
      <w:pPr>
        <w:spacing w:after="100"/>
      </w:pPr>
      <w:r>
        <w:rPr>
          <w:rFonts w:ascii="Arial" w:hAnsi="Arial"/>
        </w:rPr>
        <w:t>identities. A cache hit is safe only when all those inputs match.</w:t>
      </w:r>
    </w:p>
    <w:p>
      <w:pPr>
        <w:spacing w:after="100"/>
      </w:pPr>
      <w:r>
        <w:rPr>
          <w:rFonts w:ascii="Arial" w:hAnsi="Arial"/>
        </w:rPr>
        <w:t>[VERIFIED FROM SOURCE CODE] Cache writes use an atomic lock-file protocol.</w:t>
      </w:r>
    </w:p>
    <w:p>
      <w:pPr>
        <w:spacing w:after="100"/>
      </w:pPr>
      <w:r>
        <w:rPr>
          <w:rFonts w:ascii="Arial" w:hAnsi="Arial"/>
        </w:rPr>
        <w:t>Malformed or obsolete cache entries are treated as misses rather than fatal</w:t>
      </w:r>
    </w:p>
    <w:p>
      <w:pPr>
        <w:spacing w:after="100"/>
      </w:pPr>
      <w:r>
        <w:rPr>
          <w:rFonts w:ascii="Arial" w:hAnsi="Arial"/>
        </w:rPr>
        <w:t>results. Eye-capture evaluations bypass the scalar cache because they require</w:t>
      </w:r>
    </w:p>
    <w:p>
      <w:pPr>
        <w:spacing w:after="100"/>
      </w:pPr>
      <w:r>
        <w:rPr>
          <w:rFonts w:ascii="Arial" w:hAnsi="Arial"/>
        </w:rPr>
        <w:t>additional bounded waveform data.</w:t>
      </w:r>
    </w:p>
    <w:p>
      <w:pPr>
        <w:pStyle w:val="Heading2"/>
      </w:pPr>
      <w:r>
        <w:t>15.2 Provenance</w:t>
      </w:r>
    </w:p>
    <w:p>
      <w:pPr>
        <w:spacing w:after="100"/>
      </w:pPr>
      <w:r>
        <w:rPr>
          <w:rFonts w:ascii="Arial" w:hAnsi="Arial"/>
        </w:rPr>
        <w:t>`simulator.provenance.py` records Git identity, SHA-256 file hashes, model</w:t>
      </w:r>
    </w:p>
    <w:p>
      <w:pPr>
        <w:spacing w:after="100"/>
      </w:pPr>
      <w:r>
        <w:rPr>
          <w:rFonts w:ascii="Arial" w:hAnsi="Arial"/>
        </w:rPr>
        <w:t>dependency closure, ngspice executable/version, solver selection, and schema</w:t>
      </w:r>
    </w:p>
    <w:p>
      <w:pPr>
        <w:spacing w:after="100"/>
      </w:pPr>
      <w:r>
        <w:rPr>
          <w:rFonts w:ascii="Arial" w:hAnsi="Arial"/>
        </w:rPr>
        <w:t>versions. [VERIFIED FROM SOURCE CODE] The evaluator hashes all bench files and</w:t>
      </w:r>
    </w:p>
    <w:p>
      <w:pPr>
        <w:spacing w:after="100"/>
      </w:pPr>
      <w:r>
        <w:rPr>
          <w:rFonts w:ascii="Arial" w:hAnsi="Arial"/>
        </w:rPr>
        <w:t>the implementation modules that control receiver metrics. The purpose is to</w:t>
      </w:r>
    </w:p>
    <w:p>
      <w:pPr>
        <w:spacing w:after="100"/>
      </w:pPr>
      <w:r>
        <w:rPr>
          <w:rFonts w:ascii="Arial" w:hAnsi="Arial"/>
        </w:rPr>
        <w:t>prevent a result produced by one code/model/toolchain state from being</w:t>
      </w:r>
    </w:p>
    <w:p>
      <w:pPr>
        <w:spacing w:after="100"/>
      </w:pPr>
      <w:r>
        <w:rPr>
          <w:rFonts w:ascii="Arial" w:hAnsi="Arial"/>
        </w:rPr>
        <w:t>mistaken for a result produced by another.</w:t>
      </w:r>
    </w:p>
    <w:p>
      <w:pPr>
        <w:pStyle w:val="Heading2"/>
      </w:pPr>
      <w:r>
        <w:t>15.3 Checkpoint contents</w:t>
      </w:r>
    </w:p>
    <w:p>
      <w:pPr>
        <w:spacing w:after="100"/>
      </w:pPr>
      <w:r>
        <w:rPr>
          <w:rFonts w:ascii="Arial" w:hAnsi="Arial"/>
        </w:rPr>
        <w:t>Checkpointing operates at two levels:</w:t>
      </w:r>
    </w:p>
    <w:p>
      <w:pPr>
        <w:spacing w:after="100"/>
      </w:pPr>
      <w:r>
        <w:rPr>
          <w:rFonts w:ascii="Arial" w:hAnsi="Arial"/>
        </w:rPr>
        <w:t>- inference-only policy exports for candidate generation;</w:t>
      </w:r>
    </w:p>
    <w:p>
      <w:pPr>
        <w:spacing w:after="100"/>
      </w:pPr>
      <w:r>
        <w:rPr>
          <w:rFonts w:ascii="Arial" w:hAnsi="Arial"/>
        </w:rPr>
        <w:t>- full training checkpoints for resume.</w:t>
      </w:r>
    </w:p>
    <w:p>
      <w:pPr>
        <w:spacing w:after="100"/>
      </w:pPr>
      <w:r>
        <w:rPr>
          <w:rFonts w:ascii="Arial" w:hAnsi="Arial"/>
        </w:rPr>
        <w:t>[VERIFIED FROM SOURCE CODE] Full checkpoints preserve optimizer and RNG state</w:t>
      </w:r>
    </w:p>
    <w:p>
      <w:pPr>
        <w:spacing w:after="100"/>
      </w:pPr>
      <w:r>
        <w:rPr>
          <w:rFonts w:ascii="Arial" w:hAnsi="Arial"/>
        </w:rPr>
        <w:t>as well as model weights and runtime contract information. v3 inference</w:t>
      </w:r>
    </w:p>
    <w:p>
      <w:pPr>
        <w:spacing w:after="100"/>
      </w:pPr>
      <w:r>
        <w:rPr>
          <w:rFonts w:ascii="Arial" w:hAnsi="Arial"/>
        </w:rPr>
        <w:t>requires metadata, whereas historical bare policy files remain part of the</w:t>
      </w:r>
    </w:p>
    <w:p>
      <w:pPr>
        <w:spacing w:after="100"/>
      </w:pPr>
      <w:r>
        <w:rPr>
          <w:rFonts w:ascii="Arial" w:hAnsi="Arial"/>
        </w:rPr>
        <w:t>legacy compatibility surface.</w:t>
      </w:r>
    </w:p>
    <w:p>
      <w:pPr>
        <w:pStyle w:val="Heading2"/>
      </w:pPr>
      <w:r>
        <w:t>15.4 Run graphs and structured events</w:t>
      </w:r>
    </w:p>
    <w:p>
      <w:pPr>
        <w:spacing w:after="100"/>
      </w:pPr>
      <w:r>
        <w:rPr>
          <w:rFonts w:ascii="Arial" w:hAnsi="Arial"/>
        </w:rPr>
        <w:t>[VERIFIED FROM DOCUMENTATION] The UI and training path write per-step events</w:t>
      </w:r>
    </w:p>
    <w:p>
      <w:pPr>
        <w:spacing w:after="100"/>
      </w:pPr>
      <w:r>
        <w:rPr>
          <w:rFonts w:ascii="Arial" w:hAnsi="Arial"/>
        </w:rPr>
        <w:t>and execution graphs containing reset calls, actions, parameter changes,</w:t>
      </w:r>
    </w:p>
    <w:p>
      <w:pPr>
        <w:spacing w:after="100"/>
      </w:pPr>
      <w:r>
        <w:rPr>
          <w:rFonts w:ascii="Arial" w:hAnsi="Arial"/>
        </w:rPr>
        <w:t>stages, cache origins, failures, skipped stages, selection, verification, and</w:t>
      </w:r>
    </w:p>
    <w:p>
      <w:pPr>
        <w:spacing w:after="100"/>
      </w:pPr>
      <w:r>
        <w:rPr>
          <w:rFonts w:ascii="Arial" w:hAnsi="Arial"/>
        </w:rPr>
        <w:t>artifacts. JSON retains the complete graph; the visual overview is limited to</w:t>
      </w:r>
    </w:p>
    <w:p>
      <w:pPr>
        <w:spacing w:after="100"/>
      </w:pPr>
      <w:r>
        <w:rPr>
          <w:rFonts w:ascii="Arial" w:hAnsi="Arial"/>
        </w:rPr>
        <w:t>180 nodes.</w:t>
      </w:r>
    </w:p>
    <w:p>
      <w:pPr>
        <w:spacing w:after="100"/>
      </w:pPr>
      <w:r>
        <w:rPr>
          <w:rFonts w:ascii="Arial" w:hAnsi="Arial"/>
        </w:rPr>
        <w:t>[ENGINEERING INTERPRETATION] A run graph complements scalar metrics by</w:t>
      </w:r>
    </w:p>
    <w:p>
      <w:pPr>
        <w:spacing w:after="100"/>
      </w:pPr>
      <w:r>
        <w:rPr>
          <w:rFonts w:ascii="Arial" w:hAnsi="Arial"/>
        </w:rPr>
        <w:t>showing why a candidate reached or failed a stage. It is especially useful</w:t>
      </w:r>
    </w:p>
    <w:p>
      <w:pPr>
        <w:spacing w:after="100"/>
      </w:pPr>
      <w:r>
        <w:rPr>
          <w:rFonts w:ascii="Arial" w:hAnsi="Arial"/>
        </w:rPr>
        <w:t>for distinguishing a policy decision, cache reuse, simulator failure, and</w:t>
      </w:r>
    </w:p>
    <w:p>
      <w:pPr>
        <w:spacing w:after="100"/>
      </w:pPr>
      <w:r>
        <w:rPr>
          <w:rFonts w:ascii="Arial" w:hAnsi="Arial"/>
        </w:rPr>
        <w:t>qualification rejection.</w:t>
      </w:r>
    </w:p>
    <w:p>
      <w:pPr>
        <w:pStyle w:val="Heading2"/>
      </w:pPr>
      <w:r>
        <w:t>15.5 Artifact integrity</w:t>
      </w:r>
    </w:p>
    <w:p>
      <w:pPr>
        <w:spacing w:after="100"/>
      </w:pPr>
      <w:r>
        <w:rPr>
          <w:rFonts w:ascii="Arial" w:hAnsi="Arial"/>
        </w:rPr>
        <w:t>[VERIFIED FROM SOURCE CODE] The Phase 2 artifact package includes a SHA-256</w:t>
      </w:r>
    </w:p>
    <w:p>
      <w:pPr>
        <w:spacing w:after="100"/>
      </w:pPr>
      <w:r>
        <w:rPr>
          <w:rFonts w:ascii="Arial" w:hAnsi="Arial"/>
        </w:rPr>
        <w:t>ledger and a test that compares every archived member with the recorded digest.</w:t>
      </w:r>
    </w:p>
    <w:p>
      <w:pPr>
        <w:spacing w:after="100"/>
      </w:pPr>
      <w:r>
        <w:rPr>
          <w:rFonts w:ascii="Arial" w:hAnsi="Arial"/>
        </w:rPr>
        <w:t>The repository also preserves crash logs, JSONL experiment records, plots,</w:t>
      </w:r>
    </w:p>
    <w:p>
      <w:pPr>
        <w:spacing w:after="100"/>
      </w:pPr>
      <w:r>
        <w:rPr>
          <w:rFonts w:ascii="Arial" w:hAnsi="Arial"/>
        </w:rPr>
        <w:t>schematics, and checkpoint files rather than replacing historical failures</w:t>
      </w:r>
    </w:p>
    <w:p>
      <w:pPr>
        <w:spacing w:after="100"/>
      </w:pPr>
      <w:r>
        <w:rPr>
          <w:rFonts w:ascii="Arial" w:hAnsi="Arial"/>
        </w:rPr>
        <w:t>with later successful runs.</w:t>
      </w:r>
    </w:p>
    <w:p>
      <w:pPr>
        <w:pStyle w:val="Heading1"/>
      </w:pPr>
      <w:r>
        <w:t>16. Nominal Real-SPICE Results</w:t>
      </w:r>
    </w:p>
    <w:p>
      <w:pPr>
        <w:pStyle w:val="Heading2"/>
      </w:pPr>
      <w:r>
        <w:t>16.1 Fresh measured result</w:t>
      </w:r>
    </w:p>
    <w:p>
      <w:pPr>
        <w:spacing w:after="100"/>
      </w:pPr>
      <w:r>
        <w:rPr>
          <w:rFonts w:ascii="Arial" w:hAnsi="Arial"/>
        </w:rPr>
        <w:t>[VERIFIED FROM RAW SIMULATION DATA] The fresh evidence file</w:t>
      </w:r>
    </w:p>
    <w:p>
      <w:pPr>
        <w:spacing w:after="100"/>
      </w:pPr>
      <w:r>
        <w:rPr>
          <w:rFonts w:ascii="Arial" w:hAnsi="Arial"/>
        </w:rPr>
        <w:t>`results/llm_wrapper_runs/smoke_evidence_demo.json` records the following</w:t>
      </w:r>
    </w:p>
    <w:p>
      <w:pPr>
        <w:spacing w:after="100"/>
      </w:pPr>
      <w:r>
        <w:rPr>
          <w:rFonts w:ascii="Arial" w:hAnsi="Arial"/>
        </w:rPr>
        <w:t>nominal result for the selected design and its stated TT/1.8 V/27 °C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FFFFF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1656"/>
            <w:shd w:fill="FFFFFF"/>
          </w:tcPr>
          <w:p>
            <w:r>
              <w:t>Eye width</w:t>
            </w:r>
          </w:p>
        </w:tc>
        <w:tc>
          <w:tcPr>
            <w:tcW w:type="dxa" w:w="1656"/>
            <w:shd w:fill="FFFFFF"/>
          </w:tcPr>
          <w:p>
            <w:r>
              <w:t>0.73</w:t>
            </w:r>
          </w:p>
        </w:tc>
        <w:tc>
          <w:tcPr>
            <w:tcW w:type="dxa" w:w="1656"/>
            <w:shd w:fill="FFFFFF"/>
          </w:tcPr>
          <w:p>
            <w:r>
              <w:t>UI</w:t>
            </w:r>
          </w:p>
        </w:tc>
        <w:tc>
          <w:tcPr>
            <w:tcW w:type="dxa" w:w="1656"/>
            <w:shd w:fill="FFFFFF"/>
          </w:tcPr>
          <w:p>
            <w:r>
              <w:t>`smoke_evidence_demo.json`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Exceeds the implemented candidate gate for that run.</w:t>
            </w:r>
          </w:p>
        </w:tc>
      </w:tr>
      <w:tr>
        <w:tc>
          <w:tcPr>
            <w:tcW w:type="dxa" w:w="1656"/>
            <w:shd w:fill="FFFFFF"/>
          </w:tcPr>
          <w:p>
            <w:r>
              <w:t>Locked-phase eye height</w:t>
            </w:r>
          </w:p>
        </w:tc>
        <w:tc>
          <w:tcPr>
            <w:tcW w:type="dxa" w:w="1656"/>
            <w:shd w:fill="FFFFFF"/>
          </w:tcPr>
          <w:p>
            <w:r>
              <w:t>1.55</w:t>
            </w:r>
          </w:p>
        </w:tc>
        <w:tc>
          <w:tcPr>
            <w:tcW w:type="dxa" w:w="1656"/>
            <w:shd w:fill="FFFFFF"/>
          </w:tcPr>
          <w:p>
            <w:r>
              <w:t>V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Vertical opening at selected phase.</w:t>
            </w:r>
          </w:p>
        </w:tc>
      </w:tr>
      <w:tr>
        <w:tc>
          <w:tcPr>
            <w:tcW w:type="dxa" w:w="1656"/>
            <w:shd w:fill="FFFFFF"/>
          </w:tcPr>
          <w:p>
            <w:r>
              <w:t>Decision margin</w:t>
            </w:r>
          </w:p>
        </w:tc>
        <w:tc>
          <w:tcPr>
            <w:tcW w:type="dxa" w:w="1656"/>
            <w:shd w:fill="FFFFFF"/>
          </w:tcPr>
          <w:p>
            <w:r>
              <w:t>0.7294</w:t>
            </w:r>
          </w:p>
        </w:tc>
        <w:tc>
          <w:tcPr>
            <w:tcW w:type="dxa" w:w="1656"/>
            <w:shd w:fill="FFFFFF"/>
          </w:tcPr>
          <w:p>
            <w:r>
              <w:t>V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Minimum signed sampled margin.</w:t>
            </w:r>
          </w:p>
        </w:tc>
      </w:tr>
      <w:tr>
        <w:tc>
          <w:tcPr>
            <w:tcW w:type="dxa" w:w="1656"/>
            <w:shd w:fill="FFFFFF"/>
          </w:tcPr>
          <w:p>
            <w:r>
              <w:t>CTLE power</w:t>
            </w:r>
          </w:p>
        </w:tc>
        <w:tc>
          <w:tcPr>
            <w:tcW w:type="dxa" w:w="1656"/>
            <w:shd w:fill="FFFFFF"/>
          </w:tcPr>
          <w:p>
            <w:r>
              <w:t>1.206</w:t>
            </w:r>
          </w:p>
        </w:tc>
        <w:tc>
          <w:tcPr>
            <w:tcW w:type="dxa" w:w="1656"/>
            <w:shd w:fill="FFFFFF"/>
          </w:tcPr>
          <w:p>
            <w:r>
              <w:t>mW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CTLE-level power, not total receiver power.</w:t>
            </w:r>
          </w:p>
        </w:tc>
      </w:tr>
      <w:tr>
        <w:tc>
          <w:tcPr>
            <w:tcW w:type="dxa" w:w="1656"/>
            <w:shd w:fill="FFFFFF"/>
          </w:tcPr>
          <w:p>
            <w:r>
              <w:t>AC peaking</w:t>
            </w:r>
          </w:p>
        </w:tc>
        <w:tc>
          <w:tcPr>
            <w:tcW w:type="dxa" w:w="1656"/>
            <w:shd w:fill="FFFFFF"/>
          </w:tcPr>
          <w:p>
            <w:r>
              <w:t>3.599</w:t>
            </w:r>
          </w:p>
        </w:tc>
        <w:tc>
          <w:tcPr>
            <w:tcW w:type="dxa" w:w="1656"/>
            <w:shd w:fill="FFFFFF"/>
          </w:tcPr>
          <w:p>
            <w:r>
              <w:t>dB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AC metric in the implemented peaking definition.</w:t>
            </w:r>
          </w:p>
        </w:tc>
      </w:tr>
      <w:tr>
        <w:tc>
          <w:tcPr>
            <w:tcW w:type="dxa" w:w="1656"/>
            <w:shd w:fill="FFFFFF"/>
          </w:tcPr>
          <w:p>
            <w:r>
              <w:t>HD3</w:t>
            </w:r>
          </w:p>
        </w:tc>
        <w:tc>
          <w:tcPr>
            <w:tcW w:type="dxa" w:w="1656"/>
            <w:shd w:fill="FFFFFF"/>
          </w:tcPr>
          <w:p>
            <w:r>
              <w:t>-75.62</w:t>
            </w:r>
          </w:p>
        </w:tc>
        <w:tc>
          <w:tcPr>
            <w:tcW w:type="dxa" w:w="1656"/>
            <w:shd w:fill="FFFFFF"/>
          </w:tcPr>
          <w:p>
            <w:r>
              <w:t>dB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100 mVpp nominal HD3 result.</w:t>
            </w:r>
          </w:p>
        </w:tc>
      </w:tr>
      <w:tr>
        <w:tc>
          <w:tcPr>
            <w:tcW w:type="dxa" w:w="1656"/>
            <w:shd w:fill="FFFFFF"/>
          </w:tcPr>
          <w:p>
            <w:r>
              <w:t>Input-referred noise</w:t>
            </w:r>
          </w:p>
        </w:tc>
        <w:tc>
          <w:tcPr>
            <w:tcW w:type="dxa" w:w="1656"/>
            <w:shd w:fill="FFFFFF"/>
          </w:tcPr>
          <w:p>
            <w:r>
              <w:t>0.372</w:t>
            </w:r>
          </w:p>
        </w:tc>
        <w:tc>
          <w:tcPr>
            <w:tcW w:type="dxa" w:w="1656"/>
            <w:shd w:fill="FFFFFF"/>
          </w:tcPr>
          <w:p>
            <w:r>
              <w:t>mVrms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Integrated noise over the implemented band.</w:t>
            </w:r>
          </w:p>
        </w:tc>
      </w:tr>
      <w:tr>
        <w:tc>
          <w:tcPr>
            <w:tcW w:type="dxa" w:w="1656"/>
            <w:shd w:fill="FFFFFF"/>
          </w:tcPr>
          <w:p>
            <w:r>
              <w:t>DFE errors</w:t>
            </w:r>
          </w:p>
        </w:tc>
        <w:tc>
          <w:tcPr>
            <w:tcW w:type="dxa" w:w="1656"/>
            <w:shd w:fill="FFFFFF"/>
          </w:tcPr>
          <w:p>
            <w:r>
              <w:t>0</w:t>
            </w:r>
          </w:p>
        </w:tc>
        <w:tc>
          <w:tcPr>
            <w:tcW w:type="dxa" w:w="1656"/>
            <w:shd w:fill="FFFFFF"/>
          </w:tcPr>
          <w:p>
            <w:r>
              <w:t>count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Zero in the finite measured pattern.</w:t>
            </w:r>
          </w:p>
        </w:tc>
      </w:tr>
      <w:tr>
        <w:tc>
          <w:tcPr>
            <w:tcW w:type="dxa" w:w="1656"/>
            <w:shd w:fill="FFFFFF"/>
          </w:tcPr>
          <w:p>
            <w:r>
              <w:t>Partial MOS channel area</w:t>
            </w:r>
          </w:p>
        </w:tc>
        <w:tc>
          <w:tcPr>
            <w:tcW w:type="dxa" w:w="1656"/>
            <w:shd w:fill="FFFFFF"/>
          </w:tcPr>
          <w:p>
            <w:r>
              <w:t>3.113×10^-6</w:t>
            </w:r>
          </w:p>
        </w:tc>
        <w:tc>
          <w:tcPr>
            <w:tcW w:type="dxa" w:w="1656"/>
            <w:shd w:fill="FFFFFF"/>
          </w:tcPr>
          <w:p>
            <w:r>
              <w:t>mm²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Explicitly partial; not total-area evidence.</w:t>
            </w:r>
          </w:p>
        </w:tc>
      </w:tr>
    </w:tbl>
    <w:p>
      <w:pPr>
        <w:pStyle w:val="Heading2"/>
      </w:pPr>
      <w:r>
        <w:t>16.2 Result interpretation</w:t>
      </w:r>
    </w:p>
    <w:p>
      <w:pPr>
        <w:spacing w:after="100"/>
      </w:pPr>
      <w:r>
        <w:rPr>
          <w:rFonts w:ascii="Arial" w:hAnsi="Arial"/>
        </w:rPr>
        <w:t>[ENGINEERING INTERPRETATION] The nominal result demonstrates that one</w:t>
      </w:r>
    </w:p>
    <w:p>
      <w:pPr>
        <w:spacing w:after="100"/>
      </w:pPr>
      <w:r>
        <w:rPr>
          <w:rFonts w:ascii="Arial" w:hAnsi="Arial"/>
        </w:rPr>
        <w:t>metadata-compatible v3 policy can generate a candidate that reaches the</w:t>
      </w:r>
    </w:p>
    <w:p>
      <w:pPr>
        <w:spacing w:after="100"/>
      </w:pPr>
      <w:r>
        <w:rPr>
          <w:rFonts w:ascii="Arial" w:hAnsi="Arial"/>
        </w:rPr>
        <w:t>receiver-level gates and can be refined with noise and HD3 measurements. It</w:t>
      </w:r>
    </w:p>
    <w:p>
      <w:pPr>
        <w:spacing w:after="100"/>
      </w:pPr>
      <w:r>
        <w:rPr>
          <w:rFonts w:ascii="Arial" w:hAnsi="Arial"/>
        </w:rPr>
        <w:t>does not show that every policy rollout succeeds, that the design is best, or</w:t>
      </w:r>
    </w:p>
    <w:p>
      <w:pPr>
        <w:spacing w:after="100"/>
      </w:pPr>
      <w:r>
        <w:rPr>
          <w:rFonts w:ascii="Arial" w:hAnsi="Arial"/>
        </w:rPr>
        <w:t>that the nominal point remains valid over untested corners.</w:t>
      </w:r>
    </w:p>
    <w:p>
      <w:pPr>
        <w:spacing w:after="100"/>
      </w:pPr>
      <w:r>
        <w:rPr>
          <w:rFonts w:ascii="Arial" w:hAnsi="Arial"/>
        </w:rPr>
        <w:t>[VERIFIED FROM LOGS] The fresh nominal-only pipeline runtime was 330.67 s and</w:t>
      </w:r>
    </w:p>
    <w:p>
      <w:pPr>
        <w:spacing w:after="100"/>
      </w:pPr>
      <w:r>
        <w:rPr>
          <w:rFonts w:ascii="Arial" w:hAnsi="Arial"/>
        </w:rPr>
        <w:t>the smoke-evidence run with additional HD3/noise and PVT-smoke work was</w:t>
      </w:r>
    </w:p>
    <w:p>
      <w:pPr>
        <w:spacing w:after="100"/>
      </w:pPr>
      <w:r>
        <w:rPr>
          <w:rFonts w:ascii="Arial" w:hAnsi="Arial"/>
        </w:rPr>
        <w:t>1056.52 s. These times are run-specific and should not be generalized to all</w:t>
      </w:r>
    </w:p>
    <w:p>
      <w:pPr>
        <w:spacing w:after="100"/>
      </w:pPr>
      <w:r>
        <w:rPr>
          <w:rFonts w:ascii="Arial" w:hAnsi="Arial"/>
        </w:rPr>
        <w:t>machines or all candidates.</w:t>
      </w:r>
    </w:p>
    <w:p>
      <w:pPr>
        <w:pStyle w:val="Heading2"/>
      </w:pPr>
      <w:r>
        <w:t>16.3 Historical specification artifact</w:t>
      </w:r>
    </w:p>
    <w:p>
      <w:pPr>
        <w:spacing w:after="100"/>
      </w:pPr>
      <w:r>
        <w:rPr>
          <w:rFonts w:ascii="Arial" w:hAnsi="Arial"/>
        </w:rPr>
        <w:t>[VERIFIED FROM RAW SIMULATION DATA] `results/design_a_final_specification.json`</w:t>
      </w:r>
    </w:p>
    <w:p>
      <w:pPr>
        <w:spacing w:after="100"/>
      </w:pPr>
      <w:r>
        <w:rPr>
          <w:rFonts w:ascii="Arial" w:hAnsi="Arial"/>
        </w:rPr>
        <w:t>contains PASS rows for measurable eye, power, peaking, HD3, and noise metrics,</w:t>
      </w:r>
    </w:p>
    <w:p>
      <w:pPr>
        <w:spacing w:after="100"/>
      </w:pPr>
      <w:r>
        <w:rPr>
          <w:rFonts w:ascii="Arial" w:hAnsi="Arial"/>
        </w:rPr>
        <w:t>while the transistor channel-area row is marked NOT CLAIMED for the complete</w:t>
      </w:r>
    </w:p>
    <w:p>
      <w:pPr>
        <w:spacing w:after="100"/>
      </w:pPr>
      <w:r>
        <w:rPr>
          <w:rFonts w:ascii="Arial" w:hAnsi="Arial"/>
        </w:rPr>
        <w:t>area requirement. This artifact is authoritative for its design and run</w:t>
      </w:r>
    </w:p>
    <w:p>
      <w:pPr>
        <w:spacing w:after="100"/>
      </w:pPr>
      <w:r>
        <w:rPr>
          <w:rFonts w:ascii="Arial" w:hAnsi="Arial"/>
        </w:rPr>
        <w:t>context; it is not evidence that total receiver area was measured.</w:t>
      </w:r>
    </w:p>
    <w:p>
      <w:pPr>
        <w:pStyle w:val="Heading2"/>
      </w:pPr>
      <w:r>
        <w:t>16.4 Nominal result boundaries</w:t>
      </w:r>
    </w:p>
    <w:p>
      <w:pPr>
        <w:spacing w:after="100"/>
      </w:pPr>
      <w:r>
        <w:rPr>
          <w:rFonts w:ascii="Arial" w:hAnsi="Arial"/>
        </w:rPr>
        <w:t>The result is conditioned on the selected model library, channel, source and</w:t>
      </w:r>
    </w:p>
    <w:p>
      <w:pPr>
        <w:spacing w:after="100"/>
      </w:pPr>
      <w:r>
        <w:rPr>
          <w:rFonts w:ascii="Arial" w:hAnsi="Arial"/>
        </w:rPr>
        <w:t>termination settings, stimulus, fidelity, target, and checkpoint. [REQUIRES</w:t>
      </w:r>
    </w:p>
    <w:p>
      <w:pPr>
        <w:spacing w:after="100"/>
      </w:pPr>
      <w:r>
        <w:rPr>
          <w:rFonts w:ascii="Arial" w:hAnsi="Arial"/>
        </w:rPr>
        <w:t>FURTHER VERIFICATION] A result copied without those fields is not fully</w:t>
      </w:r>
    </w:p>
    <w:p>
      <w:pPr>
        <w:spacing w:after="100"/>
      </w:pPr>
      <w:r>
        <w:rPr>
          <w:rFonts w:ascii="Arial" w:hAnsi="Arial"/>
        </w:rPr>
        <w:t>reproducible. No silicon or post-layout measurement is associated with the</w:t>
      </w:r>
    </w:p>
    <w:p>
      <w:pPr>
        <w:spacing w:after="100"/>
      </w:pPr>
      <w:r>
        <w:rPr>
          <w:rFonts w:ascii="Arial" w:hAnsi="Arial"/>
        </w:rPr>
        <w:t>nominal JSON file.</w:t>
      </w:r>
    </w:p>
    <w:p>
      <w:pPr>
        <w:pStyle w:val="Heading2"/>
      </w:pPr>
      <w:r>
        <w:t>16.5 User-supplied wrapper execution screenshot</w:t>
      </w:r>
    </w:p>
    <w:p>
      <w:pPr>
        <w:spacing w:after="100"/>
      </w:pPr>
      <w:r>
        <w:rPr>
          <w:rFonts w:ascii="Arial" w:hAnsi="Arial"/>
        </w:rPr>
        <w:t>[REPORTED IN PPT] A user-supplied screenshot titled by the user as proof of</w:t>
      </w:r>
    </w:p>
    <w:p>
      <w:pPr>
        <w:spacing w:after="100"/>
      </w:pPr>
      <w:r>
        <w:rPr>
          <w:rFonts w:ascii="Arial" w:hAnsi="Arial"/>
        </w:rPr>
        <w:t>the working wrapper shows a completed real-backend v3 execution. The visible</w:t>
      </w:r>
    </w:p>
    <w:p>
      <w:pPr>
        <w:spacing w:after="100"/>
      </w:pPr>
      <w:r>
        <w:rPr>
          <w:rFonts w:ascii="Arial" w:hAnsi="Arial"/>
        </w:rPr>
        <w:t>console record reports exit code 0, runtime 412.90 s, checkpoint</w:t>
      </w:r>
    </w:p>
    <w:p>
      <w:pPr>
        <w:spacing w:after="100"/>
      </w:pPr>
      <w:r>
        <w:rPr>
          <w:rFonts w:ascii="Arial" w:hAnsi="Arial"/>
        </w:rPr>
        <w:t>`results/ppo_v3_tt_1000_policy.pt`, and the following selected parameters and</w:t>
      </w:r>
    </w:p>
    <w:p>
      <w:pPr>
        <w:spacing w:after="100"/>
      </w:pPr>
      <w:r>
        <w:rPr>
          <w:rFonts w:ascii="Arial" w:hAnsi="Arial"/>
        </w:rPr>
        <w:t>measured rows: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FFFFF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Visible value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Visible status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Evidence interpretation</w:t>
            </w:r>
          </w:p>
        </w:tc>
      </w:tr>
      <w:tr>
        <w:tc>
          <w:tcPr>
            <w:tcW w:type="dxa" w:w="1987"/>
            <w:shd w:fill="FFFFFF"/>
          </w:tcPr>
          <w:p>
            <w:r>
              <w:t>`rload_ohm`</w:t>
            </w:r>
          </w:p>
        </w:tc>
        <w:tc>
          <w:tcPr>
            <w:tcW w:type="dxa" w:w="1987"/>
            <w:shd w:fill="FFFFFF"/>
          </w:tcPr>
          <w:p>
            <w:r>
              <w:t>2457.14</w:t>
            </w:r>
          </w:p>
        </w:tc>
        <w:tc>
          <w:tcPr>
            <w:tcW w:type="dxa" w:w="1987"/>
            <w:shd w:fill="FFFFFF"/>
          </w:tcPr>
          <w:p>
            <w:r>
              <w:t>ohm</w:t>
            </w:r>
          </w:p>
        </w:tc>
        <w:tc>
          <w:tcPr>
            <w:tcW w:type="dxa" w:w="1987"/>
            <w:shd w:fill="FFFFFF"/>
          </w:tcPr>
          <w:p>
            <w:r>
              <w:t>Selected parameter</w:t>
            </w:r>
          </w:p>
        </w:tc>
        <w:tc>
          <w:tcPr>
            <w:tcW w:type="dxa" w:w="1987"/>
            <w:shd w:fill="FFFFFF"/>
          </w:tcPr>
          <w:p>
            <w:r>
              <w:t>[REPORTED IN PPT] Screenshot value; repository artifact remains the primary source.</w:t>
            </w:r>
          </w:p>
        </w:tc>
      </w:tr>
      <w:tr>
        <w:tc>
          <w:tcPr>
            <w:tcW w:type="dxa" w:w="1987"/>
            <w:shd w:fill="FFFFFF"/>
          </w:tcPr>
          <w:p>
            <w:r>
              <w:t>`rdeg_ohm`</w:t>
            </w:r>
          </w:p>
        </w:tc>
        <w:tc>
          <w:tcPr>
            <w:tcW w:type="dxa" w:w="1987"/>
            <w:shd w:fill="FFFFFF"/>
          </w:tcPr>
          <w:p>
            <w:r>
              <w:t>485.714</w:t>
            </w:r>
          </w:p>
        </w:tc>
        <w:tc>
          <w:tcPr>
            <w:tcW w:type="dxa" w:w="1987"/>
            <w:shd w:fill="FFFFFF"/>
          </w:tcPr>
          <w:p>
            <w:r>
              <w:t>ohm</w:t>
            </w:r>
          </w:p>
        </w:tc>
        <w:tc>
          <w:tcPr>
            <w:tcW w:type="dxa" w:w="1987"/>
            <w:shd w:fill="FFFFFF"/>
          </w:tcPr>
          <w:p>
            <w:r>
              <w:t>Selected parameter</w:t>
            </w:r>
          </w:p>
        </w:tc>
        <w:tc>
          <w:tcPr>
            <w:tcW w:type="dxa" w:w="1987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1987"/>
            <w:shd w:fill="FFFFFF"/>
          </w:tcPr>
          <w:p>
            <w:r>
              <w:t>`cdeg_f`</w:t>
            </w:r>
          </w:p>
        </w:tc>
        <w:tc>
          <w:tcPr>
            <w:tcW w:type="dxa" w:w="1987"/>
            <w:shd w:fill="FFFFFF"/>
          </w:tcPr>
          <w:p>
            <w:r>
              <w:t>4.85714e-13</w:t>
            </w:r>
          </w:p>
        </w:tc>
        <w:tc>
          <w:tcPr>
            <w:tcW w:type="dxa" w:w="1987"/>
            <w:shd w:fill="FFFFFF"/>
          </w:tcPr>
          <w:p>
            <w:r>
              <w:t>F</w:t>
            </w:r>
          </w:p>
        </w:tc>
        <w:tc>
          <w:tcPr>
            <w:tcW w:type="dxa" w:w="1987"/>
            <w:shd w:fill="FFFFFF"/>
          </w:tcPr>
          <w:p>
            <w:r>
              <w:t>Selected parameter</w:t>
            </w:r>
          </w:p>
        </w:tc>
        <w:tc>
          <w:tcPr>
            <w:tcW w:type="dxa" w:w="1987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1987"/>
            <w:shd w:fill="FFFFFF"/>
          </w:tcPr>
          <w:p>
            <w:r>
              <w:t>`itail_a`</w:t>
            </w:r>
          </w:p>
        </w:tc>
        <w:tc>
          <w:tcPr>
            <w:tcW w:type="dxa" w:w="1987"/>
            <w:shd w:fill="FFFFFF"/>
          </w:tcPr>
          <w:p>
            <w:r>
              <w:t>0.00067</w:t>
            </w:r>
          </w:p>
        </w:tc>
        <w:tc>
          <w:tcPr>
            <w:tcW w:type="dxa" w:w="1987"/>
            <w:shd w:fill="FFFFFF"/>
          </w:tcPr>
          <w:p>
            <w:r>
              <w:t>A</w:t>
            </w:r>
          </w:p>
        </w:tc>
        <w:tc>
          <w:tcPr>
            <w:tcW w:type="dxa" w:w="1987"/>
            <w:shd w:fill="FFFFFF"/>
          </w:tcPr>
          <w:p>
            <w:r>
              <w:t>Selected parameter</w:t>
            </w:r>
          </w:p>
        </w:tc>
        <w:tc>
          <w:tcPr>
            <w:tcW w:type="dxa" w:w="1987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1987"/>
            <w:shd w:fill="FFFFFF"/>
          </w:tcPr>
          <w:p>
            <w:r>
              <w:t>`dfe_tap_v`</w:t>
            </w:r>
          </w:p>
        </w:tc>
        <w:tc>
          <w:tcPr>
            <w:tcW w:type="dxa" w:w="1987"/>
            <w:shd w:fill="FFFFFF"/>
          </w:tcPr>
          <w:p>
            <w:r>
              <w:t>0.0571429</w:t>
            </w:r>
          </w:p>
        </w:tc>
        <w:tc>
          <w:tcPr>
            <w:tcW w:type="dxa" w:w="1987"/>
            <w:shd w:fill="FFFFFF"/>
          </w:tcPr>
          <w:p>
            <w:r>
              <w:t>V</w:t>
            </w:r>
          </w:p>
        </w:tc>
        <w:tc>
          <w:tcPr>
            <w:tcW w:type="dxa" w:w="1987"/>
            <w:shd w:fill="FFFFFF"/>
          </w:tcPr>
          <w:p>
            <w:r>
              <w:t>Selected parameter</w:t>
            </w:r>
          </w:p>
        </w:tc>
        <w:tc>
          <w:tcPr>
            <w:tcW w:type="dxa" w:w="1987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1987"/>
            <w:shd w:fill="FFFFFF"/>
          </w:tcPr>
          <w:p>
            <w:r>
              <w:t>`mos_width_um`</w:t>
            </w:r>
          </w:p>
        </w:tc>
        <w:tc>
          <w:tcPr>
            <w:tcW w:type="dxa" w:w="1987"/>
            <w:shd w:fill="FFFFFF"/>
          </w:tcPr>
          <w:p>
            <w:r>
              <w:t>10.378</w:t>
            </w:r>
          </w:p>
        </w:tc>
        <w:tc>
          <w:tcPr>
            <w:tcW w:type="dxa" w:w="1987"/>
            <w:shd w:fill="FFFFFF"/>
          </w:tcPr>
          <w:p>
            <w:r>
              <w:t>um</w:t>
            </w:r>
          </w:p>
        </w:tc>
        <w:tc>
          <w:tcPr>
            <w:tcW w:type="dxa" w:w="1987"/>
            <w:shd w:fill="FFFFFF"/>
          </w:tcPr>
          <w:p>
            <w:r>
              <w:t>Selected parameter</w:t>
            </w:r>
          </w:p>
        </w:tc>
        <w:tc>
          <w:tcPr>
            <w:tcW w:type="dxa" w:w="1987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1987"/>
            <w:shd w:fill="FFFFFF"/>
          </w:tcPr>
          <w:p>
            <w:r>
              <w:t>`mos_length_um`</w:t>
            </w:r>
          </w:p>
        </w:tc>
        <w:tc>
          <w:tcPr>
            <w:tcW w:type="dxa" w:w="1987"/>
            <w:shd w:fill="FFFFFF"/>
          </w:tcPr>
          <w:p>
            <w:r>
              <w:t>0.15</w:t>
            </w:r>
          </w:p>
        </w:tc>
        <w:tc>
          <w:tcPr>
            <w:tcW w:type="dxa" w:w="1987"/>
            <w:shd w:fill="FFFFFF"/>
          </w:tcPr>
          <w:p>
            <w:r>
              <w:t>um</w:t>
            </w:r>
          </w:p>
        </w:tc>
        <w:tc>
          <w:tcPr>
            <w:tcW w:type="dxa" w:w="1987"/>
            <w:shd w:fill="FFFFFF"/>
          </w:tcPr>
          <w:p>
            <w:r>
              <w:t>Selected parameter</w:t>
            </w:r>
          </w:p>
        </w:tc>
        <w:tc>
          <w:tcPr>
            <w:tcW w:type="dxa" w:w="1987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1987"/>
            <w:shd w:fill="FFFFFF"/>
          </w:tcPr>
          <w:p>
            <w:r>
              <w:t>`mos_multiplier`</w:t>
            </w:r>
          </w:p>
        </w:tc>
        <w:tc>
          <w:tcPr>
            <w:tcW w:type="dxa" w:w="1987"/>
            <w:shd w:fill="FFFFFF"/>
          </w:tcPr>
          <w:p>
            <w:r>
              <w:t>1</w:t>
            </w:r>
          </w:p>
        </w:tc>
        <w:tc>
          <w:tcPr>
            <w:tcW w:type="dxa" w:w="1987"/>
            <w:shd w:fill="FFFFFF"/>
          </w:tcPr>
          <w:p>
            <w:r>
              <w:t>integer</w:t>
            </w:r>
          </w:p>
        </w:tc>
        <w:tc>
          <w:tcPr>
            <w:tcW w:type="dxa" w:w="1987"/>
            <w:shd w:fill="FFFFFF"/>
          </w:tcPr>
          <w:p>
            <w:r>
              <w:t>Selected parameter</w:t>
            </w:r>
          </w:p>
        </w:tc>
        <w:tc>
          <w:tcPr>
            <w:tcW w:type="dxa" w:w="1987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1987"/>
            <w:shd w:fill="FFFFFF"/>
          </w:tcPr>
          <w:p>
            <w:r>
              <w:t>Eye width</w:t>
            </w:r>
          </w:p>
        </w:tc>
        <w:tc>
          <w:tcPr>
            <w:tcW w:type="dxa" w:w="1987"/>
            <w:shd w:fill="FFFFFF"/>
          </w:tcPr>
          <w:p>
            <w:r>
              <w:t>0.76</w:t>
            </w:r>
          </w:p>
        </w:tc>
        <w:tc>
          <w:tcPr>
            <w:tcW w:type="dxa" w:w="1987"/>
            <w:shd w:fill="FFFFFF"/>
          </w:tcPr>
          <w:p>
            <w:r>
              <w:t>UI</w:t>
            </w:r>
          </w:p>
        </w:tc>
        <w:tc>
          <w:tcPr>
            <w:tcW w:type="dxa" w:w="1987"/>
            <w:shd w:fill="FFFFFF"/>
          </w:tcPr>
          <w:p>
            <w:r>
              <w:t>PASS</w:t>
            </w:r>
          </w:p>
        </w:tc>
        <w:tc>
          <w:tcPr>
            <w:tcW w:type="dxa" w:w="1987"/>
            <w:shd w:fill="FFFFFF"/>
          </w:tcPr>
          <w:p>
            <w:r>
              <w:t>Visible wrapper result; differs from other run artifacts and is not merged with them.</w:t>
            </w:r>
          </w:p>
        </w:tc>
      </w:tr>
      <w:tr>
        <w:tc>
          <w:tcPr>
            <w:tcW w:type="dxa" w:w="1987"/>
            <w:shd w:fill="FFFFFF"/>
          </w:tcPr>
          <w:p>
            <w:r>
              <w:t>Eye height</w:t>
            </w:r>
          </w:p>
        </w:tc>
        <w:tc>
          <w:tcPr>
            <w:tcW w:type="dxa" w:w="1987"/>
            <w:shd w:fill="FFFFFF"/>
          </w:tcPr>
          <w:p>
            <w:r>
              <w:t>1.545</w:t>
            </w:r>
          </w:p>
        </w:tc>
        <w:tc>
          <w:tcPr>
            <w:tcW w:type="dxa" w:w="1987"/>
            <w:shd w:fill="FFFFFF"/>
          </w:tcPr>
          <w:p>
            <w:r>
              <w:t>V</w:t>
            </w:r>
          </w:p>
        </w:tc>
        <w:tc>
          <w:tcPr>
            <w:tcW w:type="dxa" w:w="1987"/>
            <w:shd w:fill="FFFFFF"/>
          </w:tcPr>
          <w:p>
            <w:r>
              <w:t>PASS</w:t>
            </w:r>
          </w:p>
        </w:tc>
        <w:tc>
          <w:tcPr>
            <w:tcW w:type="dxa" w:w="1987"/>
            <w:shd w:fill="FFFFFF"/>
          </w:tcPr>
          <w:p>
            <w:r>
              <w:t>Visible wrapper result; DFE/receiver metric as labelled by the wrapper.</w:t>
            </w:r>
          </w:p>
        </w:tc>
      </w:tr>
      <w:tr>
        <w:tc>
          <w:tcPr>
            <w:tcW w:type="dxa" w:w="1987"/>
            <w:shd w:fill="FFFFFF"/>
          </w:tcPr>
          <w:p>
            <w:r>
              <w:t>Margin</w:t>
            </w:r>
          </w:p>
        </w:tc>
        <w:tc>
          <w:tcPr>
            <w:tcW w:type="dxa" w:w="1987"/>
            <w:shd w:fill="FFFFFF"/>
          </w:tcPr>
          <w:p>
            <w:r>
              <w:t>0.7281</w:t>
            </w:r>
          </w:p>
        </w:tc>
        <w:tc>
          <w:tcPr>
            <w:tcW w:type="dxa" w:w="1987"/>
            <w:shd w:fill="FFFFFF"/>
          </w:tcPr>
          <w:p>
            <w:r>
              <w:t>V</w:t>
            </w:r>
          </w:p>
        </w:tc>
        <w:tc>
          <w:tcPr>
            <w:tcW w:type="dxa" w:w="1987"/>
            <w:shd w:fill="FFFFFF"/>
          </w:tcPr>
          <w:p>
            <w:r>
              <w:t>PASS</w:t>
            </w:r>
          </w:p>
        </w:tc>
        <w:tc>
          <w:tcPr>
            <w:tcW w:type="dxa" w:w="1987"/>
            <w:shd w:fill="FFFFFF"/>
          </w:tcPr>
          <w:p>
            <w:r>
              <w:t>Visible wrapper result.</w:t>
            </w:r>
          </w:p>
        </w:tc>
      </w:tr>
      <w:tr>
        <w:tc>
          <w:tcPr>
            <w:tcW w:type="dxa" w:w="1987"/>
            <w:shd w:fill="FFFFFF"/>
          </w:tcPr>
          <w:p>
            <w:r>
              <w:t>Power</w:t>
            </w:r>
          </w:p>
        </w:tc>
        <w:tc>
          <w:tcPr>
            <w:tcW w:type="dxa" w:w="1987"/>
            <w:shd w:fill="FFFFFF"/>
          </w:tcPr>
          <w:p>
            <w:r>
              <w:t>0.001206</w:t>
            </w:r>
          </w:p>
        </w:tc>
        <w:tc>
          <w:tcPr>
            <w:tcW w:type="dxa" w:w="1987"/>
            <w:shd w:fill="FFFFFF"/>
          </w:tcPr>
          <w:p>
            <w:r>
              <w:t>W</w:t>
            </w:r>
          </w:p>
        </w:tc>
        <w:tc>
          <w:tcPr>
            <w:tcW w:type="dxa" w:w="1987"/>
            <w:shd w:fill="FFFFFF"/>
          </w:tcPr>
          <w:p>
            <w:r>
              <w:t>PASS</w:t>
            </w:r>
          </w:p>
        </w:tc>
        <w:tc>
          <w:tcPr>
            <w:tcW w:type="dxa" w:w="1987"/>
            <w:shd w:fill="FFFFFF"/>
          </w:tcPr>
          <w:p>
            <w:r>
              <w:t>Visible CTLE power row, not total receiver power.</w:t>
            </w:r>
          </w:p>
        </w:tc>
      </w:tr>
      <w:tr>
        <w:tc>
          <w:tcPr>
            <w:tcW w:type="dxa" w:w="1987"/>
            <w:shd w:fill="FFFFFF"/>
          </w:tcPr>
          <w:p>
            <w:r>
              <w:t>Peaking</w:t>
            </w:r>
          </w:p>
        </w:tc>
        <w:tc>
          <w:tcPr>
            <w:tcW w:type="dxa" w:w="1987"/>
            <w:shd w:fill="FFFFFF"/>
          </w:tcPr>
          <w:p>
            <w:r>
              <w:t>3.599</w:t>
            </w:r>
          </w:p>
        </w:tc>
        <w:tc>
          <w:tcPr>
            <w:tcW w:type="dxa" w:w="1987"/>
            <w:shd w:fill="FFFFFF"/>
          </w:tcPr>
          <w:p>
            <w:r>
              <w:t>dB</w:t>
            </w:r>
          </w:p>
        </w:tc>
        <w:tc>
          <w:tcPr>
            <w:tcW w:type="dxa" w:w="1987"/>
            <w:shd w:fill="FFFFFF"/>
          </w:tcPr>
          <w:p>
            <w:r>
              <w:t>PASS</w:t>
            </w:r>
          </w:p>
        </w:tc>
        <w:tc>
          <w:tcPr>
            <w:tcW w:type="dxa" w:w="1987"/>
            <w:shd w:fill="FFFFFF"/>
          </w:tcPr>
          <w:p>
            <w:r>
              <w:t>Visible AC metric.</w:t>
            </w:r>
          </w:p>
        </w:tc>
      </w:tr>
      <w:tr>
        <w:tc>
          <w:tcPr>
            <w:tcW w:type="dxa" w:w="1987"/>
            <w:shd w:fill="FFFFFF"/>
          </w:tcPr>
          <w:p>
            <w:r>
              <w:t>HD3</w:t>
            </w:r>
          </w:p>
        </w:tc>
        <w:tc>
          <w:tcPr>
            <w:tcW w:type="dxa" w:w="1987"/>
            <w:shd w:fill="FFFFFF"/>
          </w:tcPr>
          <w:p>
            <w:r>
              <w:t>n/a</w:t>
            </w:r>
          </w:p>
        </w:tc>
        <w:tc>
          <w:tcPr>
            <w:tcW w:type="dxa" w:w="1987"/>
            <w:shd w:fill="FFFFFF"/>
          </w:tcPr>
          <w:p>
            <w:r>
              <w:t>—</w:t>
            </w:r>
          </w:p>
        </w:tc>
        <w:tc>
          <w:tcPr>
            <w:tcW w:type="dxa" w:w="1987"/>
            <w:shd w:fill="FFFFFF"/>
          </w:tcPr>
          <w:p>
            <w:r>
              <w:t>NOT CLAIMED</w:t>
            </w:r>
          </w:p>
        </w:tc>
        <w:tc>
          <w:tcPr>
            <w:tcW w:type="dxa" w:w="1987"/>
            <w:shd w:fill="FFFFFF"/>
          </w:tcPr>
          <w:p>
            <w:r>
              <w:t>Screenshot explicitly says not executed, not a pass.</w:t>
            </w:r>
          </w:p>
        </w:tc>
      </w:tr>
      <w:tr>
        <w:tc>
          <w:tcPr>
            <w:tcW w:type="dxa" w:w="1987"/>
            <w:shd w:fill="FFFFFF"/>
          </w:tcPr>
          <w:p>
            <w:r>
              <w:t>Input-referred noise</w:t>
            </w:r>
          </w:p>
        </w:tc>
        <w:tc>
          <w:tcPr>
            <w:tcW w:type="dxa" w:w="1987"/>
            <w:shd w:fill="FFFFFF"/>
          </w:tcPr>
          <w:p>
            <w:r>
              <w:t>n/a</w:t>
            </w:r>
          </w:p>
        </w:tc>
        <w:tc>
          <w:tcPr>
            <w:tcW w:type="dxa" w:w="1987"/>
            <w:shd w:fill="FFFFFF"/>
          </w:tcPr>
          <w:p>
            <w:r>
              <w:t>—</w:t>
            </w:r>
          </w:p>
        </w:tc>
        <w:tc>
          <w:tcPr>
            <w:tcW w:type="dxa" w:w="1987"/>
            <w:shd w:fill="FFFFFF"/>
          </w:tcPr>
          <w:p>
            <w:r>
              <w:t>NOT CLAIMED</w:t>
            </w:r>
          </w:p>
        </w:tc>
        <w:tc>
          <w:tcPr>
            <w:tcW w:type="dxa" w:w="1987"/>
            <w:shd w:fill="FFFFFF"/>
          </w:tcPr>
          <w:p>
            <w:r>
              <w:t>Screenshot explicitly says not executed, not a pass.</w:t>
            </w:r>
          </w:p>
        </w:tc>
      </w:tr>
      <w:tr>
        <w:tc>
          <w:tcPr>
            <w:tcW w:type="dxa" w:w="1987"/>
            <w:shd w:fill="FFFFFF"/>
          </w:tcPr>
          <w:p>
            <w:r>
              <w:t>PVT</w:t>
            </w:r>
          </w:p>
        </w:tc>
        <w:tc>
          <w:tcPr>
            <w:tcW w:type="dxa" w:w="1987"/>
            <w:shd w:fill="FFFFFF"/>
          </w:tcPr>
          <w:p>
            <w:r>
              <w:t>n/a</w:t>
            </w:r>
          </w:p>
        </w:tc>
        <w:tc>
          <w:tcPr>
            <w:tcW w:type="dxa" w:w="1987"/>
            <w:shd w:fill="FFFFFF"/>
          </w:tcPr>
          <w:p>
            <w:r>
              <w:t>—</w:t>
            </w:r>
          </w:p>
        </w:tc>
        <w:tc>
          <w:tcPr>
            <w:tcW w:type="dxa" w:w="1987"/>
            <w:shd w:fill="FFFFFF"/>
          </w:tcPr>
          <w:p>
            <w:r>
              <w:t>NOT CLAIMED</w:t>
            </w:r>
          </w:p>
        </w:tc>
        <w:tc>
          <w:tcPr>
            <w:tcW w:type="dxa" w:w="1987"/>
            <w:shd w:fill="FFFFFF"/>
          </w:tcPr>
          <w:p>
            <w:r>
              <w:t>Screenshot explicitly says not executed, not a pass.</w:t>
            </w:r>
          </w:p>
        </w:tc>
      </w:tr>
    </w:tbl>
    <w:p>
      <w:pPr>
        <w:spacing w:after="100"/>
      </w:pPr>
      <w:r>
        <w:rPr>
          <w:rFonts w:ascii="Arial" w:hAnsi="Arial"/>
        </w:rPr>
        <w:t>[Figure unavailable: source image not found in the available project evidence]</w:t>
      </w:r>
    </w:p>
    <w:p>
      <w:pPr>
        <w:spacing w:after="100"/>
      </w:pPr>
      <w:r>
        <w:rPr>
          <w:rFonts w:ascii="Arial" w:hAnsi="Arial"/>
        </w:rPr>
        <w:t>Figure 3. User-supplied wrapper console output showing a successful real-</w:t>
      </w:r>
    </w:p>
    <w:p>
      <w:pPr>
        <w:spacing w:after="100"/>
      </w:pPr>
      <w:r>
        <w:rPr>
          <w:rFonts w:ascii="Arial" w:hAnsi="Arial"/>
        </w:rPr>
        <w:t>backend v3 pipeline invocation, selected circuit parameters, measured nominal</w:t>
      </w:r>
    </w:p>
    <w:p>
      <w:pPr>
        <w:spacing w:after="100"/>
      </w:pPr>
      <w:r>
        <w:rPr>
          <w:rFonts w:ascii="Arial" w:hAnsi="Arial"/>
        </w:rPr>
        <w:t>PASS rows, and explicit NOT CLAIMED rows for unrequested HD3, noise, and PVT.</w:t>
      </w:r>
    </w:p>
    <w:p>
      <w:pPr>
        <w:spacing w:after="100"/>
      </w:pPr>
      <w:r>
        <w:rPr>
          <w:rFonts w:ascii="Arial" w:hAnsi="Arial"/>
        </w:rPr>
        <w:t>Evidence: user-supplied attachment “Pasted text #1”; the binary image was</w:t>
      </w:r>
    </w:p>
    <w:p>
      <w:pPr>
        <w:spacing w:after="100"/>
      </w:pPr>
      <w:r>
        <w:rPr>
          <w:rFonts w:ascii="Arial" w:hAnsi="Arial"/>
        </w:rPr>
        <w:t>not available as a local project asset, so no image is embedded above. This</w:t>
      </w:r>
    </w:p>
    <w:p>
      <w:pPr>
        <w:spacing w:after="100"/>
      </w:pPr>
      <w:r>
        <w:rPr>
          <w:rFonts w:ascii="Arial" w:hAnsi="Arial"/>
        </w:rPr>
        <w:t>screenshot's text transcript proves a completed wrapper invocation and its</w:t>
      </w:r>
    </w:p>
    <w:p>
      <w:pPr>
        <w:spacing w:after="100"/>
      </w:pPr>
      <w:r>
        <w:rPr>
          <w:rFonts w:ascii="Arial" w:hAnsi="Arial"/>
        </w:rPr>
        <w:t>displayed verdicts; it does not independently prove the underlying raw</w:t>
      </w:r>
    </w:p>
    <w:p>
      <w:pPr>
        <w:spacing w:after="100"/>
      </w:pPr>
      <w:r>
        <w:rPr>
          <w:rFonts w:ascii="Arial" w:hAnsi="Arial"/>
        </w:rPr>
        <w:t>waveform or model-library provenance.</w:t>
      </w:r>
    </w:p>
    <w:p>
      <w:pPr>
        <w:spacing w:after="100"/>
      </w:pPr>
      <w:r>
        <w:rPr>
          <w:rFonts w:ascii="Arial" w:hAnsi="Arial"/>
        </w:rPr>
        <w:t>[ENGINEERING INTERPRETATION] The screenshot is useful interface evidence</w:t>
      </w:r>
    </w:p>
    <w:p>
      <w:pPr>
        <w:spacing w:after="100"/>
      </w:pPr>
      <w:r>
        <w:rPr>
          <w:rFonts w:ascii="Arial" w:hAnsi="Arial"/>
        </w:rPr>
        <w:t>because it shows the wrapper returning a structured result rather than merely</w:t>
      </w:r>
    </w:p>
    <w:p>
      <w:pPr>
        <w:spacing w:after="100"/>
      </w:pPr>
      <w:r>
        <w:rPr>
          <w:rFonts w:ascii="Arial" w:hAnsi="Arial"/>
        </w:rPr>
        <w:t>printing a generic success message. Its values must remain a separate run</w:t>
      </w:r>
    </w:p>
    <w:p>
      <w:pPr>
        <w:spacing w:after="100"/>
      </w:pPr>
      <w:r>
        <w:rPr>
          <w:rFonts w:ascii="Arial" w:hAnsi="Arial"/>
        </w:rPr>
        <w:t>snapshot unless matched to a raw JSON artifact by checkpoint, target, channel,</w:t>
      </w:r>
    </w:p>
    <w:p>
      <w:pPr>
        <w:spacing w:after="100"/>
      </w:pPr>
      <w:r>
        <w:rPr>
          <w:rFonts w:ascii="Arial" w:hAnsi="Arial"/>
        </w:rPr>
        <w:t>conditions, and evaluation identity.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808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final_parameters_specification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Figure 4. Dashboard final-parameter cards and measured-specification</w:t>
      </w:r>
    </w:p>
    <w:p>
      <w:pPr>
        <w:spacing w:after="100"/>
      </w:pPr>
      <w:r>
        <w:rPr>
          <w:rFonts w:ascii="Arial" w:hAnsi="Arial"/>
        </w:rPr>
        <w:t>table from a captured Nebula run — the one supplied image that shows genuine</w:t>
      </w:r>
    </w:p>
    <w:p>
      <w:pPr>
        <w:spacing w:after="100"/>
      </w:pPr>
      <w:r>
        <w:rPr>
          <w:rFonts w:ascii="Arial" w:hAnsi="Arial"/>
        </w:rPr>
        <w:t>application interface chrome (labelled parameter fields and a verdict table),</w:t>
      </w:r>
    </w:p>
    <w:p>
      <w:pPr>
        <w:spacing w:after="100"/>
      </w:pPr>
      <w:r>
        <w:rPr>
          <w:rFonts w:ascii="Arial" w:hAnsi="Arial"/>
        </w:rPr>
        <w:t>as distinct from the regenerated analysis charts in Section 19. Evidence:</w:t>
      </w:r>
    </w:p>
    <w:p>
      <w:pPr>
        <w:spacing w:after="100"/>
      </w:pPr>
      <w:r>
        <w:rPr>
          <w:rFonts w:ascii="Arial" w:hAnsi="Arial"/>
        </w:rPr>
        <w:t>`report_generation/figures/ppt_final_parameters_specification.png`, extracted</w:t>
      </w:r>
    </w:p>
    <w:p>
      <w:pPr>
        <w:spacing w:after="100"/>
      </w:pPr>
      <w:r>
        <w:rPr>
          <w:rFonts w:ascii="Arial" w:hAnsi="Arial"/>
        </w:rPr>
        <w:t>from the uploaded PPT; [REPORTED IN PPT]. The visible PASS/NOT CLAIMED rows</w:t>
      </w:r>
    </w:p>
    <w:p>
      <w:pPr>
        <w:spacing w:after="100"/>
      </w:pPr>
      <w:r>
        <w:rPr>
          <w:rFonts w:ascii="Arial" w:hAnsi="Arial"/>
        </w:rPr>
        <w:t>are interface output for that captured run and are not merged with the fresh</w:t>
      </w:r>
    </w:p>
    <w:p>
      <w:pPr>
        <w:spacing w:after="100"/>
      </w:pPr>
      <w:r>
        <w:rPr>
          <w:rFonts w:ascii="Arial" w:hAnsi="Arial"/>
        </w:rPr>
        <w:t>JSON result table above.</w:t>
      </w:r>
    </w:p>
    <w:p>
      <w:pPr>
        <w:pStyle w:val="Heading2"/>
      </w:pPr>
      <w:r>
        <w:t>Final Selected Candidate</w:t>
      </w:r>
    </w:p>
    <w:p>
      <w:pPr>
        <w:spacing w:after="100"/>
      </w:pPr>
      <w:r>
        <w:rPr>
          <w:rFonts w:ascii="Arial" w:hAnsi="Arial"/>
        </w:rPr>
        <w:t>The table below records the candidate visible in the supplied working-wrapper</w:t>
      </w:r>
    </w:p>
    <w:p>
      <w:pPr>
        <w:spacing w:after="100"/>
      </w:pPr>
      <w:r>
        <w:rPr>
          <w:rFonts w:ascii="Arial" w:hAnsi="Arial"/>
        </w:rPr>
        <w:t>execution screenshot. It is kept separate from the fresh JSON result because</w:t>
      </w:r>
    </w:p>
    <w:p>
      <w:pPr>
        <w:spacing w:after="100"/>
      </w:pPr>
      <w:r>
        <w:rPr>
          <w:rFonts w:ascii="Arial" w:hAnsi="Arial"/>
        </w:rPr>
        <w:t>the screenshot reports a different eye width and runtime and does not expose</w:t>
      </w:r>
    </w:p>
    <w:p>
      <w:pPr>
        <w:spacing w:after="100"/>
      </w:pPr>
      <w:r>
        <w:rPr>
          <w:rFonts w:ascii="Arial" w:hAnsi="Arial"/>
        </w:rPr>
        <w:t>all provenance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FFFFF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Unit/status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484"/>
            <w:shd w:fill="FFFFFF"/>
          </w:tcPr>
          <w:p>
            <w:r>
              <w:t>`R_LOAD`</w:t>
            </w:r>
          </w:p>
        </w:tc>
        <w:tc>
          <w:tcPr>
            <w:tcW w:type="dxa" w:w="2484"/>
            <w:shd w:fill="FFFFFF"/>
          </w:tcPr>
          <w:p>
            <w:r>
              <w:t>2457.14</w:t>
            </w:r>
          </w:p>
        </w:tc>
        <w:tc>
          <w:tcPr>
            <w:tcW w:type="dxa" w:w="2484"/>
            <w:shd w:fill="FFFFFF"/>
          </w:tcPr>
          <w:p>
            <w:r>
              <w:t>ohm</w:t>
            </w:r>
          </w:p>
        </w:tc>
        <w:tc>
          <w:tcPr>
            <w:tcW w:type="dxa" w:w="2484"/>
            <w:shd w:fill="FFFFFF"/>
          </w:tcPr>
          <w:p>
            <w:r>
              <w:t>[REPORTED IN PPT] User-supplied wrapper screenshot</w:t>
            </w:r>
          </w:p>
        </w:tc>
      </w:tr>
      <w:tr>
        <w:tc>
          <w:tcPr>
            <w:tcW w:type="dxa" w:w="2484"/>
            <w:shd w:fill="FFFFFF"/>
          </w:tcPr>
          <w:p>
            <w:r>
              <w:t>`R_DEG`</w:t>
            </w:r>
          </w:p>
        </w:tc>
        <w:tc>
          <w:tcPr>
            <w:tcW w:type="dxa" w:w="2484"/>
            <w:shd w:fill="FFFFFF"/>
          </w:tcPr>
          <w:p>
            <w:r>
              <w:t>485.714</w:t>
            </w:r>
          </w:p>
        </w:tc>
        <w:tc>
          <w:tcPr>
            <w:tcW w:type="dxa" w:w="2484"/>
            <w:shd w:fill="FFFFFF"/>
          </w:tcPr>
          <w:p>
            <w:r>
              <w:t>ohm</w:t>
            </w:r>
          </w:p>
        </w:tc>
        <w:tc>
          <w:tcPr>
            <w:tcW w:type="dxa" w:w="2484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2484"/>
            <w:shd w:fill="FFFFFF"/>
          </w:tcPr>
          <w:p>
            <w:r>
              <w:t>`C_DEG`</w:t>
            </w:r>
          </w:p>
        </w:tc>
        <w:tc>
          <w:tcPr>
            <w:tcW w:type="dxa" w:w="2484"/>
            <w:shd w:fill="FFFFFF"/>
          </w:tcPr>
          <w:p>
            <w:r>
              <w:t>4.85714e-13</w:t>
            </w:r>
          </w:p>
        </w:tc>
        <w:tc>
          <w:tcPr>
            <w:tcW w:type="dxa" w:w="2484"/>
            <w:shd w:fill="FFFFFF"/>
          </w:tcPr>
          <w:p>
            <w:r>
              <w:t>F</w:t>
            </w:r>
          </w:p>
        </w:tc>
        <w:tc>
          <w:tcPr>
            <w:tcW w:type="dxa" w:w="2484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2484"/>
            <w:shd w:fill="FFFFFF"/>
          </w:tcPr>
          <w:p>
            <w:r>
              <w:t>`I_TAIL`</w:t>
            </w:r>
          </w:p>
        </w:tc>
        <w:tc>
          <w:tcPr>
            <w:tcW w:type="dxa" w:w="2484"/>
            <w:shd w:fill="FFFFFF"/>
          </w:tcPr>
          <w:p>
            <w:r>
              <w:t>0.00067</w:t>
            </w:r>
          </w:p>
        </w:tc>
        <w:tc>
          <w:tcPr>
            <w:tcW w:type="dxa" w:w="2484"/>
            <w:shd w:fill="FFFFFF"/>
          </w:tcPr>
          <w:p>
            <w:r>
              <w:t>A</w:t>
            </w:r>
          </w:p>
        </w:tc>
        <w:tc>
          <w:tcPr>
            <w:tcW w:type="dxa" w:w="2484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2484"/>
            <w:shd w:fill="FFFFFF"/>
          </w:tcPr>
          <w:p>
            <w:r>
              <w:t>`V_DFE`</w:t>
            </w:r>
          </w:p>
        </w:tc>
        <w:tc>
          <w:tcPr>
            <w:tcW w:type="dxa" w:w="2484"/>
            <w:shd w:fill="FFFFFF"/>
          </w:tcPr>
          <w:p>
            <w:r>
              <w:t>0.0571429</w:t>
            </w:r>
          </w:p>
        </w:tc>
        <w:tc>
          <w:tcPr>
            <w:tcW w:type="dxa" w:w="2484"/>
            <w:shd w:fill="FFFFFF"/>
          </w:tcPr>
          <w:p>
            <w:r>
              <w:t>V</w:t>
            </w:r>
          </w:p>
        </w:tc>
        <w:tc>
          <w:tcPr>
            <w:tcW w:type="dxa" w:w="2484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2484"/>
            <w:shd w:fill="FFFFFF"/>
          </w:tcPr>
          <w:p>
            <w:r>
              <w:t>`W_MOS`</w:t>
            </w:r>
          </w:p>
        </w:tc>
        <w:tc>
          <w:tcPr>
            <w:tcW w:type="dxa" w:w="2484"/>
            <w:shd w:fill="FFFFFF"/>
          </w:tcPr>
          <w:p>
            <w:r>
              <w:t>10.378</w:t>
            </w:r>
          </w:p>
        </w:tc>
        <w:tc>
          <w:tcPr>
            <w:tcW w:type="dxa" w:w="2484"/>
            <w:shd w:fill="FFFFFF"/>
          </w:tcPr>
          <w:p>
            <w:r>
              <w:t>um</w:t>
            </w:r>
          </w:p>
        </w:tc>
        <w:tc>
          <w:tcPr>
            <w:tcW w:type="dxa" w:w="2484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2484"/>
            <w:shd w:fill="FFFFFF"/>
          </w:tcPr>
          <w:p>
            <w:r>
              <w:t>`L_MOS`</w:t>
            </w:r>
          </w:p>
        </w:tc>
        <w:tc>
          <w:tcPr>
            <w:tcW w:type="dxa" w:w="2484"/>
            <w:shd w:fill="FFFFFF"/>
          </w:tcPr>
          <w:p>
            <w:r>
              <w:t>0.15</w:t>
            </w:r>
          </w:p>
        </w:tc>
        <w:tc>
          <w:tcPr>
            <w:tcW w:type="dxa" w:w="2484"/>
            <w:shd w:fill="FFFFFF"/>
          </w:tcPr>
          <w:p>
            <w:r>
              <w:t>um</w:t>
            </w:r>
          </w:p>
        </w:tc>
        <w:tc>
          <w:tcPr>
            <w:tcW w:type="dxa" w:w="2484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2484"/>
            <w:shd w:fill="FFFFFF"/>
          </w:tcPr>
          <w:p>
            <w:r>
              <w:t>`M_MOS`</w:t>
            </w:r>
          </w:p>
        </w:tc>
        <w:tc>
          <w:tcPr>
            <w:tcW w:type="dxa" w:w="2484"/>
            <w:shd w:fill="FFFFFF"/>
          </w:tcPr>
          <w:p>
            <w:r>
              <w:t>1</w:t>
            </w:r>
          </w:p>
        </w:tc>
        <w:tc>
          <w:tcPr>
            <w:tcW w:type="dxa" w:w="2484"/>
            <w:shd w:fill="FFFFFF"/>
          </w:tcPr>
          <w:p>
            <w:r>
              <w:t>integer</w:t>
            </w:r>
          </w:p>
        </w:tc>
        <w:tc>
          <w:tcPr>
            <w:tcW w:type="dxa" w:w="2484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2484"/>
            <w:shd w:fill="FFFFFF"/>
          </w:tcPr>
          <w:p>
            <w:r>
              <w:t>Optimizer/checkpoint</w:t>
            </w:r>
          </w:p>
        </w:tc>
        <w:tc>
          <w:tcPr>
            <w:tcW w:type="dxa" w:w="2484"/>
            <w:shd w:fill="FFFFFF"/>
          </w:tcPr>
          <w:p>
            <w:r>
              <w:t>PPO v3 / `results/ppo_v3_tt_1000_policy.pt`</w:t>
            </w:r>
          </w:p>
        </w:tc>
        <w:tc>
          <w:tcPr>
            <w:tcW w:type="dxa" w:w="2484"/>
            <w:shd w:fill="FFFFFF"/>
          </w:tcPr>
          <w:p>
            <w:r>
              <w:t>—</w:t>
            </w:r>
          </w:p>
        </w:tc>
        <w:tc>
          <w:tcPr>
            <w:tcW w:type="dxa" w:w="2484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2484"/>
            <w:shd w:fill="FFFFFF"/>
          </w:tcPr>
          <w:p>
            <w:r>
              <w:t>Random seed</w:t>
            </w:r>
          </w:p>
        </w:tc>
        <w:tc>
          <w:tcPr>
            <w:tcW w:type="dxa" w:w="2484"/>
            <w:shd w:fill="FFFFFF"/>
          </w:tcPr>
          <w:p>
            <w:r>
              <w:t>Unavailable in the screenshot</w:t>
            </w:r>
          </w:p>
        </w:tc>
        <w:tc>
          <w:tcPr>
            <w:tcW w:type="dxa" w:w="2484"/>
            <w:shd w:fill="FFFFFF"/>
          </w:tcPr>
          <w:p>
            <w:r>
              <w:t>—</w:t>
            </w:r>
          </w:p>
        </w:tc>
        <w:tc>
          <w:tcPr>
            <w:tcW w:type="dxa" w:w="2484"/>
            <w:shd w:fill="FFFFFF"/>
          </w:tcPr>
          <w:p>
            <w:r>
              <w:t>[NOT AVAILABLE IN THE PROVIDED EVIDENCE]</w:t>
            </w:r>
          </w:p>
        </w:tc>
      </w:tr>
      <w:tr>
        <w:tc>
          <w:tcPr>
            <w:tcW w:type="dxa" w:w="2484"/>
            <w:shd w:fill="FFFFFF"/>
          </w:tcPr>
          <w:p>
            <w:r>
              <w:t>Channel</w:t>
            </w:r>
          </w:p>
        </w:tc>
        <w:tc>
          <w:tcPr>
            <w:tcW w:type="dxa" w:w="2484"/>
            <w:shd w:fill="FFFFFF"/>
          </w:tcPr>
          <w:p>
            <w:r>
              <w:t>Unavailable in the screenshot</w:t>
            </w:r>
          </w:p>
        </w:tc>
        <w:tc>
          <w:tcPr>
            <w:tcW w:type="dxa" w:w="2484"/>
            <w:shd w:fill="FFFFFF"/>
          </w:tcPr>
          <w:p>
            <w:r>
              <w:t>—</w:t>
            </w:r>
          </w:p>
        </w:tc>
        <w:tc>
          <w:tcPr>
            <w:tcW w:type="dxa" w:w="2484"/>
            <w:shd w:fill="FFFFFF"/>
          </w:tcPr>
          <w:p>
            <w:r>
              <w:t>[NOT AVAILABLE IN THE PROVIDED EVIDENCE]</w:t>
            </w:r>
          </w:p>
        </w:tc>
      </w:tr>
      <w:tr>
        <w:tc>
          <w:tcPr>
            <w:tcW w:type="dxa" w:w="2484"/>
            <w:shd w:fill="FFFFFF"/>
          </w:tcPr>
          <w:p>
            <w:r>
              <w:t>Model library</w:t>
            </w:r>
          </w:p>
        </w:tc>
        <w:tc>
          <w:tcPr>
            <w:tcW w:type="dxa" w:w="2484"/>
            <w:shd w:fill="FFFFFF"/>
          </w:tcPr>
          <w:p>
            <w:r>
              <w:t>Unavailable in the screenshot</w:t>
            </w:r>
          </w:p>
        </w:tc>
        <w:tc>
          <w:tcPr>
            <w:tcW w:type="dxa" w:w="2484"/>
            <w:shd w:fill="FFFFFF"/>
          </w:tcPr>
          <w:p>
            <w:r>
              <w:t>—</w:t>
            </w:r>
          </w:p>
        </w:tc>
        <w:tc>
          <w:tcPr>
            <w:tcW w:type="dxa" w:w="2484"/>
            <w:shd w:fill="FFFFFF"/>
          </w:tcPr>
          <w:p>
            <w:r>
              <w:t>[NOT AVAILABLE IN THE PROVIDED EVIDENCE]</w:t>
            </w:r>
          </w:p>
        </w:tc>
      </w:tr>
      <w:tr>
        <w:tc>
          <w:tcPr>
            <w:tcW w:type="dxa" w:w="2484"/>
            <w:shd w:fill="FFFFFF"/>
          </w:tcPr>
          <w:p>
            <w:r>
              <w:t>Supply</w:t>
            </w:r>
          </w:p>
        </w:tc>
        <w:tc>
          <w:tcPr>
            <w:tcW w:type="dxa" w:w="2484"/>
            <w:shd w:fill="FFFFFF"/>
          </w:tcPr>
          <w:p>
            <w:r>
              <w:t>Unavailable in the screenshot</w:t>
            </w:r>
          </w:p>
        </w:tc>
        <w:tc>
          <w:tcPr>
            <w:tcW w:type="dxa" w:w="2484"/>
            <w:shd w:fill="FFFFFF"/>
          </w:tcPr>
          <w:p>
            <w:r>
              <w:t>—</w:t>
            </w:r>
          </w:p>
        </w:tc>
        <w:tc>
          <w:tcPr>
            <w:tcW w:type="dxa" w:w="2484"/>
            <w:shd w:fill="FFFFFF"/>
          </w:tcPr>
          <w:p>
            <w:r>
              <w:t>[NOT AVAILABLE IN THE PROVIDED EVIDENCE]</w:t>
            </w:r>
          </w:p>
        </w:tc>
      </w:tr>
      <w:tr>
        <w:tc>
          <w:tcPr>
            <w:tcW w:type="dxa" w:w="2484"/>
            <w:shd w:fill="FFFFFF"/>
          </w:tcPr>
          <w:p>
            <w:r>
              <w:t>Temperature</w:t>
            </w:r>
          </w:p>
        </w:tc>
        <w:tc>
          <w:tcPr>
            <w:tcW w:type="dxa" w:w="2484"/>
            <w:shd w:fill="FFFFFF"/>
          </w:tcPr>
          <w:p>
            <w:r>
              <w:t>Unavailable in the screenshot</w:t>
            </w:r>
          </w:p>
        </w:tc>
        <w:tc>
          <w:tcPr>
            <w:tcW w:type="dxa" w:w="2484"/>
            <w:shd w:fill="FFFFFF"/>
          </w:tcPr>
          <w:p>
            <w:r>
              <w:t>—</w:t>
            </w:r>
          </w:p>
        </w:tc>
        <w:tc>
          <w:tcPr>
            <w:tcW w:type="dxa" w:w="2484"/>
            <w:shd w:fill="FFFFFF"/>
          </w:tcPr>
          <w:p>
            <w:r>
              <w:t>[NOT AVAILABLE IN THE PROVIDED EVIDENCE]</w:t>
            </w:r>
          </w:p>
        </w:tc>
      </w:tr>
      <w:tr>
        <w:tc>
          <w:tcPr>
            <w:tcW w:type="dxa" w:w="2484"/>
            <w:shd w:fill="FFFFFF"/>
          </w:tcPr>
          <w:p>
            <w:r>
              <w:t>Simulation fidelity</w:t>
            </w:r>
          </w:p>
        </w:tc>
        <w:tc>
          <w:tcPr>
            <w:tcW w:type="dxa" w:w="2484"/>
            <w:shd w:fill="FFFFFF"/>
          </w:tcPr>
          <w:p>
            <w:r>
              <w:t>Unavailable in the screenshot</w:t>
            </w:r>
          </w:p>
        </w:tc>
        <w:tc>
          <w:tcPr>
            <w:tcW w:type="dxa" w:w="2484"/>
            <w:shd w:fill="FFFFFF"/>
          </w:tcPr>
          <w:p>
            <w:r>
              <w:t>—</w:t>
            </w:r>
          </w:p>
        </w:tc>
        <w:tc>
          <w:tcPr>
            <w:tcW w:type="dxa" w:w="2484"/>
            <w:shd w:fill="FFFFFF"/>
          </w:tcPr>
          <w:p>
            <w:r>
              <w:t>[NOT AVAILABLE IN THE PROVIDED EVIDENCE]</w:t>
            </w:r>
          </w:p>
        </w:tc>
      </w:tr>
      <w:tr>
        <w:tc>
          <w:tcPr>
            <w:tcW w:type="dxa" w:w="2484"/>
            <w:shd w:fill="FFFFFF"/>
          </w:tcPr>
          <w:p>
            <w:r>
              <w:t>Wrapper runtime</w:t>
            </w:r>
          </w:p>
        </w:tc>
        <w:tc>
          <w:tcPr>
            <w:tcW w:type="dxa" w:w="2484"/>
            <w:shd w:fill="FFFFFF"/>
          </w:tcPr>
          <w:p>
            <w:r>
              <w:t>412.90</w:t>
            </w:r>
          </w:p>
        </w:tc>
        <w:tc>
          <w:tcPr>
            <w:tcW w:type="dxa" w:w="2484"/>
            <w:shd w:fill="FFFFFF"/>
          </w:tcPr>
          <w:p>
            <w:r>
              <w:t>s</w:t>
            </w:r>
          </w:p>
        </w:tc>
        <w:tc>
          <w:tcPr>
            <w:tcW w:type="dxa" w:w="2484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2484"/>
            <w:shd w:fill="FFFFFF"/>
          </w:tcPr>
          <w:p>
            <w:r>
              <w:t>Eye height</w:t>
            </w:r>
          </w:p>
        </w:tc>
        <w:tc>
          <w:tcPr>
            <w:tcW w:type="dxa" w:w="2484"/>
            <w:shd w:fill="FFFFFF"/>
          </w:tcPr>
          <w:p>
            <w:r>
              <w:t>1.545</w:t>
            </w:r>
          </w:p>
        </w:tc>
        <w:tc>
          <w:tcPr>
            <w:tcW w:type="dxa" w:w="2484"/>
            <w:shd w:fill="FFFFFF"/>
          </w:tcPr>
          <w:p>
            <w:r>
              <w:t>V</w:t>
            </w:r>
          </w:p>
        </w:tc>
        <w:tc>
          <w:tcPr>
            <w:tcW w:type="dxa" w:w="2484"/>
            <w:shd w:fill="FFFFFF"/>
          </w:tcPr>
          <w:p>
            <w:r>
              <w:t>PASS shown; DFE/receiver metric</w:t>
            </w:r>
          </w:p>
        </w:tc>
      </w:tr>
      <w:tr>
        <w:tc>
          <w:tcPr>
            <w:tcW w:type="dxa" w:w="2484"/>
            <w:shd w:fill="FFFFFF"/>
          </w:tcPr>
          <w:p>
            <w:r>
              <w:t>Eye width</w:t>
            </w:r>
          </w:p>
        </w:tc>
        <w:tc>
          <w:tcPr>
            <w:tcW w:type="dxa" w:w="2484"/>
            <w:shd w:fill="FFFFFF"/>
          </w:tcPr>
          <w:p>
            <w:r>
              <w:t>0.76</w:t>
            </w:r>
          </w:p>
        </w:tc>
        <w:tc>
          <w:tcPr>
            <w:tcW w:type="dxa" w:w="2484"/>
            <w:shd w:fill="FFFFFF"/>
          </w:tcPr>
          <w:p>
            <w:r>
              <w:t>UI</w:t>
            </w:r>
          </w:p>
        </w:tc>
        <w:tc>
          <w:tcPr>
            <w:tcW w:type="dxa" w:w="2484"/>
            <w:shd w:fill="FFFFFF"/>
          </w:tcPr>
          <w:p>
            <w:r>
              <w:t>PASS shown; DFE/receiver metric</w:t>
            </w:r>
          </w:p>
        </w:tc>
      </w:tr>
      <w:tr>
        <w:tc>
          <w:tcPr>
            <w:tcW w:type="dxa" w:w="2484"/>
            <w:shd w:fill="FFFFFF"/>
          </w:tcPr>
          <w:p>
            <w:r>
              <w:t>HD3</w:t>
            </w:r>
          </w:p>
        </w:tc>
        <w:tc>
          <w:tcPr>
            <w:tcW w:type="dxa" w:w="2484"/>
            <w:shd w:fill="FFFFFF"/>
          </w:tcPr>
          <w:p>
            <w:r>
              <w:t>Unavailable; NOT CLAIMED</w:t>
            </w:r>
          </w:p>
        </w:tc>
        <w:tc>
          <w:tcPr>
            <w:tcW w:type="dxa" w:w="2484"/>
            <w:shd w:fill="FFFFFF"/>
          </w:tcPr>
          <w:p>
            <w:r>
              <w:t>—</w:t>
            </w:r>
          </w:p>
        </w:tc>
        <w:tc>
          <w:tcPr>
            <w:tcW w:type="dxa" w:w="2484"/>
            <w:shd w:fill="FFFFFF"/>
          </w:tcPr>
          <w:p>
            <w:r>
              <w:t>[REPORTED IN PPT] Not executed</w:t>
            </w:r>
          </w:p>
        </w:tc>
      </w:tr>
      <w:tr>
        <w:tc>
          <w:tcPr>
            <w:tcW w:type="dxa" w:w="2484"/>
            <w:shd w:fill="FFFFFF"/>
          </w:tcPr>
          <w:p>
            <w:r>
              <w:t>Input-referred noise</w:t>
            </w:r>
          </w:p>
        </w:tc>
        <w:tc>
          <w:tcPr>
            <w:tcW w:type="dxa" w:w="2484"/>
            <w:shd w:fill="FFFFFF"/>
          </w:tcPr>
          <w:p>
            <w:r>
              <w:t>Unavailable; NOT CLAIMED</w:t>
            </w:r>
          </w:p>
        </w:tc>
        <w:tc>
          <w:tcPr>
            <w:tcW w:type="dxa" w:w="2484"/>
            <w:shd w:fill="FFFFFF"/>
          </w:tcPr>
          <w:p>
            <w:r>
              <w:t>—</w:t>
            </w:r>
          </w:p>
        </w:tc>
        <w:tc>
          <w:tcPr>
            <w:tcW w:type="dxa" w:w="2484"/>
            <w:shd w:fill="FFFFFF"/>
          </w:tcPr>
          <w:p>
            <w:r>
              <w:t>[REPORTED IN PPT] Not executed</w:t>
            </w:r>
          </w:p>
        </w:tc>
      </w:tr>
      <w:tr>
        <w:tc>
          <w:tcPr>
            <w:tcW w:type="dxa" w:w="2484"/>
            <w:shd w:fill="FFFFFF"/>
          </w:tcPr>
          <w:p>
            <w:r>
              <w:t>Power</w:t>
            </w:r>
          </w:p>
        </w:tc>
        <w:tc>
          <w:tcPr>
            <w:tcW w:type="dxa" w:w="2484"/>
            <w:shd w:fill="FFFFFF"/>
          </w:tcPr>
          <w:p>
            <w:r>
              <w:t>0.001206</w:t>
            </w:r>
          </w:p>
        </w:tc>
        <w:tc>
          <w:tcPr>
            <w:tcW w:type="dxa" w:w="2484"/>
            <w:shd w:fill="FFFFFF"/>
          </w:tcPr>
          <w:p>
            <w:r>
              <w:t>W</w:t>
            </w:r>
          </w:p>
        </w:tc>
        <w:tc>
          <w:tcPr>
            <w:tcW w:type="dxa" w:w="2484"/>
            <w:shd w:fill="FFFFFF"/>
          </w:tcPr>
          <w:p>
            <w:r>
              <w:t>PASS shown; CTLE-level power</w:t>
            </w:r>
          </w:p>
        </w:tc>
      </w:tr>
      <w:tr>
        <w:tc>
          <w:tcPr>
            <w:tcW w:type="dxa" w:w="2484"/>
            <w:shd w:fill="FFFFFF"/>
          </w:tcPr>
          <w:p>
            <w:r>
              <w:t>Partial MOS channel area</w:t>
            </w:r>
          </w:p>
        </w:tc>
        <w:tc>
          <w:tcPr>
            <w:tcW w:type="dxa" w:w="2484"/>
            <w:shd w:fill="FFFFFF"/>
          </w:tcPr>
          <w:p>
            <w:r>
              <w:t>3.113e-06</w:t>
            </w:r>
          </w:p>
        </w:tc>
        <w:tc>
          <w:tcPr>
            <w:tcW w:type="dxa" w:w="2484"/>
            <w:shd w:fill="FFFFFF"/>
          </w:tcPr>
          <w:p>
            <w:r>
              <w:t>mm²</w:t>
            </w:r>
          </w:p>
        </w:tc>
        <w:tc>
          <w:tcPr>
            <w:tcW w:type="dxa" w:w="2484"/>
            <w:shd w:fill="FFFFFF"/>
          </w:tcPr>
          <w:p>
            <w:r>
              <w:t>Explicitly partial area</w:t>
            </w:r>
          </w:p>
        </w:tc>
      </w:tr>
      <w:tr>
        <w:tc>
          <w:tcPr>
            <w:tcW w:type="dxa" w:w="2484"/>
            <w:shd w:fill="FFFFFF"/>
          </w:tcPr>
          <w:p>
            <w:r>
              <w:t>PVT status</w:t>
            </w:r>
          </w:p>
        </w:tc>
        <w:tc>
          <w:tcPr>
            <w:tcW w:type="dxa" w:w="2484"/>
            <w:shd w:fill="FFFFFF"/>
          </w:tcPr>
          <w:p>
            <w:r>
              <w:t>Unavailable; NOT CLAIMED</w:t>
            </w:r>
          </w:p>
        </w:tc>
        <w:tc>
          <w:tcPr>
            <w:tcW w:type="dxa" w:w="2484"/>
            <w:shd w:fill="FFFFFF"/>
          </w:tcPr>
          <w:p>
            <w:r>
              <w:t>—</w:t>
            </w:r>
          </w:p>
        </w:tc>
        <w:tc>
          <w:tcPr>
            <w:tcW w:type="dxa" w:w="2484"/>
            <w:shd w:fill="FFFFFF"/>
          </w:tcPr>
          <w:p>
            <w:r>
              <w:t>[REPORTED IN PPT] Not executed</w:t>
            </w:r>
          </w:p>
        </w:tc>
      </w:tr>
    </w:tbl>
    <w:p>
      <w:pPr>
        <w:spacing w:after="100"/>
      </w:pPr>
      <w:r>
        <w:rPr>
          <w:rFonts w:ascii="Arial" w:hAnsi="Arial"/>
        </w:rPr>
        <w:t>[ENGINEERING INTERPRETATION] This is a selected candidate snapshot, not a</w:t>
      </w:r>
    </w:p>
    <w:p>
      <w:pPr>
        <w:spacing w:after="100"/>
      </w:pPr>
      <w:r>
        <w:rPr>
          <w:rFonts w:ascii="Arial" w:hAnsi="Arial"/>
        </w:rPr>
        <w:t>universal final-design claim. Complete area, total receiver power, SF/FS PVT,</w:t>
      </w:r>
    </w:p>
    <w:p>
      <w:pPr>
        <w:spacing w:after="100"/>
      </w:pPr>
      <w:r>
        <w:rPr>
          <w:rFonts w:ascii="Arial" w:hAnsi="Arial"/>
        </w:rPr>
        <w:t>HD3, and noise cannot be inferred from the screenshot's nominal PASS rows.</w:t>
      </w:r>
    </w:p>
    <w:p>
      <w:pPr>
        <w:pStyle w:val="Heading1"/>
      </w:pPr>
      <w:r>
        <w:t>17. PVT Qualification Results</w:t>
      </w:r>
    </w:p>
    <w:p>
      <w:pPr>
        <w:pStyle w:val="Heading2"/>
      </w:pPr>
      <w:r>
        <w:t>17.1 Condition sets</w:t>
      </w:r>
    </w:p>
    <w:p>
      <w:pPr>
        <w:spacing w:after="100"/>
      </w:pPr>
      <w:r>
        <w:rPr>
          <w:rFonts w:ascii="Arial" w:hAnsi="Arial"/>
        </w:rPr>
        <w:t>[VERIFIED FROM SOURCE CODE] The full grid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842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5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with corners TT, SS, FF, SF, FS; supplies 1.71, 1.80, and 1.89 V; and</w:t>
      </w:r>
    </w:p>
    <w:p>
      <w:pPr>
        <w:spacing w:after="100"/>
      </w:pPr>
      <w:r>
        <w:rPr>
          <w:rFonts w:ascii="Arial" w:hAnsi="Arial"/>
        </w:rPr>
        <w:t>temperatures 0, 27, 75, and 125 °C. The agreed qualification grid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842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5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using TT, SS, and FF. The minimal historical grid contains 27 TT/SS/FF</w:t>
      </w:r>
    </w:p>
    <w:p>
      <w:pPr>
        <w:spacing w:after="100"/>
      </w:pPr>
      <w:r>
        <w:rPr>
          <w:rFonts w:ascii="Arial" w:hAnsi="Arial"/>
        </w:rPr>
        <w:t>conditions with the documented temperature subset.</w:t>
      </w:r>
    </w:p>
    <w:p>
      <w:pPr>
        <w:pStyle w:val="Heading2"/>
      </w:pPr>
      <w:r>
        <w:t>17.2 Historical finalist result</w:t>
      </w:r>
    </w:p>
    <w:p>
      <w:pPr>
        <w:spacing w:after="100"/>
      </w:pPr>
      <w:r>
        <w:rPr>
          <w:rFonts w:ascii="Arial" w:hAnsi="Arial"/>
        </w:rPr>
        <w:t>[VERIFIED FROM DOCUMENTATION] The dated v3 qualification artifact reports: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FFFFF"/>
          </w:tcPr>
          <w:p>
            <w:r>
              <w:rPr>
                <w:b/>
              </w:rPr>
              <w:t>Design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Nominal status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Corner result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987"/>
            <w:shd w:fill="FFFFFF"/>
          </w:tcPr>
          <w:p>
            <w:r>
              <w:t>`pipeline_ep0`</w:t>
            </w:r>
          </w:p>
        </w:tc>
        <w:tc>
          <w:tcPr>
            <w:tcW w:type="dxa" w:w="1987"/>
            <w:shd w:fill="FFFFFF"/>
          </w:tcPr>
          <w:p>
            <w:r>
              <w:t>PASS at nominal 512 and 1024-bit contexts</w:t>
            </w:r>
          </w:p>
        </w:tc>
        <w:tc>
          <w:tcPr>
            <w:tcW w:type="dxa" w:w="1987"/>
            <w:shd w:fill="FFFFFF"/>
          </w:tcPr>
          <w:p>
            <w:r>
              <w:t>36/36</w:t>
            </w:r>
          </w:p>
        </w:tc>
        <w:tc>
          <w:tcPr>
            <w:tcW w:type="dxa" w:w="1987"/>
            <w:shd w:fill="FFFFFF"/>
          </w:tcPr>
          <w:p>
            <w:r>
              <w:t>Qualified for the documented grid</w:t>
            </w:r>
          </w:p>
        </w:tc>
        <w:tc>
          <w:tcPr>
            <w:tcW w:type="dxa" w:w="1987"/>
            <w:shd w:fill="FFFFFF"/>
          </w:tcPr>
          <w:p>
            <w:r>
              <w:t>[VERIFIED FROM RAW SIMULATION DATA] Historical</w:t>
            </w:r>
          </w:p>
        </w:tc>
      </w:tr>
      <w:tr>
        <w:tc>
          <w:tcPr>
            <w:tcW w:type="dxa" w:w="1987"/>
            <w:shd w:fill="FFFFFF"/>
          </w:tcPr>
          <w:p>
            <w:r>
              <w:t>`pipeline_ep1`</w:t>
            </w:r>
          </w:p>
        </w:tc>
        <w:tc>
          <w:tcPr>
            <w:tcW w:type="dxa" w:w="1987"/>
            <w:shd w:fill="FFFFFF"/>
          </w:tcPr>
          <w:p>
            <w:r>
              <w:t>PASS at nominal contexts</w:t>
            </w:r>
          </w:p>
        </w:tc>
        <w:tc>
          <w:tcPr>
            <w:tcW w:type="dxa" w:w="1987"/>
            <w:shd w:fill="FFFFFF"/>
          </w:tcPr>
          <w:p>
            <w:r>
              <w:t>18/36</w:t>
            </w:r>
          </w:p>
        </w:tc>
        <w:tc>
          <w:tcPr>
            <w:tcW w:type="dxa" w:w="1987"/>
            <w:shd w:fill="FFFFFF"/>
          </w:tcPr>
          <w:p>
            <w:r>
              <w:t>Rejected by PVT</w:t>
            </w:r>
          </w:p>
        </w:tc>
        <w:tc>
          <w:tcPr>
            <w:tcW w:type="dxa" w:w="1987"/>
            <w:shd w:fill="FFFFFF"/>
          </w:tcPr>
          <w:p>
            <w:r>
              <w:t>[VERIFIED FROM RAW SIMULATION DATA] Historical</w:t>
            </w:r>
          </w:p>
        </w:tc>
      </w:tr>
    </w:tbl>
    <w:p>
      <w:pPr>
        <w:spacing w:after="100"/>
      </w:pPr>
      <w:r>
        <w:rPr>
          <w:rFonts w:ascii="Arial" w:hAnsi="Arial"/>
        </w:rPr>
        <w:t>The corner ranges recorded for `pipeline_ep0` include HD3 from -79.8428 to</w:t>
      </w:r>
    </w:p>
    <w:p>
      <w:pPr>
        <w:spacing w:after="100"/>
      </w:pPr>
      <w:r>
        <w:rPr>
          <w:rFonts w:ascii="Arial" w:hAnsi="Arial"/>
        </w:rPr>
        <w:t>-69.6987 dB, input-referred noise from 0.000328262 to 0.00048729 Vrms, eye</w:t>
      </w:r>
    </w:p>
    <w:p>
      <w:pPr>
        <w:spacing w:after="100"/>
      </w:pPr>
      <w:r>
        <w:rPr>
          <w:rFonts w:ascii="Arial" w:hAnsi="Arial"/>
        </w:rPr>
        <w:t>height from 1.27665 to 1.65185 V, eye width from 0.71 to 0.78 UI, CTLE power</w:t>
      </w:r>
    </w:p>
    <w:p>
      <w:pPr>
        <w:spacing w:after="100"/>
      </w:pPr>
      <w:r>
        <w:rPr>
          <w:rFonts w:ascii="Arial" w:hAnsi="Arial"/>
        </w:rPr>
        <w:t>from 0.0011457 to 0.0012663 W, and zero observed errors across the reported</w:t>
      </w:r>
    </w:p>
    <w:p>
      <w:pPr>
        <w:spacing w:after="100"/>
      </w:pPr>
      <w:r>
        <w:rPr>
          <w:rFonts w:ascii="Arial" w:hAnsi="Arial"/>
        </w:rPr>
        <w:t>conditions. [VERIFIED FROM RAW SIMULATION DATA] These values are historical</w:t>
      </w:r>
    </w:p>
    <w:p>
      <w:pPr>
        <w:spacing w:after="100"/>
      </w:pPr>
      <w:r>
        <w:rPr>
          <w:rFonts w:ascii="Arial" w:hAnsi="Arial"/>
        </w:rPr>
        <w:t>candidate-fidelity results, not a fresh final-fidelity rerun.</w:t>
      </w:r>
    </w:p>
    <w:p>
      <w:pPr>
        <w:pStyle w:val="Heading2"/>
      </w:pPr>
      <w:r>
        <w:t>17.3 Qualification semantics</w:t>
      </w:r>
    </w:p>
    <w:p>
      <w:pPr>
        <w:spacing w:after="100"/>
      </w:pPr>
      <w:r>
        <w:rPr>
          <w:rFonts w:ascii="Arial" w:hAnsi="Arial"/>
        </w:rPr>
        <w:t>A PVT pass is a conjunction over the evaluated condition set: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9455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57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4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where D is a design, C is the required condition set, and</w:t>
      </w:r>
    </w:p>
    <w:p>
      <w:pPr>
        <w:spacing w:after="100"/>
      </w:pPr>
      <w:r>
        <w:rPr>
          <w:rFonts w:ascii="Arial" w:hAnsi="Arial"/>
        </w:rPr>
        <w:t>S(D,c) is the strict stage and metric success for condition c. If a</w:t>
      </w:r>
    </w:p>
    <w:p>
      <w:pPr>
        <w:spacing w:after="100"/>
      </w:pPr>
      <w:r>
        <w:rPr>
          <w:rFonts w:ascii="Arial" w:hAnsi="Arial"/>
        </w:rPr>
        <w:t>condition is not run, it cannot contribute a PASS. If a run is interrupted or</w:t>
      </w:r>
    </w:p>
    <w:p>
      <w:pPr>
        <w:spacing w:after="100"/>
      </w:pPr>
      <w:r>
        <w:rPr>
          <w:rFonts w:ascii="Arial" w:hAnsi="Arial"/>
        </w:rPr>
        <w:t>times out, the condition remains incomplete or failed according to the result</w:t>
      </w:r>
    </w:p>
    <w:p>
      <w:pPr>
        <w:spacing w:after="100"/>
      </w:pPr>
      <w:r>
        <w:rPr>
          <w:rFonts w:ascii="Arial" w:hAnsi="Arial"/>
        </w:rPr>
        <w:t>contract.</w:t>
      </w:r>
    </w:p>
    <w:p>
      <w:pPr>
        <w:spacing w:after="100"/>
      </w:pPr>
      <w:r>
        <w:rPr>
          <w:rFonts w:ascii="Arial" w:hAnsi="Arial"/>
        </w:rPr>
        <w:t>[VERIFIED FROM DOCUMENTATION] The historical artifact records 36/36 on the</w:t>
      </w:r>
    </w:p>
    <w:p>
      <w:pPr>
        <w:spacing w:after="100"/>
      </w:pPr>
      <w:r>
        <w:rPr>
          <w:rFonts w:ascii="Arial" w:hAnsi="Arial"/>
        </w:rPr>
        <w:t>TT/SS/FF grid. [NOT AVAILABLE IN THE PROVIDED EVIDENCE] A completed full</w:t>
      </w:r>
    </w:p>
    <w:p>
      <w:pPr>
        <w:spacing w:after="100"/>
      </w:pPr>
      <w:r>
        <w:rPr>
          <w:rFonts w:ascii="Arial" w:hAnsi="Arial"/>
        </w:rPr>
        <w:t>60-condition qualification is not present.</w:t>
      </w:r>
    </w:p>
    <w:p>
      <w:pPr>
        <w:pStyle w:val="Heading2"/>
      </w:pPr>
      <w:r>
        <w:t>17.4 Fresh final-fidelity status</w:t>
      </w:r>
    </w:p>
    <w:p>
      <w:pPr>
        <w:spacing w:after="100"/>
      </w:pPr>
      <w:r>
        <w:rPr>
          <w:rFonts w:ascii="Arial" w:hAnsi="Arial"/>
        </w:rPr>
        <w:t>[VERIFIED FROM LOGS] A recorded final-fidelity run completed and passed three</w:t>
      </w:r>
    </w:p>
    <w:p>
      <w:pPr>
        <w:spacing w:after="100"/>
      </w:pPr>
      <w:r>
        <w:rPr>
          <w:rFonts w:ascii="Arial" w:hAnsi="Arial"/>
        </w:rPr>
        <w:t>of 36 conditions before it was stopped. The measured pace</w:t>
      </w:r>
    </w:p>
    <w:p>
      <w:pPr>
        <w:spacing w:after="100"/>
      </w:pPr>
      <w:r>
        <w:rPr>
          <w:rFonts w:ascii="Arial" w:hAnsi="Arial"/>
        </w:rPr>
        <w:t>was approximately eight minutes per condition. This is evidence of runtime</w:t>
      </w:r>
    </w:p>
    <w:p>
      <w:pPr>
        <w:spacing w:after="100"/>
      </w:pPr>
      <w:r>
        <w:rPr>
          <w:rFonts w:ascii="Arial" w:hAnsi="Arial"/>
        </w:rPr>
        <w:t>cost and partial progress, not a complete final-fidelity qualification.</w:t>
      </w:r>
    </w:p>
    <w:p>
      <w:pPr>
        <w:pStyle w:val="Heading2"/>
      </w:pPr>
      <w:r>
        <w:t>17.5 Why both 27 and 36 appear in the evidence</w:t>
      </w:r>
    </w:p>
    <w:p>
      <w:pPr>
        <w:spacing w:after="100"/>
      </w:pPr>
      <w:r>
        <w:rPr>
          <w:rFonts w:ascii="Arial" w:hAnsi="Arial"/>
        </w:rPr>
        <w:t>The 27-point and 36-point results are different condition sets, not duplicate</w:t>
      </w:r>
    </w:p>
    <w:p>
      <w:pPr>
        <w:spacing w:after="100"/>
      </w:pPr>
      <w:r>
        <w:rPr>
          <w:rFonts w:ascii="Arial" w:hAnsi="Arial"/>
        </w:rPr>
        <w:t>claims. [VERIFIED FROM RAW SIMULATION DATA] The preserved</w:t>
      </w:r>
    </w:p>
    <w:p>
      <w:pPr>
        <w:spacing w:after="100"/>
      </w:pPr>
      <w:r>
        <w:rPr>
          <w:rFonts w:ascii="Arial" w:hAnsi="Arial"/>
        </w:rPr>
        <w:t>`design_a_pvt_minimal27.jsonl` and `_rerun.jsonl` files each contain 27</w:t>
      </w:r>
    </w:p>
    <w:p>
      <w:pPr>
        <w:spacing w:after="100"/>
      </w:pPr>
      <w:r>
        <w:rPr>
          <w:rFonts w:ascii="Arial" w:hAnsi="Arial"/>
        </w:rPr>
        <w:t>conditions covering TT/SS/FF, 1.71/1.80/1.89 V, and temperatures 0, 27, and</w:t>
      </w:r>
    </w:p>
    <w:p>
      <w:pPr>
        <w:spacing w:after="100"/>
      </w:pPr>
      <w:r>
        <w:rPr>
          <w:rFonts w:ascii="Arial" w:hAnsi="Arial"/>
        </w:rPr>
        <w:t>125 °C. The 75 °C row is absent from that minimal set.</w:t>
      </w:r>
    </w:p>
    <w:p>
      <w:pPr>
        <w:spacing w:after="100"/>
      </w:pPr>
      <w:r>
        <w:rPr>
          <w:rFonts w:ascii="Arial" w:hAnsi="Arial"/>
        </w:rPr>
        <w:t>[VERIFIED FROM RAW SIMULATION DATA] The v3 qualification artifact contains 36</w:t>
      </w:r>
    </w:p>
    <w:p>
      <w:pPr>
        <w:spacing w:after="100"/>
      </w:pPr>
      <w:r>
        <w:rPr>
          <w:rFonts w:ascii="Arial" w:hAnsi="Arial"/>
        </w:rPr>
        <w:t>required conditions covering the same three process corners and supply values,</w:t>
      </w:r>
    </w:p>
    <w:p>
      <w:pPr>
        <w:spacing w:after="100"/>
      </w:pPr>
      <w:r>
        <w:rPr>
          <w:rFonts w:ascii="Arial" w:hAnsi="Arial"/>
        </w:rPr>
        <w:t>but temperatures 0, 27, 75, and 125 °C. The historical `pipeline_ep0` result</w:t>
      </w:r>
    </w:p>
    <w:p>
      <w:pPr>
        <w:spacing w:after="100"/>
      </w:pPr>
      <w:r>
        <w:rPr>
          <w:rFonts w:ascii="Arial" w:hAnsi="Arial"/>
        </w:rPr>
        <w:t>is therefore 36/36 on the four-temperature TT/SS/FF grid. The 27-condition</w:t>
      </w:r>
    </w:p>
    <w:p>
      <w:pPr>
        <w:spacing w:after="100"/>
      </w:pPr>
      <w:r>
        <w:rPr>
          <w:rFonts w:ascii="Arial" w:hAnsi="Arial"/>
        </w:rPr>
        <w:t>heatmaps describe the separate minimal historical grid and should not be</w:t>
      </w:r>
    </w:p>
    <w:p>
      <w:pPr>
        <w:spacing w:after="100"/>
      </w:pPr>
      <w:r>
        <w:rPr>
          <w:rFonts w:ascii="Arial" w:hAnsi="Arial"/>
        </w:rPr>
        <w:t>read as 36-point qualification or as five-corner 60-point qualification.</w:t>
      </w:r>
    </w:p>
    <w:p>
      <w:pPr>
        <w:spacing w:after="100"/>
      </w:pPr>
      <w:r>
        <w:rPr>
          <w:rFonts w:ascii="Arial" w:hAnsi="Arial"/>
        </w:rPr>
        <w:t>[VERIFIED FROM SOURCE CODE] The full defined grid adds SF and FS and contains</w:t>
      </w:r>
    </w:p>
    <w:p>
      <w:pPr>
        <w:spacing w:after="100"/>
      </w:pPr>
      <w:r>
        <w:rPr>
          <w:rFonts w:ascii="Arial" w:hAnsi="Arial"/>
        </w:rPr>
        <w:t>60 conditions. No artifact in the provided evidence establishes 60/60.</w:t>
      </w:r>
    </w:p>
    <w:p>
      <w:pPr>
        <w:pStyle w:val="Heading1"/>
      </w:pPr>
      <w:r>
        <w:t>18. PPO Learning and Optimizer Comparison</w:t>
      </w:r>
    </w:p>
    <w:p>
      <w:pPr>
        <w:pStyle w:val="Heading2"/>
      </w:pPr>
      <w:r>
        <w:t>18.1 Training evidence</w:t>
      </w:r>
    </w:p>
    <w:p>
      <w:pPr>
        <w:spacing w:after="100"/>
      </w:pPr>
      <w:r>
        <w:rPr>
          <w:rFonts w:ascii="Arial" w:hAnsi="Arial"/>
        </w:rPr>
        <w:t>[VERIFIED FROM RAW SIMULATION DATA] The v3 summary records a completed real-</w:t>
      </w:r>
    </w:p>
    <w:p>
      <w:pPr>
        <w:spacing w:after="100"/>
      </w:pPr>
      <w:r>
        <w:rPr>
          <w:rFonts w:ascii="Arial" w:hAnsi="Arial"/>
        </w:rPr>
        <w:t>backend training run with seed 101, 100 updates, and 692 evaluations. Its</w:t>
      </w:r>
    </w:p>
    <w:p>
      <w:pPr>
        <w:spacing w:after="100"/>
      </w:pPr>
      <w:r>
        <w:rPr>
          <w:rFonts w:ascii="Arial" w:hAnsi="Arial"/>
        </w:rPr>
        <w:t>best-reward and candidate information are preserved in the summary JSON.</w:t>
      </w:r>
    </w:p>
    <w:p>
      <w:pPr>
        <w:spacing w:after="100"/>
      </w:pPr>
      <w:r>
        <w:rPr>
          <w:rFonts w:ascii="Arial" w:hAnsi="Arial"/>
        </w:rPr>
        <w:t>[ENGINEERING INTERPRETATION] This proves that the training loop can execute</w:t>
      </w:r>
    </w:p>
    <w:p>
      <w:pPr>
        <w:spacing w:after="100"/>
      </w:pPr>
      <w:r>
        <w:rPr>
          <w:rFonts w:ascii="Arial" w:hAnsi="Arial"/>
        </w:rPr>
        <w:t>through real evaluation and save a usable v3 policy. It does not establish</w:t>
      </w:r>
    </w:p>
    <w:p>
      <w:pPr>
        <w:spacing w:after="100"/>
      </w:pPr>
      <w:r>
        <w:rPr>
          <w:rFonts w:ascii="Arial" w:hAnsi="Arial"/>
        </w:rPr>
        <w:t>that the policy converged globally or that learning caused the eventual</w:t>
      </w:r>
    </w:p>
    <w:p>
      <w:pPr>
        <w:spacing w:after="100"/>
      </w:pPr>
      <w:r>
        <w:rPr>
          <w:rFonts w:ascii="Arial" w:hAnsi="Arial"/>
        </w:rPr>
        <w:t>success rather than the initialization, target, action reachability, or</w:t>
      </w:r>
    </w:p>
    <w:p>
      <w:pPr>
        <w:spacing w:after="100"/>
      </w:pPr>
      <w:r>
        <w:rPr>
          <w:rFonts w:ascii="Arial" w:hAnsi="Arial"/>
        </w:rPr>
        <w:t>selection process.</w:t>
      </w:r>
    </w:p>
    <w:p>
      <w:pPr>
        <w:pStyle w:val="Heading2"/>
      </w:pPr>
      <w:r>
        <w:t>18.2 Fair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FFFFF"/>
          </w:tcPr>
          <w:p>
            <w:r>
              <w:rPr>
                <w:b/>
              </w:rPr>
              <w:t>Optimizer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Search method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Best result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656"/>
            <w:shd w:fill="FFFFFF"/>
          </w:tcPr>
          <w:p>
            <w:r>
              <w:t>PPO</w:t>
            </w:r>
          </w:p>
        </w:tc>
        <w:tc>
          <w:tcPr>
            <w:tcW w:type="dxa" w:w="1656"/>
            <w:shd w:fill="FFFFFF"/>
          </w:tcPr>
          <w:p>
            <w:r>
              <w:t>Sequential discrete policy</w:t>
            </w:r>
          </w:p>
        </w:tc>
        <w:tc>
          <w:tcPr>
            <w:tcW w:type="dxa" w:w="1656"/>
            <w:shd w:fill="FFFFFF"/>
          </w:tcPr>
          <w:p>
            <w:r>
              <w:t>20</w:t>
            </w:r>
          </w:p>
        </w:tc>
        <w:tc>
          <w:tcPr>
            <w:tcW w:type="dxa" w:w="1656"/>
            <w:shd w:fill="FFFFFF"/>
          </w:tcPr>
          <w:p>
            <w:r>
              <w:t>0/20</w:t>
            </w:r>
          </w:p>
        </w:tc>
        <w:tc>
          <w:tcPr>
            <w:tcW w:type="dxa" w:w="1656"/>
            <w:shd w:fill="FFFFFF"/>
          </w:tcPr>
          <w:p>
            <w:r>
              <w:t>Not recorded in comparison summary</w:t>
            </w:r>
          </w:p>
        </w:tc>
        <w:tc>
          <w:tcPr>
            <w:tcW w:type="dxa" w:w="1656"/>
            <w:shd w:fill="FFFFFF"/>
          </w:tcPr>
          <w:p>
            <w:r>
              <w:t>[VERIFIED FROM LOGS]</w:t>
            </w:r>
          </w:p>
        </w:tc>
      </w:tr>
      <w:tr>
        <w:tc>
          <w:tcPr>
            <w:tcW w:type="dxa" w:w="1656"/>
            <w:shd w:fill="FFFFFF"/>
          </w:tcPr>
          <w:p>
            <w:r>
              <w:t>Random Search</w:t>
            </w:r>
          </w:p>
        </w:tc>
        <w:tc>
          <w:tcPr>
            <w:tcW w:type="dxa" w:w="1656"/>
            <w:shd w:fill="FFFFFF"/>
          </w:tcPr>
          <w:p>
            <w:r>
              <w:t>Uniform normalized sampling</w:t>
            </w:r>
          </w:p>
        </w:tc>
        <w:tc>
          <w:tcPr>
            <w:tcW w:type="dxa" w:w="1656"/>
            <w:shd w:fill="FFFFFF"/>
          </w:tcPr>
          <w:p>
            <w:r>
              <w:t>20</w:t>
            </w:r>
          </w:p>
        </w:tc>
        <w:tc>
          <w:tcPr>
            <w:tcW w:type="dxa" w:w="1656"/>
            <w:shd w:fill="FFFFFF"/>
          </w:tcPr>
          <w:p>
            <w:r>
              <w:t>1/20</w:t>
            </w:r>
          </w:p>
        </w:tc>
        <w:tc>
          <w:tcPr>
            <w:tcW w:type="dxa" w:w="1656"/>
            <w:shd w:fill="FFFFFF"/>
          </w:tcPr>
          <w:p>
            <w:r>
              <w:t>Not recorded in comparison summary</w:t>
            </w:r>
          </w:p>
        </w:tc>
        <w:tc>
          <w:tcPr>
            <w:tcW w:type="dxa" w:w="1656"/>
            <w:shd w:fill="FFFFFF"/>
          </w:tcPr>
          <w:p>
            <w:r>
              <w:t>[VERIFIED FROM LOGS]</w:t>
            </w:r>
          </w:p>
        </w:tc>
      </w:tr>
      <w:tr>
        <w:tc>
          <w:tcPr>
            <w:tcW w:type="dxa" w:w="1656"/>
            <w:shd w:fill="FFFFFF"/>
          </w:tcPr>
          <w:p>
            <w:r>
              <w:t>CEM</w:t>
            </w:r>
          </w:p>
        </w:tc>
        <w:tc>
          <w:tcPr>
            <w:tcW w:type="dxa" w:w="1656"/>
            <w:shd w:fill="FFFFFF"/>
          </w:tcPr>
          <w:p>
            <w:r>
              <w:t>Gaussian elite update</w:t>
            </w:r>
          </w:p>
        </w:tc>
        <w:tc>
          <w:tcPr>
            <w:tcW w:type="dxa" w:w="1656"/>
            <w:shd w:fill="FFFFFF"/>
          </w:tcPr>
          <w:p>
            <w:r>
              <w:t>20</w:t>
            </w:r>
          </w:p>
        </w:tc>
        <w:tc>
          <w:tcPr>
            <w:tcW w:type="dxa" w:w="1656"/>
            <w:shd w:fill="FFFFFF"/>
          </w:tcPr>
          <w:p>
            <w:r>
              <w:t>0/20</w:t>
            </w:r>
          </w:p>
        </w:tc>
        <w:tc>
          <w:tcPr>
            <w:tcW w:type="dxa" w:w="1656"/>
            <w:shd w:fill="FFFFFF"/>
          </w:tcPr>
          <w:p>
            <w:r>
              <w:t>Not recorded in comparison summary</w:t>
            </w:r>
          </w:p>
        </w:tc>
        <w:tc>
          <w:tcPr>
            <w:tcW w:type="dxa" w:w="1656"/>
            <w:shd w:fill="FFFFFF"/>
          </w:tcPr>
          <w:p>
            <w:r>
              <w:t>[VERIFIED FROM LOGS]</w:t>
            </w:r>
          </w:p>
        </w:tc>
      </w:tr>
    </w:tbl>
    <w:p>
      <w:pPr>
        <w:spacing w:after="100"/>
      </w:pPr>
      <w:r>
        <w:rPr>
          <w:rFonts w:ascii="Arial" w:hAnsi="Arial"/>
        </w:rPr>
        <w:t>[VERIFIED FROM DOCUMENTATION] The study used one seed and carries an explicit</w:t>
      </w:r>
    </w:p>
    <w:p>
      <w:pPr>
        <w:spacing w:after="100"/>
      </w:pPr>
      <w:r>
        <w:rPr>
          <w:rFonts w:ascii="Arial" w:hAnsi="Arial"/>
        </w:rPr>
        <w:t>low-statistical-power caveat. The correct conclusion is that PPO superiority</w:t>
      </w:r>
    </w:p>
    <w:p>
      <w:pPr>
        <w:spacing w:after="100"/>
      </w:pPr>
      <w:r>
        <w:rPr>
          <w:rFonts w:ascii="Arial" w:hAnsi="Arial"/>
        </w:rPr>
        <w:t>was not demonstrated under this setup, not that PPO is universally inferior.</w:t>
      </w:r>
    </w:p>
    <w:p>
      <w:pPr>
        <w:pStyle w:val="Heading2"/>
      </w:pPr>
      <w:r>
        <w:t>18.3 Unseen-target and frozen-policy evidence</w:t>
      </w:r>
    </w:p>
    <w:p>
      <w:pPr>
        <w:spacing w:after="100"/>
      </w:pPr>
      <w:r>
        <w:rPr>
          <w:rFonts w:ascii="Arial" w:hAnsi="Arial"/>
        </w:rPr>
        <w:t>[VERIFIED FROM RAW SIMULATION DATA] The controlled unseen-target artifact</w:t>
      </w:r>
    </w:p>
    <w:p>
      <w:pPr>
        <w:spacing w:after="100"/>
      </w:pPr>
      <w:r>
        <w:rPr>
          <w:rFonts w:ascii="Arial" w:hAnsi="Arial"/>
        </w:rPr>
        <w:t>records regression described as one win, six ties, and three losses for the</w:t>
      </w:r>
    </w:p>
    <w:p>
      <w:pPr>
        <w:spacing w:after="100"/>
      </w:pPr>
      <w:r>
        <w:rPr>
          <w:rFonts w:ascii="Arial" w:hAnsi="Arial"/>
        </w:rPr>
        <w:t>trained policy comparison. The project therefore does not claim reliable</w:t>
      </w:r>
    </w:p>
    <w:p>
      <w:pPr>
        <w:spacing w:after="100"/>
      </w:pPr>
      <w:r>
        <w:rPr>
          <w:rFonts w:ascii="Arial" w:hAnsi="Arial"/>
        </w:rPr>
        <w:t>generalization to unseen targets.</w:t>
      </w:r>
    </w:p>
    <w:p>
      <w:pPr>
        <w:spacing w:after="100"/>
      </w:pPr>
      <w:r>
        <w:rPr>
          <w:rFonts w:ascii="Arial" w:hAnsi="Arial"/>
        </w:rPr>
        <w:t>[VERIFIED FROM DOCUMENTATION] The v3 midpoint comparison evaluates frozen</w:t>
      </w:r>
    </w:p>
    <w:p>
      <w:pPr>
        <w:spacing w:after="100"/>
      </w:pPr>
      <w:r>
        <w:rPr>
          <w:rFonts w:ascii="Arial" w:hAnsi="Arial"/>
        </w:rPr>
        <w:t>policies and excludes pretraining cost. It is evidence about a specific</w:t>
      </w:r>
    </w:p>
    <w:p>
      <w:pPr>
        <w:spacing w:after="100"/>
      </w:pPr>
      <w:r>
        <w:rPr>
          <w:rFonts w:ascii="Arial" w:hAnsi="Arial"/>
        </w:rPr>
        <w:t>frozen-policy experiment, not a multi-seed learning comparison.</w:t>
      </w:r>
    </w:p>
    <w:p>
      <w:pPr>
        <w:pStyle w:val="Heading2"/>
      </w:pPr>
      <w:r>
        <w:t>18.4 Learning conclusion</w:t>
      </w:r>
    </w:p>
    <w:p>
      <w:pPr>
        <w:spacing w:after="100"/>
      </w:pPr>
      <w:r>
        <w:rPr>
          <w:rFonts w:ascii="Arial" w:hAnsi="Arial"/>
        </w:rPr>
        <w:t>The defensible claim is narrow: Nebula implements PPO training, preserves</w:t>
      </w:r>
    </w:p>
    <w:p>
      <w:pPr>
        <w:spacing w:after="100"/>
      </w:pPr>
      <w:r>
        <w:rPr>
          <w:rFonts w:ascii="Arial" w:hAnsi="Arial"/>
        </w:rPr>
        <w:t>versioned checkpoints, and has real-backend training and inference evidence.</w:t>
      </w:r>
    </w:p>
    <w:p>
      <w:pPr>
        <w:spacing w:after="100"/>
      </w:pPr>
      <w:r>
        <w:rPr>
          <w:rFonts w:ascii="Arial" w:hAnsi="Arial"/>
        </w:rPr>
        <w:t>The evidence does not support a stronger claim that PPO is the most efficient</w:t>
      </w:r>
    </w:p>
    <w:p>
      <w:pPr>
        <w:spacing w:after="100"/>
      </w:pPr>
      <w:r>
        <w:rPr>
          <w:rFonts w:ascii="Arial" w:hAnsi="Arial"/>
        </w:rPr>
        <w:t>optimizer, generalizes reliably, or removes the need for baseline search.</w:t>
      </w:r>
    </w:p>
    <w:p>
      <w:pPr>
        <w:pStyle w:val="Heading2"/>
      </w:pPr>
      <w:r>
        <w:t>What the Optimizer Experiments Establish</w:t>
      </w:r>
    </w:p>
    <w:p>
      <w:pPr>
        <w:spacing w:after="100"/>
      </w:pPr>
      <w:r>
        <w:rPr>
          <w:rFonts w:ascii="Arial" w:hAnsi="Arial"/>
        </w:rPr>
        <w:t>[VERIFIED FROM SOURCE CODE] PPO, Random Search, and CEM are integrated into</w:t>
      </w:r>
    </w:p>
    <w:p>
      <w:pPr>
        <w:spacing w:after="100"/>
      </w:pPr>
      <w:r>
        <w:rPr>
          <w:rFonts w:ascii="Arial" w:hAnsi="Arial"/>
        </w:rPr>
        <w:t>the same broader receiver-evaluation workflow. [VERIFIED FROM LOGS] The fair</w:t>
      </w:r>
    </w:p>
    <w:p>
      <w:pPr>
        <w:spacing w:after="100"/>
      </w:pPr>
      <w:r>
        <w:rPr>
          <w:rFonts w:ascii="Arial" w:hAnsi="Arial"/>
        </w:rPr>
        <w:t>head-to-head record is PPO 0/20, Random Search 1/20, and CEM 0/20 under one</w:t>
      </w:r>
    </w:p>
    <w:p>
      <w:pPr>
        <w:spacing w:after="100"/>
      </w:pPr>
      <w:r>
        <w:rPr>
          <w:rFonts w:ascii="Arial" w:hAnsi="Arial"/>
        </w:rPr>
        <w:t>seed and a matched small budget. A separate warm-started CEM result is not</w:t>
      </w:r>
    </w:p>
    <w:p>
      <w:pPr>
        <w:spacing w:after="100"/>
      </w:pPr>
      <w:r>
        <w:rPr>
          <w:rFonts w:ascii="Arial" w:hAnsi="Arial"/>
        </w:rPr>
        <w:t>comparable to the unbiased trial.</w:t>
      </w:r>
    </w:p>
    <w:p>
      <w:pPr>
        <w:spacing w:after="100"/>
      </w:pPr>
      <w:r>
        <w:rPr>
          <w:rFonts w:ascii="Arial" w:hAnsi="Arial"/>
        </w:rPr>
        <w:t>These experiments establish implementation and feasibility evidence: each</w:t>
      </w:r>
    </w:p>
    <w:p>
      <w:pPr>
        <w:spacing w:after="100"/>
      </w:pPr>
      <w:r>
        <w:rPr>
          <w:rFonts w:ascii="Arial" w:hAnsi="Arial"/>
        </w:rPr>
        <w:t>optimizer can consume the project parameter schema and submit candidates to</w:t>
      </w:r>
    </w:p>
    <w:p>
      <w:pPr>
        <w:spacing w:after="100"/>
      </w:pPr>
      <w:r>
        <w:rPr>
          <w:rFonts w:ascii="Arial" w:hAnsi="Arial"/>
        </w:rPr>
        <w:t>the evaluation pipeline. They do not establish PPO superiority, near-</w:t>
      </w:r>
    </w:p>
    <w:p>
      <w:pPr>
        <w:spacing w:after="100"/>
      </w:pPr>
      <w:r>
        <w:rPr>
          <w:rFonts w:ascii="Arial" w:hAnsi="Arial"/>
        </w:rPr>
        <w:t>optimality, or global optimality. The comparison is limited by seed count,</w:t>
      </w:r>
    </w:p>
    <w:p>
      <w:pPr>
        <w:spacing w:after="100"/>
      </w:pPr>
      <w:r>
        <w:rPr>
          <w:rFonts w:ascii="Arial" w:hAnsi="Arial"/>
        </w:rPr>
        <w:t>evaluation budget, incomplete raw-data availability for some historical runs,</w:t>
      </w:r>
    </w:p>
    <w:p>
      <w:pPr>
        <w:spacing w:after="100"/>
      </w:pPr>
      <w:r>
        <w:rPr>
          <w:rFonts w:ascii="Arial" w:hAnsi="Arial"/>
        </w:rPr>
        <w:t>initialization asymmetry in non-controlled trials, and statistical power.</w:t>
      </w:r>
    </w:p>
    <w:p>
      <w:pPr>
        <w:spacing w:after="100"/>
      </w:pPr>
      <w:r>
        <w:rPr>
          <w:rFonts w:ascii="Arial" w:hAnsi="Arial"/>
        </w:rPr>
        <w:t>[ENGINEERING INTERPRETATION] The correct use of the comparison is to test</w:t>
      </w:r>
    </w:p>
    <w:p>
      <w:pPr>
        <w:spacing w:after="100"/>
      </w:pPr>
      <w:r>
        <w:rPr>
          <w:rFonts w:ascii="Arial" w:hAnsi="Arial"/>
        </w:rPr>
        <w:t>whether the optimizer integrations work and whether feasible designs can be</w:t>
      </w:r>
    </w:p>
    <w:p>
      <w:pPr>
        <w:spacing w:after="100"/>
      </w:pPr>
      <w:r>
        <w:rPr>
          <w:rFonts w:ascii="Arial" w:hAnsi="Arial"/>
        </w:rPr>
        <w:t>found under stated budgets. A conclusive optimizer ranking would require</w:t>
      </w:r>
    </w:p>
    <w:p>
      <w:pPr>
        <w:spacing w:after="100"/>
      </w:pPr>
      <w:r>
        <w:rPr>
          <w:rFonts w:ascii="Arial" w:hAnsi="Arial"/>
        </w:rPr>
        <w:t>matched multi-seed real-SPICE experiments, identical initialization policy,</w:t>
      </w:r>
    </w:p>
    <w:p>
      <w:pPr>
        <w:spacing w:after="100"/>
      </w:pPr>
      <w:r>
        <w:rPr>
          <w:rFonts w:ascii="Arial" w:hAnsi="Arial"/>
        </w:rPr>
        <w:t>raw metrics for every request, wall-clock measurements, and a predeclared</w:t>
      </w:r>
    </w:p>
    <w:p>
      <w:pPr>
        <w:spacing w:after="100"/>
      </w:pPr>
      <w:r>
        <w:rPr>
          <w:rFonts w:ascii="Arial" w:hAnsi="Arial"/>
        </w:rPr>
        <w:t>statistical analysis.</w:t>
      </w:r>
    </w:p>
    <w:p>
      <w:pPr>
        <w:pStyle w:val="Heading1"/>
      </w:pPr>
      <w:r>
        <w:t>19. Eye Diagrams, AC Response, HD3, and Noise</w:t>
      </w:r>
    </w:p>
    <w:p>
      <w:pPr>
        <w:pStyle w:val="Heading2"/>
      </w:pPr>
      <w:r>
        <w:t>19.1 Eye artifacts</w:t>
      </w:r>
    </w:p>
    <w:p>
      <w:pPr>
        <w:spacing w:after="100"/>
      </w:pPr>
      <w:r>
        <w:rPr>
          <w:rFonts w:ascii="Arial" w:hAnsi="Arial"/>
        </w:rPr>
        <w:t>[VERIFIED FROM RAW SIMULATION DATA] The repository contains</w:t>
      </w:r>
    </w:p>
    <w:p>
      <w:pPr>
        <w:spacing w:after="100"/>
      </w:pPr>
      <w:r>
        <w:rPr>
          <w:rFonts w:ascii="Arial" w:hAnsi="Arial"/>
        </w:rPr>
        <w:t>`results/v3_tt_1000_eye.png`, SVG, and bounded eye-source JSON artifacts. The</w:t>
      </w:r>
    </w:p>
    <w:p>
      <w:pPr>
        <w:spacing w:after="100"/>
      </w:pPr>
      <w:r>
        <w:rPr>
          <w:rFonts w:ascii="Arial" w:hAnsi="Arial"/>
        </w:rPr>
        <w:t>source data distinguish a continuous transistor-level CTLE output eye from</w:t>
      </w:r>
    </w:p>
    <w:p>
      <w:pPr>
        <w:spacing w:after="100"/>
      </w:pPr>
      <w:r>
        <w:rPr>
          <w:rFonts w:ascii="Arial" w:hAnsi="Arial"/>
        </w:rPr>
        <w:t>behavioral DFE corrected samples. The DFE panel must not be captioned as a</w:t>
      </w:r>
    </w:p>
    <w:p>
      <w:pPr>
        <w:spacing w:after="100"/>
      </w:pPr>
      <w:r>
        <w:rPr>
          <w:rFonts w:ascii="Arial" w:hAnsi="Arial"/>
        </w:rPr>
        <w:t>transistor-level waveform.</w:t>
      </w:r>
    </w:p>
    <w:p>
      <w:pPr>
        <w:spacing w:after="100"/>
      </w:pPr>
      <w:r>
        <w:rPr>
          <w:rFonts w:ascii="Arial" w:hAnsi="Arial"/>
        </w:rPr>
        <w:t>The eye artifact is generated after selection when eye capture is requested;</w:t>
      </w:r>
    </w:p>
    <w:p>
      <w:pPr>
        <w:spacing w:after="100"/>
      </w:pPr>
      <w:r>
        <w:rPr>
          <w:rFonts w:ascii="Arial" w:hAnsi="Arial"/>
        </w:rPr>
        <w:t>training does not capture and render eyes for every PPO step. Missing waveform</w:t>
      </w:r>
    </w:p>
    <w:p>
      <w:pPr>
        <w:spacing w:after="100"/>
      </w:pPr>
      <w:r>
        <w:rPr>
          <w:rFonts w:ascii="Arial" w:hAnsi="Arial"/>
        </w:rPr>
        <w:t>data are reported as not produced rather than fabricated.</w:t>
      </w:r>
    </w:p>
    <w:p>
      <w:pPr>
        <w:pStyle w:val="Heading2"/>
      </w:pPr>
      <w:r>
        <w:t>19.2 AC response</w:t>
      </w:r>
    </w:p>
    <w:p>
      <w:pPr>
        <w:spacing w:after="100"/>
      </w:pPr>
      <w:r>
        <w:rPr>
          <w:rFonts w:ascii="Arial" w:hAnsi="Arial"/>
        </w:rPr>
        <w:t>[VERIFIED FROM SOURCE CODE] AC data are produced by the logarithmic 1 MHz to</w:t>
      </w:r>
    </w:p>
    <w:p>
      <w:pPr>
        <w:spacing w:after="100"/>
      </w:pPr>
      <w:r>
        <w:rPr>
          <w:rFonts w:ascii="Arial" w:hAnsi="Arial"/>
        </w:rPr>
        <w:t>20 GHz bench and reduced to scalar gains, peaking, response class, shelf</w:t>
      </w:r>
    </w:p>
    <w:p>
      <w:pPr>
        <w:spacing w:after="100"/>
      </w:pPr>
      <w:r>
        <w:rPr>
          <w:rFonts w:ascii="Arial" w:hAnsi="Arial"/>
        </w:rPr>
        <w:t>metrics, and group-delay metrics. The historical tuning artifact reports</w:t>
      </w:r>
    </w:p>
    <w:p>
      <w:pPr>
        <w:spacing w:after="100"/>
      </w:pPr>
      <w:r>
        <w:rPr>
          <w:rFonts w:ascii="Arial" w:hAnsi="Arial"/>
        </w:rPr>
        <w:t>three target frequencies, with one of three measured points within ±5%.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FFFFF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Within ±5%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484"/>
            <w:shd w:fill="FFFFFF"/>
          </w:tcPr>
          <w:p>
            <w:r>
              <w:t>1.25 GHz</w:t>
            </w:r>
          </w:p>
        </w:tc>
        <w:tc>
          <w:tcPr>
            <w:tcW w:type="dxa" w:w="2484"/>
            <w:shd w:fill="FFFFFF"/>
          </w:tcPr>
          <w:p>
            <w:r>
              <w:t>1.320527183368927 GHz</w:t>
            </w:r>
          </w:p>
        </w:tc>
        <w:tc>
          <w:tcPr>
            <w:tcW w:type="dxa" w:w="2484"/>
            <w:shd w:fill="FFFFFF"/>
          </w:tcPr>
          <w:p>
            <w:r>
              <w:t>No</w:t>
            </w:r>
          </w:p>
        </w:tc>
        <w:tc>
          <w:tcPr>
            <w:tcW w:type="dxa" w:w="2484"/>
            <w:shd w:fill="FFFFFF"/>
          </w:tcPr>
          <w:p>
            <w:r>
              <w:t>[VERIFIED FROM RAW SIMULATION DATA]</w:t>
            </w:r>
          </w:p>
        </w:tc>
      </w:tr>
      <w:tr>
        <w:tc>
          <w:tcPr>
            <w:tcW w:type="dxa" w:w="2484"/>
            <w:shd w:fill="FFFFFF"/>
          </w:tcPr>
          <w:p>
            <w:r>
              <w:t>1.875 GHz</w:t>
            </w:r>
          </w:p>
        </w:tc>
        <w:tc>
          <w:tcPr>
            <w:tcW w:type="dxa" w:w="2484"/>
            <w:shd w:fill="FFFFFF"/>
          </w:tcPr>
          <w:p>
            <w:r>
              <w:t>1.908910958457706 GHz</w:t>
            </w:r>
          </w:p>
        </w:tc>
        <w:tc>
          <w:tcPr>
            <w:tcW w:type="dxa" w:w="2484"/>
            <w:shd w:fill="FFFFFF"/>
          </w:tcPr>
          <w:p>
            <w:r>
              <w:t>Yes</w:t>
            </w:r>
          </w:p>
        </w:tc>
        <w:tc>
          <w:tcPr>
            <w:tcW w:type="dxa" w:w="2484"/>
            <w:shd w:fill="FFFFFF"/>
          </w:tcPr>
          <w:p>
            <w:r>
              <w:t>[VERIFIED FROM RAW SIMULATION DATA]</w:t>
            </w:r>
          </w:p>
        </w:tc>
      </w:tr>
      <w:tr>
        <w:tc>
          <w:tcPr>
            <w:tcW w:type="dxa" w:w="2484"/>
            <w:shd w:fill="FFFFFF"/>
          </w:tcPr>
          <w:p>
            <w:r>
              <w:t>2.5 GHz</w:t>
            </w:r>
          </w:p>
        </w:tc>
        <w:tc>
          <w:tcPr>
            <w:tcW w:type="dxa" w:w="2484"/>
            <w:shd w:fill="FFFFFF"/>
          </w:tcPr>
          <w:p>
            <w:r>
              <w:t>2.295117021187582 GHz</w:t>
            </w:r>
          </w:p>
        </w:tc>
        <w:tc>
          <w:tcPr>
            <w:tcW w:type="dxa" w:w="2484"/>
            <w:shd w:fill="FFFFFF"/>
          </w:tcPr>
          <w:p>
            <w:r>
              <w:t>No</w:t>
            </w:r>
          </w:p>
        </w:tc>
        <w:tc>
          <w:tcPr>
            <w:tcW w:type="dxa" w:w="2484"/>
            <w:shd w:fill="FFFFFF"/>
          </w:tcPr>
          <w:p>
            <w:r>
              <w:t>[VERIFIED FROM RAW SIMULATION DATA]</w:t>
            </w:r>
          </w:p>
        </w:tc>
      </w:tr>
    </w:tbl>
    <w:p>
      <w:pPr>
        <w:spacing w:after="100"/>
      </w:pPr>
      <w:r>
        <w:rPr>
          <w:rFonts w:ascii="Arial" w:hAnsi="Arial"/>
        </w:rPr>
        <w:t>This is sampled nominal tuning evidence. [REQUIRES FURTHER VERIFICATION]</w:t>
      </w:r>
    </w:p>
    <w:p>
      <w:pPr>
        <w:spacing w:after="100"/>
      </w:pPr>
      <w:r>
        <w:rPr>
          <w:rFonts w:ascii="Arial" w:hAnsi="Arial"/>
        </w:rPr>
        <w:t>Continuous tuning compliance and receiver/noise/HD3 compliance at every</w:t>
      </w:r>
    </w:p>
    <w:p>
      <w:pPr>
        <w:spacing w:after="100"/>
      </w:pPr>
      <w:r>
        <w:rPr>
          <w:rFonts w:ascii="Arial" w:hAnsi="Arial"/>
        </w:rPr>
        <w:t>tuning setting are not demonstrated.</w:t>
      </w:r>
    </w:p>
    <w:p>
      <w:pPr>
        <w:pStyle w:val="Heading2"/>
      </w:pPr>
      <w:r>
        <w:t>19.3 HD3 and noise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FFFFF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656"/>
            <w:shd w:fill="FFFFFF"/>
          </w:tcPr>
          <w:p>
            <w:r>
              <w:t>HD3</w:t>
            </w:r>
          </w:p>
        </w:tc>
        <w:tc>
          <w:tcPr>
            <w:tcW w:type="dxa" w:w="1656"/>
            <w:shd w:fill="FFFFFF"/>
          </w:tcPr>
          <w:p>
            <w:r>
              <w:t>-75.62</w:t>
            </w:r>
          </w:p>
        </w:tc>
        <w:tc>
          <w:tcPr>
            <w:tcW w:type="dxa" w:w="1656"/>
            <w:shd w:fill="FFFFFF"/>
          </w:tcPr>
          <w:p>
            <w:r>
              <w:t>dB</w:t>
            </w:r>
          </w:p>
        </w:tc>
        <w:tc>
          <w:tcPr>
            <w:tcW w:type="dxa" w:w="1656"/>
            <w:shd w:fill="FFFFFF"/>
          </w:tcPr>
          <w:p>
            <w:r>
              <w:t>Nominal, 100 mVpp differential</w:t>
            </w:r>
          </w:p>
        </w:tc>
        <w:tc>
          <w:tcPr>
            <w:tcW w:type="dxa" w:w="1656"/>
            <w:shd w:fill="FFFFFF"/>
          </w:tcPr>
          <w:p>
            <w:r>
              <w:t>`smoke_evidence_demo.json`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</w:tr>
      <w:tr>
        <w:tc>
          <w:tcPr>
            <w:tcW w:type="dxa" w:w="1656"/>
            <w:shd w:fill="FFFFFF"/>
          </w:tcPr>
          <w:p>
            <w:r>
              <w:t>Input-referred noise</w:t>
            </w:r>
          </w:p>
        </w:tc>
        <w:tc>
          <w:tcPr>
            <w:tcW w:type="dxa" w:w="1656"/>
            <w:shd w:fill="FFFFFF"/>
          </w:tcPr>
          <w:p>
            <w:r>
              <w:t>0.372</w:t>
            </w:r>
          </w:p>
        </w:tc>
        <w:tc>
          <w:tcPr>
            <w:tcW w:type="dxa" w:w="1656"/>
            <w:shd w:fill="FFFFFF"/>
          </w:tcPr>
          <w:p>
            <w:r>
              <w:t>mVrms</w:t>
            </w:r>
          </w:p>
        </w:tc>
        <w:tc>
          <w:tcPr>
            <w:tcW w:type="dxa" w:w="1656"/>
            <w:shd w:fill="FFFFFF"/>
          </w:tcPr>
          <w:p>
            <w:r>
              <w:t>Nominal, 10 MHz–5 GHz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</w:tr>
      <w:tr>
        <w:tc>
          <w:tcPr>
            <w:tcW w:type="dxa" w:w="1656"/>
            <w:shd w:fill="FFFFFF"/>
          </w:tcPr>
          <w:p>
            <w:r>
              <w:t>Historical HD3 range</w:t>
            </w:r>
          </w:p>
        </w:tc>
        <w:tc>
          <w:tcPr>
            <w:tcW w:type="dxa" w:w="1656"/>
            <w:shd w:fill="FFFFFF"/>
          </w:tcPr>
          <w:p>
            <w:r>
              <w:t>-79.8428 to -69.6987</w:t>
            </w:r>
          </w:p>
        </w:tc>
        <w:tc>
          <w:tcPr>
            <w:tcW w:type="dxa" w:w="1656"/>
            <w:shd w:fill="FFFFFF"/>
          </w:tcPr>
          <w:p>
            <w:r>
              <w:t>dB</w:t>
            </w:r>
          </w:p>
        </w:tc>
        <w:tc>
          <w:tcPr>
            <w:tcW w:type="dxa" w:w="1656"/>
            <w:shd w:fill="FFFFFF"/>
          </w:tcPr>
          <w:p>
            <w:r>
              <w:t>36 candidate-fidelity conditions</w:t>
            </w:r>
          </w:p>
        </w:tc>
        <w:tc>
          <w:tcPr>
            <w:tcW w:type="dxa" w:w="1656"/>
            <w:shd w:fill="FFFFFF"/>
          </w:tcPr>
          <w:p>
            <w:r>
              <w:t>v3 qualification artifact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</w:tr>
      <w:tr>
        <w:tc>
          <w:tcPr>
            <w:tcW w:type="dxa" w:w="1656"/>
            <w:shd w:fill="FFFFFF"/>
          </w:tcPr>
          <w:p>
            <w:r>
              <w:t>Historical noise range</w:t>
            </w:r>
          </w:p>
        </w:tc>
        <w:tc>
          <w:tcPr>
            <w:tcW w:type="dxa" w:w="1656"/>
            <w:shd w:fill="FFFFFF"/>
          </w:tcPr>
          <w:p>
            <w:r>
              <w:t>0.328262 to 0.48729</w:t>
            </w:r>
          </w:p>
        </w:tc>
        <w:tc>
          <w:tcPr>
            <w:tcW w:type="dxa" w:w="1656"/>
            <w:shd w:fill="FFFFFF"/>
          </w:tcPr>
          <w:p>
            <w:r>
              <w:t>mVrms</w:t>
            </w:r>
          </w:p>
        </w:tc>
        <w:tc>
          <w:tcPr>
            <w:tcW w:type="dxa" w:w="1656"/>
            <w:shd w:fill="FFFFFF"/>
          </w:tcPr>
          <w:p>
            <w:r>
              <w:t>36 candidate-fidelity conditions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</w:tr>
    </w:tbl>
    <w:p>
      <w:pPr>
        <w:pStyle w:val="Heading2"/>
      </w:pPr>
      <w:r>
        <w:t>19.4 Figure status</w:t>
      </w:r>
    </w:p>
    <w:p>
      <w:pPr>
        <w:spacing w:after="100"/>
      </w:pPr>
      <w:r>
        <w:rPr>
          <w:rFonts w:ascii="Arial" w:hAnsi="Arial"/>
        </w:rPr>
        <w:t>The eye PNG/SVG is available. [NOT AVAILABLE IN THE PROVIDED EVIDENCE] A</w:t>
      </w:r>
    </w:p>
    <w:p>
      <w:pPr>
        <w:spacing w:after="100"/>
      </w:pPr>
      <w:r>
        <w:rPr>
          <w:rFonts w:ascii="Arial" w:hAnsi="Arial"/>
        </w:rPr>
        <w:t>retained raw AC trace suitable for a new report-specific gain curve is not</w:t>
      </w:r>
    </w:p>
    <w:p>
      <w:pPr>
        <w:spacing w:after="100"/>
      </w:pPr>
      <w:r>
        <w:rPr>
          <w:rFonts w:ascii="Arial" w:hAnsi="Arial"/>
        </w:rPr>
        <w:t>available for every result discussed. Dashboard screenshots of the rendered</w:t>
      </w:r>
    </w:p>
    <w:p>
      <w:pPr>
        <w:spacing w:after="100"/>
      </w:pPr>
      <w:r>
        <w:rPr>
          <w:rFonts w:ascii="Arial" w:hAnsi="Arial"/>
        </w:rPr>
        <w:t>eye, PVT page, and run graph are not available as browser screenshots in the</w:t>
      </w:r>
    </w:p>
    <w:p>
      <w:pPr>
        <w:spacing w:after="100"/>
      </w:pPr>
      <w:r>
        <w:rPr>
          <w:rFonts w:ascii="Arial" w:hAnsi="Arial"/>
        </w:rPr>
        <w:t>supplied evidence (see §20.3–§20.4). The supplied PPT/evidence package</w:t>
      </w:r>
    </w:p>
    <w:p>
      <w:pPr>
        <w:spacing w:after="100"/>
      </w:pPr>
      <w:r>
        <w:rPr>
          <w:rFonts w:ascii="Arial" w:hAnsi="Arial"/>
        </w:rPr>
        <w:t>does contain regenerated analysis charts covering AC response, PVT</w:t>
      </w:r>
    </w:p>
    <w:p>
      <w:pPr>
        <w:spacing w:after="100"/>
      </w:pPr>
      <w:r>
        <w:rPr>
          <w:rFonts w:ascii="Arial" w:hAnsi="Arial"/>
        </w:rPr>
        <w:t>heatmaps, temperature sensitivity, and metric/runtime evolution, built from</w:t>
      </w:r>
    </w:p>
    <w:p>
      <w:pPr>
        <w:spacing w:after="100"/>
      </w:pPr>
      <w:r>
        <w:rPr>
          <w:rFonts w:ascii="Arial" w:hAnsi="Arial"/>
        </w:rPr>
        <w:t>stored 27-corner and per-request result data; these are included in the</w:t>
      </w:r>
    </w:p>
    <w:p>
      <w:pPr>
        <w:spacing w:after="100"/>
      </w:pPr>
      <w:r>
        <w:rPr>
          <w:rFonts w:ascii="Arial" w:hAnsi="Arial"/>
        </w:rPr>
        <w:t>report-local `figures/` directory with captions and are labelled as</w:t>
      </w:r>
    </w:p>
    <w:p>
      <w:pPr>
        <w:spacing w:after="100"/>
      </w:pPr>
      <w:r>
        <w:rPr>
          <w:rFonts w:ascii="Arial" w:hAnsi="Arial"/>
        </w:rPr>
        <w:t>presentation/regenerated-artifact evidence rather than fresh reruns. Several</w:t>
      </w:r>
    </w:p>
    <w:p>
      <w:pPr>
        <w:spacing w:after="100"/>
      </w:pPr>
      <w:r>
        <w:rPr>
          <w:rFonts w:ascii="Arial" w:hAnsi="Arial"/>
        </w:rPr>
        <w:t>of the supplied filenames (for example the two containing the word</w:t>
      </w:r>
    </w:p>
    <w:p>
      <w:pPr>
        <w:spacing w:after="100"/>
      </w:pPr>
      <w:r>
        <w:rPr>
          <w:rFonts w:ascii="Arial" w:hAnsi="Arial"/>
        </w:rPr>
        <w:t>"dashboard") do not describe an application screenshot — each image was</w:t>
      </w:r>
    </w:p>
    <w:p>
      <w:pPr>
        <w:spacing w:after="100"/>
      </w:pPr>
      <w:r>
        <w:rPr>
          <w:rFonts w:ascii="Arial" w:hAnsi="Arial"/>
        </w:rPr>
        <w:t>opened and inspected directly before captioning, and captions below describe</w:t>
      </w:r>
    </w:p>
    <w:p>
      <w:pPr>
        <w:spacing w:after="100"/>
      </w:pPr>
      <w:r>
        <w:rPr>
          <w:rFonts w:ascii="Arial" w:hAnsi="Arial"/>
        </w:rPr>
        <w:t>what is actually visible, not what the filename implies.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6581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tt_1000_ey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Figure 5. Repository-backed receiver eye artifact separating the</w:t>
      </w:r>
    </w:p>
    <w:p>
      <w:pPr>
        <w:spacing w:after="100"/>
      </w:pPr>
      <w:r>
        <w:rPr>
          <w:rFonts w:ascii="Arial" w:hAnsi="Arial"/>
        </w:rPr>
        <w:t>transistor-level CTLE output eye from the behavioral one-tap DFE sampling eye.</w:t>
      </w:r>
    </w:p>
    <w:p>
      <w:pPr>
        <w:spacing w:after="100"/>
      </w:pPr>
      <w:r>
        <w:rPr>
          <w:rFonts w:ascii="Arial" w:hAnsi="Arial"/>
        </w:rPr>
        <w:t>Evidence: `results/v3_tt_1000_eye.png`; [VERIFIED FROM RAW SIMULATION</w:t>
      </w:r>
    </w:p>
    <w:p>
      <w:pPr>
        <w:spacing w:after="100"/>
      </w:pPr>
      <w:r>
        <w:rPr>
          <w:rFonts w:ascii="Arial" w:hAnsi="Arial"/>
        </w:rPr>
        <w:t>DATA]. The DFE panel contains corrected sample points, not a physical DFE</w:t>
      </w:r>
    </w:p>
    <w:p>
      <w:pPr>
        <w:spacing w:after="100"/>
      </w:pPr>
      <w:r>
        <w:rPr>
          <w:rFonts w:ascii="Arial" w:hAnsi="Arial"/>
        </w:rPr>
        <w:t>waveform.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1133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metric_and_runtime_plot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1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Figure 6. Captured metric and evaluation-time plots (CTLE power, locked-</w:t>
      </w:r>
    </w:p>
    <w:p>
      <w:pPr>
        <w:spacing w:after="100"/>
      </w:pPr>
      <w:r>
        <w:rPr>
          <w:rFonts w:ascii="Arial" w:hAnsi="Arial"/>
        </w:rPr>
        <w:t>phase eye height, eye width, and observed request time) against successive</w:t>
      </w:r>
    </w:p>
    <w:p>
      <w:pPr>
        <w:spacing w:after="100"/>
      </w:pPr>
      <w:r>
        <w:rPr>
          <w:rFonts w:ascii="Arial" w:hAnsi="Arial"/>
        </w:rPr>
        <w:t>evaluation requests, including reset/PVT/cache-hit requests. Evidence:</w:t>
      </w:r>
    </w:p>
    <w:p>
      <w:pPr>
        <w:spacing w:after="100"/>
      </w:pPr>
      <w:r>
        <w:rPr>
          <w:rFonts w:ascii="Arial" w:hAnsi="Arial"/>
        </w:rPr>
        <w:t>`report_generation/figures/ppt_metric_and_runtime_plots.png`; [REPORTED IN PPT].</w:t>
      </w:r>
    </w:p>
    <w:p>
      <w:pPr>
        <w:spacing w:after="100"/>
      </w:pPr>
      <w:r>
        <w:rPr>
          <w:rFonts w:ascii="Arial" w:hAnsi="Arial"/>
        </w:rPr>
        <w:t>The source image's own caption states that missing measurements and synthetic</w:t>
      </w:r>
    </w:p>
    <w:p>
      <w:pPr>
        <w:spacing w:after="100"/>
      </w:pPr>
      <w:r>
        <w:rPr>
          <w:rFonts w:ascii="Arial" w:hAnsi="Arial"/>
        </w:rPr>
        <w:t>values are not SPICE evidence; the visible header strip indicates the image</w:t>
      </w:r>
    </w:p>
    <w:p>
      <w:pPr>
        <w:spacing w:after="100"/>
      </w:pPr>
      <w:r>
        <w:rPr>
          <w:rFonts w:ascii="Arial" w:hAnsi="Arial"/>
        </w:rPr>
        <w:t>was cropped from a larger produced-report/schematic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3990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dashboard_overview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Figure 7. Regenerated 27-condition (TT/SS/FF x 1.71/1.80/1.89 V x 0/27/125</w:t>
      </w:r>
    </w:p>
    <w:p>
      <w:pPr>
        <w:spacing w:after="100"/>
      </w:pPr>
      <w:r>
        <w:rPr>
          <w:rFonts w:ascii="Arial" w:hAnsi="Arial"/>
        </w:rPr>
        <w:t>degC) performance heatmaps for peaking, eye height, eye width, DFE margin,</w:t>
      </w:r>
    </w:p>
    <w:p>
      <w:pPr>
        <w:spacing w:after="100"/>
      </w:pPr>
      <w:r>
        <w:rPr>
          <w:rFonts w:ascii="Arial" w:hAnsi="Arial"/>
        </w:rPr>
        <w:t>power, noise, and HD3, titled "Measured performance across the completed</w:t>
      </w:r>
    </w:p>
    <w:p>
      <w:pPr>
        <w:spacing w:after="100"/>
      </w:pPr>
      <w:r>
        <w:rPr>
          <w:rFonts w:ascii="Arial" w:hAnsi="Arial"/>
        </w:rPr>
        <w:t>512-bit, 27-corner run" in the source image. Evidence:</w:t>
      </w:r>
    </w:p>
    <w:p>
      <w:pPr>
        <w:spacing w:after="100"/>
      </w:pPr>
      <w:r>
        <w:rPr>
          <w:rFonts w:ascii="Arial" w:hAnsi="Arial"/>
        </w:rPr>
        <w:t>`report_generation/figures/ppt_dashboard_overview.png`; [REPORTED IN PPT].</w:t>
      </w:r>
    </w:p>
    <w:p>
      <w:pPr>
        <w:spacing w:after="100"/>
      </w:pPr>
      <w:r>
        <w:rPr>
          <w:rFonts w:ascii="Arial" w:hAnsi="Arial"/>
        </w:rPr>
        <w:t>Despite its filename, this image is a regenerated analysis chart, not an</w:t>
      </w:r>
    </w:p>
    <w:p>
      <w:pPr>
        <w:spacing w:after="100"/>
      </w:pPr>
      <w:r>
        <w:rPr>
          <w:rFonts w:ascii="Arial" w:hAnsi="Arial"/>
        </w:rPr>
        <w:t>application/dashboard screenshot — confirmed by direct inspection. It is</w:t>
      </w:r>
    </w:p>
    <w:p>
      <w:pPr>
        <w:spacing w:after="100"/>
      </w:pPr>
      <w:r>
        <w:rPr>
          <w:rFonts w:ascii="Arial" w:hAnsi="Arial"/>
        </w:rPr>
        <w:t>evidence of the 27-point grid only, not of SF/FS coverage or the full</w:t>
      </w:r>
    </w:p>
    <w:p>
      <w:pPr>
        <w:spacing w:after="100"/>
      </w:pPr>
      <w:r>
        <w:rPr>
          <w:rFonts w:ascii="Arial" w:hAnsi="Arial"/>
        </w:rPr>
        <w:t>60-condition grid, and not of a completed FINAL-fidelity rerun. Two further</w:t>
      </w:r>
    </w:p>
    <w:p>
      <w:pPr>
        <w:spacing w:after="100"/>
      </w:pPr>
      <w:r>
        <w:rPr>
          <w:rFonts w:ascii="Arial" w:hAnsi="Arial"/>
        </w:rPr>
        <w:t>supplied images (`ppt_ac_corner_sensitivity.png`, `ppt_ac_peak_sensitivity.png`)</w:t>
      </w:r>
    </w:p>
    <w:p>
      <w:pPr>
        <w:spacing w:after="100"/>
      </w:pPr>
      <w:r>
        <w:rPr>
          <w:rFonts w:ascii="Arial" w:hAnsi="Arial"/>
        </w:rPr>
        <w:t>regenerate the peaking/peak-frequency slice of this same 27-condition data</w:t>
      </w:r>
    </w:p>
    <w:p>
      <w:pPr>
        <w:spacing w:after="100"/>
      </w:pPr>
      <w:r>
        <w:rPr>
          <w:rFonts w:ascii="Arial" w:hAnsi="Arial"/>
        </w:rPr>
        <w:t>from separate snapshots and are consistent with the values shown here; they</w:t>
      </w:r>
    </w:p>
    <w:p>
      <w:pPr>
        <w:spacing w:after="100"/>
      </w:pPr>
      <w:r>
        <w:rPr>
          <w:rFonts w:ascii="Arial" w:hAnsi="Arial"/>
        </w:rPr>
        <w:t>are not reproduced as separate figures to avoid near-duplicate content, but</w:t>
      </w:r>
    </w:p>
    <w:p>
      <w:pPr>
        <w:spacing w:after="100"/>
      </w:pPr>
      <w:r>
        <w:rPr>
          <w:rFonts w:ascii="Arial" w:hAnsi="Arial"/>
        </w:rPr>
        <w:t>remain available in `report_generation/figures/` as supplementary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1088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dashboard_detail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0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Figure 8. Regenerated temperature sensitivity of peaking, eye height, eye</w:t>
      </w:r>
    </w:p>
    <w:p>
      <w:pPr>
        <w:spacing w:after="100"/>
      </w:pPr>
      <w:r>
        <w:rPr>
          <w:rFonts w:ascii="Arial" w:hAnsi="Arial"/>
        </w:rPr>
        <w:t>width, DFE margin, noise, and HD3 across the TT/SS/FF corners and three</w:t>
      </w:r>
    </w:p>
    <w:p>
      <w:pPr>
        <w:spacing w:after="100"/>
      </w:pPr>
      <w:r>
        <w:rPr>
          <w:rFonts w:ascii="Arial" w:hAnsi="Arial"/>
        </w:rPr>
        <w:t>supply voltages, at 0/27/125 degC. Evidence:</w:t>
      </w:r>
    </w:p>
    <w:p>
      <w:pPr>
        <w:spacing w:after="100"/>
      </w:pPr>
      <w:r>
        <w:rPr>
          <w:rFonts w:ascii="Arial" w:hAnsi="Arial"/>
        </w:rPr>
        <w:t>`report_generation/figures/ppt_dashboard_detail.png`; [REPORTED IN PPT].</w:t>
      </w:r>
    </w:p>
    <w:p>
      <w:pPr>
        <w:spacing w:after="100"/>
      </w:pPr>
      <w:r>
        <w:rPr>
          <w:rFonts w:ascii="Arial" w:hAnsi="Arial"/>
        </w:rPr>
        <w:t>Despite its filename, this image is also a regenerated analysis chart, not an</w:t>
      </w:r>
    </w:p>
    <w:p>
      <w:pPr>
        <w:spacing w:after="100"/>
      </w:pPr>
      <w:r>
        <w:rPr>
          <w:rFonts w:ascii="Arial" w:hAnsi="Arial"/>
        </w:rPr>
        <w:t>application/dashboard screenshot. It is drawn from the same 27-condition</w:t>
      </w:r>
    </w:p>
    <w:p>
      <w:pPr>
        <w:spacing w:after="100"/>
      </w:pPr>
      <w:r>
        <w:rPr>
          <w:rFonts w:ascii="Arial" w:hAnsi="Arial"/>
        </w:rPr>
        <w:t>result set as Figure 7 and does not extend coverage to 75 degC, SF, or FS.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0101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ac_response_27_corner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/>
        </w:rPr>
        <w:t>Figure 9. AC gain-versus-frequency curves for the TT/SS/FF corners at</w:t>
      </w:r>
    </w:p>
    <w:p>
      <w:pPr>
        <w:spacing w:after="100"/>
      </w:pPr>
      <w:r>
        <w:rPr>
          <w:rFonts w:ascii="Arial" w:hAnsi="Arial"/>
        </w:rPr>
        <w:t>three supply voltages and three temperatures, regenerated from the recorded</w:t>
      </w:r>
    </w:p>
    <w:p>
      <w:pPr>
        <w:spacing w:after="100"/>
      </w:pPr>
      <w:r>
        <w:rPr>
          <w:rFonts w:ascii="Arial" w:hAnsi="Arial"/>
        </w:rPr>
        <w:t>27-corner artifact, with the intended 1.25-2.5 GHz band and peak marked.</w:t>
      </w:r>
    </w:p>
    <w:p>
      <w:pPr>
        <w:spacing w:after="100"/>
      </w:pPr>
      <w:r>
        <w:rPr>
          <w:rFonts w:ascii="Arial" w:hAnsi="Arial"/>
        </w:rPr>
        <w:t>Evidence: `report_generation/figures/ppt_ac_response_27_corners.png`;</w:t>
      </w:r>
    </w:p>
    <w:p>
      <w:pPr>
        <w:spacing w:after="100"/>
      </w:pPr>
      <w:r>
        <w:rPr>
          <w:rFonts w:ascii="Arial" w:hAnsi="Arial"/>
        </w:rPr>
        <w:t>[REPORTED IN PPT]. This is regenerated historical-artifact evidence, not a</w:t>
      </w:r>
    </w:p>
    <w:p>
      <w:pPr>
        <w:spacing w:after="100"/>
      </w:pPr>
      <w:r>
        <w:rPr>
          <w:rFonts w:ascii="Arial" w:hAnsi="Arial"/>
        </w:rPr>
        <w:t>fresh rerun; a second, separately regenerated version of the same underlying</w:t>
      </w:r>
    </w:p>
    <w:p>
      <w:pPr>
        <w:spacing w:after="100"/>
      </w:pPr>
      <w:r>
        <w:rPr>
          <w:rFonts w:ascii="Arial" w:hAnsi="Arial"/>
        </w:rPr>
        <w:t>chart type is also present in `figures/` (`ppt_temperature_sensitivity.png`,</w:t>
      </w:r>
    </w:p>
    <w:p>
      <w:pPr>
        <w:spacing w:after="100"/>
      </w:pPr>
      <w:r>
        <w:rPr>
          <w:rFonts w:ascii="Arial" w:hAnsi="Arial"/>
        </w:rPr>
        <w:t>which — despite its filename — is confirmed by inspection to be an AC</w:t>
      </w:r>
    </w:p>
    <w:p>
      <w:pPr>
        <w:spacing w:after="100"/>
      </w:pPr>
      <w:r>
        <w:rPr>
          <w:rFonts w:ascii="Arial" w:hAnsi="Arial"/>
        </w:rPr>
        <w:t>response chart, not a temperature-sensitivity chart) and is not reproduced</w:t>
      </w:r>
    </w:p>
    <w:p>
      <w:pPr>
        <w:spacing w:after="100"/>
      </w:pPr>
      <w:r>
        <w:rPr>
          <w:rFonts w:ascii="Arial" w:hAnsi="Arial"/>
        </w:rPr>
        <w:t>here to avoid duplicating Figure 9.</w:t>
      </w:r>
    </w:p>
    <w:p>
      <w:pPr>
        <w:pStyle w:val="Heading1"/>
      </w:pPr>
      <w:r>
        <w:t>20. Dashboard and LLM Wrapper</w:t>
      </w:r>
    </w:p>
    <w:p>
      <w:pPr>
        <w:pStyle w:val="Heading2"/>
      </w:pPr>
      <w:r>
        <w:t>20.1 Dashboard architecture</w:t>
      </w:r>
    </w:p>
    <w:p>
      <w:pPr>
        <w:spacing w:after="100"/>
      </w:pPr>
      <w:r>
        <w:rPr>
          <w:rFonts w:ascii="Arial" w:hAnsi="Arial"/>
        </w:rPr>
        <w:t>[VERIFIED FROM SOURCE CODE] `experiments/web_ui.py` exposes a local interface</w:t>
      </w:r>
    </w:p>
    <w:p>
      <w:pPr>
        <w:spacing w:after="100"/>
      </w:pPr>
      <w:r>
        <w:rPr>
          <w:rFonts w:ascii="Arial" w:hAnsi="Arial"/>
        </w:rPr>
        <w:t>for selecting backend, checkpoint, RL version, channel, target, PVT options,</w:t>
      </w:r>
    </w:p>
    <w:p>
      <w:pPr>
        <w:spacing w:after="100"/>
      </w:pPr>
      <w:r>
        <w:rPr>
          <w:rFonts w:ascii="Arial" w:hAnsi="Arial"/>
        </w:rPr>
        <w:t>HD3/noise options, and output artifacts. It launches the pipeline as a</w:t>
      </w:r>
    </w:p>
    <w:p>
      <w:pPr>
        <w:spacing w:after="100"/>
      </w:pPr>
      <w:r>
        <w:rPr>
          <w:rFonts w:ascii="Arial" w:hAnsi="Arial"/>
        </w:rPr>
        <w:t>subprocess instead of importing the core simulator and policy code into the</w:t>
      </w:r>
    </w:p>
    <w:p>
      <w:pPr>
        <w:spacing w:after="100"/>
      </w:pPr>
      <w:r>
        <w:rPr>
          <w:rFonts w:ascii="Arial" w:hAnsi="Arial"/>
        </w:rPr>
        <w:t>web server.</w:t>
      </w:r>
    </w:p>
    <w:p>
      <w:pPr>
        <w:spacing w:after="100"/>
      </w:pPr>
      <w:r>
        <w:rPr>
          <w:rFonts w:ascii="Arial" w:hAnsi="Arial"/>
        </w:rPr>
        <w:t>The UI supports circuit generation and PPO checkpoint training. It exposes</w:t>
      </w:r>
    </w:p>
    <w:p>
      <w:pPr>
        <w:spacing w:after="100"/>
      </w:pPr>
      <w:r>
        <w:rPr>
          <w:rFonts w:ascii="Arial" w:hAnsi="Arial"/>
        </w:rPr>
        <w:t>run graphs, plots, JSON results, schematics, and eye artifacts when those</w:t>
      </w:r>
    </w:p>
    <w:p>
      <w:pPr>
        <w:spacing w:after="100"/>
      </w:pPr>
      <w:r>
        <w:rPr>
          <w:rFonts w:ascii="Arial" w:hAnsi="Arial"/>
        </w:rPr>
        <w:t>artifacts were produced by the underlying run.</w:t>
      </w:r>
    </w:p>
    <w:p>
      <w:pPr>
        <w:pStyle w:val="Heading2"/>
      </w:pPr>
      <w:r>
        <w:t>20.2 Natural-language wrapper</w:t>
      </w:r>
    </w:p>
    <w:p>
      <w:pPr>
        <w:spacing w:after="100"/>
      </w:pPr>
      <w:r>
        <w:rPr>
          <w:rFonts w:ascii="Arial" w:hAnsi="Arial"/>
        </w:rPr>
        <w:t>[VERIFIED FROM SOURCE CODE] `nebula/llm_wrapper.py` parses a user request,</w:t>
      </w:r>
    </w:p>
    <w:p>
      <w:pPr>
        <w:spacing w:after="100"/>
      </w:pPr>
      <w:r>
        <w:rPr>
          <w:rFonts w:ascii="Arial" w:hAnsi="Arial"/>
        </w:rPr>
        <w:t>constructs the pipeline command, runs it as a subprocess, and returns the</w:t>
      </w:r>
    </w:p>
    <w:p>
      <w:pPr>
        <w:spacing w:after="100"/>
      </w:pPr>
      <w:r>
        <w:rPr>
          <w:rFonts w:ascii="Arial" w:hAnsi="Arial"/>
        </w:rPr>
        <w:t>structured output. Deterministic parsing is available through the local</w:t>
      </w:r>
    </w:p>
    <w:p>
      <w:pPr>
        <w:spacing w:after="100"/>
      </w:pPr>
      <w:r>
        <w:rPr>
          <w:rFonts w:ascii="Arial" w:hAnsi="Arial"/>
        </w:rPr>
        <w:t>parser; an optional Anthropic provider is also implemented with fallback</w:t>
      </w:r>
    </w:p>
    <w:p>
      <w:pPr>
        <w:spacing w:after="100"/>
      </w:pPr>
      <w:r>
        <w:rPr>
          <w:rFonts w:ascii="Arial" w:hAnsi="Arial"/>
        </w:rPr>
        <w:t>behavior.</w:t>
      </w:r>
    </w:p>
    <w:p>
      <w:pPr>
        <w:spacing w:after="100"/>
      </w:pPr>
      <w:r>
        <w:rPr>
          <w:rFonts w:ascii="Arial" w:hAnsi="Arial"/>
        </w:rPr>
        <w:t>The wrapper does not run a separate metric model. It does not calculate eye</w:t>
      </w:r>
    </w:p>
    <w:p>
      <w:pPr>
        <w:spacing w:after="100"/>
      </w:pPr>
      <w:r>
        <w:rPr>
          <w:rFonts w:ascii="Arial" w:hAnsi="Arial"/>
        </w:rPr>
        <w:t>height, invent a PVT verdict, or replace the deterministic final-specification</w:t>
      </w:r>
    </w:p>
    <w:p>
      <w:pPr>
        <w:spacing w:after="100"/>
      </w:pPr>
      <w:r>
        <w:rPr>
          <w:rFonts w:ascii="Arial" w:hAnsi="Arial"/>
        </w:rPr>
        <w:t>assessment. [ENGINEERING INTERPRETATION] This division keeps natural-language</w:t>
      </w:r>
    </w:p>
    <w:p>
      <w:pPr>
        <w:spacing w:after="100"/>
      </w:pPr>
      <w:r>
        <w:rPr>
          <w:rFonts w:ascii="Arial" w:hAnsi="Arial"/>
        </w:rPr>
        <w:t>convenience separate from electrical truth.</w:t>
      </w:r>
    </w:p>
    <w:p>
      <w:pPr>
        <w:pStyle w:val="Heading2"/>
      </w:pPr>
      <w:r>
        <w:t>20.3 Interface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r>
              <w:rPr>
                <w:b/>
              </w:rPr>
              <w:t>Interface feature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12"/>
            <w:shd w:fill="FFFFFF"/>
          </w:tcPr>
          <w:p>
            <w:r>
              <w:t>Generate and verify circuits</w:t>
            </w:r>
          </w:p>
        </w:tc>
        <w:tc>
          <w:tcPr>
            <w:tcW w:type="dxa" w:w="3312"/>
            <w:shd w:fill="FFFFFF"/>
          </w:tcPr>
          <w:p>
            <w:r>
              <w:t>`experiments/web_ui.py` and wrapper outputs</w:t>
            </w:r>
          </w:p>
        </w:tc>
        <w:tc>
          <w:tcPr>
            <w:tcW w:type="dxa" w:w="3312"/>
            <w:shd w:fill="FFFFFF"/>
          </w:tcPr>
          <w:p>
            <w:r>
              <w:t>[VERIFIED FROM SOURCE CODE]</w:t>
            </w:r>
          </w:p>
        </w:tc>
      </w:tr>
      <w:tr>
        <w:tc>
          <w:tcPr>
            <w:tcW w:type="dxa" w:w="3312"/>
            <w:shd w:fill="FFFFFF"/>
          </w:tcPr>
          <w:p>
            <w:r>
              <w:t>Train a v3 checkpoint</w:t>
            </w:r>
          </w:p>
        </w:tc>
        <w:tc>
          <w:tcPr>
            <w:tcW w:type="dxa" w:w="3312"/>
            <w:shd w:fill="FFFFFF"/>
          </w:tcPr>
          <w:p>
            <w:r>
              <w:t>UI command construction and training path</w:t>
            </w:r>
          </w:p>
        </w:tc>
        <w:tc>
          <w:tcPr>
            <w:tcW w:type="dxa" w:w="3312"/>
            <w:shd w:fill="FFFFFF"/>
          </w:tcPr>
          <w:p>
            <w:r>
              <w:t>[VERIFIED FROM DOCUMENTATION]</w:t>
            </w:r>
          </w:p>
        </w:tc>
      </w:tr>
      <w:tr>
        <w:tc>
          <w:tcPr>
            <w:tcW w:type="dxa" w:w="3312"/>
            <w:shd w:fill="FFFFFF"/>
          </w:tcPr>
          <w:p>
            <w:r>
              <w:t>Download graphs and JSON</w:t>
            </w:r>
          </w:p>
        </w:tc>
        <w:tc>
          <w:tcPr>
            <w:tcW w:type="dxa" w:w="3312"/>
            <w:shd w:fill="FFFFFF"/>
          </w:tcPr>
          <w:p>
            <w:r>
              <w:t>Results and graph artifacts</w:t>
            </w:r>
          </w:p>
        </w:tc>
        <w:tc>
          <w:tcPr>
            <w:tcW w:type="dxa" w:w="3312"/>
            <w:shd w:fill="FFFFFF"/>
          </w:tcPr>
          <w:p>
            <w:r>
              <w:t>[VERIFIED FROM RAW SIMULATION DATA]</w:t>
            </w:r>
          </w:p>
        </w:tc>
      </w:tr>
      <w:tr>
        <w:tc>
          <w:tcPr>
            <w:tcW w:type="dxa" w:w="3312"/>
            <w:shd w:fill="FFFFFF"/>
          </w:tcPr>
          <w:p>
            <w:r>
              <w:t>Final-parameter and measured-specification card view</w:t>
            </w:r>
          </w:p>
        </w:tc>
        <w:tc>
          <w:tcPr>
            <w:tcW w:type="dxa" w:w="3312"/>
            <w:shd w:fill="FFFFFF"/>
          </w:tcPr>
          <w:p>
            <w:r>
              <w:t>Figure 4 (§16.5)</w:t>
            </w:r>
          </w:p>
        </w:tc>
        <w:tc>
          <w:tcPr>
            <w:tcW w:type="dxa" w:w="3312"/>
            <w:shd w:fill="FFFFFF"/>
          </w:tcPr>
          <w:p>
            <w:r>
              <w:t>[REPORTED IN PPT]</w:t>
            </w:r>
          </w:p>
        </w:tc>
      </w:tr>
      <w:tr>
        <w:tc>
          <w:tcPr>
            <w:tcW w:type="dxa" w:w="3312"/>
            <w:shd w:fill="FFFFFF"/>
          </w:tcPr>
          <w:p>
            <w:r>
              <w:t>Browser screenshot of the control panel (target/backend/channel/checkpoint selectors)</w:t>
            </w:r>
          </w:p>
        </w:tc>
        <w:tc>
          <w:tcPr>
            <w:tcW w:type="dxa" w:w="3312"/>
            <w:shd w:fill="FFFFFF"/>
          </w:tcPr>
          <w:p>
            <w:r>
              <w:t>No such screenshot found in the supplied evidence</w:t>
            </w:r>
          </w:p>
        </w:tc>
        <w:tc>
          <w:tcPr>
            <w:tcW w:type="dxa" w:w="3312"/>
            <w:shd w:fill="FFFFFF"/>
          </w:tcPr>
          <w:p>
            <w:r>
              <w:t>[NOT AVAILABLE IN THE PROVIDED EVIDENCE]</w:t>
            </w:r>
          </w:p>
        </w:tc>
      </w:tr>
      <w:tr>
        <w:tc>
          <w:tcPr>
            <w:tcW w:type="dxa" w:w="3312"/>
            <w:shd w:fill="FFFFFF"/>
          </w:tcPr>
          <w:p>
            <w:r>
              <w:t>Browser screenshots for every screen (run graph, PVT screen, rendered eye)</w:t>
            </w:r>
          </w:p>
        </w:tc>
        <w:tc>
          <w:tcPr>
            <w:tcW w:type="dxa" w:w="3312"/>
            <w:shd w:fill="FFFFFF"/>
          </w:tcPr>
          <w:p>
            <w:r>
              <w:t>No complete screenshot set</w:t>
            </w:r>
          </w:p>
        </w:tc>
        <w:tc>
          <w:tcPr>
            <w:tcW w:type="dxa" w:w="3312"/>
            <w:shd w:fill="FFFFFF"/>
          </w:tcPr>
          <w:p>
            <w:r>
              <w:t>[NOT AVAILABLE IN THE PROVIDED EVIDENCE]</w:t>
            </w:r>
          </w:p>
        </w:tc>
      </w:tr>
      <w:tr>
        <w:tc>
          <w:tcPr>
            <w:tcW w:type="dxa" w:w="3312"/>
            <w:shd w:fill="FFFFFF"/>
          </w:tcPr>
          <w:p>
            <w:r>
              <w:t>LLM-generated electrical verdict</w:t>
            </w:r>
          </w:p>
        </w:tc>
        <w:tc>
          <w:tcPr>
            <w:tcW w:type="dxa" w:w="3312"/>
            <w:shd w:fill="FFFFFF"/>
          </w:tcPr>
          <w:p>
            <w:r>
              <w:t>Not used; deterministic pipeline remains authoritative</w:t>
            </w:r>
          </w:p>
        </w:tc>
        <w:tc>
          <w:tcPr>
            <w:tcW w:type="dxa" w:w="3312"/>
            <w:shd w:fill="FFFFFF"/>
          </w:tcPr>
          <w:p>
            <w:r>
              <w:t>[VERIFIED FROM SOURCE CODE]</w:t>
            </w:r>
          </w:p>
        </w:tc>
      </w:tr>
    </w:tbl>
    <w:p>
      <w:pPr>
        <w:pStyle w:val="Heading2"/>
      </w:pPr>
      <w:r>
        <w:t>20.4 What the supplied images establish</w:t>
      </w:r>
    </w:p>
    <w:p>
      <w:pPr>
        <w:spacing w:after="100"/>
      </w:pPr>
      <w:r>
        <w:rPr>
          <w:rFonts w:ascii="Arial" w:hAnsi="Arial"/>
        </w:rPr>
        <w:t>Every image supplied for this report was opened and inspected directly before</w:t>
      </w:r>
    </w:p>
    <w:p>
      <w:pPr>
        <w:spacing w:after="100"/>
      </w:pPr>
      <w:r>
        <w:rPr>
          <w:rFonts w:ascii="Arial" w:hAnsi="Arial"/>
        </w:rPr>
        <w:t>being described here. Two of the supplied filenames contain the word</w:t>
      </w:r>
    </w:p>
    <w:p>
      <w:pPr>
        <w:spacing w:after="100"/>
      </w:pPr>
      <w:r>
        <w:rPr>
          <w:rFonts w:ascii="Arial" w:hAnsi="Arial"/>
        </w:rPr>
        <w:t>"dashboard" (`ppt_dashboard_overview.png`, `ppt_dashboard_detail.png`), which</w:t>
      </w:r>
    </w:p>
    <w:p>
      <w:pPr>
        <w:spacing w:after="100"/>
      </w:pPr>
      <w:r>
        <w:rPr>
          <w:rFonts w:ascii="Arial" w:hAnsi="Arial"/>
        </w:rPr>
        <w:t>could be read as implying a captured application screenshot showing the</w:t>
      </w:r>
    </w:p>
    <w:p>
      <w:pPr>
        <w:spacing w:after="100"/>
      </w:pPr>
      <w:r>
        <w:rPr>
          <w:rFonts w:ascii="Arial" w:hAnsi="Arial"/>
        </w:rPr>
        <w:t>control panel described in `experiments/web_ui.py` (target selection, backend</w:t>
      </w:r>
    </w:p>
    <w:p>
      <w:pPr>
        <w:spacing w:after="100"/>
      </w:pPr>
      <w:r>
        <w:rPr>
          <w:rFonts w:ascii="Arial" w:hAnsi="Arial"/>
        </w:rPr>
        <w:t>selection, channel choice, checkpoint selection). Direct inspection shows</w:t>
      </w:r>
    </w:p>
    <w:p>
      <w:pPr>
        <w:spacing w:after="100"/>
      </w:pPr>
      <w:r>
        <w:rPr>
          <w:rFonts w:ascii="Arial" w:hAnsi="Arial"/>
        </w:rPr>
        <w:t>neither image is that: both are regenerated matplotlib analysis charts (the</w:t>
      </w:r>
    </w:p>
    <w:p>
      <w:pPr>
        <w:spacing w:after="100"/>
      </w:pPr>
      <w:r>
        <w:rPr>
          <w:rFonts w:ascii="Arial" w:hAnsi="Arial"/>
        </w:rPr>
        <w:t>27-condition PVT heatmap grid and the temperature-sensitivity chart reproduced</w:t>
      </w:r>
    </w:p>
    <w:p>
      <w:pPr>
        <w:spacing w:after="100"/>
      </w:pPr>
      <w:r>
        <w:rPr>
          <w:rFonts w:ascii="Arial" w:hAnsi="Arial"/>
        </w:rPr>
        <w:t>as Figures 7 and 8 in §19.4). No browser screenshot of the control panel</w:t>
      </w:r>
    </w:p>
    <w:p>
      <w:pPr>
        <w:spacing w:after="100"/>
      </w:pPr>
      <w:r>
        <w:rPr>
          <w:rFonts w:ascii="Arial" w:hAnsi="Arial"/>
        </w:rPr>
        <w:t>itself is present in the supplied evidence. [NOT AVAILABLE IN THE PROVIDED</w:t>
      </w:r>
    </w:p>
    <w:p>
      <w:pPr>
        <w:spacing w:after="100"/>
      </w:pPr>
      <w:r>
        <w:rPr>
          <w:rFonts w:ascii="Arial" w:hAnsi="Arial"/>
        </w:rPr>
        <w:t>EVIDENCE] This is recorded as missing evidence, not implied by a filename.</w:t>
      </w:r>
    </w:p>
    <w:p>
      <w:pPr>
        <w:spacing w:after="100"/>
      </w:pPr>
      <w:r>
        <w:rPr>
          <w:rFonts w:ascii="Arial" w:hAnsi="Arial"/>
        </w:rPr>
        <w:t>[REPORTED IN PPT] The one supplied image that does show genuine application</w:t>
      </w:r>
    </w:p>
    <w:p>
      <w:pPr>
        <w:spacing w:after="100"/>
      </w:pPr>
      <w:r>
        <w:rPr>
          <w:rFonts w:ascii="Arial" w:hAnsi="Arial"/>
        </w:rPr>
        <w:t>interface chrome is `ppt_final_parameters_specification.png` (Figure 4,</w:t>
      </w:r>
    </w:p>
    <w:p>
      <w:pPr>
        <w:spacing w:after="100"/>
      </w:pPr>
      <w:r>
        <w:rPr>
          <w:rFonts w:ascii="Arial" w:hAnsi="Arial"/>
        </w:rPr>
        <w:t>§16.5): labelled parameter fields and a measured-specification table with</w:t>
      </w:r>
    </w:p>
    <w:p>
      <w:pPr>
        <w:spacing w:after="100"/>
      </w:pPr>
      <w:r>
        <w:rPr>
          <w:rFonts w:ascii="Arial" w:hAnsi="Arial"/>
        </w:rPr>
        <w:t>PASS/NOT CLAIMED verdicts. It establishes that the interface can render a</w:t>
      </w:r>
    </w:p>
    <w:p>
      <w:pPr>
        <w:spacing w:after="100"/>
      </w:pPr>
      <w:r>
        <w:rPr>
          <w:rFonts w:ascii="Arial" w:hAnsi="Arial"/>
        </w:rPr>
        <w:t>final-parameter card and a verdict table for a captured run. It does not</w:t>
      </w:r>
    </w:p>
    <w:p>
      <w:pPr>
        <w:spacing w:after="100"/>
      </w:pPr>
      <w:r>
        <w:rPr>
          <w:rFonts w:ascii="Arial" w:hAnsi="Arial"/>
        </w:rPr>
        <w:t>establish that every other displayed chart in this report was generated by</w:t>
      </w:r>
    </w:p>
    <w:p>
      <w:pPr>
        <w:spacing w:after="100"/>
      </w:pPr>
      <w:r>
        <w:rPr>
          <w:rFonts w:ascii="Arial" w:hAnsi="Arial"/>
        </w:rPr>
        <w:t>that same run, that any browser view was captured during the wrapper</w:t>
      </w:r>
    </w:p>
    <w:p>
      <w:pPr>
        <w:spacing w:after="100"/>
      </w:pPr>
      <w:r>
        <w:rPr>
          <w:rFonts w:ascii="Arial" w:hAnsi="Arial"/>
        </w:rPr>
        <w:t>screenshot's 412.90 s execution, or that the LLM itself designed or validated</w:t>
      </w:r>
    </w:p>
    <w:p>
      <w:pPr>
        <w:spacing w:after="100"/>
      </w:pPr>
      <w:r>
        <w:rPr>
          <w:rFonts w:ascii="Arial" w:hAnsi="Arial"/>
        </w:rPr>
        <w:t>a transistor circuit. [VERIFIED FROM SOURCE CODE] The repository remains the</w:t>
      </w:r>
    </w:p>
    <w:p>
      <w:pPr>
        <w:spacing w:after="100"/>
      </w:pPr>
      <w:r>
        <w:rPr>
          <w:rFonts w:ascii="Arial" w:hAnsi="Arial"/>
        </w:rPr>
        <w:t>primary evidence that the wrapper shells out to</w:t>
      </w:r>
    </w:p>
    <w:p>
      <w:pPr>
        <w:spacing w:after="100"/>
      </w:pPr>
      <w:r>
        <w:rPr>
          <w:rFonts w:ascii="Arial" w:hAnsi="Arial"/>
        </w:rPr>
        <w:t>`experiments.run_autockt_pipeline` and that the deterministic pipeline</w:t>
      </w:r>
    </w:p>
    <w:p>
      <w:pPr>
        <w:spacing w:after="100"/>
      </w:pPr>
      <w:r>
        <w:rPr>
          <w:rFonts w:ascii="Arial" w:hAnsi="Arial"/>
        </w:rPr>
        <w:t>computes metrics and verdicts.</w:t>
      </w:r>
    </w:p>
    <w:p>
      <w:pPr>
        <w:pStyle w:val="Heading1"/>
      </w:pPr>
      <w:r>
        <w:t>21. Verification and Test Coverage</w:t>
      </w:r>
    </w:p>
    <w:p>
      <w:pPr>
        <w:pStyle w:val="Heading2"/>
      </w:pPr>
      <w:r>
        <w:t>21.1 Live regression status</w:t>
      </w:r>
    </w:p>
    <w:p>
      <w:pPr>
        <w:spacing w:after="100"/>
      </w:pPr>
      <w:r>
        <w:rPr>
          <w:rFonts w:ascii="Arial" w:hAnsi="Arial"/>
        </w:rPr>
        <w:t>[VERIFIED FROM LOGS] The live command `python -m pytest -q tests/` completed</w:t>
      </w:r>
    </w:p>
    <w:p>
      <w:pPr>
        <w:spacing w:after="100"/>
      </w:pPr>
      <w:r>
        <w:rPr>
          <w:rFonts w:ascii="Arial" w:hAnsi="Arial"/>
        </w:rPr>
        <w:t>with 632 passed, 2 skipped, and 27 subtests passed. Older documents report</w:t>
      </w:r>
    </w:p>
    <w:p>
      <w:pPr>
        <w:spacing w:after="100"/>
      </w:pPr>
      <w:r>
        <w:rPr>
          <w:rFonts w:ascii="Arial" w:hAnsi="Arial"/>
        </w:rPr>
        <w:t>419 and 582 tests because the suite grew; those historical counts are not used</w:t>
      </w:r>
    </w:p>
    <w:p>
      <w:pPr>
        <w:spacing w:after="100"/>
      </w:pPr>
      <w:r>
        <w:rPr>
          <w:rFonts w:ascii="Arial" w:hAnsi="Arial"/>
        </w:rPr>
        <w:t>as the current total.</w:t>
      </w:r>
    </w:p>
    <w:p>
      <w:pPr>
        <w:pStyle w:val="Heading2"/>
      </w:pPr>
      <w:r>
        <w:t>21.2 Test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Representative tests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What is checked</w:t>
            </w:r>
          </w:p>
        </w:tc>
      </w:tr>
      <w:tr>
        <w:tc>
          <w:tcPr>
            <w:tcW w:type="dxa" w:w="3312"/>
            <w:shd w:fill="FFFFFF"/>
          </w:tcPr>
          <w:p>
            <w:r>
              <w:t>Circuit and parser</w:t>
            </w:r>
          </w:p>
        </w:tc>
        <w:tc>
          <w:tcPr>
            <w:tcW w:type="dxa" w:w="3312"/>
            <w:shd w:fill="FFFFFF"/>
          </w:tcPr>
          <w:p>
            <w:r>
              <w:t>`test_ctle.py`, `test_parser.py`, `test_ngspice.py`</w:t>
            </w:r>
          </w:p>
        </w:tc>
        <w:tc>
          <w:tcPr>
            <w:tcW w:type="dxa" w:w="3312"/>
            <w:shd w:fill="FFFFFF"/>
          </w:tcPr>
          <w:p>
            <w:r>
              <w:t>Parameter handling, parsing, simulator contracts</w:t>
            </w:r>
          </w:p>
        </w:tc>
      </w:tr>
      <w:tr>
        <w:tc>
          <w:tcPr>
            <w:tcW w:type="dxa" w:w="3312"/>
            <w:shd w:fill="FFFFFF"/>
          </w:tcPr>
          <w:p>
            <w:r>
              <w:t>Receiver</w:t>
            </w:r>
          </w:p>
        </w:tc>
        <w:tc>
          <w:tcPr>
            <w:tcW w:type="dxa" w:w="3312"/>
            <w:shd w:fill="FFFFFF"/>
          </w:tcPr>
          <w:p>
            <w:r>
              <w:t>`test_receiver_components.py`, `test_evaluate_pvt_grid.py`</w:t>
            </w:r>
          </w:p>
        </w:tc>
        <w:tc>
          <w:tcPr>
            <w:tcW w:type="dxa" w:w="3312"/>
            <w:shd w:fill="FFFFFF"/>
          </w:tcPr>
          <w:p>
            <w:r>
              <w:t>Stage metrics and PVT control flow</w:t>
            </w:r>
          </w:p>
        </w:tc>
      </w:tr>
      <w:tr>
        <w:tc>
          <w:tcPr>
            <w:tcW w:type="dxa" w:w="3312"/>
            <w:shd w:fill="FFFFFF"/>
          </w:tcPr>
          <w:p>
            <w:r>
              <w:t>PPO v1/v2</w:t>
            </w:r>
          </w:p>
        </w:tc>
        <w:tc>
          <w:tcPr>
            <w:tcW w:type="dxa" w:w="3312"/>
            <w:shd w:fill="FFFFFF"/>
          </w:tcPr>
          <w:p>
            <w:r>
              <w:t>`test_autockt_rl.py`, `test_rl_ppo_v2.py`</w:t>
            </w:r>
          </w:p>
        </w:tc>
        <w:tc>
          <w:tcPr>
            <w:tcW w:type="dxa" w:w="3312"/>
            <w:shd w:fill="FFFFFF"/>
          </w:tcPr>
          <w:p>
            <w:r>
              <w:t>Legacy behavior, validity, reward, truncation</w:t>
            </w:r>
          </w:p>
        </w:tc>
      </w:tr>
      <w:tr>
        <w:tc>
          <w:tcPr>
            <w:tcW w:type="dxa" w:w="3312"/>
            <w:shd w:fill="FFFFFF"/>
          </w:tcPr>
          <w:p>
            <w:r>
              <w:t>Checkpoints</w:t>
            </w:r>
          </w:p>
        </w:tc>
        <w:tc>
          <w:tcPr>
            <w:tcW w:type="dxa" w:w="3312"/>
            <w:shd w:fill="FFFFFF"/>
          </w:tcPr>
          <w:p>
            <w:r>
              <w:t>`test_rl_checkpoint.py`, `test_v3_integration.py`</w:t>
            </w:r>
          </w:p>
        </w:tc>
        <w:tc>
          <w:tcPr>
            <w:tcW w:type="dxa" w:w="3312"/>
            <w:shd w:fill="FFFFFF"/>
          </w:tcPr>
          <w:p>
            <w:r>
              <w:t>Save/load, compatibility, metadata</w:t>
            </w:r>
          </w:p>
        </w:tc>
      </w:tr>
      <w:tr>
        <w:tc>
          <w:tcPr>
            <w:tcW w:type="dxa" w:w="3312"/>
            <w:shd w:fill="FFFFFF"/>
          </w:tcPr>
          <w:p>
            <w:r>
              <w:t>Synthetic learning</w:t>
            </w:r>
          </w:p>
        </w:tc>
        <w:tc>
          <w:tcPr>
            <w:tcW w:type="dxa" w:w="3312"/>
            <w:shd w:fill="FFFFFF"/>
          </w:tcPr>
          <w:p>
            <w:r>
              <w:t>`test_synthetic_benchmark.py`, `test_rl_ppo_v2_ablation.py`</w:t>
            </w:r>
          </w:p>
        </w:tc>
        <w:tc>
          <w:tcPr>
            <w:tcW w:type="dxa" w:w="3312"/>
            <w:shd w:fill="FFFFFF"/>
          </w:tcPr>
          <w:p>
            <w:r>
              <w:t>Mechanics without ngspice</w:t>
            </w:r>
          </w:p>
        </w:tc>
      </w:tr>
      <w:tr>
        <w:tc>
          <w:tcPr>
            <w:tcW w:type="dxa" w:w="3312"/>
            <w:shd w:fill="FFFFFF"/>
          </w:tcPr>
          <w:p>
            <w:r>
              <w:t>Baselines</w:t>
            </w:r>
          </w:p>
        </w:tc>
        <w:tc>
          <w:tcPr>
            <w:tcW w:type="dxa" w:w="3312"/>
            <w:shd w:fill="FFFFFF"/>
          </w:tcPr>
          <w:p>
            <w:r>
              <w:t>`test_train_cem.py`, `test_benchmark_report.py`</w:t>
            </w:r>
          </w:p>
        </w:tc>
        <w:tc>
          <w:tcPr>
            <w:tcW w:type="dxa" w:w="3312"/>
            <w:shd w:fill="FFFFFF"/>
          </w:tcPr>
          <w:p>
            <w:r>
              <w:t>Search mechanics and result consolidation</w:t>
            </w:r>
          </w:p>
        </w:tc>
      </w:tr>
      <w:tr>
        <w:tc>
          <w:tcPr>
            <w:tcW w:type="dxa" w:w="3312"/>
            <w:shd w:fill="FFFFFF"/>
          </w:tcPr>
          <w:p>
            <w:r>
              <w:t>PVT and qualification</w:t>
            </w:r>
          </w:p>
        </w:tc>
        <w:tc>
          <w:tcPr>
            <w:tcW w:type="dxa" w:w="3312"/>
            <w:shd w:fill="FFFFFF"/>
          </w:tcPr>
          <w:p>
            <w:r>
              <w:t>`test_pvt_sweep.py`, `test_qualification_sequence.py`</w:t>
            </w:r>
          </w:p>
        </w:tc>
        <w:tc>
          <w:tcPr>
            <w:tcW w:type="dxa" w:w="3312"/>
            <w:shd w:fill="FFFFFF"/>
          </w:tcPr>
          <w:p>
            <w:r>
              <w:t>Condition sets, stopping, qualification gates</w:t>
            </w:r>
          </w:p>
        </w:tc>
      </w:tr>
      <w:tr>
        <w:tc>
          <w:tcPr>
            <w:tcW w:type="dxa" w:w="3312"/>
            <w:shd w:fill="FFFFFF"/>
          </w:tcPr>
          <w:p>
            <w:r>
              <w:t>Reporting/UI</w:t>
            </w:r>
          </w:p>
        </w:tc>
        <w:tc>
          <w:tcPr>
            <w:tcW w:type="dxa" w:w="3312"/>
            <w:shd w:fill="FFFFFF"/>
          </w:tcPr>
          <w:p>
            <w:r>
              <w:t>`test_final_specification.py`, `test_v3_dashboard.py`, `test_web_ui.py`</w:t>
            </w:r>
          </w:p>
        </w:tc>
        <w:tc>
          <w:tcPr>
            <w:tcW w:type="dxa" w:w="3312"/>
            <w:shd w:fill="FFFFFF"/>
          </w:tcPr>
          <w:p>
            <w:r>
              <w:t>Verdicts, plots, interface command construction</w:t>
            </w:r>
          </w:p>
        </w:tc>
      </w:tr>
      <w:tr>
        <w:tc>
          <w:tcPr>
            <w:tcW w:type="dxa" w:w="3312"/>
            <w:shd w:fill="FFFFFF"/>
          </w:tcPr>
          <w:p>
            <w:r>
              <w:t>Artifact integrity</w:t>
            </w:r>
          </w:p>
        </w:tc>
        <w:tc>
          <w:tcPr>
            <w:tcW w:type="dxa" w:w="3312"/>
            <w:shd w:fill="FFFFFF"/>
          </w:tcPr>
          <w:p>
            <w:r>
              <w:t>`test_artifact_integrity.py`</w:t>
            </w:r>
          </w:p>
        </w:tc>
        <w:tc>
          <w:tcPr>
            <w:tcW w:type="dxa" w:w="3312"/>
            <w:shd w:fill="FFFFFF"/>
          </w:tcPr>
          <w:p>
            <w:r>
              <w:t>SHA-256 package membership and contents</w:t>
            </w:r>
          </w:p>
        </w:tc>
      </w:tr>
    </w:tbl>
    <w:p>
      <w:pPr>
        <w:pStyle w:val="Heading2"/>
      </w:pPr>
      <w:r>
        <w:t>21.3 What tests do not prove</w:t>
      </w:r>
    </w:p>
    <w:p>
      <w:pPr>
        <w:spacing w:after="100"/>
      </w:pPr>
      <w:r>
        <w:rPr>
          <w:rFonts w:ascii="Arial" w:hAnsi="Arial"/>
        </w:rPr>
        <w:t>[ENGINEERING INTERPRETATION] Unit and integration tests prove contracts and</w:t>
      </w:r>
    </w:p>
    <w:p>
      <w:pPr>
        <w:spacing w:after="100"/>
      </w:pPr>
      <w:r>
        <w:rPr>
          <w:rFonts w:ascii="Arial" w:hAnsi="Arial"/>
        </w:rPr>
        <w:t>control flow, not physical validity over all parameter values. Synthetic PPO</w:t>
      </w:r>
    </w:p>
    <w:p>
      <w:pPr>
        <w:spacing w:after="100"/>
      </w:pPr>
      <w:r>
        <w:rPr>
          <w:rFonts w:ascii="Arial" w:hAnsi="Arial"/>
        </w:rPr>
        <w:t>tests prove learning mechanics on the controlled synthetic landscape, not</w:t>
      </w:r>
    </w:p>
    <w:p>
      <w:pPr>
        <w:spacing w:after="100"/>
      </w:pPr>
      <w:r>
        <w:rPr>
          <w:rFonts w:ascii="Arial" w:hAnsi="Arial"/>
        </w:rPr>
        <w:t>analog circuit optimization. The optional SKY130 integration test depends on</w:t>
      </w:r>
    </w:p>
    <w:p>
      <w:pPr>
        <w:spacing w:after="100"/>
      </w:pPr>
      <w:r>
        <w:rPr>
          <w:rFonts w:ascii="Arial" w:hAnsi="Arial"/>
        </w:rPr>
        <w:t>local model-library configuration and can be skipped.</w:t>
      </w:r>
    </w:p>
    <w:p>
      <w:pPr>
        <w:spacing w:after="100"/>
      </w:pPr>
      <w:r>
        <w:rPr>
          <w:rFonts w:ascii="Arial" w:hAnsi="Arial"/>
        </w:rPr>
        <w:t>[NOT AVAILABLE IN THE PROVIDED EVIDENCE] Tests do not substitute for silicon,</w:t>
      </w:r>
    </w:p>
    <w:p>
      <w:pPr>
        <w:spacing w:after="100"/>
      </w:pPr>
      <w:r>
        <w:rPr>
          <w:rFonts w:ascii="Arial" w:hAnsi="Arial"/>
        </w:rPr>
        <w:t>post-layout extraction, jitter tolerance, mismatch/Monte Carlo, or a complete</w:t>
      </w:r>
    </w:p>
    <w:p>
      <w:pPr>
        <w:spacing w:after="100"/>
      </w:pPr>
      <w:r>
        <w:rPr>
          <w:rFonts w:ascii="Arial" w:hAnsi="Arial"/>
        </w:rPr>
        <w:t>PCIe compliance test suite.</w:t>
      </w:r>
    </w:p>
    <w:p>
      <w:pPr>
        <w:pStyle w:val="Heading1"/>
      </w:pPr>
      <w:r>
        <w:t>22. Limitations and Missing Evidence</w:t>
      </w:r>
    </w:p>
    <w:p>
      <w:pPr>
        <w:pStyle w:val="Heading2"/>
      </w:pPr>
      <w:r>
        <w:t>22.1 Physical-model limitations</w:t>
      </w:r>
    </w:p>
    <w:p>
      <w:pPr>
        <w:spacing w:after="100"/>
      </w:pPr>
      <w:r>
        <w:rPr>
          <w:rFonts w:ascii="Arial" w:hAnsi="Arial"/>
        </w:rPr>
        <w:t>- The DFE is behavioral, not transistor-level. [VERIFIED FROM SOURCE CODE]</w:t>
      </w:r>
    </w:p>
    <w:p>
      <w:pPr>
        <w:spacing w:after="100"/>
      </w:pPr>
      <w:r>
        <w:rPr>
          <w:rFonts w:ascii="Arial" w:hAnsi="Arial"/>
        </w:rPr>
        <w:t>- The tail current source is ideal in the Stage-1 CTLE. [VERIFIED FROM SOURCE CODE]</w:t>
      </w:r>
    </w:p>
    <w:p>
      <w:pPr>
        <w:spacing w:after="100"/>
      </w:pPr>
      <w:r>
        <w:rPr>
          <w:rFonts w:ascii="Arial" w:hAnsi="Arial"/>
        </w:rPr>
        <w:t>- Passive devices are ideal SPICE R/C elements, not layout-extracted devices.</w:t>
      </w:r>
    </w:p>
    <w:p>
      <w:pPr>
        <w:spacing w:after="100"/>
      </w:pPr>
      <w:r>
        <w:rPr>
          <w:rFonts w:ascii="Arial" w:hAnsi="Arial"/>
        </w:rPr>
        <w:t xml:space="preserve">  [VERIFIED FROM SOURCE CODE]</w:t>
      </w:r>
    </w:p>
    <w:p>
      <w:pPr>
        <w:spacing w:after="100"/>
      </w:pPr>
      <w:r>
        <w:rPr>
          <w:rFonts w:ascii="Arial" w:hAnsi="Arial"/>
        </w:rPr>
        <w:t>- Physical sampler, clocking, DFE power, and DFE area are absent. [VERIFIED</w:t>
      </w:r>
    </w:p>
    <w:p>
      <w:pPr>
        <w:spacing w:after="100"/>
      </w:pPr>
      <w:r>
        <w:rPr>
          <w:rFonts w:ascii="Arial" w:hAnsi="Arial"/>
        </w:rPr>
        <w:t xml:space="preserve">  FROM DOCUMENTATION]</w:t>
      </w:r>
    </w:p>
    <w:p>
      <w:pPr>
        <w:spacing w:after="100"/>
      </w:pPr>
      <w:r>
        <w:rPr>
          <w:rFonts w:ascii="Arial" w:hAnsi="Arial"/>
        </w:rPr>
        <w:t>- Total circuit area and total receiver power are not available. [NOT</w:t>
      </w:r>
    </w:p>
    <w:p>
      <w:pPr>
        <w:spacing w:after="100"/>
      </w:pPr>
      <w:r>
        <w:rPr>
          <w:rFonts w:ascii="Arial" w:hAnsi="Arial"/>
        </w:rPr>
        <w:t xml:space="preserve">  AVAILABLE IN THE PROVIDED EVIDENCE]</w:t>
      </w:r>
    </w:p>
    <w:p>
      <w:pPr>
        <w:pStyle w:val="Heading2"/>
      </w:pPr>
      <w:r>
        <w:t>22.2 Validation limitations</w:t>
      </w:r>
    </w:p>
    <w:p>
      <w:pPr>
        <w:spacing w:after="100"/>
      </w:pPr>
      <w:r>
        <w:rPr>
          <w:rFonts w:ascii="Arial" w:hAnsi="Arial"/>
        </w:rPr>
        <w:t>- The public IEEE/IBM channel is not PCI-SIG compliance evidence. [VERIFIED</w:t>
      </w:r>
    </w:p>
    <w:p>
      <w:pPr>
        <w:spacing w:after="100"/>
      </w:pPr>
      <w:r>
        <w:rPr>
          <w:rFonts w:ascii="Arial" w:hAnsi="Arial"/>
        </w:rPr>
        <w:t xml:space="preserve">  FROM DOCUMENTATION]</w:t>
      </w:r>
    </w:p>
    <w:p>
      <w:pPr>
        <w:spacing w:after="100"/>
      </w:pPr>
      <w:r>
        <w:rPr>
          <w:rFonts w:ascii="Arial" w:hAnsi="Arial"/>
        </w:rPr>
        <w:t>- SF and FS corners exist in the 60-point grid but are not part of the</w:t>
      </w:r>
    </w:p>
    <w:p>
      <w:pPr>
        <w:spacing w:after="100"/>
      </w:pPr>
      <w:r>
        <w:rPr>
          <w:rFonts w:ascii="Arial" w:hAnsi="Arial"/>
        </w:rPr>
        <w:t xml:space="preserve">  demonstrated 36-point qualification. [VERIFIED FROM SOURCE CODE]</w:t>
      </w:r>
    </w:p>
    <w:p>
      <w:pPr>
        <w:spacing w:after="100"/>
      </w:pPr>
      <w:r>
        <w:rPr>
          <w:rFonts w:ascii="Arial" w:hAnsi="Arial"/>
        </w:rPr>
        <w:t>- The final-fidelity 36-condition rerun for the fresh design is incomplete.</w:t>
      </w:r>
    </w:p>
    <w:p>
      <w:pPr>
        <w:spacing w:after="100"/>
      </w:pPr>
      <w:r>
        <w:rPr>
          <w:rFonts w:ascii="Arial" w:hAnsi="Arial"/>
        </w:rPr>
        <w:t xml:space="preserve">  [VERIFIED FROM LOGS]</w:t>
      </w:r>
    </w:p>
    <w:p>
      <w:pPr>
        <w:spacing w:after="100"/>
      </w:pPr>
      <w:r>
        <w:rPr>
          <w:rFonts w:ascii="Arial" w:hAnsi="Arial"/>
        </w:rPr>
        <w:t>- Zero finite-pattern errors are not a BER guarantee. [VERIFIED FROM</w:t>
      </w:r>
    </w:p>
    <w:p>
      <w:pPr>
        <w:spacing w:after="100"/>
      </w:pPr>
      <w:r>
        <w:rPr>
          <w:rFonts w:ascii="Arial" w:hAnsi="Arial"/>
        </w:rPr>
        <w:t xml:space="preserve">  DOCUMENTATION]</w:t>
      </w:r>
    </w:p>
    <w:p>
      <w:pPr>
        <w:spacing w:after="100"/>
      </w:pPr>
      <w:r>
        <w:rPr>
          <w:rFonts w:ascii="Arial" w:hAnsi="Arial"/>
        </w:rPr>
        <w:t>- Continuous tuning, jitter, mismatch, and Monte Carlo signoff are not</w:t>
      </w:r>
    </w:p>
    <w:p>
      <w:pPr>
        <w:spacing w:after="100"/>
      </w:pPr>
      <w:r>
        <w:rPr>
          <w:rFonts w:ascii="Arial" w:hAnsi="Arial"/>
        </w:rPr>
        <w:t xml:space="preserve">  demonstrated. [NOT AVAILABLE IN THE PROVIDED EVIDENCE]</w:t>
      </w:r>
    </w:p>
    <w:p>
      <w:pPr>
        <w:pStyle w:val="Heading2"/>
      </w:pPr>
      <w:r>
        <w:t>22.3 Optimization limitations</w:t>
      </w:r>
    </w:p>
    <w:p>
      <w:pPr>
        <w:spacing w:after="100"/>
      </w:pPr>
      <w:r>
        <w:rPr>
          <w:rFonts w:ascii="Arial" w:hAnsi="Arial"/>
        </w:rPr>
        <w:t>- Fair PPO superiority is not demonstrated. [VERIFIED FROM LOGS]</w:t>
      </w:r>
    </w:p>
    <w:p>
      <w:pPr>
        <w:spacing w:after="100"/>
      </w:pPr>
      <w:r>
        <w:rPr>
          <w:rFonts w:ascii="Arial" w:hAnsi="Arial"/>
        </w:rPr>
        <w:t>- Multi-seed real-SPICE optimizer statistics are missing. [NOT AVAILABLE IN</w:t>
      </w:r>
    </w:p>
    <w:p>
      <w:pPr>
        <w:spacing w:after="100"/>
      </w:pPr>
      <w:r>
        <w:rPr>
          <w:rFonts w:ascii="Arial" w:hAnsi="Arial"/>
        </w:rPr>
        <w:t xml:space="preserve">  THE PROVIDED EVIDENCE]</w:t>
      </w:r>
    </w:p>
    <w:p>
      <w:pPr>
        <w:spacing w:after="100"/>
      </w:pPr>
      <w:r>
        <w:rPr>
          <w:rFonts w:ascii="Arial" w:hAnsi="Arial"/>
        </w:rPr>
        <w:t>- Arbitrary-start reliable convergence is not demonstrated. [VERIFIED FROM</w:t>
      </w:r>
    </w:p>
    <w:p>
      <w:pPr>
        <w:spacing w:after="100"/>
      </w:pPr>
      <w:r>
        <w:rPr>
          <w:rFonts w:ascii="Arial" w:hAnsi="Arial"/>
        </w:rPr>
        <w:t xml:space="preserve">  DOCUMENTATION]</w:t>
      </w:r>
    </w:p>
    <w:p>
      <w:pPr>
        <w:spacing w:after="100"/>
      </w:pPr>
      <w:r>
        <w:rPr>
          <w:rFonts w:ascii="Arial" w:hAnsi="Arial"/>
        </w:rPr>
        <w:t>- Surrogate-assisted and multi-actor PPO are not implemented. [VERIFIED FROM</w:t>
      </w:r>
    </w:p>
    <w:p>
      <w:pPr>
        <w:spacing w:after="100"/>
      </w:pPr>
      <w:r>
        <w:rPr>
          <w:rFonts w:ascii="Arial" w:hAnsi="Arial"/>
        </w:rPr>
        <w:t xml:space="preserve">  DOCUMENTATION]</w:t>
      </w:r>
    </w:p>
    <w:p>
      <w:pPr>
        <w:pStyle w:val="Heading2"/>
      </w:pPr>
      <w:r>
        <w:t>22.4 Evidence-management limitations</w:t>
      </w:r>
    </w:p>
    <w:p>
      <w:pPr>
        <w:spacing w:after="100"/>
      </w:pPr>
      <w:r>
        <w:rPr>
          <w:rFonts w:ascii="Arial" w:hAnsi="Arial"/>
        </w:rPr>
        <w:t>- Some historical training commands are not recorded verbatim. [NOT</w:t>
      </w:r>
    </w:p>
    <w:p>
      <w:pPr>
        <w:spacing w:after="100"/>
      </w:pPr>
      <w:r>
        <w:rPr>
          <w:rFonts w:ascii="Arial" w:hAnsi="Arial"/>
        </w:rPr>
        <w:t xml:space="preserve">  AVAILABLE IN THE PROVIDED EVIDENCE]</w:t>
      </w:r>
    </w:p>
    <w:p>
      <w:pPr>
        <w:spacing w:after="100"/>
      </w:pPr>
      <w:r>
        <w:rPr>
          <w:rFonts w:ascii="Arial" w:hAnsi="Arial"/>
        </w:rPr>
        <w:t>- Hardware CPU/GPU details are not supplied for all historical runs. [NOT</w:t>
      </w:r>
    </w:p>
    <w:p>
      <w:pPr>
        <w:spacing w:after="100"/>
      </w:pPr>
      <w:r>
        <w:rPr>
          <w:rFonts w:ascii="Arial" w:hAnsi="Arial"/>
        </w:rPr>
        <w:t xml:space="preserve">  AVAILABLE IN THE PROVIDED EVIDENCE]</w:t>
      </w:r>
    </w:p>
    <w:p>
      <w:pPr>
        <w:spacing w:after="100"/>
      </w:pPr>
      <w:r>
        <w:rPr>
          <w:rFonts w:ascii="Arial" w:hAnsi="Arial"/>
        </w:rPr>
        <w:t>- No browser screenshot of the dashboard control panel (target, backend,</w:t>
      </w:r>
    </w:p>
    <w:p>
      <w:pPr>
        <w:spacing w:after="100"/>
      </w:pPr>
      <w:r>
        <w:rPr>
          <w:rFonts w:ascii="Arial" w:hAnsi="Arial"/>
        </w:rPr>
        <w:t xml:space="preserve">  channel, or checkpoint selection) is present; two supplied files whose</w:t>
      </w:r>
    </w:p>
    <w:p>
      <w:pPr>
        <w:spacing w:after="100"/>
      </w:pPr>
      <w:r>
        <w:rPr>
          <w:rFonts w:ascii="Arial" w:hAnsi="Arial"/>
        </w:rPr>
        <w:t xml:space="preserve">  names suggest a dashboard capture are, by direct inspection, regenerated</w:t>
      </w:r>
    </w:p>
    <w:p>
      <w:pPr>
        <w:spacing w:after="100"/>
      </w:pPr>
      <w:r>
        <w:rPr>
          <w:rFonts w:ascii="Arial" w:hAnsi="Arial"/>
        </w:rPr>
        <w:t xml:space="preserve">  analysis charts rather than application screenshots (§19.4, §20.4). [NOT</w:t>
      </w:r>
    </w:p>
    <w:p>
      <w:pPr>
        <w:spacing w:after="100"/>
      </w:pPr>
      <w:r>
        <w:rPr>
          <w:rFonts w:ascii="Arial" w:hAnsi="Arial"/>
        </w:rPr>
        <w:t xml:space="preserve">  AVAILABLE IN THE PROVIDED EVIDENCE]</w:t>
      </w:r>
    </w:p>
    <w:p>
      <w:pPr>
        <w:spacing w:after="100"/>
      </w:pPr>
      <w:r>
        <w:rPr>
          <w:rFonts w:ascii="Arial" w:hAnsi="Arial"/>
        </w:rPr>
        <w:t>- The Phase 2 artifact count and later checksum-ledger count differ by one</w:t>
      </w:r>
    </w:p>
    <w:p>
      <w:pPr>
        <w:spacing w:after="100"/>
      </w:pPr>
      <w:r>
        <w:rPr>
          <w:rFonts w:ascii="Arial" w:hAnsi="Arial"/>
        </w:rPr>
        <w:t xml:space="preserve">  file and were not independently reconciled. [REQUIRES FURTHER VERIFICATION]</w:t>
      </w:r>
    </w:p>
    <w:p>
      <w:pPr>
        <w:pStyle w:val="Heading1"/>
      </w:pPr>
      <w:r>
        <w:t>23. Conclusions and Required Next Work</w:t>
      </w:r>
    </w:p>
    <w:p>
      <w:pPr>
        <w:pStyle w:val="Heading2"/>
      </w:pPr>
      <w:r>
        <w:t>23.1 Failed Approaches and Lessons Learned</w:t>
      </w:r>
    </w:p>
    <w:p>
      <w:pPr>
        <w:spacing w:after="100"/>
      </w:pPr>
      <w:r>
        <w:rPr>
          <w:rFonts w:ascii="Arial" w:hAnsi="Arial"/>
        </w:rPr>
        <w:t>The repository preserves several negative or incomplete outcomes that are</w:t>
      </w:r>
    </w:p>
    <w:p>
      <w:pPr>
        <w:spacing w:after="100"/>
      </w:pPr>
      <w:r>
        <w:rPr>
          <w:rFonts w:ascii="Arial" w:hAnsi="Arial"/>
        </w:rPr>
        <w:t>useful engineering evidence rather than defects to hide.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r>
              <w:rPr>
                <w:b/>
              </w:rPr>
              <w:t>Observed failure or gap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Lesson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Required next experiment</w:t>
            </w:r>
          </w:p>
        </w:tc>
      </w:tr>
      <w:tr>
        <w:tc>
          <w:tcPr>
            <w:tcW w:type="dxa" w:w="3312"/>
            <w:shd w:fill="FFFFFF"/>
          </w:tcPr>
          <w:p>
            <w:r>
              <w:t>Fair PPO trial reached 0/20 while Random Search reached 1/20</w:t>
            </w:r>
          </w:p>
        </w:tc>
        <w:tc>
          <w:tcPr>
            <w:tcW w:type="dxa" w:w="3312"/>
            <w:shd w:fill="FFFFFF"/>
          </w:tcPr>
          <w:p>
            <w:r>
              <w:t>PPO's current action reachability, horizon, initialization, and state/reward contract do not prove an advantage</w:t>
            </w:r>
          </w:p>
        </w:tc>
        <w:tc>
          <w:tcPr>
            <w:tcW w:type="dxa" w:w="3312"/>
            <w:shd w:fill="FFFFFF"/>
          </w:tcPr>
          <w:p>
            <w:r>
              <w:t>Matched multi-seed, budget-matched real-SPICE comparison</w:t>
            </w:r>
          </w:p>
        </w:tc>
      </w:tr>
      <w:tr>
        <w:tc>
          <w:tcPr>
            <w:tcW w:type="dxa" w:w="3312"/>
            <w:shd w:fill="FFFFFF"/>
          </w:tcPr>
          <w:p>
            <w:r>
              <w:t>Many candidates failed at early DC/AC stages</w:t>
            </w:r>
          </w:p>
        </w:tc>
        <w:tc>
          <w:tcPr>
            <w:tcW w:type="dxa" w:w="3312"/>
            <w:shd w:fill="FFFFFF"/>
          </w:tcPr>
          <w:p>
            <w:r>
              <w:t>Early rejection is necessary, but early failures can provide little learning signal</w:t>
            </w:r>
          </w:p>
        </w:tc>
        <w:tc>
          <w:tcPr>
            <w:tcW w:type="dxa" w:w="3312"/>
            <w:shd w:fill="FFFFFF"/>
          </w:tcPr>
          <w:p>
            <w:r>
              <w:t>Measure failure-stage distributions and compare v1/v2/v3 reward/state contracts</w:t>
            </w:r>
          </w:p>
        </w:tc>
      </w:tr>
      <w:tr>
        <w:tc>
          <w:tcPr>
            <w:tcW w:type="dxa" w:w="3312"/>
            <w:shd w:fill="FFFFFF"/>
          </w:tcPr>
          <w:p>
            <w:r>
              <w:t>Historical 36/36 result covers TT/SS/FF only</w:t>
            </w:r>
          </w:p>
        </w:tc>
        <w:tc>
          <w:tcPr>
            <w:tcW w:type="dxa" w:w="3312"/>
            <w:shd w:fill="FFFFFF"/>
          </w:tcPr>
          <w:p>
            <w:r>
              <w:t>Passing the agreed grid is not five-corner qualification</w:t>
            </w:r>
          </w:p>
        </w:tc>
        <w:tc>
          <w:tcPr>
            <w:tcW w:type="dxa" w:w="3312"/>
            <w:shd w:fill="FFFFFF"/>
          </w:tcPr>
          <w:p>
            <w:r>
              <w:t>Complete SF/FS conditions in the defined 60-point grid</w:t>
            </w:r>
          </w:p>
        </w:tc>
      </w:tr>
      <w:tr>
        <w:tc>
          <w:tcPr>
            <w:tcW w:type="dxa" w:w="3312"/>
            <w:shd w:fill="FFFFFF"/>
          </w:tcPr>
          <w:p>
            <w:r>
              <w:t>Area is only matched-MOS channel area</w:t>
            </w:r>
          </w:p>
        </w:tc>
        <w:tc>
          <w:tcPr>
            <w:tcW w:type="dxa" w:w="3312"/>
            <w:shd w:fill="FFFFFF"/>
          </w:tcPr>
          <w:p>
            <w:r>
              <w:t>Partial geometry cannot support total-area compliance</w:t>
            </w:r>
          </w:p>
        </w:tc>
        <w:tc>
          <w:tcPr>
            <w:tcW w:type="dxa" w:w="3312"/>
            <w:shd w:fill="FFFFFF"/>
          </w:tcPr>
          <w:p>
            <w:r>
              <w:t>Add passive, sampler, DFE, routing, and layout-overhead models</w:t>
            </w:r>
          </w:p>
        </w:tc>
      </w:tr>
      <w:tr>
        <w:tc>
          <w:tcPr>
            <w:tcW w:type="dxa" w:w="3312"/>
            <w:shd w:fill="FFFFFF"/>
          </w:tcPr>
          <w:p>
            <w:r>
              <w:t>DFE remains behavioral</w:t>
            </w:r>
          </w:p>
        </w:tc>
        <w:tc>
          <w:tcPr>
            <w:tcW w:type="dxa" w:w="3312"/>
            <w:shd w:fill="FFFFFF"/>
          </w:tcPr>
          <w:p>
            <w:r>
              <w:t>Receiver eye evidence does not prove a physical DFE</w:t>
            </w:r>
          </w:p>
        </w:tc>
        <w:tc>
          <w:tcPr>
            <w:tcW w:type="dxa" w:w="3312"/>
            <w:shd w:fill="FFFFFF"/>
          </w:tcPr>
          <w:p>
            <w:r>
              <w:t>Implement and simulate a transistor-level sampler/DFE</w:t>
            </w:r>
          </w:p>
        </w:tc>
      </w:tr>
      <w:tr>
        <w:tc>
          <w:tcPr>
            <w:tcW w:type="dxa" w:w="3312"/>
            <w:shd w:fill="FFFFFF"/>
          </w:tcPr>
          <w:p>
            <w:r>
              <w:t>Only one of three tuning targets met the recorded ±5% criterion</w:t>
            </w:r>
          </w:p>
        </w:tc>
        <w:tc>
          <w:tcPr>
            <w:tcW w:type="dxa" w:w="3312"/>
            <w:shd w:fill="FFFFFF"/>
          </w:tcPr>
          <w:p>
            <w:r>
              <w:t>Nominal sampled tuning is not continuous tuning compliance</w:t>
            </w:r>
          </w:p>
        </w:tc>
        <w:tc>
          <w:tcPr>
            <w:tcW w:type="dxa" w:w="3312"/>
            <w:shd w:fill="FFFFFF"/>
          </w:tcPr>
          <w:p>
            <w:r>
              <w:t>Run receiver/noise/HD3 checks across the required frequency range</w:t>
            </w:r>
          </w:p>
        </w:tc>
      </w:tr>
      <w:tr>
        <w:tc>
          <w:tcPr>
            <w:tcW w:type="dxa" w:w="3312"/>
            <w:shd w:fill="FFFFFF"/>
          </w:tcPr>
          <w:p>
            <w:r>
              <w:t>Long runs are expensive and crash logs are preserved</w:t>
            </w:r>
          </w:p>
        </w:tc>
        <w:tc>
          <w:tcPr>
            <w:tcW w:type="dxa" w:w="3312"/>
            <w:shd w:fill="FFFFFF"/>
          </w:tcPr>
          <w:p>
            <w:r>
              <w:t>Runtime and native-tool stability affect reproducibility</w:t>
            </w:r>
          </w:p>
        </w:tc>
        <w:tc>
          <w:tcPr>
            <w:tcW w:type="dxa" w:w="3312"/>
            <w:shd w:fill="FFFFFF"/>
          </w:tcPr>
          <w:p>
            <w:r>
              <w:t>Record machine/toolchain data and run controlled repeated evaluations</w:t>
            </w:r>
          </w:p>
        </w:tc>
      </w:tr>
    </w:tbl>
    <w:p>
      <w:pPr>
        <w:spacing w:after="100"/>
      </w:pPr>
      <w:r>
        <w:rPr>
          <w:rFonts w:ascii="Arial" w:hAnsi="Arial"/>
        </w:rPr>
        <w:t>[VERIFIED FROM DOCUMENTATION] These observations come from preserved result</w:t>
      </w:r>
    </w:p>
    <w:p>
      <w:pPr>
        <w:spacing w:after="100"/>
      </w:pPr>
      <w:r>
        <w:rPr>
          <w:rFonts w:ascii="Arial" w:hAnsi="Arial"/>
        </w:rPr>
        <w:t>files, audit documents, and source-level failure handling. [ENGINEERING</w:t>
      </w:r>
    </w:p>
    <w:p>
      <w:pPr>
        <w:spacing w:after="100"/>
      </w:pPr>
      <w:r>
        <w:rPr>
          <w:rFonts w:ascii="Arial" w:hAnsi="Arial"/>
        </w:rPr>
        <w:t>INTERPRETATION] Each next experiment is a proposed closure step, not a claim</w:t>
      </w:r>
    </w:p>
    <w:p>
      <w:pPr>
        <w:spacing w:after="100"/>
      </w:pPr>
      <w:r>
        <w:rPr>
          <w:rFonts w:ascii="Arial" w:hAnsi="Arial"/>
        </w:rPr>
        <w:t>that the current repository already performs it.</w:t>
      </w:r>
    </w:p>
    <w:p>
      <w:pPr>
        <w:pStyle w:val="Heading2"/>
      </w:pPr>
      <w:r>
        <w:t>23.2 Conclusions</w:t>
      </w:r>
    </w:p>
    <w:p>
      <w:pPr>
        <w:spacing w:after="100"/>
      </w:pPr>
      <w:r>
        <w:rPr>
          <w:rFonts w:ascii="Arial" w:hAnsi="Arial"/>
        </w:rPr>
        <w:t>Nebula demonstrates a functioning, versioned analog-design automation flow:</w:t>
      </w:r>
    </w:p>
    <w:p>
      <w:pPr>
        <w:spacing w:after="100"/>
      </w:pPr>
      <w:r>
        <w:rPr>
          <w:rFonts w:ascii="Arial" w:hAnsi="Arial"/>
        </w:rPr>
        <w:t>target specification enters a PPO or baseline search, candidates are mapped</w:t>
      </w:r>
    </w:p>
    <w:p>
      <w:pPr>
        <w:spacing w:after="100"/>
      </w:pPr>
      <w:r>
        <w:rPr>
          <w:rFonts w:ascii="Arial" w:hAnsi="Arial"/>
        </w:rPr>
        <w:t>to a parameterized SKY130 CTLE, ngspice produces staged measurements, a</w:t>
      </w:r>
    </w:p>
    <w:p>
      <w:pPr>
        <w:spacing w:after="100"/>
      </w:pPr>
      <w:r>
        <w:rPr>
          <w:rFonts w:ascii="Arial" w:hAnsi="Arial"/>
        </w:rPr>
        <w:t>behavioral DFE produces receiver-level metrics, and a deterministic reporting</w:t>
      </w:r>
    </w:p>
    <w:p>
      <w:pPr>
        <w:spacing w:after="100"/>
      </w:pPr>
      <w:r>
        <w:rPr>
          <w:rFonts w:ascii="Arial" w:hAnsi="Arial"/>
        </w:rPr>
        <w:t>layer records PASS, FAIL, or NOT CLAIMED.</w:t>
      </w:r>
    </w:p>
    <w:p>
      <w:pPr>
        <w:spacing w:after="100"/>
      </w:pPr>
      <w:r>
        <w:rPr>
          <w:rFonts w:ascii="Arial" w:hAnsi="Arial"/>
        </w:rPr>
        <w:t>[VERIFIED FROM SOURCE CODE] The project has clear ownership boundaries among</w:t>
      </w:r>
    </w:p>
    <w:p>
      <w:pPr>
        <w:spacing w:after="100"/>
      </w:pPr>
      <w:r>
        <w:rPr>
          <w:rFonts w:ascii="Arial" w:hAnsi="Arial"/>
        </w:rPr>
        <w:t>optimization, simulation, analysis, and interfaces. [VERIFIED FROM RAW</w:t>
      </w:r>
    </w:p>
    <w:p>
      <w:pPr>
        <w:spacing w:after="100"/>
      </w:pPr>
      <w:r>
        <w:rPr>
          <w:rFonts w:ascii="Arial" w:hAnsi="Arial"/>
        </w:rPr>
        <w:t>SIMULATION DATA] Real-SPICE nominal and historical qualification artifacts</w:t>
      </w:r>
    </w:p>
    <w:p>
      <w:pPr>
        <w:spacing w:after="100"/>
      </w:pPr>
      <w:r>
        <w:rPr>
          <w:rFonts w:ascii="Arial" w:hAnsi="Arial"/>
        </w:rPr>
        <w:t>exist. [VERIFIED FROM LOGS] The current software regression suite passes.</w:t>
      </w:r>
    </w:p>
    <w:p>
      <w:pPr>
        <w:spacing w:after="100"/>
      </w:pPr>
      <w:r>
        <w:rPr>
          <w:rFonts w:ascii="Arial" w:hAnsi="Arial"/>
        </w:rPr>
        <w:t>The strongest defensible result is therefore an integrated Stage-1</w:t>
      </w:r>
    </w:p>
    <w:p>
      <w:pPr>
        <w:spacing w:after="100"/>
      </w:pPr>
      <w:r>
        <w:rPr>
          <w:rFonts w:ascii="Arial" w:hAnsi="Arial"/>
        </w:rPr>
        <w:t>demonstration, not a complete physical receiver product. One historical</w:t>
      </w:r>
    </w:p>
    <w:p>
      <w:pPr>
        <w:spacing w:after="100"/>
      </w:pPr>
      <w:r>
        <w:rPr>
          <w:rFonts w:ascii="Arial" w:hAnsi="Arial"/>
        </w:rPr>
        <w:t>candidate passed the agreed 36-condition TT/SS/FF grid at candidate fidelity,</w:t>
      </w:r>
    </w:p>
    <w:p>
      <w:pPr>
        <w:spacing w:after="100"/>
      </w:pPr>
      <w:r>
        <w:rPr>
          <w:rFonts w:ascii="Arial" w:hAnsi="Arial"/>
        </w:rPr>
        <w:t>while another finalist failed part of that grid. Fresh nominal evidence</w:t>
      </w:r>
    </w:p>
    <w:p>
      <w:pPr>
        <w:spacing w:after="100"/>
      </w:pPr>
      <w:r>
        <w:rPr>
          <w:rFonts w:ascii="Arial" w:hAnsi="Arial"/>
        </w:rPr>
        <w:t>shows successful eye, power, HD3, noise, and finite-pattern error metrics for</w:t>
      </w:r>
    </w:p>
    <w:p>
      <w:pPr>
        <w:spacing w:after="100"/>
      </w:pPr>
      <w:r>
        <w:rPr>
          <w:rFonts w:ascii="Arial" w:hAnsi="Arial"/>
        </w:rPr>
        <w:t>one selected run. Neither result establishes total chip area, physical DFE</w:t>
      </w:r>
    </w:p>
    <w:p>
      <w:pPr>
        <w:spacing w:after="100"/>
      </w:pPr>
      <w:r>
        <w:rPr>
          <w:rFonts w:ascii="Arial" w:hAnsi="Arial"/>
        </w:rPr>
        <w:t>operation, silicon performance, or PCIe compliance.</w:t>
      </w:r>
    </w:p>
    <w:p>
      <w:pPr>
        <w:pStyle w:val="Heading2"/>
      </w:pPr>
      <w:r>
        <w:t>23.3 Required next work</w:t>
      </w:r>
    </w:p>
    <w:p>
      <w:pPr>
        <w:spacing w:after="100"/>
      </w:pPr>
      <w:r>
        <w:rPr>
          <w:rFonts w:ascii="Arial" w:hAnsi="Arial"/>
        </w:rPr>
        <w:t>The following work is required to strengthen the engineering claim:</w:t>
      </w:r>
    </w:p>
    <w:p>
      <w:pPr>
        <w:spacing w:after="100"/>
      </w:pPr>
      <w:r>
        <w:rPr>
          <w:rFonts w:ascii="Arial" w:hAnsi="Arial"/>
        </w:rPr>
        <w:t>1. Implement a physical sampler and transistor-level DFE, including power and</w:t>
      </w:r>
    </w:p>
    <w:p>
      <w:pPr>
        <w:spacing w:after="100"/>
      </w:pPr>
      <w:r>
        <w:rPr>
          <w:rFonts w:ascii="Arial" w:hAnsi="Arial"/>
        </w:rPr>
        <w:t xml:space="preserve">   area accounting.</w:t>
      </w:r>
    </w:p>
    <w:p>
      <w:pPr>
        <w:spacing w:after="100"/>
      </w:pPr>
      <w:r>
        <w:rPr>
          <w:rFonts w:ascii="Arial" w:hAnsi="Arial"/>
        </w:rPr>
        <w:t>2. Replace ideal passive assumptions with documented PDK or extracted layout</w:t>
      </w:r>
    </w:p>
    <w:p>
      <w:pPr>
        <w:spacing w:after="100"/>
      </w:pPr>
      <w:r>
        <w:rPr>
          <w:rFonts w:ascii="Arial" w:hAnsi="Arial"/>
        </w:rPr>
        <w:t xml:space="preserve">   models.</w:t>
      </w:r>
    </w:p>
    <w:p>
      <w:pPr>
        <w:spacing w:after="100"/>
      </w:pPr>
      <w:r>
        <w:rPr>
          <w:rFonts w:ascii="Arial" w:hAnsi="Arial"/>
        </w:rPr>
        <w:t>3. Complete a defensible total-area model and retain the `NOT CLAIMED` gate</w:t>
      </w:r>
    </w:p>
    <w:p>
      <w:pPr>
        <w:spacing w:after="100"/>
      </w:pPr>
      <w:r>
        <w:rPr>
          <w:rFonts w:ascii="Arial" w:hAnsi="Arial"/>
        </w:rPr>
        <w:t xml:space="preserve">   until all blocks and layout overhead are represented.</w:t>
      </w:r>
    </w:p>
    <w:p>
      <w:pPr>
        <w:spacing w:after="100"/>
      </w:pPr>
      <w:r>
        <w:rPr>
          <w:rFonts w:ascii="Arial" w:hAnsi="Arial"/>
        </w:rPr>
        <w:t>4. Run matched, multi-seed, budget-matched PPO/Random Search/CEM comparisons</w:t>
      </w:r>
    </w:p>
    <w:p>
      <w:pPr>
        <w:spacing w:after="100"/>
      </w:pPr>
      <w:r>
        <w:rPr>
          <w:rFonts w:ascii="Arial" w:hAnsi="Arial"/>
        </w:rPr>
        <w:t xml:space="preserve">   with wall-clock and raw metric records.</w:t>
      </w:r>
    </w:p>
    <w:p>
      <w:pPr>
        <w:spacing w:after="100"/>
      </w:pPr>
      <w:r>
        <w:rPr>
          <w:rFonts w:ascii="Arial" w:hAnsi="Arial"/>
        </w:rPr>
        <w:t>5. Complete the full 60-condition PVT grid, or explicitly redefine the</w:t>
      </w:r>
    </w:p>
    <w:p>
      <w:pPr>
        <w:spacing w:after="100"/>
      </w:pPr>
      <w:r>
        <w:rPr>
          <w:rFonts w:ascii="Arial" w:hAnsi="Arial"/>
        </w:rPr>
        <w:t xml:space="preserve">   qualification requirement with external approval.</w:t>
      </w:r>
    </w:p>
    <w:p>
      <w:pPr>
        <w:spacing w:after="100"/>
      </w:pPr>
      <w:r>
        <w:rPr>
          <w:rFonts w:ascii="Arial" w:hAnsi="Arial"/>
        </w:rPr>
        <w:t>6. Add PRBS15, jitter, mismatch, Monte Carlo, and long-run error testing.</w:t>
      </w:r>
    </w:p>
    <w:p>
      <w:pPr>
        <w:spacing w:after="100"/>
      </w:pPr>
      <w:r>
        <w:rPr>
          <w:rFonts w:ascii="Arial" w:hAnsi="Arial"/>
        </w:rPr>
        <w:t>7. Establish continuous tuning evidence across the required frequency range.</w:t>
      </w:r>
    </w:p>
    <w:p>
      <w:pPr>
        <w:spacing w:after="100"/>
      </w:pPr>
      <w:r>
        <w:rPr>
          <w:rFonts w:ascii="Arial" w:hAnsi="Arial"/>
        </w:rPr>
        <w:t>8. Obtain approved PCIe channel and compliance-test evidence.</w:t>
      </w:r>
    </w:p>
    <w:p>
      <w:pPr>
        <w:spacing w:after="100"/>
      </w:pPr>
      <w:r>
        <w:rPr>
          <w:rFonts w:ascii="Arial" w:hAnsi="Arial"/>
        </w:rPr>
        <w:t>9. Record original training commands, machine information, and complete</w:t>
      </w:r>
    </w:p>
    <w:p>
      <w:pPr>
        <w:spacing w:after="100"/>
      </w:pPr>
      <w:r>
        <w:rPr>
          <w:rFonts w:ascii="Arial" w:hAnsi="Arial"/>
        </w:rPr>
        <w:t xml:space="preserve">   dashboard screenshots for future reproducibility.</w:t>
      </w:r>
    </w:p>
    <w:p>
      <w:pPr>
        <w:spacing w:after="100"/>
      </w:pPr>
      <w:r>
        <w:rPr>
          <w:rFonts w:ascii="Arial" w:hAnsi="Arial"/>
        </w:rPr>
        <w:t>[VERIFIED FROM DOCUMENTATION] These are repository-documented deferred items.</w:t>
      </w:r>
    </w:p>
    <w:p>
      <w:pPr>
        <w:spacing w:after="100"/>
      </w:pPr>
      <w:r>
        <w:rPr>
          <w:rFonts w:ascii="Arial" w:hAnsi="Arial"/>
        </w:rPr>
        <w:t>They are proposals for completion, not claims that the current repository</w:t>
      </w:r>
    </w:p>
    <w:p>
      <w:pPr>
        <w:spacing w:after="100"/>
      </w:pPr>
      <w:r>
        <w:rPr>
          <w:rFonts w:ascii="Arial" w:hAnsi="Arial"/>
        </w:rPr>
        <w:t>already implements them.</w:t>
      </w:r>
    </w:p>
    <w:p>
      <w:pPr>
        <w:pStyle w:val="Heading1"/>
      </w:pPr>
      <w:r>
        <w:t>References</w:t>
      </w:r>
    </w:p>
    <w:p>
      <w:pPr>
        <w:spacing w:after="100"/>
      </w:pPr>
      <w:r>
        <w:rPr>
          <w:rFonts w:ascii="Arial" w:hAnsi="Arial"/>
        </w:rPr>
        <w:t>Internal repository documents cited in this report</w:t>
      </w:r>
    </w:p>
    <w:p>
      <w:pPr>
        <w:spacing w:after="100"/>
      </w:pPr>
      <w:r>
        <w:rPr>
          <w:rFonts w:ascii="Arial" w:hAnsi="Arial"/>
        </w:rPr>
        <w:t>- `docs/V3_QUALIFICATION_RESULTS_20260913.md` — historical 36-condition PVT qualification results for `pipeline_ep0`/`pipeline_ep1` (§16, §17).</w:t>
      </w:r>
    </w:p>
    <w:p>
      <w:pPr>
        <w:spacing w:after="100"/>
      </w:pPr>
      <w:r>
        <w:rPr>
          <w:rFonts w:ascii="Arial" w:hAnsi="Arial"/>
        </w:rPr>
        <w:t>- `docs/AGREED_QUALIFICATION.md` — agreed qualification scope and simulated-bit-count record (§16, Appendix E).</w:t>
      </w:r>
    </w:p>
    <w:p>
      <w:pPr>
        <w:spacing w:after="100"/>
      </w:pPr>
      <w:r>
        <w:rPr>
          <w:rFonts w:ascii="Arial" w:hAnsi="Arial"/>
        </w:rPr>
        <w:t>- `docs/FINAL_TECHNICAL_AUDIT.md` — second qualified/near-qualified design record and SIGSEGV crash-log references (§16, §21).</w:t>
      </w:r>
    </w:p>
    <w:p>
      <w:pPr>
        <w:spacing w:after="100"/>
      </w:pPr>
      <w:r>
        <w:rPr>
          <w:rFonts w:ascii="Arial" w:hAnsi="Arial"/>
        </w:rPr>
        <w:t>- `docs/RL_PPO_V2_STUDY.md` — PPO v2 root-cause and state/reward design notes (§12).</w:t>
      </w:r>
    </w:p>
    <w:p>
      <w:pPr>
        <w:spacing w:after="100"/>
      </w:pPr>
      <w:r>
        <w:rPr>
          <w:rFonts w:ascii="Arial" w:hAnsi="Arial"/>
        </w:rPr>
        <w:t>- `docs/V3_TRAINING_AND_RUN_GRAPHS.md` — v3 training/run-graph documentation and an older test-suite snapshot (§13, §21, Appendix F).</w:t>
      </w:r>
    </w:p>
    <w:p>
      <w:pPr>
        <w:spacing w:after="100"/>
      </w:pPr>
      <w:r>
        <w:rPr>
          <w:rFonts w:ascii="Arial" w:hAnsi="Arial"/>
        </w:rPr>
        <w:t>- `docs/PHASE7_COMPLETION_REPORT.md` — an older test-suite snapshot (§21).</w:t>
      </w:r>
    </w:p>
    <w:p>
      <w:pPr>
        <w:spacing w:after="100"/>
      </w:pPr>
      <w:r>
        <w:rPr>
          <w:rFonts w:ascii="Arial" w:hAnsi="Arial"/>
        </w:rPr>
        <w:t>- `docs/stage1-decisions.md` — deferred Stage-2 scope (§23).</w:t>
      </w:r>
    </w:p>
    <w:p>
      <w:pPr>
        <w:spacing w:after="100"/>
      </w:pPr>
      <w:r>
        <w:rPr>
          <w:rFonts w:ascii="Arial" w:hAnsi="Arial"/>
        </w:rPr>
        <w:t>- `artifacts/PHASE2_ARTIFACT_INDEX.md` — Phase 2 artifact package file count, used in the file-count discrepancy note (Appendix F).</w:t>
      </w:r>
    </w:p>
    <w:p>
      <w:pPr>
        <w:spacing w:after="100"/>
      </w:pPr>
      <w:r>
        <w:rPr>
          <w:rFonts w:ascii="Arial" w:hAnsi="Arial"/>
        </w:rPr>
        <w:t>- `results/ppo_v3_tt_1000_policy.pt`, `results/v3_tt_1000_summary.json` — genuine v3 checkpoint and training summary (§13, §18).</w:t>
      </w:r>
    </w:p>
    <w:p>
      <w:pPr>
        <w:spacing w:after="100"/>
      </w:pPr>
      <w:r>
        <w:rPr>
          <w:rFonts w:ascii="Arial" w:hAnsi="Arial"/>
        </w:rPr>
        <w:t>- `results/benchmark_report.json` — fair PPO/Random Search/CEM head-to-head comparison (§14, §18).</w:t>
      </w:r>
    </w:p>
    <w:p>
      <w:pPr>
        <w:spacing w:after="100"/>
      </w:pPr>
      <w:r>
        <w:rPr>
          <w:rFonts w:ascii="Arial" w:hAnsi="Arial"/>
        </w:rPr>
        <w:t>- `results/baseline_comparison_summary.json` — non-controlled Random Search/CEM comparison (§14).</w:t>
      </w:r>
    </w:p>
    <w:p>
      <w:pPr>
        <w:spacing w:after="100"/>
      </w:pPr>
      <w:r>
        <w:rPr>
          <w:rFonts w:ascii="Arial" w:hAnsi="Arial"/>
        </w:rPr>
        <w:t>- `results/v3_qualification_final_20260913.json` — historical PVT qualification artifact (§17).</w:t>
      </w:r>
    </w:p>
    <w:p>
      <w:pPr>
        <w:spacing w:after="100"/>
      </w:pPr>
      <w:r>
        <w:rPr>
          <w:rFonts w:ascii="Arial" w:hAnsi="Arial"/>
        </w:rPr>
        <w:t>- `results/llm_wrapper_runs/smoke_evidence_demo.json` — fresh real-SPICE nominal and smoke-evidence run (§16, §19).</w:t>
      </w:r>
    </w:p>
    <w:p>
      <w:pPr>
        <w:spacing w:after="100"/>
      </w:pPr>
      <w:r>
        <w:rPr>
          <w:rFonts w:ascii="Arial" w:hAnsi="Arial"/>
        </w:rPr>
        <w:t>Primary source modules cited throughout — see Appendix A for the full index; principal entry points are `experiments/run_autockt_pipeline.py`, `simulator/receiver.py::evaluate_receiver`, `simulator/config.py`, `simulator/design_schema.py`, `rl/autockt_v3.py`, `nebula/llm_wrapper.py`, and `analysis/final_specification.py`.</w:t>
      </w:r>
    </w:p>
    <w:p>
      <w:pPr>
        <w:spacing w:after="100"/>
      </w:pPr>
      <w:r>
        <w:rPr>
          <w:rFonts w:ascii="Arial" w:hAnsi="Arial"/>
        </w:rPr>
        <w:t>External standards and tools referenced for context</w:t>
      </w:r>
    </w:p>
    <w:p>
      <w:pPr>
        <w:spacing w:after="100"/>
      </w:pPr>
      <w:r>
        <w:rPr>
          <w:rFonts w:ascii="Arial" w:hAnsi="Arial"/>
        </w:rPr>
        <w:t>- SkyWater Foundry / Google open-source SKY130 process design kit — source of the `sky130_fd_pr__nfet_01v8` device model used in `circuits/blocks/ctle.spice` (§6). Cited as the device-model source only; this report makes no claim of PDK-vendor validation or sign-off.</w:t>
      </w:r>
    </w:p>
    <w:p>
      <w:pPr>
        <w:spacing w:after="100"/>
      </w:pPr>
      <w:r>
        <w:rPr>
          <w:rFonts w:ascii="Arial" w:hAnsi="Arial"/>
        </w:rPr>
        <w:t>- ngspice, the open-source circuit simulator invoked via `simulator/ngspice.py` (§8–§9, §15). The supplied evidence does not pin a specific ngspice release number.</w:t>
      </w:r>
    </w:p>
    <w:p>
      <w:pPr>
        <w:spacing w:after="100"/>
      </w:pPr>
      <w:r>
        <w:rPr>
          <w:rFonts w:ascii="Arial" w:hAnsi="Arial"/>
        </w:rPr>
        <w:t>- Touchstone (SNP) S-parameter file format — used for the four-port channel models parsed by `simulator/channel.py` (§5).</w:t>
      </w:r>
    </w:p>
    <w:p>
      <w:pPr>
        <w:spacing w:after="100"/>
      </w:pPr>
      <w:r>
        <w:rPr>
          <w:rFonts w:ascii="Arial" w:hAnsi="Arial"/>
        </w:rPr>
        <w:t>- IEEE 802.3 — source naming convention for the supplied `ieee802_ibm_20db_thru.s4p` reference channel (§5); its own metadata states it is not PCIe compliance evidence, and this report repeats that caveat rather than asserting protocol conformance.</w:t>
      </w:r>
    </w:p>
    <w:p>
      <w:pPr>
        <w:spacing w:after="100"/>
      </w:pPr>
      <w:r>
        <w:rPr>
          <w:rFonts w:ascii="Arial" w:hAnsi="Arial"/>
        </w:rPr>
        <w:t>- PCI Express (PCIe) Gen-2 signaling context (5 GT/s, 2.5 GHz Nyquist) — used only to justify the bit-rate default in `simulator/stimulus.py` (§2, §5). This report does not cite a specific PCI-SIG specification revision and makes no claim of electrical, protocol, or compliance-test conformance to it (§22).</w:t>
      </w:r>
    </w:p>
    <w:p>
      <w:pPr>
        <w:pStyle w:val="Heading1"/>
      </w:pPr>
      <w:r>
        <w:t>24. Appendices</w:t>
      </w:r>
    </w:p>
    <w:p>
      <w:pPr>
        <w:pStyle w:val="Heading2"/>
      </w:pPr>
      <w:r>
        <w:t>Appendix A. Source and artifact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r>
              <w:rPr>
                <w:b/>
              </w:rPr>
              <w:t>Evidence group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  <w:t>Primary paths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</w:rPr>
            </w:r>
          </w:p>
        </w:tc>
      </w:tr>
      <w:tr>
        <w:tc>
          <w:tcPr>
            <w:tcW w:type="dxa" w:w="3312"/>
            <w:shd w:fill="FFFFFF"/>
          </w:tcPr>
          <w:p>
            <w:r>
              <w:t>CTLE netlist</w:t>
            </w:r>
          </w:p>
        </w:tc>
        <w:tc>
          <w:tcPr>
            <w:tcW w:type="dxa" w:w="3312"/>
            <w:shd w:fill="FFFFFF"/>
          </w:tcPr>
          <w:p>
            <w:r>
              <w:t>`circuits/blocks/ctle.spice`</w:t>
            </w:r>
          </w:p>
        </w:tc>
        <w:tc>
          <w:tcPr>
            <w:tcW w:type="dxa" w:w="3312"/>
            <w:shd w:fill="FFFFFF"/>
          </w:tcPr>
          <w:p>
            <w:r/>
          </w:p>
        </w:tc>
      </w:tr>
      <w:tr>
        <w:tc>
          <w:tcPr>
            <w:tcW w:type="dxa" w:w="3312"/>
            <w:shd w:fill="FFFFFF"/>
          </w:tcPr>
          <w:p>
            <w:r>
              <w:t>SPICE benches</w:t>
            </w:r>
          </w:p>
        </w:tc>
        <w:tc>
          <w:tcPr>
            <w:tcW w:type="dxa" w:w="3312"/>
            <w:shd w:fill="FFFFFF"/>
          </w:tcPr>
          <w:p>
            <w:r>
              <w:t>`circuits/benches/`</w:t>
            </w:r>
          </w:p>
        </w:tc>
        <w:tc>
          <w:tcPr>
            <w:tcW w:type="dxa" w:w="3312"/>
            <w:shd w:fill="FFFFFF"/>
          </w:tcPr>
          <w:p>
            <w:r/>
          </w:p>
        </w:tc>
      </w:tr>
      <w:tr>
        <w:tc>
          <w:tcPr>
            <w:tcW w:type="dxa" w:w="3312"/>
            <w:shd w:fill="FFFFFF"/>
          </w:tcPr>
          <w:p>
            <w:r>
              <w:t>Receiver evaluator</w:t>
            </w:r>
          </w:p>
        </w:tc>
        <w:tc>
          <w:tcPr>
            <w:tcW w:type="dxa" w:w="3312"/>
            <w:shd w:fill="FFFFFF"/>
          </w:tcPr>
          <w:p>
            <w:r>
              <w:t>`simulator/receiver.py`</w:t>
            </w:r>
          </w:p>
        </w:tc>
        <w:tc>
          <w:tcPr>
            <w:tcW w:type="dxa" w:w="3312"/>
            <w:shd w:fill="FFFFFF"/>
          </w:tcPr>
          <w:p>
            <w:r/>
          </w:p>
        </w:tc>
      </w:tr>
      <w:tr>
        <w:tc>
          <w:tcPr>
            <w:tcW w:type="dxa" w:w="3312"/>
            <w:shd w:fill="FFFFFF"/>
          </w:tcPr>
          <w:p>
            <w:r>
              <w:t>Channel parser</w:t>
            </w:r>
          </w:p>
        </w:tc>
        <w:tc>
          <w:tcPr>
            <w:tcW w:type="dxa" w:w="3312"/>
            <w:shd w:fill="FFFFFF"/>
          </w:tcPr>
          <w:p>
            <w:r>
              <w:t>`simulator/channel.py`</w:t>
            </w:r>
          </w:p>
        </w:tc>
        <w:tc>
          <w:tcPr>
            <w:tcW w:type="dxa" w:w="3312"/>
            <w:shd w:fill="FFFFFF"/>
          </w:tcPr>
          <w:p>
            <w:r/>
          </w:p>
        </w:tc>
      </w:tr>
      <w:tr>
        <w:tc>
          <w:tcPr>
            <w:tcW w:type="dxa" w:w="3312"/>
            <w:shd w:fill="FFFFFF"/>
          </w:tcPr>
          <w:p>
            <w:r>
              <w:t>Waveform metrics</w:t>
            </w:r>
          </w:p>
        </w:tc>
        <w:tc>
          <w:tcPr>
            <w:tcW w:type="dxa" w:w="3312"/>
            <w:shd w:fill="FFFFFF"/>
          </w:tcPr>
          <w:p>
            <w:r>
              <w:t>`simulator/waveform.py`</w:t>
            </w:r>
          </w:p>
        </w:tc>
        <w:tc>
          <w:tcPr>
            <w:tcW w:type="dxa" w:w="3312"/>
            <w:shd w:fill="FFFFFF"/>
          </w:tcPr>
          <w:p>
            <w:r/>
          </w:p>
        </w:tc>
      </w:tr>
      <w:tr>
        <w:tc>
          <w:tcPr>
            <w:tcW w:type="dxa" w:w="3312"/>
            <w:shd w:fill="FFFFFF"/>
          </w:tcPr>
          <w:p>
            <w:r>
              <w:t>DFE and eyes</w:t>
            </w:r>
          </w:p>
        </w:tc>
        <w:tc>
          <w:tcPr>
            <w:tcW w:type="dxa" w:w="3312"/>
            <w:shd w:fill="FFFFFF"/>
          </w:tcPr>
          <w:p>
            <w:r>
              <w:t>`simulator/receiver_metrics.py`</w:t>
            </w:r>
          </w:p>
        </w:tc>
        <w:tc>
          <w:tcPr>
            <w:tcW w:type="dxa" w:w="3312"/>
            <w:shd w:fill="FFFFFF"/>
          </w:tcPr>
          <w:p>
            <w:r/>
          </w:p>
        </w:tc>
      </w:tr>
      <w:tr>
        <w:tc>
          <w:tcPr>
            <w:tcW w:type="dxa" w:w="3312"/>
            <w:shd w:fill="FFFFFF"/>
          </w:tcPr>
          <w:p>
            <w:r>
              <w:t>Parameter schema</w:t>
            </w:r>
          </w:p>
        </w:tc>
        <w:tc>
          <w:tcPr>
            <w:tcW w:type="dxa" w:w="3312"/>
            <w:shd w:fill="FFFFFF"/>
          </w:tcPr>
          <w:p>
            <w:r>
              <w:t>`simulator/design_schema.py`, `simulator/config.py`</w:t>
            </w:r>
          </w:p>
        </w:tc>
        <w:tc>
          <w:tcPr>
            <w:tcW w:type="dxa" w:w="3312"/>
            <w:shd w:fill="FFFFFF"/>
          </w:tcPr>
          <w:p>
            <w:r/>
          </w:p>
        </w:tc>
      </w:tr>
      <w:tr>
        <w:tc>
          <w:tcPr>
            <w:tcW w:type="dxa" w:w="3312"/>
            <w:shd w:fill="FFFFFF"/>
          </w:tcPr>
          <w:p>
            <w:r>
              <w:t>PPO v1/v2/v3</w:t>
            </w:r>
          </w:p>
        </w:tc>
        <w:tc>
          <w:tcPr>
            <w:tcW w:type="dxa" w:w="3312"/>
            <w:shd w:fill="FFFFFF"/>
          </w:tcPr>
          <w:p>
            <w:r>
              <w:t>`rl/autockt_*.py`, `rl/ppo_agent.py`, `rl/trainer.py`</w:t>
            </w:r>
          </w:p>
        </w:tc>
        <w:tc>
          <w:tcPr>
            <w:tcW w:type="dxa" w:w="3312"/>
            <w:shd w:fill="FFFFFF"/>
          </w:tcPr>
          <w:p>
            <w:r/>
          </w:p>
        </w:tc>
      </w:tr>
      <w:tr>
        <w:tc>
          <w:tcPr>
            <w:tcW w:type="dxa" w:w="3312"/>
            <w:shd w:fill="FFFFFF"/>
          </w:tcPr>
          <w:p>
            <w:r>
              <w:t>Pipeline</w:t>
            </w:r>
          </w:p>
        </w:tc>
        <w:tc>
          <w:tcPr>
            <w:tcW w:type="dxa" w:w="3312"/>
            <w:shd w:fill="FFFFFF"/>
          </w:tcPr>
          <w:p>
            <w:r>
              <w:t>`experiments/run_autockt_pipeline.py`</w:t>
            </w:r>
          </w:p>
        </w:tc>
        <w:tc>
          <w:tcPr>
            <w:tcW w:type="dxa" w:w="3312"/>
            <w:shd w:fill="FFFFFF"/>
          </w:tcPr>
          <w:p>
            <w:r/>
          </w:p>
        </w:tc>
      </w:tr>
      <w:tr>
        <w:tc>
          <w:tcPr>
            <w:tcW w:type="dxa" w:w="3312"/>
            <w:shd w:fill="FFFFFF"/>
          </w:tcPr>
          <w:p>
            <w:r>
              <w:t>Baselines</w:t>
            </w:r>
          </w:p>
        </w:tc>
        <w:tc>
          <w:tcPr>
            <w:tcW w:type="dxa" w:w="3312"/>
            <w:shd w:fill="FFFFFF"/>
          </w:tcPr>
          <w:p>
            <w:r>
              <w:t>`experiments/receiver_search.py`, `experiments/train_cem.py`</w:t>
            </w:r>
          </w:p>
        </w:tc>
        <w:tc>
          <w:tcPr>
            <w:tcW w:type="dxa" w:w="3312"/>
            <w:shd w:fill="FFFFFF"/>
          </w:tcPr>
          <w:p>
            <w:r/>
          </w:p>
        </w:tc>
      </w:tr>
      <w:tr>
        <w:tc>
          <w:tcPr>
            <w:tcW w:type="dxa" w:w="3312"/>
            <w:shd w:fill="FFFFFF"/>
          </w:tcPr>
          <w:p>
            <w:r>
              <w:t>Analysis/reporting</w:t>
            </w:r>
          </w:p>
        </w:tc>
        <w:tc>
          <w:tcPr>
            <w:tcW w:type="dxa" w:w="3312"/>
            <w:shd w:fill="FFFFFF"/>
          </w:tcPr>
          <w:p>
            <w:r>
              <w:t>`analysis/`</w:t>
            </w:r>
          </w:p>
        </w:tc>
        <w:tc>
          <w:tcPr>
            <w:tcW w:type="dxa" w:w="3312"/>
            <w:shd w:fill="FFFFFF"/>
          </w:tcPr>
          <w:p>
            <w:r/>
          </w:p>
        </w:tc>
      </w:tr>
      <w:tr>
        <w:tc>
          <w:tcPr>
            <w:tcW w:type="dxa" w:w="3312"/>
            <w:shd w:fill="FFFFFF"/>
          </w:tcPr>
          <w:p>
            <w:r>
              <w:t>Tests</w:t>
            </w:r>
          </w:p>
        </w:tc>
        <w:tc>
          <w:tcPr>
            <w:tcW w:type="dxa" w:w="3312"/>
            <w:shd w:fill="FFFFFF"/>
          </w:tcPr>
          <w:p>
            <w:r>
              <w:t>`tests/`</w:t>
            </w:r>
          </w:p>
        </w:tc>
        <w:tc>
          <w:tcPr>
            <w:tcW w:type="dxa" w:w="3312"/>
            <w:shd w:fill="FFFFFF"/>
          </w:tcPr>
          <w:p>
            <w:r/>
          </w:p>
        </w:tc>
      </w:tr>
      <w:tr>
        <w:tc>
          <w:tcPr>
            <w:tcW w:type="dxa" w:w="3312"/>
            <w:shd w:fill="FFFFFF"/>
          </w:tcPr>
          <w:p>
            <w:r>
              <w:t>Fresh results</w:t>
            </w:r>
          </w:p>
        </w:tc>
        <w:tc>
          <w:tcPr>
            <w:tcW w:type="dxa" w:w="3312"/>
            <w:shd w:fill="FFFFFF"/>
          </w:tcPr>
          <w:p>
            <w:r>
              <w:t>`results/llm_wrapper_runs/`, `report_generation/verified_results.md`</w:t>
            </w:r>
          </w:p>
        </w:tc>
        <w:tc>
          <w:tcPr>
            <w:tcW w:type="dxa" w:w="3312"/>
            <w:shd w:fill="FFFFFF"/>
          </w:tcPr>
          <w:p>
            <w:r/>
          </w:p>
        </w:tc>
      </w:tr>
      <w:tr>
        <w:tc>
          <w:tcPr>
            <w:tcW w:type="dxa" w:w="3312"/>
            <w:shd w:fill="FFFFFF"/>
          </w:tcPr>
          <w:p>
            <w:r>
              <w:t>Historical qualification</w:t>
            </w:r>
          </w:p>
        </w:tc>
        <w:tc>
          <w:tcPr>
            <w:tcW w:type="dxa" w:w="3312"/>
            <w:shd w:fill="FFFFFF"/>
          </w:tcPr>
          <w:p>
            <w:r>
              <w:t>`results/v3_qualification_final_20260913.json`, `docs/V3_QUALIFICATION_RESULTS_20260913.md`</w:t>
            </w:r>
          </w:p>
        </w:tc>
        <w:tc>
          <w:tcPr>
            <w:tcW w:type="dxa" w:w="3312"/>
            <w:shd w:fill="FFFFFF"/>
          </w:tcPr>
          <w:p>
            <w:r/>
          </w:p>
        </w:tc>
      </w:tr>
      <w:tr>
        <w:tc>
          <w:tcPr>
            <w:tcW w:type="dxa" w:w="3312"/>
            <w:shd w:fill="FFFFFF"/>
          </w:tcPr>
          <w:p>
            <w:r>
              <w:t>Report-local figures</w:t>
            </w:r>
          </w:p>
        </w:tc>
        <w:tc>
          <w:tcPr>
            <w:tcW w:type="dxa" w:w="3312"/>
            <w:shd w:fill="FFFFFF"/>
          </w:tcPr>
          <w:p>
            <w:r>
              <w:t>`report_generation/figures/`</w:t>
            </w:r>
          </w:p>
        </w:tc>
        <w:tc>
          <w:tcPr>
            <w:tcW w:type="dxa" w:w="3312"/>
            <w:shd w:fill="FFFFFF"/>
          </w:tcPr>
          <w:p>
            <w:r>
              <w:t>PPT-derived figures and repository eye artifact</w:t>
            </w:r>
          </w:p>
        </w:tc>
      </w:tr>
    </w:tbl>
    <w:p>
      <w:pPr>
        <w:pStyle w:val="Heading2"/>
      </w:pPr>
      <w:r>
        <w:t>Appendix B. Evidence-status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FFFFF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4968"/>
            <w:shd w:fill="FFFFFF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  <w:shd w:fill="FFFFFF"/>
          </w:tcPr>
          <w:p>
            <w:r>
              <w:t>[VERIFIED FROM SOURCE CODE]</w:t>
            </w:r>
          </w:p>
        </w:tc>
        <w:tc>
          <w:tcPr>
            <w:tcW w:type="dxa" w:w="4968"/>
            <w:shd w:fill="FFFFFF"/>
          </w:tcPr>
          <w:p>
            <w:r>
              <w:t>Direct implementation or test evidence</w:t>
            </w:r>
          </w:p>
        </w:tc>
      </w:tr>
      <w:tr>
        <w:tc>
          <w:tcPr>
            <w:tcW w:type="dxa" w:w="4968"/>
            <w:shd w:fill="FFFFFF"/>
          </w:tcPr>
          <w:p>
            <w:r>
              <w:t>[VERIFIED FROM RAW SIMULATION DATA]</w:t>
            </w:r>
          </w:p>
        </w:tc>
        <w:tc>
          <w:tcPr>
            <w:tcW w:type="dxa" w:w="4968"/>
            <w:shd w:fill="FFFFFF"/>
          </w:tcPr>
          <w:p>
            <w:r>
              <w:t>Value read from a result artifact</w:t>
            </w:r>
          </w:p>
        </w:tc>
      </w:tr>
      <w:tr>
        <w:tc>
          <w:tcPr>
            <w:tcW w:type="dxa" w:w="4968"/>
            <w:shd w:fill="FFFFFF"/>
          </w:tcPr>
          <w:p>
            <w:r>
              <w:t>[VERIFIED FROM LOGS]</w:t>
            </w:r>
          </w:p>
        </w:tc>
        <w:tc>
          <w:tcPr>
            <w:tcW w:type="dxa" w:w="4968"/>
            <w:shd w:fill="FFFFFF"/>
          </w:tcPr>
          <w:p>
            <w:r>
              <w:t>Value confirmed by command or run logs</w:t>
            </w:r>
          </w:p>
        </w:tc>
      </w:tr>
      <w:tr>
        <w:tc>
          <w:tcPr>
            <w:tcW w:type="dxa" w:w="4968"/>
            <w:shd w:fill="FFFFFF"/>
          </w:tcPr>
          <w:p>
            <w:r>
              <w:t>[REPORTED IN PPT]</w:t>
            </w:r>
          </w:p>
        </w:tc>
        <w:tc>
          <w:tcPr>
            <w:tcW w:type="dxa" w:w="4968"/>
            <w:shd w:fill="FFFFFF"/>
          </w:tcPr>
          <w:p>
            <w:r>
              <w:t>Presentation context not sufficient by itself</w:t>
            </w:r>
          </w:p>
        </w:tc>
      </w:tr>
      <w:tr>
        <w:tc>
          <w:tcPr>
            <w:tcW w:type="dxa" w:w="4968"/>
            <w:shd w:fill="FFFFFF"/>
          </w:tcPr>
          <w:p>
            <w:r>
              <w:t>[VERIFIED FROM DOCUMENTATION]</w:t>
            </w:r>
          </w:p>
        </w:tc>
        <w:tc>
          <w:tcPr>
            <w:tcW w:type="dxa" w:w="4968"/>
            <w:shd w:fill="FFFFFF"/>
          </w:tcPr>
          <w:p>
            <w:r>
              <w:t>Explicit project documentation evidence</w:t>
            </w:r>
          </w:p>
        </w:tc>
      </w:tr>
      <w:tr>
        <w:tc>
          <w:tcPr>
            <w:tcW w:type="dxa" w:w="4968"/>
            <w:shd w:fill="FFFFFF"/>
          </w:tcPr>
          <w:p>
            <w:r>
              <w:t>[ENGINEERING INTERPRETATION]</w:t>
            </w:r>
          </w:p>
        </w:tc>
        <w:tc>
          <w:tcPr>
            <w:tcW w:type="dxa" w:w="4968"/>
            <w:shd w:fill="FFFFFF"/>
          </w:tcPr>
          <w:p>
            <w:r>
              <w:t>Technical interpretation, not a raw measurement</w:t>
            </w:r>
          </w:p>
        </w:tc>
      </w:tr>
      <w:tr>
        <w:tc>
          <w:tcPr>
            <w:tcW w:type="dxa" w:w="4968"/>
            <w:shd w:fill="FFFFFF"/>
          </w:tcPr>
          <w:p>
            <w:r>
              <w:t>[NOT AVAILABLE IN THE PROVIDED EVIDENCE]</w:t>
            </w:r>
          </w:p>
        </w:tc>
        <w:tc>
          <w:tcPr>
            <w:tcW w:type="dxa" w:w="4968"/>
            <w:shd w:fill="FFFFFF"/>
          </w:tcPr>
          <w:p>
            <w:r>
              <w:t>No supplied supporting artifact</w:t>
            </w:r>
          </w:p>
        </w:tc>
      </w:tr>
      <w:tr>
        <w:tc>
          <w:tcPr>
            <w:tcW w:type="dxa" w:w="4968"/>
            <w:shd w:fill="FFFFFF"/>
          </w:tcPr>
          <w:p>
            <w:r>
              <w:t>[REQUIRES FURTHER VERIFICATION]</w:t>
            </w:r>
          </w:p>
        </w:tc>
        <w:tc>
          <w:tcPr>
            <w:tcW w:type="dxa" w:w="4968"/>
            <w:shd w:fill="FFFFFF"/>
          </w:tcPr>
          <w:p>
            <w:r>
              <w:t>Partial, historical, or unresolved evidence</w:t>
            </w:r>
          </w:p>
        </w:tc>
      </w:tr>
    </w:tbl>
    <w:p>
      <w:pPr>
        <w:pStyle w:val="Heading2"/>
      </w:pPr>
      <w:r>
        <w:t>Appendix C. Important numerical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FFFFF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1656"/>
            <w:shd w:fill="FFFFFF"/>
          </w:tcPr>
          <w:p>
            <w:r>
              <w:t>Fresh eye height</w:t>
            </w:r>
          </w:p>
        </w:tc>
        <w:tc>
          <w:tcPr>
            <w:tcW w:type="dxa" w:w="1656"/>
            <w:shd w:fill="FFFFFF"/>
          </w:tcPr>
          <w:p>
            <w:r>
              <w:t>1.55</w:t>
            </w:r>
          </w:p>
        </w:tc>
        <w:tc>
          <w:tcPr>
            <w:tcW w:type="dxa" w:w="1656"/>
            <w:shd w:fill="FFFFFF"/>
          </w:tcPr>
          <w:p>
            <w:r>
              <w:t>V</w:t>
            </w:r>
          </w:p>
        </w:tc>
        <w:tc>
          <w:tcPr>
            <w:tcW w:type="dxa" w:w="1656"/>
            <w:shd w:fill="FFFFFF"/>
          </w:tcPr>
          <w:p>
            <w:r>
              <w:t>`smoke_evidence_demo.json`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Nominal selected run</w:t>
            </w:r>
          </w:p>
        </w:tc>
      </w:tr>
      <w:tr>
        <w:tc>
          <w:tcPr>
            <w:tcW w:type="dxa" w:w="1656"/>
            <w:shd w:fill="FFFFFF"/>
          </w:tcPr>
          <w:p>
            <w:r>
              <w:t>Fresh eye width</w:t>
            </w:r>
          </w:p>
        </w:tc>
        <w:tc>
          <w:tcPr>
            <w:tcW w:type="dxa" w:w="1656"/>
            <w:shd w:fill="FFFFFF"/>
          </w:tcPr>
          <w:p>
            <w:r>
              <w:t>0.73</w:t>
            </w:r>
          </w:p>
        </w:tc>
        <w:tc>
          <w:tcPr>
            <w:tcW w:type="dxa" w:w="1656"/>
            <w:shd w:fill="FFFFFF"/>
          </w:tcPr>
          <w:p>
            <w:r>
              <w:t>UI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Nominal selected run</w:t>
            </w:r>
          </w:p>
        </w:tc>
      </w:tr>
      <w:tr>
        <w:tc>
          <w:tcPr>
            <w:tcW w:type="dxa" w:w="1656"/>
            <w:shd w:fill="FFFFFF"/>
          </w:tcPr>
          <w:p>
            <w:r>
              <w:t>Fresh CTLE power</w:t>
            </w:r>
          </w:p>
        </w:tc>
        <w:tc>
          <w:tcPr>
            <w:tcW w:type="dxa" w:w="1656"/>
            <w:shd w:fill="FFFFFF"/>
          </w:tcPr>
          <w:p>
            <w:r>
              <w:t>1.206</w:t>
            </w:r>
          </w:p>
        </w:tc>
        <w:tc>
          <w:tcPr>
            <w:tcW w:type="dxa" w:w="1656"/>
            <w:shd w:fill="FFFFFF"/>
          </w:tcPr>
          <w:p>
            <w:r>
              <w:t>mW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CTLE-level only</w:t>
            </w:r>
          </w:p>
        </w:tc>
      </w:tr>
      <w:tr>
        <w:tc>
          <w:tcPr>
            <w:tcW w:type="dxa" w:w="1656"/>
            <w:shd w:fill="FFFFFF"/>
          </w:tcPr>
          <w:p>
            <w:r>
              <w:t>Fresh HD3</w:t>
            </w:r>
          </w:p>
        </w:tc>
        <w:tc>
          <w:tcPr>
            <w:tcW w:type="dxa" w:w="1656"/>
            <w:shd w:fill="FFFFFF"/>
          </w:tcPr>
          <w:p>
            <w:r>
              <w:t>-75.62</w:t>
            </w:r>
          </w:p>
        </w:tc>
        <w:tc>
          <w:tcPr>
            <w:tcW w:type="dxa" w:w="1656"/>
            <w:shd w:fill="FFFFFF"/>
          </w:tcPr>
          <w:p>
            <w:r>
              <w:t>dB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100 mVpp nominal test</w:t>
            </w:r>
          </w:p>
        </w:tc>
      </w:tr>
      <w:tr>
        <w:tc>
          <w:tcPr>
            <w:tcW w:type="dxa" w:w="1656"/>
            <w:shd w:fill="FFFFFF"/>
          </w:tcPr>
          <w:p>
            <w:r>
              <w:t>Fresh noise</w:t>
            </w:r>
          </w:p>
        </w:tc>
        <w:tc>
          <w:tcPr>
            <w:tcW w:type="dxa" w:w="1656"/>
            <w:shd w:fill="FFFFFF"/>
          </w:tcPr>
          <w:p>
            <w:r>
              <w:t>0.372</w:t>
            </w:r>
          </w:p>
        </w:tc>
        <w:tc>
          <w:tcPr>
            <w:tcW w:type="dxa" w:w="1656"/>
            <w:shd w:fill="FFFFFF"/>
          </w:tcPr>
          <w:p>
            <w:r>
              <w:t>mVrms</w:t>
            </w:r>
          </w:p>
        </w:tc>
        <w:tc>
          <w:tcPr>
            <w:tcW w:type="dxa" w:w="1656"/>
            <w:shd w:fill="FFFFFF"/>
          </w:tcPr>
          <w:p>
            <w:r>
              <w:t>Same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10 MHz–5 GHz integration</w:t>
            </w:r>
          </w:p>
        </w:tc>
      </w:tr>
      <w:tr>
        <w:tc>
          <w:tcPr>
            <w:tcW w:type="dxa" w:w="1656"/>
            <w:shd w:fill="FFFFFF"/>
          </w:tcPr>
          <w:p>
            <w:r>
              <w:t>Historical PVT</w:t>
            </w:r>
          </w:p>
        </w:tc>
        <w:tc>
          <w:tcPr>
            <w:tcW w:type="dxa" w:w="1656"/>
            <w:shd w:fill="FFFFFF"/>
          </w:tcPr>
          <w:p>
            <w:r>
              <w:t>36/36</w:t>
            </w:r>
          </w:p>
        </w:tc>
        <w:tc>
          <w:tcPr>
            <w:tcW w:type="dxa" w:w="1656"/>
            <w:shd w:fill="FFFFFF"/>
          </w:tcPr>
          <w:p>
            <w:r>
              <w:t>conditions</w:t>
            </w:r>
          </w:p>
        </w:tc>
        <w:tc>
          <w:tcPr>
            <w:tcW w:type="dxa" w:w="1656"/>
            <w:shd w:fill="FFFFFF"/>
          </w:tcPr>
          <w:p>
            <w:r>
              <w:t>v3 qualification artifact</w:t>
            </w:r>
          </w:p>
        </w:tc>
        <w:tc>
          <w:tcPr>
            <w:tcW w:type="dxa" w:w="1656"/>
            <w:shd w:fill="FFFFFF"/>
          </w:tcPr>
          <w:p>
            <w:r>
              <w:t>[VERIFIED FROM RAW SIMULATION DATA]</w:t>
            </w:r>
          </w:p>
        </w:tc>
        <w:tc>
          <w:tcPr>
            <w:tcW w:type="dxa" w:w="1656"/>
            <w:shd w:fill="FFFFFF"/>
          </w:tcPr>
          <w:p>
            <w:r>
              <w:t>TT/SS/FF candidate fidelity</w:t>
            </w:r>
          </w:p>
        </w:tc>
      </w:tr>
      <w:tr>
        <w:tc>
          <w:tcPr>
            <w:tcW w:type="dxa" w:w="1656"/>
            <w:shd w:fill="FFFFFF"/>
          </w:tcPr>
          <w:p>
            <w:r>
              <w:t>Fair PPO</w:t>
            </w:r>
          </w:p>
        </w:tc>
        <w:tc>
          <w:tcPr>
            <w:tcW w:type="dxa" w:w="1656"/>
            <w:shd w:fill="FFFFFF"/>
          </w:tcPr>
          <w:p>
            <w:r>
              <w:t>0/20</w:t>
            </w:r>
          </w:p>
        </w:tc>
        <w:tc>
          <w:tcPr>
            <w:tcW w:type="dxa" w:w="1656"/>
            <w:shd w:fill="FFFFFF"/>
          </w:tcPr>
          <w:p>
            <w:r>
              <w:t>successes</w:t>
            </w:r>
          </w:p>
        </w:tc>
        <w:tc>
          <w:tcPr>
            <w:tcW w:type="dxa" w:w="1656"/>
            <w:shd w:fill="FFFFFF"/>
          </w:tcPr>
          <w:p>
            <w:r>
              <w:t>benchmark report</w:t>
            </w:r>
          </w:p>
        </w:tc>
        <w:tc>
          <w:tcPr>
            <w:tcW w:type="dxa" w:w="1656"/>
            <w:shd w:fill="FFFFFF"/>
          </w:tcPr>
          <w:p>
            <w:r>
              <w:t>[VERIFIED FROM LOGS]</w:t>
            </w:r>
          </w:p>
        </w:tc>
        <w:tc>
          <w:tcPr>
            <w:tcW w:type="dxa" w:w="1656"/>
            <w:shd w:fill="FFFFFF"/>
          </w:tcPr>
          <w:p>
            <w:r>
              <w:t>One-seed comparison</w:t>
            </w:r>
          </w:p>
        </w:tc>
      </w:tr>
      <w:tr>
        <w:tc>
          <w:tcPr>
            <w:tcW w:type="dxa" w:w="1656"/>
            <w:shd w:fill="FFFFFF"/>
          </w:tcPr>
          <w:p>
            <w:r>
              <w:t>Live tests</w:t>
            </w:r>
          </w:p>
        </w:tc>
        <w:tc>
          <w:tcPr>
            <w:tcW w:type="dxa" w:w="1656"/>
            <w:shd w:fill="FFFFFF"/>
          </w:tcPr>
          <w:p>
            <w:r>
              <w:t>632 passed, 2 skipped</w:t>
            </w:r>
          </w:p>
        </w:tc>
        <w:tc>
          <w:tcPr>
            <w:tcW w:type="dxa" w:w="1656"/>
            <w:shd w:fill="FFFFFF"/>
          </w:tcPr>
          <w:p>
            <w:r>
              <w:t>tests</w:t>
            </w:r>
          </w:p>
        </w:tc>
        <w:tc>
          <w:tcPr>
            <w:tcW w:type="dxa" w:w="1656"/>
            <w:shd w:fill="FFFFFF"/>
          </w:tcPr>
          <w:p>
            <w:r>
              <w:t>pytest output</w:t>
            </w:r>
          </w:p>
        </w:tc>
        <w:tc>
          <w:tcPr>
            <w:tcW w:type="dxa" w:w="1656"/>
            <w:shd w:fill="FFFFFF"/>
          </w:tcPr>
          <w:p>
            <w:r>
              <w:t>[VERIFIED FROM LOGS]</w:t>
            </w:r>
          </w:p>
        </w:tc>
        <w:tc>
          <w:tcPr>
            <w:tcW w:type="dxa" w:w="1656"/>
            <w:shd w:fill="FFFFFF"/>
          </w:tcPr>
          <w:p>
            <w:r>
              <w:t>Current regression result</w:t>
            </w:r>
          </w:p>
        </w:tc>
      </w:tr>
    </w:tbl>
    <w:p>
      <w:pPr>
        <w:pStyle w:val="Heading2"/>
      </w:pPr>
      <w:r>
        <w:t>Appendix D. Figure register</w:t>
      </w:r>
    </w:p>
    <w:p>
      <w:pPr>
        <w:spacing w:after="100"/>
      </w:pPr>
      <w:r>
        <w:rPr>
          <w:rFonts w:ascii="Arial" w:hAnsi="Arial"/>
        </w:rPr>
        <w:t>Figures are numbered in document order. "Content verified by direct</w:t>
      </w:r>
    </w:p>
    <w:p>
      <w:pPr>
        <w:spacing w:after="100"/>
      </w:pPr>
      <w:r>
        <w:rPr>
          <w:rFonts w:ascii="Arial" w:hAnsi="Arial"/>
        </w:rPr>
        <w:t>inspection" means the image file was opened and viewed during this reporting</w:t>
      </w:r>
    </w:p>
    <w:p>
      <w:pPr>
        <w:spacing w:after="100"/>
      </w:pPr>
      <w:r>
        <w:rPr>
          <w:rFonts w:ascii="Arial" w:hAnsi="Arial"/>
        </w:rPr>
        <w:t>pass and its caption describes what is actually visible, independent of its</w:t>
      </w:r>
    </w:p>
    <w:p>
      <w:pPr>
        <w:spacing w:after="100"/>
      </w:pPr>
      <w:r>
        <w:rPr>
          <w:rFonts w:ascii="Arial" w:hAnsi="Arial"/>
        </w:rPr>
        <w:t>filename.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FFFFF"/>
          </w:tcPr>
          <w:p>
            <w:r>
              <w:rPr>
                <w:b/>
              </w:rPr>
              <w:t>Figure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Source file</w:t>
            </w:r>
          </w:p>
        </w:tc>
        <w:tc>
          <w:tcPr>
            <w:tcW w:type="dxa" w:w="1987"/>
            <w:shd w:fill="FFFFFF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987"/>
            <w:shd w:fill="FFFFFF"/>
          </w:tcPr>
          <w:p>
            <w:r>
              <w:t>1</w:t>
            </w:r>
          </w:p>
        </w:tc>
        <w:tc>
          <w:tcPr>
            <w:tcW w:type="dxa" w:w="1987"/>
            <w:shd w:fill="FFFFFF"/>
          </w:tcPr>
          <w:p>
            <w:r>
              <w:t>6</w:t>
            </w:r>
          </w:p>
        </w:tc>
        <w:tc>
          <w:tcPr>
            <w:tcW w:type="dxa" w:w="1987"/>
            <w:shd w:fill="FFFFFF"/>
          </w:tcPr>
          <w:p>
            <w:r>
              <w:t>CTLE schematic (matched MOS pair, loads, RC degeneration, tail source)</w:t>
            </w:r>
          </w:p>
        </w:tc>
        <w:tc>
          <w:tcPr>
            <w:tcW w:type="dxa" w:w="1987"/>
            <w:shd w:fill="FFFFFF"/>
          </w:tcPr>
          <w:p>
            <w:r>
              <w:t>`figures/ppt_ctle_topology.png`</w:t>
            </w:r>
          </w:p>
        </w:tc>
        <w:tc>
          <w:tcPr>
            <w:tcW w:type="dxa" w:w="1987"/>
            <w:shd w:fill="FFFFFF"/>
          </w:tcPr>
          <w:p>
            <w:r>
              <w:t>Supplied PPT asset; content verified by direct inspection</w:t>
            </w:r>
          </w:p>
        </w:tc>
      </w:tr>
      <w:tr>
        <w:tc>
          <w:tcPr>
            <w:tcW w:type="dxa" w:w="1987"/>
            <w:shd w:fill="FFFFFF"/>
          </w:tcPr>
          <w:p>
            <w:r>
              <w:t>2</w:t>
            </w:r>
          </w:p>
        </w:tc>
        <w:tc>
          <w:tcPr>
            <w:tcW w:type="dxa" w:w="1987"/>
            <w:shd w:fill="FFFFFF"/>
          </w:tcPr>
          <w:p>
            <w:r>
              <w:t>9</w:t>
            </w:r>
          </w:p>
        </w:tc>
        <w:tc>
          <w:tcPr>
            <w:tcW w:type="dxa" w:w="1987"/>
            <w:shd w:fill="FFFFFF"/>
          </w:tcPr>
          <w:p>
            <w:r>
              <w:t>Optimization and verification flow (candidate search; selection and verification)</w:t>
            </w:r>
          </w:p>
        </w:tc>
        <w:tc>
          <w:tcPr>
            <w:tcW w:type="dxa" w:w="1987"/>
            <w:shd w:fill="FFFFFF"/>
          </w:tcPr>
          <w:p>
            <w:r>
              <w:t>`figures/ppt_optimization_flow.png`</w:t>
            </w:r>
          </w:p>
        </w:tc>
        <w:tc>
          <w:tcPr>
            <w:tcW w:type="dxa" w:w="1987"/>
            <w:shd w:fill="FFFFFF"/>
          </w:tcPr>
          <w:p>
            <w:r>
              <w:t>Supplied PPT asset; content verified by direct inspection</w:t>
            </w:r>
          </w:p>
        </w:tc>
      </w:tr>
      <w:tr>
        <w:tc>
          <w:tcPr>
            <w:tcW w:type="dxa" w:w="1987"/>
            <w:shd w:fill="FFFFFF"/>
          </w:tcPr>
          <w:p>
            <w:r>
              <w:t>3</w:t>
            </w:r>
          </w:p>
        </w:tc>
        <w:tc>
          <w:tcPr>
            <w:tcW w:type="dxa" w:w="1987"/>
            <w:shd w:fill="FFFFFF"/>
          </w:tcPr>
          <w:p>
            <w:r>
              <w:t>16</w:t>
            </w:r>
          </w:p>
        </w:tc>
        <w:tc>
          <w:tcPr>
            <w:tcW w:type="dxa" w:w="1987"/>
            <w:shd w:fill="FFFFFF"/>
          </w:tcPr>
          <w:p>
            <w:r>
              <w:t>Working-wrapper console result (text transcript only; no image file)</w:t>
            </w:r>
          </w:p>
        </w:tc>
        <w:tc>
          <w:tcPr>
            <w:tcW w:type="dxa" w:w="1987"/>
            <w:shd w:fill="FFFFFF"/>
          </w:tcPr>
          <w:p>
            <w:r>
              <w:t>User-supplied attachment "Pasted text #1"</w:t>
            </w:r>
          </w:p>
        </w:tc>
        <w:tc>
          <w:tcPr>
            <w:tcW w:type="dxa" w:w="1987"/>
            <w:shd w:fill="FFFFFF"/>
          </w:tcPr>
          <w:p>
            <w:r>
              <w:t>Image not mounted as a local project asset; see unavailable-figure notice</w:t>
            </w:r>
          </w:p>
        </w:tc>
      </w:tr>
      <w:tr>
        <w:tc>
          <w:tcPr>
            <w:tcW w:type="dxa" w:w="1987"/>
            <w:shd w:fill="FFFFFF"/>
          </w:tcPr>
          <w:p>
            <w:r>
              <w:t>4</w:t>
            </w:r>
          </w:p>
        </w:tc>
        <w:tc>
          <w:tcPr>
            <w:tcW w:type="dxa" w:w="1987"/>
            <w:shd w:fill="FFFFFF"/>
          </w:tcPr>
          <w:p>
            <w:r>
              <w:t>16</w:t>
            </w:r>
          </w:p>
        </w:tc>
        <w:tc>
          <w:tcPr>
            <w:tcW w:type="dxa" w:w="1987"/>
            <w:shd w:fill="FFFFFF"/>
          </w:tcPr>
          <w:p>
            <w:r>
              <w:t>Final circuit-parameter cards and measured-specification table (PASS/NOT CLAIMED)</w:t>
            </w:r>
          </w:p>
        </w:tc>
        <w:tc>
          <w:tcPr>
            <w:tcW w:type="dxa" w:w="1987"/>
            <w:shd w:fill="FFFFFF"/>
          </w:tcPr>
          <w:p>
            <w:r>
              <w:t>`figures/ppt_final_parameters_specification.png`</w:t>
            </w:r>
          </w:p>
        </w:tc>
        <w:tc>
          <w:tcPr>
            <w:tcW w:type="dxa" w:w="1987"/>
            <w:shd w:fill="FFFFFF"/>
          </w:tcPr>
          <w:p>
            <w:r>
              <w:t>Supplied PPT asset; the one image confirmed to show genuine application interface chrome</w:t>
            </w:r>
          </w:p>
        </w:tc>
      </w:tr>
      <w:tr>
        <w:tc>
          <w:tcPr>
            <w:tcW w:type="dxa" w:w="1987"/>
            <w:shd w:fill="FFFFFF"/>
          </w:tcPr>
          <w:p>
            <w:r>
              <w:t>5</w:t>
            </w:r>
          </w:p>
        </w:tc>
        <w:tc>
          <w:tcPr>
            <w:tcW w:type="dxa" w:w="1987"/>
            <w:shd w:fill="FFFFFF"/>
          </w:tcPr>
          <w:p>
            <w:r>
              <w:t>19</w:t>
            </w:r>
          </w:p>
        </w:tc>
        <w:tc>
          <w:tcPr>
            <w:tcW w:type="dxa" w:w="1987"/>
            <w:shd w:fill="FFFFFF"/>
          </w:tcPr>
          <w:p>
            <w:r>
              <w:t>Receiver eye diagram (CTLE output eye and behavioral DFE sampling eye)</w:t>
            </w:r>
          </w:p>
        </w:tc>
        <w:tc>
          <w:tcPr>
            <w:tcW w:type="dxa" w:w="1987"/>
            <w:shd w:fill="FFFFFF"/>
          </w:tcPr>
          <w:p>
            <w:r>
              <w:t>`results/v3_tt_1000_eye.png`</w:t>
            </w:r>
          </w:p>
        </w:tc>
        <w:tc>
          <w:tcPr>
            <w:tcW w:type="dxa" w:w="1987"/>
            <w:shd w:fill="FFFFFF"/>
          </w:tcPr>
          <w:p>
            <w:r>
              <w:t>Repository-backed raw artifact</w:t>
            </w:r>
          </w:p>
        </w:tc>
      </w:tr>
      <w:tr>
        <w:tc>
          <w:tcPr>
            <w:tcW w:type="dxa" w:w="1987"/>
            <w:shd w:fill="FFFFFF"/>
          </w:tcPr>
          <w:p>
            <w:r>
              <w:t>6</w:t>
            </w:r>
          </w:p>
        </w:tc>
        <w:tc>
          <w:tcPr>
            <w:tcW w:type="dxa" w:w="1987"/>
            <w:shd w:fill="FFFFFF"/>
          </w:tcPr>
          <w:p>
            <w:r>
              <w:t>19</w:t>
            </w:r>
          </w:p>
        </w:tc>
        <w:tc>
          <w:tcPr>
            <w:tcW w:type="dxa" w:w="1987"/>
            <w:shd w:fill="FFFFFF"/>
          </w:tcPr>
          <w:p>
            <w:r>
              <w:t>Metric and runtime plots vs. evaluation request index</w:t>
            </w:r>
          </w:p>
        </w:tc>
        <w:tc>
          <w:tcPr>
            <w:tcW w:type="dxa" w:w="1987"/>
            <w:shd w:fill="FFFFFF"/>
          </w:tcPr>
          <w:p>
            <w:r>
              <w:t>`figures/ppt_metric_and_runtime_plots.png`</w:t>
            </w:r>
          </w:p>
        </w:tc>
        <w:tc>
          <w:tcPr>
            <w:tcW w:type="dxa" w:w="1987"/>
            <w:shd w:fill="FFFFFF"/>
          </w:tcPr>
          <w:p>
            <w:r>
              <w:t>Supplied PPT asset; content verified by direct inspection</w:t>
            </w:r>
          </w:p>
        </w:tc>
      </w:tr>
      <w:tr>
        <w:tc>
          <w:tcPr>
            <w:tcW w:type="dxa" w:w="1987"/>
            <w:shd w:fill="FFFFFF"/>
          </w:tcPr>
          <w:p>
            <w:r>
              <w:t>7</w:t>
            </w:r>
          </w:p>
        </w:tc>
        <w:tc>
          <w:tcPr>
            <w:tcW w:type="dxa" w:w="1987"/>
            <w:shd w:fill="FFFFFF"/>
          </w:tcPr>
          <w:p>
            <w:r>
              <w:t>19</w:t>
            </w:r>
          </w:p>
        </w:tc>
        <w:tc>
          <w:tcPr>
            <w:tcW w:type="dxa" w:w="1987"/>
            <w:shd w:fill="FFFFFF"/>
          </w:tcPr>
          <w:p>
            <w:r>
              <w:t>27-condition PVT performance heatmaps (peaking, eye height, eye width, DFE margin, power, noise, HD3)</w:t>
            </w:r>
          </w:p>
        </w:tc>
        <w:tc>
          <w:tcPr>
            <w:tcW w:type="dxa" w:w="1987"/>
            <w:shd w:fill="FFFFFF"/>
          </w:tcPr>
          <w:p>
            <w:r>
              <w:t>`figures/ppt_dashboard_overview.png`</w:t>
            </w:r>
          </w:p>
        </w:tc>
        <w:tc>
          <w:tcPr>
            <w:tcW w:type="dxa" w:w="1987"/>
            <w:shd w:fill="FFFFFF"/>
          </w:tcPr>
          <w:p>
            <w:r>
              <w:t>Supplied asset; filename says "dashboard" but content verified by direct inspection to be a regenerated analysis chart, not an application screenshot</w:t>
            </w:r>
          </w:p>
        </w:tc>
      </w:tr>
      <w:tr>
        <w:tc>
          <w:tcPr>
            <w:tcW w:type="dxa" w:w="1987"/>
            <w:shd w:fill="FFFFFF"/>
          </w:tcPr>
          <w:p>
            <w:r>
              <w:t>8</w:t>
            </w:r>
          </w:p>
        </w:tc>
        <w:tc>
          <w:tcPr>
            <w:tcW w:type="dxa" w:w="1987"/>
            <w:shd w:fill="FFFFFF"/>
          </w:tcPr>
          <w:p>
            <w:r>
              <w:t>19</w:t>
            </w:r>
          </w:p>
        </w:tc>
        <w:tc>
          <w:tcPr>
            <w:tcW w:type="dxa" w:w="1987"/>
            <w:shd w:fill="FFFFFF"/>
          </w:tcPr>
          <w:p>
            <w:r>
              <w:t>Temperature sensitivity (peaking, eye height, eye width, DFE margin, noise, HD3 vs. temperature)</w:t>
            </w:r>
          </w:p>
        </w:tc>
        <w:tc>
          <w:tcPr>
            <w:tcW w:type="dxa" w:w="1987"/>
            <w:shd w:fill="FFFFFF"/>
          </w:tcPr>
          <w:p>
            <w:r>
              <w:t>`figures/ppt_dashboard_detail.png`</w:t>
            </w:r>
          </w:p>
        </w:tc>
        <w:tc>
          <w:tcPr>
            <w:tcW w:type="dxa" w:w="1987"/>
            <w:shd w:fill="FFFFFF"/>
          </w:tcPr>
          <w:p>
            <w:r>
              <w:t>Supplied asset; filename says "dashboard" but content verified by direct inspection to be a regenerated analysis chart, not an application screenshot</w:t>
            </w:r>
          </w:p>
        </w:tc>
      </w:tr>
      <w:tr>
        <w:tc>
          <w:tcPr>
            <w:tcW w:type="dxa" w:w="1987"/>
            <w:shd w:fill="FFFFFF"/>
          </w:tcPr>
          <w:p>
            <w:r>
              <w:t>9</w:t>
            </w:r>
          </w:p>
        </w:tc>
        <w:tc>
          <w:tcPr>
            <w:tcW w:type="dxa" w:w="1987"/>
            <w:shd w:fill="FFFFFF"/>
          </w:tcPr>
          <w:p>
            <w:r>
              <w:t>19</w:t>
            </w:r>
          </w:p>
        </w:tc>
        <w:tc>
          <w:tcPr>
            <w:tcW w:type="dxa" w:w="1987"/>
            <w:shd w:fill="FFFFFF"/>
          </w:tcPr>
          <w:p>
            <w:r>
              <w:t>AC gain vs. frequency across the 27-corner grid (TT/SS/FF)</w:t>
            </w:r>
          </w:p>
        </w:tc>
        <w:tc>
          <w:tcPr>
            <w:tcW w:type="dxa" w:w="1987"/>
            <w:shd w:fill="FFFFFF"/>
          </w:tcPr>
          <w:p>
            <w:r>
              <w:t>`figures/ppt_ac_response_27_corners.png`</w:t>
            </w:r>
          </w:p>
        </w:tc>
        <w:tc>
          <w:tcPr>
            <w:tcW w:type="dxa" w:w="1987"/>
            <w:shd w:fill="FFFFFF"/>
          </w:tcPr>
          <w:p>
            <w:r>
              <w:t>Supplied PPT asset; content verified by direct inspection</w:t>
            </w:r>
          </w:p>
        </w:tc>
      </w:tr>
    </w:tbl>
    <w:p>
      <w:pPr>
        <w:spacing w:after="100"/>
      </w:pPr>
      <w:r>
        <w:rPr>
          <w:rFonts w:ascii="Arial" w:hAnsi="Arial"/>
        </w:rPr>
        <w:t>Supplementary, non-figure-numbered images present in `report_generation/figures/`</w:t>
      </w:r>
    </w:p>
    <w:p>
      <w:pPr>
        <w:spacing w:after="100"/>
      </w:pPr>
      <w:r>
        <w:rPr>
          <w:rFonts w:ascii="Arial" w:hAnsi="Arial"/>
        </w:rPr>
        <w:t>but not separately reproduced as report figures (to avoid near-duplicate</w:t>
      </w:r>
    </w:p>
    <w:p>
      <w:pPr>
        <w:spacing w:after="100"/>
      </w:pPr>
      <w:r>
        <w:rPr>
          <w:rFonts w:ascii="Arial" w:hAnsi="Arial"/>
        </w:rPr>
        <w:t>content already covered by Figures 7 and 9): `ppt_ac_corner_sensitivity.png`</w:t>
      </w:r>
    </w:p>
    <w:p>
      <w:pPr>
        <w:spacing w:after="100"/>
      </w:pPr>
      <w:r>
        <w:rPr>
          <w:rFonts w:ascii="Arial" w:hAnsi="Arial"/>
        </w:rPr>
        <w:t>and `ppt_ac_peak_sensitivity.png` (peaking/peak-frequency slices of the same</w:t>
      </w:r>
    </w:p>
    <w:p>
      <w:pPr>
        <w:spacing w:after="100"/>
      </w:pPr>
      <w:r>
        <w:rPr>
          <w:rFonts w:ascii="Arial" w:hAnsi="Arial"/>
        </w:rPr>
        <w:t>27-condition data as Figure 7, from separate regeneration passes) and</w:t>
      </w:r>
    </w:p>
    <w:p>
      <w:pPr>
        <w:spacing w:after="100"/>
      </w:pPr>
      <w:r>
        <w:rPr>
          <w:rFonts w:ascii="Arial" w:hAnsi="Arial"/>
        </w:rPr>
        <w:t>`ppt_temperature_sensitivity.png` (a second, separately regenerated AC</w:t>
      </w:r>
    </w:p>
    <w:p>
      <w:pPr>
        <w:spacing w:after="100"/>
      </w:pPr>
      <w:r>
        <w:rPr>
          <w:rFonts w:ascii="Arial" w:hAnsi="Arial"/>
        </w:rPr>
        <w:t>response chart of the same type as Figure 9, despite its filename). All three</w:t>
      </w:r>
    </w:p>
    <w:p>
      <w:pPr>
        <w:spacing w:after="100"/>
      </w:pPr>
      <w:r>
        <w:rPr>
          <w:rFonts w:ascii="Arial" w:hAnsi="Arial"/>
        </w:rPr>
        <w:t>were opened and inspected directly; none contradicts the figures above.</w:t>
      </w:r>
    </w:p>
    <w:p>
      <w:pPr>
        <w:pStyle w:val="Heading2"/>
      </w:pPr>
      <w:r>
        <w:t>Appendix E. Reproduction checklist</w:t>
      </w:r>
    </w:p>
    <w:p>
      <w:pPr>
        <w:spacing w:after="100"/>
      </w:pPr>
      <w:r>
        <w:rPr>
          <w:rFonts w:ascii="Arial" w:hAnsi="Arial"/>
        </w:rPr>
        <w:t>1. Use the repository revision and compatible Python environment.</w:t>
      </w:r>
    </w:p>
    <w:p>
      <w:pPr>
        <w:spacing w:after="100"/>
      </w:pPr>
      <w:r>
        <w:rPr>
          <w:rFonts w:ascii="Arial" w:hAnsi="Arial"/>
        </w:rPr>
        <w:t>2. Configure `NGSPICE_EXECUTABLE` and `SKY130_MODEL_LIBRARY`.</w:t>
      </w:r>
    </w:p>
    <w:p>
      <w:pPr>
        <w:spacing w:after="100"/>
      </w:pPr>
      <w:r>
        <w:rPr>
          <w:rFonts w:ascii="Arial" w:hAnsi="Arial"/>
        </w:rPr>
        <w:t>3. Select the correct RL version and metadata-compatible checkpoint.</w:t>
      </w:r>
    </w:p>
    <w:p>
      <w:pPr>
        <w:spacing w:after="100"/>
      </w:pPr>
      <w:r>
        <w:rPr>
          <w:rFonts w:ascii="Arial" w:hAnsi="Arial"/>
        </w:rPr>
        <w:t>4. Record target values, channel path, port map, fidelity, PVT condition set,</w:t>
      </w:r>
    </w:p>
    <w:p>
      <w:pPr>
        <w:spacing w:after="100"/>
      </w:pPr>
      <w:r>
        <w:rPr>
          <w:rFonts w:ascii="Arial" w:hAnsi="Arial"/>
        </w:rPr>
        <w:t xml:space="preserve">   seed, horizon, and evaluation budget.</w:t>
      </w:r>
    </w:p>
    <w:p>
      <w:pPr>
        <w:spacing w:after="100"/>
      </w:pPr>
      <w:r>
        <w:rPr>
          <w:rFonts w:ascii="Arial" w:hAnsi="Arial"/>
        </w:rPr>
        <w:t>5. Run the requested pipeline and retain JSON/JSONL outputs and provenance.</w:t>
      </w:r>
    </w:p>
    <w:p>
      <w:pPr>
        <w:spacing w:after="100"/>
      </w:pPr>
      <w:r>
        <w:rPr>
          <w:rFonts w:ascii="Arial" w:hAnsi="Arial"/>
        </w:rPr>
        <w:t>6. Treat synthetic backend results as software-mechanics evidence only.</w:t>
      </w:r>
    </w:p>
    <w:p>
      <w:pPr>
        <w:spacing w:after="100"/>
      </w:pPr>
      <w:r>
        <w:rPr>
          <w:rFonts w:ascii="Arial" w:hAnsi="Arial"/>
        </w:rPr>
        <w:t>7. Do not promote partial area, incomplete PVT, or finite-pattern zero errors</w:t>
      </w:r>
    </w:p>
    <w:p>
      <w:pPr>
        <w:spacing w:after="100"/>
      </w:pPr>
      <w:r>
        <w:rPr>
          <w:rFonts w:ascii="Arial" w:hAnsi="Arial"/>
        </w:rPr>
        <w:t xml:space="preserve">   into stronger claims.</w:t>
      </w:r>
    </w:p>
    <w:p>
      <w:pPr>
        <w:spacing w:after="100"/>
      </w:pPr>
      <w:r>
        <w:rPr>
          <w:rFonts w:ascii="Arial" w:hAnsi="Arial"/>
        </w:rPr>
        <w:t>8. Compare any new result with the source-linked evidence tables before</w:t>
      </w:r>
    </w:p>
    <w:p>
      <w:pPr>
        <w:spacing w:after="100"/>
      </w:pPr>
      <w:r>
        <w:rPr>
          <w:rFonts w:ascii="Arial" w:hAnsi="Arial"/>
        </w:rPr>
        <w:t xml:space="preserve">   updating a conclusion.</w:t>
      </w:r>
    </w:p>
    <w:p>
      <w:pPr>
        <w:pStyle w:val="Heading2"/>
      </w:pPr>
      <w:r>
        <w:t>Appendix F. Unavailable information register</w:t>
      </w:r>
    </w:p>
    <w:p>
      <w:pPr>
        <w:spacing w:after="100"/>
      </w:pPr>
      <w:r>
        <w:rPr>
          <w:rFonts w:ascii="Arial" w:hAnsi="Arial"/>
        </w:rPr>
        <w:t>The following remain explicitly unavailable in the provided evidence:</w:t>
      </w:r>
    </w:p>
    <w:p>
      <w:pPr>
        <w:spacing w:after="100"/>
      </w:pPr>
      <w:r>
        <w:rPr>
          <w:rFonts w:ascii="Arial" w:hAnsi="Arial"/>
        </w:rPr>
        <w:t>- complete receiver/chip area;</w:t>
      </w:r>
    </w:p>
    <w:p>
      <w:pPr>
        <w:spacing w:after="100"/>
      </w:pPr>
      <w:r>
        <w:rPr>
          <w:rFonts w:ascii="Arial" w:hAnsi="Arial"/>
        </w:rPr>
        <w:t>- total receiver power;</w:t>
      </w:r>
    </w:p>
    <w:p>
      <w:pPr>
        <w:spacing w:after="100"/>
      </w:pPr>
      <w:r>
        <w:rPr>
          <w:rFonts w:ascii="Arial" w:hAnsi="Arial"/>
        </w:rPr>
        <w:t>- transistor-level sampler and DFE results;</w:t>
      </w:r>
    </w:p>
    <w:p>
      <w:pPr>
        <w:spacing w:after="100"/>
      </w:pPr>
      <w:r>
        <w:rPr>
          <w:rFonts w:ascii="Arial" w:hAnsi="Arial"/>
        </w:rPr>
        <w:t>- post-layout extraction and DRC closure;</w:t>
      </w:r>
    </w:p>
    <w:p>
      <w:pPr>
        <w:spacing w:after="100"/>
      </w:pPr>
      <w:r>
        <w:rPr>
          <w:rFonts w:ascii="Arial" w:hAnsi="Arial"/>
        </w:rPr>
        <w:t>- silicon or commercial-SPICE cross-validation;</w:t>
      </w:r>
    </w:p>
    <w:p>
      <w:pPr>
        <w:spacing w:after="100"/>
      </w:pPr>
      <w:r>
        <w:rPr>
          <w:rFonts w:ascii="Arial" w:hAnsi="Arial"/>
        </w:rPr>
        <w:t>- full five-corner 60-condition completed qualification;</w:t>
      </w:r>
    </w:p>
    <w:p>
      <w:pPr>
        <w:spacing w:after="100"/>
      </w:pPr>
      <w:r>
        <w:rPr>
          <w:rFonts w:ascii="Arial" w:hAnsi="Arial"/>
        </w:rPr>
        <w:t>- multi-seed statistically powered optimizer superiority;</w:t>
      </w:r>
    </w:p>
    <w:p>
      <w:pPr>
        <w:spacing w:after="100"/>
      </w:pPr>
      <w:r>
        <w:rPr>
          <w:rFonts w:ascii="Arial" w:hAnsi="Arial"/>
        </w:rPr>
        <w:t>- guaranteed BER, jitter, mismatch, and Monte Carlo signoff;</w:t>
      </w:r>
    </w:p>
    <w:p>
      <w:pPr>
        <w:spacing w:after="100"/>
      </w:pPr>
      <w:r>
        <w:rPr>
          <w:rFonts w:ascii="Arial" w:hAnsi="Arial"/>
        </w:rPr>
        <w:t>- continuous tuning compliance;</w:t>
      </w:r>
    </w:p>
    <w:p>
      <w:pPr>
        <w:spacing w:after="100"/>
      </w:pPr>
      <w:r>
        <w:rPr>
          <w:rFonts w:ascii="Arial" w:hAnsi="Arial"/>
        </w:rPr>
        <w:t>- complete dashboard screenshot set;</w:t>
      </w:r>
    </w:p>
    <w:p>
      <w:pPr>
        <w:spacing w:after="100"/>
      </w:pPr>
      <w:r>
        <w:rPr>
          <w:rFonts w:ascii="Arial" w:hAnsi="Arial"/>
        </w:rPr>
        <w:t>- original v3 training command and all machine specifications.</w:t>
      </w:r>
    </w:p>
    <w:p>
      <w:pPr>
        <w:spacing w:after="100"/>
      </w:pPr>
      <w:r>
        <w:rPr>
          <w:rFonts w:ascii="Arial" w:hAnsi="Arial"/>
        </w:rPr>
        <w:t>These omissions are limitations of the evidence base, not values to be</w:t>
      </w:r>
    </w:p>
    <w:p>
      <w:pPr>
        <w:spacing w:after="100"/>
      </w:pPr>
      <w:r>
        <w:rPr>
          <w:rFonts w:ascii="Arial" w:hAnsi="Arial"/>
        </w:rPr>
        <w:t>estimated from unrelated artifacts.</w:t>
      </w:r>
    </w:p>
    <w:p>
      <w:pPr>
        <w:pStyle w:val="Heading2"/>
      </w:pPr>
      <w:r>
        <w:t>Appendix G. Evidence and Reproducibility Notes</w:t>
      </w:r>
    </w:p>
    <w:p>
      <w:pPr>
        <w:spacing w:after="100"/>
      </w:pPr>
      <w:r>
        <w:rPr>
          <w:rFonts w:ascii="Arial" w:hAnsi="Arial"/>
        </w:rPr>
        <w:t>The report distinguishes source-code contracts, raw result artifacts, command</w:t>
      </w:r>
    </w:p>
    <w:p>
      <w:pPr>
        <w:spacing w:after="100"/>
      </w:pPr>
      <w:r>
        <w:rPr>
          <w:rFonts w:ascii="Arial" w:hAnsi="Arial"/>
        </w:rPr>
        <w:t>logs, historical documentation, and presentation screenshots. Source code</w:t>
      </w:r>
    </w:p>
    <w:p>
      <w:pPr>
        <w:spacing w:after="100"/>
      </w:pPr>
      <w:r>
        <w:rPr>
          <w:rFonts w:ascii="Arial" w:hAnsi="Arial"/>
        </w:rPr>
        <w:t>defines implemented behavior; raw JSON/JSONL and waveform artifacts support</w:t>
      </w:r>
    </w:p>
    <w:p>
      <w:pPr>
        <w:spacing w:after="100"/>
      </w:pPr>
      <w:r>
        <w:rPr>
          <w:rFonts w:ascii="Arial" w:hAnsi="Arial"/>
        </w:rPr>
        <w:t>measured values; logs support execution and timing; documentation records</w:t>
      </w:r>
    </w:p>
    <w:p>
      <w:pPr>
        <w:spacing w:after="100"/>
      </w:pPr>
      <w:r>
        <w:rPr>
          <w:rFonts w:ascii="Arial" w:hAnsi="Arial"/>
        </w:rPr>
        <w:t>historical scope and limitations; screenshots support only what is visibly</w:t>
      </w:r>
    </w:p>
    <w:p>
      <w:pPr>
        <w:spacing w:after="100"/>
      </w:pPr>
      <w:r>
        <w:rPr>
          <w:rFonts w:ascii="Arial" w:hAnsi="Arial"/>
        </w:rPr>
        <w:t>shown. These evidence classes are not interchangeable.</w:t>
      </w:r>
    </w:p>
    <w:p>
      <w:pPr>
        <w:spacing w:after="100"/>
      </w:pPr>
      <w:r>
        <w:rPr>
          <w:rFonts w:ascii="Arial" w:hAnsi="Arial"/>
        </w:rPr>
        <w:t>Reproducible claims should identify the repository revision, netlists and model</w:t>
      </w:r>
    </w:p>
    <w:p>
      <w:pPr>
        <w:spacing w:after="100"/>
      </w:pPr>
      <w:r>
        <w:rPr>
          <w:rFonts w:ascii="Arial" w:hAnsi="Arial"/>
        </w:rPr>
        <w:t>library, channel and port map, checkpoint/schema, seed, fidelity, operating</w:t>
      </w:r>
    </w:p>
    <w:p>
      <w:pPr>
        <w:spacing w:after="100"/>
      </w:pPr>
      <w:r>
        <w:rPr>
          <w:rFonts w:ascii="Arial" w:hAnsi="Arial"/>
        </w:rPr>
        <w:t>condition, target, result artifact, and whether the evidence is fresh,</w:t>
      </w:r>
    </w:p>
    <w:p>
      <w:pPr>
        <w:spacing w:after="100"/>
      </w:pPr>
      <w:r>
        <w:rPr>
          <w:rFonts w:ascii="Arial" w:hAnsi="Arial"/>
        </w:rPr>
        <w:t>historical, or synthetic. `simulator/provenance.py`, the ngspice wrapper, and</w:t>
      </w:r>
    </w:p>
    <w:p>
      <w:pPr>
        <w:spacing w:after="100"/>
      </w:pPr>
      <w:r>
        <w:rPr>
          <w:rFonts w:ascii="Arial" w:hAnsi="Arial"/>
        </w:rPr>
        <w:t>v3 checkpoint metadata implement much of this identity tracking. Missing</w:t>
      </w:r>
    </w:p>
    <w:p>
      <w:pPr>
        <w:spacing w:after="100"/>
      </w:pPr>
      <w:r>
        <w:rPr>
          <w:rFonts w:ascii="Arial" w:hAnsi="Arial"/>
        </w:rPr>
        <w:t>fields remain unavailable rather than being reconstructed from screenshots.</w:t>
      </w:r>
    </w:p>
    <w:p>
      <w:pPr>
        <w:spacing w:after="100"/>
      </w:pPr>
      <w:r>
        <w:rPr>
          <w:rFonts w:ascii="Arial" w:hAnsi="Arial"/>
        </w:rPr>
        <w:t>[Figure unavailable: the complete combined CTLE schematic-and-parameter image</w:t>
      </w:r>
    </w:p>
    <w:p>
      <w:pPr>
        <w:spacing w:after="100"/>
      </w:pPr>
      <w:r>
        <w:rPr>
          <w:rFonts w:ascii="Arial" w:hAnsi="Arial"/>
        </w:rPr>
        <w:t>supplied in the final review message is not mounted as a local project asset.</w:t>
      </w:r>
    </w:p>
    <w:p>
      <w:pPr>
        <w:spacing w:after="100"/>
      </w:pPr>
      <w:r>
        <w:rPr>
          <w:rFonts w:ascii="Arial" w:hAnsi="Arial"/>
        </w:rPr>
        <w:t>The report includes the available CTLE schematic figure and the source-backed</w:t>
      </w:r>
    </w:p>
    <w:p>
      <w:pPr>
        <w:spacing w:after="100"/>
      </w:pPr>
      <w:r>
        <w:rPr>
          <w:rFonts w:ascii="Arial" w:hAnsi="Arial"/>
        </w:rPr>
        <w:t>parameter table separately in Section 6.]</w:t>
      </w:r>
    </w:p>
    <w:p>
      <w:pPr>
        <w:spacing w:after="100"/>
      </w:pPr>
      <w:r>
        <w:rPr>
          <w:rFonts w:ascii="Arial" w:hAnsi="Arial"/>
        </w:rPr>
        <w:t>The 27-point and 36-point PVT artifacts are intentionally reported as</w:t>
      </w:r>
    </w:p>
    <w:p>
      <w:pPr>
        <w:spacing w:after="100"/>
      </w:pPr>
      <w:r>
        <w:rPr>
          <w:rFonts w:ascii="Arial" w:hAnsi="Arial"/>
        </w:rPr>
        <w:t>different grids: 27 points use TT/SS/FF with 0/27/125 °C, while 36 points use</w:t>
      </w:r>
    </w:p>
    <w:p>
      <w:pPr>
        <w:spacing w:after="100"/>
      </w:pPr>
      <w:r>
        <w:rPr>
          <w:rFonts w:ascii="Arial" w:hAnsi="Arial"/>
        </w:rPr>
        <w:t>TT/SS/FF with 0/27/75/125 °C. The defined 60-point grid adds SF and FS. This</w:t>
      </w:r>
    </w:p>
    <w:p>
      <w:pPr>
        <w:spacing w:after="100"/>
      </w:pPr>
      <w:r>
        <w:rPr>
          <w:rFonts w:ascii="Arial" w:hAnsi="Arial"/>
        </w:rPr>
        <w:t>distinction is part of the evidence record, not a presentation preference.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