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BF129" w14:textId="77777777" w:rsidR="0032584B" w:rsidRDefault="00000000">
      <w:pPr>
        <w:jc w:val="center"/>
      </w:pPr>
      <w:r>
        <w:rPr>
          <w:b/>
          <w:sz w:val="36"/>
        </w:rPr>
        <w:t>Project 2 – Organization Interview Information</w:t>
      </w:r>
    </w:p>
    <w:p w14:paraId="350F9E18" w14:textId="77777777" w:rsidR="0032584B" w:rsidRDefault="00000000">
      <w:pPr>
        <w:jc w:val="center"/>
      </w:pPr>
      <w:r>
        <w:rPr>
          <w:i/>
        </w:rPr>
        <w:t>NIST Cybersecurity Framework (CSF) 2.0 Assessment Simulation</w:t>
      </w:r>
    </w:p>
    <w:p w14:paraId="3330BD49" w14:textId="77777777" w:rsidR="0032584B" w:rsidRDefault="00000000">
      <w:r>
        <w:t>Assumption: You are the external GRC/NIST CSF assessor. The information below represents information collected by you through stakeholder interviews and supporting discussions during assessment initiation. Use only this information when preparing your assessment artifacts and determining applicable CSF outcomes.</w:t>
      </w:r>
    </w:p>
    <w:p w14:paraId="6FDA66B1" w14:textId="77777777" w:rsidR="0032584B" w:rsidRDefault="00000000">
      <w:pPr>
        <w:pStyle w:val="Heading1"/>
      </w:pPr>
      <w:r>
        <w:t>1. Organization Overview</w:t>
      </w:r>
    </w:p>
    <w:p w14:paraId="28A297F4" w14:textId="461AF1A0" w:rsidR="0032584B" w:rsidRDefault="00000000">
      <w:pPr>
        <w:pStyle w:val="ListBullet"/>
      </w:pPr>
      <w:r>
        <w:t>Northstar HealthTech Pvt. Ltd. is an India-based healthcare technology company with approximately 320 employees.</w:t>
      </w:r>
      <w:r w:rsidR="003861BD">
        <w:t xml:space="preserve"> DONE</w:t>
      </w:r>
    </w:p>
    <w:p w14:paraId="00AC24AA" w14:textId="22F84B58" w:rsidR="0032584B" w:rsidRDefault="00000000">
      <w:pPr>
        <w:pStyle w:val="ListBullet"/>
      </w:pPr>
      <w:r>
        <w:t>It provides a cloud-hosted healthcare appointment, patient engagement and clinic management platform used by hospitals and diagnostic centres.</w:t>
      </w:r>
      <w:r w:rsidR="003861BD">
        <w:t xml:space="preserve"> DONE</w:t>
      </w:r>
    </w:p>
    <w:p w14:paraId="67074A00" w14:textId="7C148CD3" w:rsidR="0032584B" w:rsidRDefault="00000000">
      <w:pPr>
        <w:pStyle w:val="ListBullet"/>
      </w:pPr>
      <w:r>
        <w:t>The company has customers in India, Singapore and the United Arab Emirates.</w:t>
      </w:r>
      <w:r w:rsidR="003861BD">
        <w:t xml:space="preserve"> DONE</w:t>
      </w:r>
    </w:p>
    <w:p w14:paraId="1DAEBD57" w14:textId="22F9EFC6" w:rsidR="0032584B" w:rsidRDefault="00000000">
      <w:pPr>
        <w:pStyle w:val="ListBullet"/>
      </w:pPr>
      <w:r>
        <w:t>Primary business model is B2B SaaS. Employees work from the corporate office, customer locations and remotely.</w:t>
      </w:r>
      <w:r w:rsidR="003861BD">
        <w:t xml:space="preserve"> DONE</w:t>
      </w:r>
    </w:p>
    <w:p w14:paraId="53A281A7" w14:textId="2103A1F3" w:rsidR="0032584B" w:rsidRDefault="00000000">
      <w:pPr>
        <w:pStyle w:val="ListBullet"/>
      </w:pPr>
      <w:r>
        <w:t>The company operates one main corporate office in Bengaluru. Production is hosted with a major public cloud provider.</w:t>
      </w:r>
      <w:r w:rsidR="000E5796">
        <w:t xml:space="preserve"> DONE</w:t>
      </w:r>
    </w:p>
    <w:p w14:paraId="1C54D5B6" w14:textId="2C13592A" w:rsidR="0032584B" w:rsidRDefault="00000000">
      <w:pPr>
        <w:pStyle w:val="ListBullet"/>
      </w:pPr>
      <w:r>
        <w:t>A small internal security team works with IT Operations, Engineering and an external managed security provider.</w:t>
      </w:r>
      <w:r w:rsidR="001969AE">
        <w:t xml:space="preserve"> DONE</w:t>
      </w:r>
    </w:p>
    <w:p w14:paraId="7D976C1F" w14:textId="0A52442B" w:rsidR="0032584B" w:rsidRDefault="00000000">
      <w:pPr>
        <w:pStyle w:val="Heading1"/>
      </w:pPr>
      <w:r>
        <w:t>2. Business Objectives</w:t>
      </w:r>
      <w:r w:rsidR="00EA40AA">
        <w:t xml:space="preserve"> </w:t>
      </w:r>
    </w:p>
    <w:p w14:paraId="351BECA1" w14:textId="3F7FBFFF" w:rsidR="0032584B" w:rsidRDefault="00000000">
      <w:pPr>
        <w:pStyle w:val="ListBullet"/>
      </w:pPr>
      <w:r>
        <w:t>Maintain availability of the healthcare SaaS platform for customers.</w:t>
      </w:r>
      <w:r w:rsidR="00C238ED">
        <w:t xml:space="preserve"> DONE</w:t>
      </w:r>
    </w:p>
    <w:p w14:paraId="0B51B0A3" w14:textId="4B26E064" w:rsidR="0032584B" w:rsidRDefault="00000000">
      <w:pPr>
        <w:pStyle w:val="ListBullet"/>
      </w:pPr>
      <w:r>
        <w:t>Protect patient-related and customer business information.</w:t>
      </w:r>
      <w:r w:rsidR="00C238ED">
        <w:t xml:space="preserve"> DONE</w:t>
      </w:r>
    </w:p>
    <w:p w14:paraId="57F21004" w14:textId="3EA87793" w:rsidR="0032584B" w:rsidRDefault="00000000">
      <w:pPr>
        <w:pStyle w:val="ListBullet"/>
      </w:pPr>
      <w:r>
        <w:t>Meet contractual and applicable regulatory obligations.</w:t>
      </w:r>
      <w:r w:rsidR="00C238ED">
        <w:t xml:space="preserve"> DONE</w:t>
      </w:r>
    </w:p>
    <w:p w14:paraId="7C5D4922" w14:textId="56354F97" w:rsidR="0032584B" w:rsidRDefault="00000000">
      <w:pPr>
        <w:pStyle w:val="ListBullet"/>
      </w:pPr>
      <w:r>
        <w:t>Maintain customer trust and support expansion into additional markets.</w:t>
      </w:r>
      <w:r w:rsidR="00C238ED">
        <w:t xml:space="preserve"> DONE</w:t>
      </w:r>
    </w:p>
    <w:p w14:paraId="21CB9BD5" w14:textId="28DCEABF" w:rsidR="0032584B" w:rsidRDefault="00000000">
      <w:pPr>
        <w:pStyle w:val="ListBullet"/>
      </w:pPr>
      <w:r>
        <w:t>Recover critical services quickly following a significant technology or cybersecurity disruption.</w:t>
      </w:r>
      <w:r w:rsidR="00C238ED">
        <w:t xml:space="preserve"> DONE</w:t>
      </w:r>
    </w:p>
    <w:p w14:paraId="1B26053C" w14:textId="77777777" w:rsidR="0032584B" w:rsidRDefault="00000000">
      <w:pPr>
        <w:pStyle w:val="Heading1"/>
      </w:pPr>
      <w:r>
        <w:t>3. Key Business Services</w:t>
      </w:r>
    </w:p>
    <w:p w14:paraId="1CA393E2" w14:textId="2624C8F9" w:rsidR="0032584B" w:rsidRDefault="00000000">
      <w:pPr>
        <w:pStyle w:val="ListBullet"/>
      </w:pPr>
      <w:r>
        <w:t>Patient appointment scheduling and clinic management; patient communication and notification; customer administration portal; public and partner-facing APIs; billing and subscription management; customer support service.</w:t>
      </w:r>
      <w:r w:rsidR="000B11D4">
        <w:t xml:space="preserve"> DONE</w:t>
      </w:r>
    </w:p>
    <w:p w14:paraId="4A6D0AB6" w14:textId="77777777" w:rsidR="0032584B" w:rsidRDefault="00000000">
      <w:pPr>
        <w:pStyle w:val="Heading1"/>
      </w:pPr>
      <w:r>
        <w:t>4. Technology Environment</w:t>
      </w:r>
    </w:p>
    <w:p w14:paraId="5440B824" w14:textId="05CA7F14" w:rsidR="0032584B" w:rsidRDefault="00000000">
      <w:pPr>
        <w:pStyle w:val="ListBullet"/>
      </w:pPr>
      <w:r>
        <w:t>The production SaaS platform runs primarily in the public cloud.</w:t>
      </w:r>
      <w:r w:rsidR="00314F3B">
        <w:t xml:space="preserve"> </w:t>
      </w:r>
      <w:r w:rsidR="00B00EAD">
        <w:t>DONE</w:t>
      </w:r>
    </w:p>
    <w:p w14:paraId="51E5169E" w14:textId="5DB25FB0" w:rsidR="0032584B" w:rsidRDefault="00000000">
      <w:pPr>
        <w:pStyle w:val="ListBullet"/>
      </w:pPr>
      <w:r>
        <w:t>Customers access the platform through web applications and APIs.</w:t>
      </w:r>
      <w:r w:rsidR="002654EF">
        <w:t xml:space="preserve"> DONE</w:t>
      </w:r>
    </w:p>
    <w:p w14:paraId="5CA1878F" w14:textId="2B4B8B1C" w:rsidR="0032584B" w:rsidRDefault="00000000">
      <w:pPr>
        <w:pStyle w:val="ListBullet"/>
      </w:pPr>
      <w:r>
        <w:t>The corporate identity platform is used for employee authentication to most corporate applications.</w:t>
      </w:r>
      <w:r w:rsidR="00367731">
        <w:t xml:space="preserve"> DONE</w:t>
      </w:r>
    </w:p>
    <w:p w14:paraId="3BDA62D3" w14:textId="77777777" w:rsidR="0032584B" w:rsidRDefault="00000000">
      <w:pPr>
        <w:pStyle w:val="ListBullet"/>
      </w:pPr>
      <w:r>
        <w:t>Multi-factor authentication is mandatory for corporate email and VPN access.</w:t>
      </w:r>
    </w:p>
    <w:p w14:paraId="440E0561" w14:textId="77777777" w:rsidR="0032584B" w:rsidRDefault="00000000">
      <w:pPr>
        <w:pStyle w:val="ListBullet"/>
      </w:pPr>
      <w:r>
        <w:t>MFA has not yet been enabled for two legacy administrative applications used by the infrastructure team.</w:t>
      </w:r>
    </w:p>
    <w:p w14:paraId="68F13413" w14:textId="77777777" w:rsidR="0032584B" w:rsidRDefault="00000000">
      <w:pPr>
        <w:pStyle w:val="ListBullet"/>
      </w:pPr>
      <w:r>
        <w:t>Production administrator access is restricted to a small number of IT personnel, but access reviews are performed differently across systems.</w:t>
      </w:r>
    </w:p>
    <w:p w14:paraId="0867B4F1" w14:textId="77777777" w:rsidR="0032584B" w:rsidRDefault="00000000">
      <w:pPr>
        <w:pStyle w:val="ListBullet"/>
      </w:pPr>
      <w:r>
        <w:lastRenderedPageBreak/>
        <w:t>The company uses endpoint protection on employee laptops.</w:t>
      </w:r>
    </w:p>
    <w:p w14:paraId="0D953495" w14:textId="77777777" w:rsidR="0032584B" w:rsidRDefault="00000000">
      <w:pPr>
        <w:pStyle w:val="ListBullet"/>
      </w:pPr>
      <w:r>
        <w:t>Cloud infrastructure, operating systems and application logs are generated, but not every production component forwards logs to the central monitoring platform.</w:t>
      </w:r>
    </w:p>
    <w:p w14:paraId="300EDFFE" w14:textId="3869428C" w:rsidR="0032584B" w:rsidRDefault="00000000">
      <w:pPr>
        <w:pStyle w:val="ListBullet"/>
      </w:pPr>
      <w:r>
        <w:t>A managed security provider monitors the central SIEM and escalates selected alerts to the internal security team.</w:t>
      </w:r>
      <w:r w:rsidR="00812006">
        <w:t xml:space="preserve"> DONE</w:t>
      </w:r>
    </w:p>
    <w:p w14:paraId="45B3DF07" w14:textId="77777777" w:rsidR="0032584B" w:rsidRDefault="00000000">
      <w:pPr>
        <w:pStyle w:val="ListBullet"/>
      </w:pPr>
      <w:r>
        <w:t>Network traffic to the public-facing environment is protected by cloud-based firewall and load-balancing services.</w:t>
      </w:r>
    </w:p>
    <w:p w14:paraId="207FDB86" w14:textId="77777777" w:rsidR="0032584B" w:rsidRDefault="00000000">
      <w:pPr>
        <w:pStyle w:val="Heading1"/>
      </w:pPr>
      <w:r>
        <w:t>5. Data and Information</w:t>
      </w:r>
    </w:p>
    <w:p w14:paraId="64155E32" w14:textId="77777777" w:rsidR="0032584B" w:rsidRDefault="00000000">
      <w:pPr>
        <w:pStyle w:val="ListBullet"/>
      </w:pPr>
      <w:r>
        <w:t>The platform processes patient names, contact details, appointment information and limited clinical information provided by customers.</w:t>
      </w:r>
    </w:p>
    <w:p w14:paraId="22CB9F0C" w14:textId="77777777" w:rsidR="0032584B" w:rsidRDefault="00000000">
      <w:pPr>
        <w:pStyle w:val="ListBullet"/>
      </w:pPr>
      <w:r>
        <w:t>Customer organizations also store administrative and billing information in the platform.</w:t>
      </w:r>
    </w:p>
    <w:p w14:paraId="78A16500" w14:textId="77777777" w:rsidR="0032584B" w:rsidRDefault="00000000">
      <w:pPr>
        <w:pStyle w:val="ListBullet"/>
      </w:pPr>
      <w:r>
        <w:t>Employee HR information is maintained in a separate HR SaaS application.</w:t>
      </w:r>
    </w:p>
    <w:p w14:paraId="62ACA271" w14:textId="77777777" w:rsidR="0032584B" w:rsidRDefault="00000000">
      <w:pPr>
        <w:pStyle w:val="ListBullet"/>
      </w:pPr>
      <w:r>
        <w:t>Application source code and deployment credentials are considered highly sensitive.</w:t>
      </w:r>
    </w:p>
    <w:p w14:paraId="13E0A331" w14:textId="77777777" w:rsidR="0032584B" w:rsidRDefault="00000000">
      <w:pPr>
        <w:pStyle w:val="ListBullet"/>
      </w:pPr>
      <w:r>
        <w:t>Backups of production databases are maintained in the cloud.</w:t>
      </w:r>
    </w:p>
    <w:p w14:paraId="2BE155FC" w14:textId="77777777" w:rsidR="0032584B" w:rsidRDefault="00000000">
      <w:pPr>
        <w:pStyle w:val="ListBullet"/>
      </w:pPr>
      <w:r>
        <w:t>Data classification exists in policy, but business teams do not consistently apply classification labels to information repositories.</w:t>
      </w:r>
    </w:p>
    <w:p w14:paraId="7EAC6D73" w14:textId="77777777" w:rsidR="0032584B" w:rsidRDefault="00000000">
      <w:pPr>
        <w:pStyle w:val="Heading1"/>
      </w:pPr>
      <w:r>
        <w:t>6. Asset and Dependency Information</w:t>
      </w:r>
    </w:p>
    <w:p w14:paraId="37EFCADD" w14:textId="77777777" w:rsidR="0032584B" w:rsidRDefault="00000000">
      <w:pPr>
        <w:pStyle w:val="ListBullet"/>
      </w:pPr>
      <w:r>
        <w:t>IT maintains an inventory of corporate laptops and servers under its management.</w:t>
      </w:r>
    </w:p>
    <w:p w14:paraId="05466451" w14:textId="77777777" w:rsidR="0032584B" w:rsidRDefault="00000000">
      <w:pPr>
        <w:pStyle w:val="ListBullet"/>
      </w:pPr>
      <w:r>
        <w:t>The engineering team maintains a separate inventory of cloud resources used by the production platform.</w:t>
      </w:r>
    </w:p>
    <w:p w14:paraId="78833DB5" w14:textId="77777777" w:rsidR="0032584B" w:rsidRDefault="00000000">
      <w:pPr>
        <w:pStyle w:val="ListBullet"/>
      </w:pPr>
      <w:r>
        <w:t>There is no single inventory providing a complete view of all technology assets across corporate and production environments.</w:t>
      </w:r>
    </w:p>
    <w:p w14:paraId="5DE33121" w14:textId="77777777" w:rsidR="0032584B" w:rsidRDefault="00000000">
      <w:pPr>
        <w:pStyle w:val="ListBullet"/>
      </w:pPr>
      <w:r>
        <w:t>The production architecture identifies major cloud components, but dependencies between business services and supporting assets are not consistently documented.</w:t>
      </w:r>
    </w:p>
    <w:p w14:paraId="6FE099E0" w14:textId="08F8AEBF" w:rsidR="0032584B" w:rsidRDefault="00000000">
      <w:pPr>
        <w:pStyle w:val="ListBullet"/>
      </w:pPr>
      <w:r>
        <w:t>The company depends on its cloud provider, managed security provider, payment gateway, email/SMS notification provider and several SaaS providers.</w:t>
      </w:r>
      <w:r w:rsidR="004F10C2">
        <w:t xml:space="preserve"> DONE</w:t>
      </w:r>
    </w:p>
    <w:p w14:paraId="167C0CE1" w14:textId="77777777" w:rsidR="0032584B" w:rsidRDefault="00000000">
      <w:pPr>
        <w:pStyle w:val="ListBullet"/>
      </w:pPr>
      <w:r>
        <w:t>Vendor information is maintained by Procurement and individual business/IT teams; there is no centralized dependency map linking every supplier to the business services it supports.</w:t>
      </w:r>
    </w:p>
    <w:p w14:paraId="3006D9CC" w14:textId="77777777" w:rsidR="0032584B" w:rsidRDefault="00000000">
      <w:pPr>
        <w:pStyle w:val="Heading1"/>
      </w:pPr>
      <w:r>
        <w:t>7. Risk Management</w:t>
      </w:r>
    </w:p>
    <w:p w14:paraId="11DE3A95" w14:textId="77777777" w:rsidR="0032584B" w:rsidRDefault="00000000">
      <w:pPr>
        <w:pStyle w:val="ListBullet"/>
      </w:pPr>
      <w:r>
        <w:t>Northstar has an enterprise risk management policy and maintains an enterprise risk register.</w:t>
      </w:r>
    </w:p>
    <w:p w14:paraId="157A26F2" w14:textId="77777777" w:rsidR="0032584B" w:rsidRDefault="00000000">
      <w:pPr>
        <w:pStyle w:val="ListBullet"/>
      </w:pPr>
      <w:r>
        <w:t>Cybersecurity risks are included in the enterprise risk register when considered significant.</w:t>
      </w:r>
    </w:p>
    <w:p w14:paraId="0A34C9F7" w14:textId="77777777" w:rsidR="0032584B" w:rsidRDefault="00000000">
      <w:pPr>
        <w:pStyle w:val="ListBullet"/>
      </w:pPr>
      <w:r>
        <w:t>Risk assessments generally use likelihood and impact ratings.</w:t>
      </w:r>
    </w:p>
    <w:p w14:paraId="2634B71D" w14:textId="77777777" w:rsidR="0032584B" w:rsidRDefault="00000000">
      <w:pPr>
        <w:pStyle w:val="ListBullet"/>
      </w:pPr>
      <w:r>
        <w:t>The CISO presents significant cybersecurity risks to the CIO and senior management during periodic risk reviews.</w:t>
      </w:r>
    </w:p>
    <w:p w14:paraId="4F6197B8" w14:textId="77777777" w:rsidR="0032584B" w:rsidRDefault="00000000">
      <w:pPr>
        <w:pStyle w:val="ListBullet"/>
      </w:pPr>
      <w:r>
        <w:t>The organization has an approved enterprise risk appetite statement.</w:t>
      </w:r>
    </w:p>
    <w:p w14:paraId="6E0652EB" w14:textId="77777777" w:rsidR="0032584B" w:rsidRDefault="00000000">
      <w:pPr>
        <w:pStyle w:val="ListBullet"/>
      </w:pPr>
      <w:r>
        <w:t>Cybersecurity-specific risk tolerance thresholds have been defined for some areas, such as service availability, but are not consistently documented across all major cybersecurity risk categories.</w:t>
      </w:r>
    </w:p>
    <w:p w14:paraId="03A802DA" w14:textId="77777777" w:rsidR="0032584B" w:rsidRDefault="00000000">
      <w:pPr>
        <w:pStyle w:val="ListBullet"/>
      </w:pPr>
      <w:r>
        <w:t>Risk treatment decisions can include mitigation, acceptance, transfer or avoidance.</w:t>
      </w:r>
    </w:p>
    <w:p w14:paraId="5F8213E0" w14:textId="77777777" w:rsidR="0032584B" w:rsidRDefault="00000000">
      <w:pPr>
        <w:pStyle w:val="ListBullet"/>
      </w:pPr>
      <w:r>
        <w:t>Risk owners are identified for significant enterprise risks.</w:t>
      </w:r>
    </w:p>
    <w:p w14:paraId="1C415870" w14:textId="77777777" w:rsidR="0032584B" w:rsidRDefault="00000000">
      <w:pPr>
        <w:pStyle w:val="Heading1"/>
      </w:pPr>
      <w:r>
        <w:lastRenderedPageBreak/>
        <w:t>8. Security Policies and Governance</w:t>
      </w:r>
    </w:p>
    <w:p w14:paraId="11EA6EEC" w14:textId="77777777" w:rsidR="0032584B" w:rsidRDefault="00000000">
      <w:pPr>
        <w:pStyle w:val="ListBullet"/>
      </w:pPr>
      <w:r>
        <w:t>Northstar maintains policies covering information security, access management, incident management, acceptable use and third-party security.</w:t>
      </w:r>
    </w:p>
    <w:p w14:paraId="69AE09FB" w14:textId="77777777" w:rsidR="0032584B" w:rsidRDefault="00000000">
      <w:pPr>
        <w:pStyle w:val="ListBullet"/>
      </w:pPr>
      <w:r>
        <w:t>Policies are available to employees through the corporate intranet.</w:t>
      </w:r>
    </w:p>
    <w:p w14:paraId="54C1CF81" w14:textId="77777777" w:rsidR="0032584B" w:rsidRDefault="00000000">
      <w:pPr>
        <w:pStyle w:val="ListBullet"/>
      </w:pPr>
      <w:r>
        <w:t>Policy review is expected annually, but several security policies were last formally reviewed more than a year ago.</w:t>
      </w:r>
    </w:p>
    <w:p w14:paraId="2A42623A" w14:textId="77777777" w:rsidR="0032584B" w:rsidRDefault="00000000">
      <w:pPr>
        <w:pStyle w:val="ListBullet"/>
      </w:pPr>
      <w:r>
        <w:t>The CISO is responsible for cybersecurity strategy and reports to the CIO.</w:t>
      </w:r>
    </w:p>
    <w:p w14:paraId="4FBF2728" w14:textId="77777777" w:rsidR="0032584B" w:rsidRDefault="00000000">
      <w:pPr>
        <w:pStyle w:val="ListBullet"/>
      </w:pPr>
      <w:r>
        <w:t>Business and technology leaders participate in significant cybersecurity risk discussions.</w:t>
      </w:r>
    </w:p>
    <w:p w14:paraId="734E0C6F" w14:textId="77777777" w:rsidR="0032584B" w:rsidRDefault="00000000">
      <w:pPr>
        <w:pStyle w:val="ListBullet"/>
      </w:pPr>
      <w:r>
        <w:t>Cybersecurity responsibilities are described in selected policies and job descriptions, although some responsibilities between IT Operations and Engineering are not clearly documented.</w:t>
      </w:r>
    </w:p>
    <w:p w14:paraId="143FF58A" w14:textId="77777777" w:rsidR="0032584B" w:rsidRDefault="00000000">
      <w:pPr>
        <w:pStyle w:val="Heading1"/>
      </w:pPr>
      <w:r>
        <w:t>9. Vulnerability and Risk Identification Practices</w:t>
      </w:r>
    </w:p>
    <w:p w14:paraId="74BB624E" w14:textId="77777777" w:rsidR="0032584B" w:rsidRDefault="00000000">
      <w:pPr>
        <w:pStyle w:val="ListBullet"/>
      </w:pPr>
      <w:r>
        <w:t>External vulnerability scanning is performed regularly against internet-facing systems.</w:t>
      </w:r>
    </w:p>
    <w:p w14:paraId="53B74CDC" w14:textId="77777777" w:rsidR="0032584B" w:rsidRDefault="00000000">
      <w:pPr>
        <w:pStyle w:val="ListBullet"/>
      </w:pPr>
      <w:r>
        <w:t>Internal vulnerability scanning is performed for corporate endpoints and selected infrastructure.</w:t>
      </w:r>
    </w:p>
    <w:p w14:paraId="3A0C7DF2" w14:textId="77777777" w:rsidR="0032584B" w:rsidRDefault="00000000">
      <w:pPr>
        <w:pStyle w:val="ListBullet"/>
      </w:pPr>
      <w:r>
        <w:t>Application penetration testing is conducted annually for the main customer-facing platform.</w:t>
      </w:r>
    </w:p>
    <w:p w14:paraId="0C488795" w14:textId="77777777" w:rsidR="0032584B" w:rsidRDefault="00000000">
      <w:pPr>
        <w:pStyle w:val="ListBullet"/>
      </w:pPr>
      <w:r>
        <w:t>Vulnerability remediation is tracked through the IT ticketing system.</w:t>
      </w:r>
    </w:p>
    <w:p w14:paraId="55860A5D" w14:textId="77777777" w:rsidR="0032584B" w:rsidRDefault="00000000">
      <w:pPr>
        <w:pStyle w:val="ListBullet"/>
      </w:pPr>
      <w:r>
        <w:t>Remediation timelines are defined for critical vulnerabilities, although exceptions occur when engineering teams cannot meet the expected timeframe.</w:t>
      </w:r>
    </w:p>
    <w:p w14:paraId="12486436" w14:textId="77777777" w:rsidR="0032584B" w:rsidRDefault="00000000">
      <w:pPr>
        <w:pStyle w:val="ListBullet"/>
      </w:pPr>
      <w:r>
        <w:t>Threat intelligence is received from the managed security provider and selected security vendors.</w:t>
      </w:r>
    </w:p>
    <w:p w14:paraId="7E391799" w14:textId="77777777" w:rsidR="0032584B" w:rsidRDefault="00000000">
      <w:pPr>
        <w:pStyle w:val="ListBullet"/>
      </w:pPr>
      <w:r>
        <w:t>Threat information is not consistently mapped to specific Northstar business services or assets.</w:t>
      </w:r>
    </w:p>
    <w:p w14:paraId="6F4B3A52" w14:textId="77777777" w:rsidR="0032584B" w:rsidRDefault="00000000">
      <w:pPr>
        <w:pStyle w:val="Heading1"/>
      </w:pPr>
      <w:r>
        <w:t>10. Access Management</w:t>
      </w:r>
    </w:p>
    <w:p w14:paraId="340951CD" w14:textId="77777777" w:rsidR="0032584B" w:rsidRDefault="00000000">
      <w:pPr>
        <w:pStyle w:val="ListBullet"/>
      </w:pPr>
      <w:r>
        <w:t>Employee access is initiated through the HR onboarding process and approved by the relevant manager.</w:t>
      </w:r>
    </w:p>
    <w:p w14:paraId="6494029B" w14:textId="77777777" w:rsidR="0032584B" w:rsidRDefault="00000000">
      <w:pPr>
        <w:pStyle w:val="ListBullet"/>
      </w:pPr>
      <w:r>
        <w:t>Access to most corporate applications uses the corporate identity platform.</w:t>
      </w:r>
    </w:p>
    <w:p w14:paraId="1D34EC0C" w14:textId="77777777" w:rsidR="0032584B" w:rsidRDefault="00000000">
      <w:pPr>
        <w:pStyle w:val="ListBullet"/>
      </w:pPr>
      <w:r>
        <w:t>Privileged access to production systems is limited to designated administrators.</w:t>
      </w:r>
    </w:p>
    <w:p w14:paraId="125045E1" w14:textId="77777777" w:rsidR="0032584B" w:rsidRDefault="00000000">
      <w:pPr>
        <w:pStyle w:val="ListBullet"/>
      </w:pPr>
      <w:r>
        <w:t>MFA is mandatory for corporate email and VPN access.</w:t>
      </w:r>
    </w:p>
    <w:p w14:paraId="2C958116" w14:textId="77777777" w:rsidR="0032584B" w:rsidRDefault="00000000">
      <w:pPr>
        <w:pStyle w:val="ListBullet"/>
      </w:pPr>
      <w:r>
        <w:t>Two legacy administrative applications still rely on passwords without MFA.</w:t>
      </w:r>
    </w:p>
    <w:p w14:paraId="7E85F33E" w14:textId="77777777" w:rsidR="0032584B" w:rsidRDefault="00000000">
      <w:pPr>
        <w:pStyle w:val="ListBullet"/>
      </w:pPr>
      <w:r>
        <w:t>Access reviews are performed for some critical applications, but there is no single organization-wide review schedule covering every application.</w:t>
      </w:r>
    </w:p>
    <w:p w14:paraId="73D191F3" w14:textId="77777777" w:rsidR="0032584B" w:rsidRDefault="00000000">
      <w:pPr>
        <w:pStyle w:val="ListBullet"/>
      </w:pPr>
      <w:r>
        <w:t>Employee access is removed through the offboarding process, but timing depends on coordination between HR and IT.</w:t>
      </w:r>
    </w:p>
    <w:p w14:paraId="49D8FE01" w14:textId="77777777" w:rsidR="0032584B" w:rsidRDefault="00000000">
      <w:pPr>
        <w:pStyle w:val="Heading1"/>
      </w:pPr>
      <w:r>
        <w:t>11. Data Protection</w:t>
      </w:r>
    </w:p>
    <w:p w14:paraId="24954767" w14:textId="77777777" w:rsidR="0032584B" w:rsidRDefault="00000000">
      <w:pPr>
        <w:pStyle w:val="ListBullet"/>
      </w:pPr>
      <w:r>
        <w:t>Sensitive data transmitted between users and the production platform is protected using TLS.</w:t>
      </w:r>
    </w:p>
    <w:p w14:paraId="0DE1087F" w14:textId="77777777" w:rsidR="0032584B" w:rsidRDefault="00000000">
      <w:pPr>
        <w:pStyle w:val="ListBullet"/>
      </w:pPr>
      <w:r>
        <w:t>Production databases use cloud encryption capabilities.</w:t>
      </w:r>
    </w:p>
    <w:p w14:paraId="0D0FADF5" w14:textId="77777777" w:rsidR="0032584B" w:rsidRDefault="00000000">
      <w:pPr>
        <w:pStyle w:val="ListBullet"/>
      </w:pPr>
      <w:r>
        <w:t>Encryption requirements are documented in security standards.</w:t>
      </w:r>
    </w:p>
    <w:p w14:paraId="2D913DDD" w14:textId="77777777" w:rsidR="0032584B" w:rsidRDefault="00000000">
      <w:pPr>
        <w:pStyle w:val="ListBullet"/>
      </w:pPr>
      <w:r>
        <w:t>Application teams are responsible for implementing security requirements within their services.</w:t>
      </w:r>
    </w:p>
    <w:p w14:paraId="37FF010E" w14:textId="77777777" w:rsidR="0032584B" w:rsidRDefault="00000000">
      <w:pPr>
        <w:pStyle w:val="ListBullet"/>
      </w:pPr>
      <w:r>
        <w:t>There is no centralized report showing encryption coverage across every repository and service.</w:t>
      </w:r>
    </w:p>
    <w:p w14:paraId="4CD851A6" w14:textId="77777777" w:rsidR="0032584B" w:rsidRDefault="00000000">
      <w:pPr>
        <w:pStyle w:val="ListBullet"/>
      </w:pPr>
      <w:r>
        <w:t>Backup data is stored in the cloud and protected using the cloud provider's security capabilities.</w:t>
      </w:r>
    </w:p>
    <w:p w14:paraId="21C125CC" w14:textId="77777777" w:rsidR="0032584B" w:rsidRDefault="00000000">
      <w:pPr>
        <w:pStyle w:val="Heading1"/>
      </w:pPr>
      <w:r>
        <w:lastRenderedPageBreak/>
        <w:t>12. Monitoring and Detection</w:t>
      </w:r>
    </w:p>
    <w:p w14:paraId="09D3CA72" w14:textId="77777777" w:rsidR="0032584B" w:rsidRDefault="00000000">
      <w:pPr>
        <w:pStyle w:val="ListBullet"/>
      </w:pPr>
      <w:r>
        <w:t>The managed security provider operates the central SIEM and monitors selected security events.</w:t>
      </w:r>
    </w:p>
    <w:p w14:paraId="1D0A27E5" w14:textId="77777777" w:rsidR="0032584B" w:rsidRDefault="00000000">
      <w:pPr>
        <w:pStyle w:val="ListBullet"/>
      </w:pPr>
      <w:r>
        <w:t>Authentication events from the corporate identity platform are sent to the SIEM.</w:t>
      </w:r>
    </w:p>
    <w:p w14:paraId="29A943AD" w14:textId="77777777" w:rsidR="0032584B" w:rsidRDefault="00000000">
      <w:pPr>
        <w:pStyle w:val="ListBullet"/>
      </w:pPr>
      <w:r>
        <w:t>Logs from major cloud infrastructure components are forwarded to the SIEM.</w:t>
      </w:r>
    </w:p>
    <w:p w14:paraId="5D960243" w14:textId="77777777" w:rsidR="0032584B" w:rsidRDefault="00000000">
      <w:pPr>
        <w:pStyle w:val="ListBullet"/>
      </w:pPr>
      <w:r>
        <w:t>Some application and legacy system logs are not currently integrated with the SIEM.</w:t>
      </w:r>
    </w:p>
    <w:p w14:paraId="5EE1A9F1" w14:textId="77777777" w:rsidR="0032584B" w:rsidRDefault="00000000">
      <w:pPr>
        <w:pStyle w:val="ListBullet"/>
      </w:pPr>
      <w:r>
        <w:t>The security team receives alerts for selected suspicious authentication, endpoint and network activity.</w:t>
      </w:r>
    </w:p>
    <w:p w14:paraId="12416815" w14:textId="77777777" w:rsidR="0032584B" w:rsidRDefault="00000000">
      <w:pPr>
        <w:pStyle w:val="ListBullet"/>
      </w:pPr>
      <w:r>
        <w:t>Alert investigation and escalation procedures exist, but monitoring coverage is not documented against every critical business service.</w:t>
      </w:r>
    </w:p>
    <w:p w14:paraId="7242A5D3" w14:textId="77777777" w:rsidR="0032584B" w:rsidRDefault="00000000">
      <w:pPr>
        <w:pStyle w:val="Heading1"/>
      </w:pPr>
      <w:r>
        <w:t>13. Incident Response</w:t>
      </w:r>
    </w:p>
    <w:p w14:paraId="01E07256" w14:textId="77777777" w:rsidR="0032584B" w:rsidRDefault="00000000">
      <w:pPr>
        <w:pStyle w:val="ListBullet"/>
      </w:pPr>
      <w:r>
        <w:t>Northstar has an incident response policy and an incident response plan.</w:t>
      </w:r>
    </w:p>
    <w:p w14:paraId="1A8F0943" w14:textId="77777777" w:rsidR="0032584B" w:rsidRDefault="00000000">
      <w:pPr>
        <w:pStyle w:val="ListBullet"/>
      </w:pPr>
      <w:r>
        <w:t>Incidents are recorded in the IT service management platform.</w:t>
      </w:r>
    </w:p>
    <w:p w14:paraId="7C6315C5" w14:textId="77777777" w:rsidR="0032584B" w:rsidRDefault="00000000">
      <w:pPr>
        <w:pStyle w:val="ListBullet"/>
      </w:pPr>
      <w:r>
        <w:t>The security team leads significant cybersecurity incident investigations.</w:t>
      </w:r>
    </w:p>
    <w:p w14:paraId="004733E3" w14:textId="77777777" w:rsidR="0032584B" w:rsidRDefault="00000000">
      <w:pPr>
        <w:pStyle w:val="ListBullet"/>
      </w:pPr>
      <w:r>
        <w:t>Incident severity is determined using business impact, affected systems and urgency.</w:t>
      </w:r>
    </w:p>
    <w:p w14:paraId="469E2EC2" w14:textId="77777777" w:rsidR="0032584B" w:rsidRDefault="00000000">
      <w:pPr>
        <w:pStyle w:val="ListBullet"/>
      </w:pPr>
      <w:r>
        <w:t>The plan includes escalation to senior management for significant incidents.</w:t>
      </w:r>
    </w:p>
    <w:p w14:paraId="3D749129" w14:textId="77777777" w:rsidR="0032584B" w:rsidRDefault="00000000">
      <w:pPr>
        <w:pStyle w:val="ListBullet"/>
      </w:pPr>
      <w:r>
        <w:t>Customer and regulatory notification requirements are considered during significant incidents.</w:t>
      </w:r>
    </w:p>
    <w:p w14:paraId="3BF19B1A" w14:textId="77777777" w:rsidR="0032584B" w:rsidRDefault="00000000">
      <w:pPr>
        <w:pStyle w:val="ListBullet"/>
      </w:pPr>
      <w:r>
        <w:t>The incident response plan has been exercised through a tabletop exercise once in the last 18 months.</w:t>
      </w:r>
    </w:p>
    <w:p w14:paraId="3ED7F9AE" w14:textId="77777777" w:rsidR="0032584B" w:rsidRDefault="00000000">
      <w:pPr>
        <w:pStyle w:val="ListBullet"/>
      </w:pPr>
      <w:r>
        <w:t>The exercise identified communication and escalation improvements, but some follow-up actions remain open.</w:t>
      </w:r>
    </w:p>
    <w:p w14:paraId="7E925BC1" w14:textId="77777777" w:rsidR="0032584B" w:rsidRDefault="00000000">
      <w:pPr>
        <w:pStyle w:val="Heading1"/>
      </w:pPr>
      <w:r>
        <w:t>14. Recovery and Resilience</w:t>
      </w:r>
    </w:p>
    <w:p w14:paraId="4FD6E942" w14:textId="77777777" w:rsidR="0032584B" w:rsidRDefault="00000000">
      <w:pPr>
        <w:pStyle w:val="ListBullet"/>
      </w:pPr>
      <w:r>
        <w:t>Production databases are backed up automatically.</w:t>
      </w:r>
    </w:p>
    <w:p w14:paraId="02BF636B" w14:textId="77777777" w:rsidR="0032584B" w:rsidRDefault="00000000">
      <w:pPr>
        <w:pStyle w:val="ListBullet"/>
      </w:pPr>
      <w:r>
        <w:t>The organization has documented business continuity and disaster recovery plans.</w:t>
      </w:r>
    </w:p>
    <w:p w14:paraId="0355BC91" w14:textId="77777777" w:rsidR="0032584B" w:rsidRDefault="00000000">
      <w:pPr>
        <w:pStyle w:val="ListBullet"/>
      </w:pPr>
      <w:r>
        <w:t>Critical customer-facing services have defined recovery objectives.</w:t>
      </w:r>
    </w:p>
    <w:p w14:paraId="0B2FBF1A" w14:textId="77777777" w:rsidR="0032584B" w:rsidRDefault="00000000">
      <w:pPr>
        <w:pStyle w:val="ListBullet"/>
      </w:pPr>
      <w:r>
        <w:t>Backup restoration tests are performed, but testing frequency varies between systems.</w:t>
      </w:r>
    </w:p>
    <w:p w14:paraId="41C30A4E" w14:textId="77777777" w:rsidR="0032584B" w:rsidRDefault="00000000">
      <w:pPr>
        <w:pStyle w:val="ListBullet"/>
      </w:pPr>
      <w:r>
        <w:t>A full recovery exercise for the customer-facing SaaS platform was conducted approximately 14 months ago.</w:t>
      </w:r>
    </w:p>
    <w:p w14:paraId="726F1796" w14:textId="77777777" w:rsidR="0032584B" w:rsidRDefault="00000000">
      <w:pPr>
        <w:pStyle w:val="ListBullet"/>
      </w:pPr>
      <w:r>
        <w:t>Recovery priorities are based on business criticality, but the documented restoration sequence is not equally detailed for all supporting services.</w:t>
      </w:r>
    </w:p>
    <w:p w14:paraId="2AE8C789" w14:textId="77777777" w:rsidR="0032584B" w:rsidRDefault="00000000">
      <w:pPr>
        <w:pStyle w:val="ListBullet"/>
      </w:pPr>
      <w:r>
        <w:t>Recovery status is communicated to senior management during significant disruptions.</w:t>
      </w:r>
    </w:p>
    <w:p w14:paraId="3F3B97EE" w14:textId="77777777" w:rsidR="0032584B" w:rsidRDefault="00000000">
      <w:pPr>
        <w:pStyle w:val="Heading1"/>
      </w:pPr>
      <w:r>
        <w:t>15. Third Parties and Suppliers</w:t>
      </w:r>
    </w:p>
    <w:p w14:paraId="6C405209" w14:textId="77777777" w:rsidR="0032584B" w:rsidRDefault="00000000">
      <w:pPr>
        <w:pStyle w:val="ListBullet"/>
      </w:pPr>
      <w:r>
        <w:t>Procurement performs basic vendor due diligence before onboarding suppliers.</w:t>
      </w:r>
    </w:p>
    <w:p w14:paraId="7A981588" w14:textId="77777777" w:rsidR="0032584B" w:rsidRDefault="00000000">
      <w:pPr>
        <w:pStyle w:val="ListBullet"/>
      </w:pPr>
      <w:r>
        <w:t>Security requirements are included in contracts for higher-risk technology suppliers.</w:t>
      </w:r>
    </w:p>
    <w:p w14:paraId="377F02C2" w14:textId="77777777" w:rsidR="0032584B" w:rsidRDefault="00000000">
      <w:pPr>
        <w:pStyle w:val="ListBullet"/>
      </w:pPr>
      <w:r>
        <w:t>Critical technology suppliers are subject to additional security review involving IT/Security.</w:t>
      </w:r>
    </w:p>
    <w:p w14:paraId="1E99AC2A" w14:textId="77777777" w:rsidR="0032584B" w:rsidRDefault="00000000">
      <w:pPr>
        <w:pStyle w:val="ListBullet"/>
      </w:pPr>
      <w:r>
        <w:t>The depth and frequency of supplier security reviews vary according to supplier and business team.</w:t>
      </w:r>
    </w:p>
    <w:p w14:paraId="086E7904" w14:textId="77777777" w:rsidR="0032584B" w:rsidRDefault="00000000">
      <w:pPr>
        <w:pStyle w:val="ListBullet"/>
      </w:pPr>
      <w:r>
        <w:t>Contracts with critical suppliers contain incident notification and cooperation requirements.</w:t>
      </w:r>
    </w:p>
    <w:p w14:paraId="112532F2" w14:textId="77777777" w:rsidR="0032584B" w:rsidRDefault="00000000">
      <w:pPr>
        <w:pStyle w:val="ListBullet"/>
      </w:pPr>
      <w:r>
        <w:t>Supplier termination procedures exist, but formal security-focused exit checklists are not consistently used.</w:t>
      </w:r>
    </w:p>
    <w:p w14:paraId="5B2032FF" w14:textId="63E6319F" w:rsidR="0032584B" w:rsidRDefault="00000000">
      <w:pPr>
        <w:pStyle w:val="Heading1"/>
      </w:pPr>
      <w:r>
        <w:lastRenderedPageBreak/>
        <w:t>16. Compliance and Customer Requirements</w:t>
      </w:r>
    </w:p>
    <w:p w14:paraId="7D514C9B" w14:textId="77777777" w:rsidR="0032584B" w:rsidRDefault="00000000">
      <w:pPr>
        <w:pStyle w:val="ListBullet"/>
      </w:pPr>
      <w:r>
        <w:t>Legal and Compliance identifies applicable legal and regulatory requirements.</w:t>
      </w:r>
    </w:p>
    <w:p w14:paraId="32F4CCB2" w14:textId="77777777" w:rsidR="0032584B" w:rsidRDefault="00000000">
      <w:pPr>
        <w:pStyle w:val="ListBullet"/>
      </w:pPr>
      <w:r>
        <w:t>Customer contracts may contain additional security, privacy and incident notification obligations.</w:t>
      </w:r>
    </w:p>
    <w:p w14:paraId="745DA233" w14:textId="77777777" w:rsidR="0032584B" w:rsidRDefault="00000000">
      <w:pPr>
        <w:pStyle w:val="ListBullet"/>
      </w:pPr>
      <w:r>
        <w:t>Requirements are communicated to relevant functions for implementation.</w:t>
      </w:r>
    </w:p>
    <w:p w14:paraId="4724810D" w14:textId="77777777" w:rsidR="0032584B" w:rsidRDefault="00000000">
      <w:pPr>
        <w:pStyle w:val="ListBullet"/>
      </w:pPr>
      <w:r>
        <w:t>Northstar operates in multiple countries, so applicable requirements vary by customer location, service and data involved.</w:t>
      </w:r>
    </w:p>
    <w:p w14:paraId="5E77B9BF" w14:textId="77777777" w:rsidR="0032584B" w:rsidRDefault="00000000">
      <w:pPr>
        <w:pStyle w:val="ListBullet"/>
      </w:pPr>
      <w:r>
        <w:t>There is no single register that traces every applicable requirement to the responsible owner, policy/process and evidence of implementation.</w:t>
      </w:r>
    </w:p>
    <w:p w14:paraId="321DAF0D" w14:textId="77777777" w:rsidR="0032584B" w:rsidRDefault="00000000">
      <w:pPr>
        <w:pStyle w:val="Heading1"/>
      </w:pPr>
      <w:r>
        <w:t>17. Known Management Concerns</w:t>
      </w:r>
    </w:p>
    <w:p w14:paraId="37D15752" w14:textId="77777777" w:rsidR="0032584B" w:rsidRDefault="00000000">
      <w:pPr>
        <w:pStyle w:val="ListBullet"/>
      </w:pPr>
      <w:r>
        <w:t>Management wants clearer visibility of cybersecurity risk affecting critical customer services.</w:t>
      </w:r>
    </w:p>
    <w:p w14:paraId="750FB735" w14:textId="77777777" w:rsidR="0032584B" w:rsidRDefault="00000000">
      <w:pPr>
        <w:pStyle w:val="ListBullet"/>
      </w:pPr>
      <w:r>
        <w:t>Management is concerned about inconsistent access review practices across applications.</w:t>
      </w:r>
    </w:p>
    <w:p w14:paraId="76F464F6" w14:textId="77777777" w:rsidR="0032584B" w:rsidRDefault="00000000">
      <w:pPr>
        <w:pStyle w:val="ListBullet"/>
      </w:pPr>
      <w:r>
        <w:t>Management wants stronger visibility of third-party dependencies and supplier security risk.</w:t>
      </w:r>
    </w:p>
    <w:p w14:paraId="18D22330" w14:textId="77777777" w:rsidR="0032584B" w:rsidRDefault="00000000">
      <w:pPr>
        <w:pStyle w:val="ListBullet"/>
      </w:pPr>
      <w:r>
        <w:t>The security team wants better visibility of monitoring coverage across production services.</w:t>
      </w:r>
    </w:p>
    <w:p w14:paraId="509C989E" w14:textId="77777777" w:rsidR="0032584B" w:rsidRDefault="00000000">
      <w:pPr>
        <w:pStyle w:val="ListBullet"/>
      </w:pPr>
      <w:r>
        <w:t>The organization wants recovery testing to become more consistent for critical services.</w:t>
      </w:r>
    </w:p>
    <w:p w14:paraId="2297B75F" w14:textId="77777777" w:rsidR="0032584B" w:rsidRDefault="00000000">
      <w:pPr>
        <w:pStyle w:val="Heading1"/>
      </w:pPr>
      <w:r>
        <w:t>18. Assessment Context</w:t>
      </w:r>
    </w:p>
    <w:p w14:paraId="3162866A" w14:textId="77777777" w:rsidR="0032584B" w:rsidRDefault="00000000">
      <w:pPr>
        <w:pStyle w:val="ListBullet"/>
      </w:pPr>
      <w:r>
        <w:t>Management has requested an assessment of the organization's cybersecurity posture using NIST CSF 2.0.</w:t>
      </w:r>
    </w:p>
    <w:p w14:paraId="2BCB4E40" w14:textId="77777777" w:rsidR="0032584B" w:rsidRDefault="00000000">
      <w:pPr>
        <w:pStyle w:val="ListBullet"/>
      </w:pPr>
      <w:r>
        <w:t>The assessment is intended to provide management with an understanding of the current cybersecurity posture, identify material gaps against a desired state, and support prioritization of improvement actions.</w:t>
      </w:r>
    </w:p>
    <w:p w14:paraId="3185BA81" w14:textId="77777777" w:rsidR="0032584B" w:rsidRDefault="00000000">
      <w:pPr>
        <w:pStyle w:val="ListBullet"/>
      </w:pPr>
      <w:r>
        <w:t>The assessment is outcome-based, not a penetration test or technical vulnerability assessment.</w:t>
      </w:r>
    </w:p>
    <w:p w14:paraId="7250A4C0" w14:textId="77777777" w:rsidR="0032584B" w:rsidRDefault="00000000">
      <w:pPr>
        <w:pStyle w:val="ListBullet"/>
      </w:pPr>
      <w:r>
        <w:t>The assessment should consider business objectives, critical services, information handled, technology environment, third parties and applicable obligations.</w:t>
      </w:r>
    </w:p>
    <w:p w14:paraId="1ACD5B4E" w14:textId="77777777" w:rsidR="0032584B" w:rsidRDefault="00000000">
      <w:pPr>
        <w:pStyle w:val="ListBullet"/>
      </w:pPr>
      <w:r>
        <w:t>The organization expects practical improvement opportunities rather than a purely compliance-oriented checklist.</w:t>
      </w:r>
    </w:p>
    <w:p w14:paraId="5334750F" w14:textId="77777777" w:rsidR="0032584B" w:rsidRDefault="00000000">
      <w:pPr>
        <w:pStyle w:val="Heading1"/>
      </w:pPr>
      <w:r>
        <w:t>19. Important Assessment Rule</w:t>
      </w:r>
    </w:p>
    <w:p w14:paraId="1E7BA35B" w14:textId="77777777" w:rsidR="0032584B" w:rsidRDefault="00000000">
      <w:r>
        <w:t>Do not assume that every statement above represents an achieved cybersecurity outcome. Some statements describe partial implementation, limitations, inconsistent practices or management concerns. Determine which NIST CSF 2.0 Subcategories are actually applicable based on the information provided and assess them using your agreed methodology. If the information is insufficient to support a defensible conclusion, record that additional assessment/evidence would be required.</w:t>
      </w:r>
    </w:p>
    <w:sectPr w:rsidR="0032584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9B64C60"/>
    <w:lvl w:ilvl="0">
      <w:start w:val="1"/>
      <w:numFmt w:val="bullet"/>
      <w:pStyle w:val="ListBullet"/>
      <w:lvlText w:val=""/>
      <w:lvlJc w:val="left"/>
      <w:pPr>
        <w:tabs>
          <w:tab w:val="num" w:pos="360"/>
        </w:tabs>
        <w:ind w:left="360" w:hanging="360"/>
      </w:pPr>
      <w:rPr>
        <w:rFonts w:ascii="Symbol" w:hAnsi="Symbol" w:hint="default"/>
      </w:rPr>
    </w:lvl>
  </w:abstractNum>
  <w:num w:numId="1" w16cid:durableId="458915692">
    <w:abstractNumId w:val="8"/>
  </w:num>
  <w:num w:numId="2" w16cid:durableId="1435786858">
    <w:abstractNumId w:val="6"/>
  </w:num>
  <w:num w:numId="3" w16cid:durableId="1187132154">
    <w:abstractNumId w:val="5"/>
  </w:num>
  <w:num w:numId="4" w16cid:durableId="971515369">
    <w:abstractNumId w:val="4"/>
  </w:num>
  <w:num w:numId="5" w16cid:durableId="1254583431">
    <w:abstractNumId w:val="7"/>
  </w:num>
  <w:num w:numId="6" w16cid:durableId="1015495744">
    <w:abstractNumId w:val="3"/>
  </w:num>
  <w:num w:numId="7" w16cid:durableId="1191844303">
    <w:abstractNumId w:val="2"/>
  </w:num>
  <w:num w:numId="8" w16cid:durableId="205457892">
    <w:abstractNumId w:val="1"/>
  </w:num>
  <w:num w:numId="9" w16cid:durableId="104082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741"/>
    <w:rsid w:val="00034616"/>
    <w:rsid w:val="0006063C"/>
    <w:rsid w:val="000B11D4"/>
    <w:rsid w:val="000E5796"/>
    <w:rsid w:val="0015074B"/>
    <w:rsid w:val="001969AE"/>
    <w:rsid w:val="002654EF"/>
    <w:rsid w:val="0029639D"/>
    <w:rsid w:val="00303424"/>
    <w:rsid w:val="00314F3B"/>
    <w:rsid w:val="0032584B"/>
    <w:rsid w:val="00326F90"/>
    <w:rsid w:val="00367731"/>
    <w:rsid w:val="003861BD"/>
    <w:rsid w:val="004F10C2"/>
    <w:rsid w:val="006023D8"/>
    <w:rsid w:val="00812006"/>
    <w:rsid w:val="009B1C06"/>
    <w:rsid w:val="00A42C14"/>
    <w:rsid w:val="00AA1D8D"/>
    <w:rsid w:val="00B00EAD"/>
    <w:rsid w:val="00B47730"/>
    <w:rsid w:val="00C238ED"/>
    <w:rsid w:val="00CB0664"/>
    <w:rsid w:val="00EA40AA"/>
    <w:rsid w:val="00F06A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820C29"/>
  <w14:defaultImageDpi w14:val="300"/>
  <w15:docId w15:val="{A6E54406-DCC2-408A-BA9A-781A9E509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1870</Words>
  <Characters>10664</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Himanshu Dwivedi</cp:lastModifiedBy>
  <cp:revision>16</cp:revision>
  <dcterms:created xsi:type="dcterms:W3CDTF">2013-12-23T23:15:00Z</dcterms:created>
  <dcterms:modified xsi:type="dcterms:W3CDTF">2026-09-21T11:44:00Z</dcterms:modified>
  <cp:category/>
</cp:coreProperties>
</file>