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86F31" w14:textId="05551C0C" w:rsidR="009D0C5F" w:rsidRDefault="00C17F22">
      <w:pPr>
        <w:rPr>
          <w:b/>
          <w:sz w:val="24"/>
          <w:szCs w:val="24"/>
        </w:rPr>
      </w:pPr>
      <w:r>
        <w:rPr>
          <w:b/>
          <w:sz w:val="24"/>
          <w:szCs w:val="24"/>
        </w:rPr>
        <w:t>SCD TYPE</w:t>
      </w:r>
      <w:r w:rsidR="00CE41C1">
        <w:rPr>
          <w:b/>
          <w:sz w:val="24"/>
          <w:szCs w:val="24"/>
        </w:rPr>
        <w:t xml:space="preserve"> </w:t>
      </w:r>
      <w:r>
        <w:rPr>
          <w:b/>
          <w:sz w:val="24"/>
          <w:szCs w:val="24"/>
        </w:rPr>
        <w:t>1</w:t>
      </w:r>
      <w:r w:rsidR="00FF72A5">
        <w:rPr>
          <w:b/>
          <w:sz w:val="24"/>
          <w:szCs w:val="24"/>
        </w:rPr>
        <w:t xml:space="preserve"> </w:t>
      </w:r>
      <w:r w:rsidR="00256CE2">
        <w:rPr>
          <w:b/>
          <w:sz w:val="24"/>
          <w:szCs w:val="24"/>
        </w:rPr>
        <w:t>(Overwrite)</w:t>
      </w:r>
      <w:r>
        <w:rPr>
          <w:b/>
          <w:sz w:val="24"/>
          <w:szCs w:val="24"/>
        </w:rPr>
        <w:t xml:space="preserve"> – </w:t>
      </w:r>
      <w:r w:rsidR="00BD1CD8">
        <w:rPr>
          <w:b/>
          <w:sz w:val="24"/>
          <w:szCs w:val="24"/>
        </w:rPr>
        <w:t xml:space="preserve">On </w:t>
      </w:r>
      <w:r w:rsidR="0042022B">
        <w:rPr>
          <w:b/>
          <w:sz w:val="24"/>
          <w:szCs w:val="24"/>
        </w:rPr>
        <w:t>s</w:t>
      </w:r>
      <w:r>
        <w:rPr>
          <w:b/>
          <w:sz w:val="24"/>
          <w:szCs w:val="24"/>
        </w:rPr>
        <w:t>upplier dimension</w:t>
      </w:r>
    </w:p>
    <w:p w14:paraId="1405007A" w14:textId="6A6E987C" w:rsidR="00E301D1" w:rsidRDefault="00E301D1">
      <w:pPr>
        <w:rPr>
          <w:sz w:val="24"/>
          <w:szCs w:val="24"/>
        </w:rPr>
      </w:pPr>
      <w:r w:rsidRPr="00E301D1">
        <w:rPr>
          <w:sz w:val="24"/>
          <w:szCs w:val="24"/>
        </w:rPr>
        <w:t>Slowly Changing Dimension type 1 is for overwriting existing data, which is present in the table. Generally, these data are erroneous data and occurs because of typo error or wrong information present. Since</w:t>
      </w:r>
      <w:r w:rsidR="00932B65">
        <w:rPr>
          <w:sz w:val="24"/>
          <w:szCs w:val="24"/>
        </w:rPr>
        <w:t>,</w:t>
      </w:r>
      <w:r w:rsidRPr="00E301D1">
        <w:rPr>
          <w:sz w:val="24"/>
          <w:szCs w:val="24"/>
        </w:rPr>
        <w:t xml:space="preserve"> these data are error-prone data so there is no need to maintain its history.</w:t>
      </w:r>
    </w:p>
    <w:p w14:paraId="2991B790" w14:textId="6A404D8E" w:rsidR="000E787E" w:rsidRDefault="000E787E">
      <w:pPr>
        <w:rPr>
          <w:sz w:val="24"/>
          <w:szCs w:val="24"/>
        </w:rPr>
      </w:pPr>
      <w:r w:rsidRPr="000E787E">
        <w:rPr>
          <w:sz w:val="24"/>
          <w:szCs w:val="24"/>
        </w:rPr>
        <w:t xml:space="preserve">As a part of our SCD </w:t>
      </w:r>
      <w:r w:rsidR="0042022B">
        <w:rPr>
          <w:sz w:val="24"/>
          <w:szCs w:val="24"/>
        </w:rPr>
        <w:t>t</w:t>
      </w:r>
      <w:r w:rsidRPr="000E787E">
        <w:rPr>
          <w:sz w:val="24"/>
          <w:szCs w:val="24"/>
        </w:rPr>
        <w:t xml:space="preserve">ype1 implementation, we have chosen supplier table. We have assumed that there are some wrong entries (cell values) present in the attribute such as </w:t>
      </w:r>
      <w:proofErr w:type="spellStart"/>
      <w:r w:rsidRPr="000E787E">
        <w:rPr>
          <w:sz w:val="24"/>
          <w:szCs w:val="24"/>
        </w:rPr>
        <w:t>SupplierName</w:t>
      </w:r>
      <w:proofErr w:type="spellEnd"/>
      <w:r w:rsidRPr="000E787E">
        <w:rPr>
          <w:sz w:val="24"/>
          <w:szCs w:val="24"/>
        </w:rPr>
        <w:t xml:space="preserve">, Address1, Address2, City, State, and Zip, which is required to be updated. Below is the screenshot of the supplier_type1 table (the table which we have copied from existing supplier dimension table) before implementation of SCD type1.  </w:t>
      </w:r>
    </w:p>
    <w:p w14:paraId="1019440D" w14:textId="704531BB" w:rsidR="00C17F22" w:rsidRPr="00071803" w:rsidRDefault="00071803">
      <w:pPr>
        <w:rPr>
          <w:sz w:val="24"/>
          <w:szCs w:val="24"/>
        </w:rPr>
      </w:pPr>
      <w:r>
        <w:rPr>
          <w:b/>
          <w:sz w:val="24"/>
          <w:szCs w:val="24"/>
        </w:rPr>
        <w:t xml:space="preserve">Before SCD: </w:t>
      </w:r>
      <w:r w:rsidR="00C17F22" w:rsidRPr="00071803">
        <w:rPr>
          <w:sz w:val="24"/>
          <w:szCs w:val="24"/>
        </w:rPr>
        <w:t>Supplier</w:t>
      </w:r>
      <w:r w:rsidR="002937AF" w:rsidRPr="00071803">
        <w:rPr>
          <w:sz w:val="24"/>
          <w:szCs w:val="24"/>
        </w:rPr>
        <w:t>_</w:t>
      </w:r>
      <w:r w:rsidR="00AF7406" w:rsidRPr="00071803">
        <w:rPr>
          <w:sz w:val="24"/>
          <w:szCs w:val="24"/>
        </w:rPr>
        <w:t>t</w:t>
      </w:r>
      <w:r w:rsidR="00A60A30" w:rsidRPr="00071803">
        <w:rPr>
          <w:sz w:val="24"/>
          <w:szCs w:val="24"/>
        </w:rPr>
        <w:t>ype1</w:t>
      </w:r>
    </w:p>
    <w:p w14:paraId="353B64B8" w14:textId="42D5FF58" w:rsidR="00AF7406" w:rsidRDefault="00AD0E52" w:rsidP="00AF7406">
      <w:pPr>
        <w:rPr>
          <w:b/>
          <w:sz w:val="24"/>
          <w:szCs w:val="24"/>
        </w:rPr>
      </w:pPr>
      <w:r>
        <w:rPr>
          <w:noProof/>
        </w:rPr>
        <w:drawing>
          <wp:inline distT="0" distB="0" distL="0" distR="0" wp14:anchorId="1378932E" wp14:editId="507E091F">
            <wp:extent cx="6491008" cy="1905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95087" cy="1906197"/>
                    </a:xfrm>
                    <a:prstGeom prst="rect">
                      <a:avLst/>
                    </a:prstGeom>
                  </pic:spPr>
                </pic:pic>
              </a:graphicData>
            </a:graphic>
          </wp:inline>
        </w:drawing>
      </w:r>
    </w:p>
    <w:p w14:paraId="788E8C60" w14:textId="44AA9FCC" w:rsidR="00DE04AA" w:rsidRDefault="008136A5" w:rsidP="00AF7406">
      <w:pPr>
        <w:rPr>
          <w:b/>
          <w:sz w:val="24"/>
          <w:szCs w:val="24"/>
        </w:rPr>
      </w:pPr>
      <w:r>
        <w:rPr>
          <w:b/>
          <w:sz w:val="24"/>
          <w:szCs w:val="24"/>
        </w:rPr>
        <w:t>Implementation (</w:t>
      </w:r>
      <w:r w:rsidR="00F0174A">
        <w:rPr>
          <w:b/>
          <w:sz w:val="24"/>
          <w:szCs w:val="24"/>
        </w:rPr>
        <w:t>KTR</w:t>
      </w:r>
      <w:r>
        <w:rPr>
          <w:b/>
          <w:sz w:val="24"/>
          <w:szCs w:val="24"/>
        </w:rPr>
        <w:t>)</w:t>
      </w:r>
      <w:r w:rsidR="00F0174A">
        <w:rPr>
          <w:b/>
          <w:sz w:val="24"/>
          <w:szCs w:val="24"/>
        </w:rPr>
        <w:t>:</w:t>
      </w:r>
    </w:p>
    <w:p w14:paraId="1A214E89" w14:textId="13794B5B" w:rsidR="00431908" w:rsidRDefault="0064764A" w:rsidP="00AF7406">
      <w:pPr>
        <w:rPr>
          <w:sz w:val="24"/>
          <w:szCs w:val="24"/>
        </w:rPr>
      </w:pPr>
      <w:r w:rsidRPr="0064764A">
        <w:rPr>
          <w:sz w:val="24"/>
          <w:szCs w:val="24"/>
        </w:rPr>
        <w:t xml:space="preserve">We have created individual SCDInput_Type1.CSV file for updated values. In addition, we have implemented a process in the SCD_Type1.ktr file. The implemented process reads the input CSV file, which has updated attribute value for </w:t>
      </w:r>
      <w:proofErr w:type="spellStart"/>
      <w:r w:rsidRPr="0064764A">
        <w:rPr>
          <w:sz w:val="24"/>
          <w:szCs w:val="24"/>
        </w:rPr>
        <w:t>SupplierName</w:t>
      </w:r>
      <w:proofErr w:type="spellEnd"/>
      <w:r w:rsidRPr="0064764A">
        <w:rPr>
          <w:sz w:val="24"/>
          <w:szCs w:val="24"/>
        </w:rPr>
        <w:t xml:space="preserve">, Address1, Address2, City, and Zip.  Followed by this, the process also does a dimension lookup for all the rows based on </w:t>
      </w:r>
      <w:proofErr w:type="spellStart"/>
      <w:r w:rsidRPr="0064764A">
        <w:rPr>
          <w:sz w:val="24"/>
          <w:szCs w:val="24"/>
        </w:rPr>
        <w:t>SupplierID</w:t>
      </w:r>
      <w:proofErr w:type="spellEnd"/>
      <w:r w:rsidRPr="0064764A">
        <w:rPr>
          <w:sz w:val="24"/>
          <w:szCs w:val="24"/>
        </w:rPr>
        <w:t xml:space="preserve"> and update the attribute's value. This is achieved by specifying dimension field, stream field to compare with, and type of dimension to update. For the field attribute that is required to update, type of dimension to update has a value of update and for others, it h</w:t>
      </w:r>
      <w:r w:rsidR="00C82708">
        <w:rPr>
          <w:sz w:val="24"/>
          <w:szCs w:val="24"/>
        </w:rPr>
        <w:t>a</w:t>
      </w:r>
      <w:r w:rsidR="00B7134B">
        <w:rPr>
          <w:sz w:val="24"/>
          <w:szCs w:val="24"/>
        </w:rPr>
        <w:t>s</w:t>
      </w:r>
      <w:r w:rsidRPr="0064764A">
        <w:rPr>
          <w:sz w:val="24"/>
          <w:szCs w:val="24"/>
        </w:rPr>
        <w:t xml:space="preserve"> a value of punch-through. We also need to specify a surrogate key field as a key field.</w:t>
      </w:r>
      <w:r w:rsidR="00783D0E">
        <w:rPr>
          <w:sz w:val="24"/>
          <w:szCs w:val="24"/>
        </w:rPr>
        <w:t xml:space="preserve"> After populating the updated value in the table dimension lookup/update activity creates additional column that contains </w:t>
      </w:r>
      <w:proofErr w:type="spellStart"/>
      <w:r w:rsidR="00A16FAD">
        <w:rPr>
          <w:sz w:val="24"/>
          <w:szCs w:val="24"/>
        </w:rPr>
        <w:t>V</w:t>
      </w:r>
      <w:r w:rsidR="00783D0E">
        <w:rPr>
          <w:sz w:val="24"/>
          <w:szCs w:val="24"/>
        </w:rPr>
        <w:t>ersion</w:t>
      </w:r>
      <w:r w:rsidR="00A16FAD">
        <w:rPr>
          <w:sz w:val="24"/>
          <w:szCs w:val="24"/>
        </w:rPr>
        <w:t>Num</w:t>
      </w:r>
      <w:proofErr w:type="spellEnd"/>
      <w:r w:rsidR="00783D0E">
        <w:rPr>
          <w:sz w:val="24"/>
          <w:szCs w:val="24"/>
        </w:rPr>
        <w:t xml:space="preserve">, </w:t>
      </w:r>
      <w:proofErr w:type="spellStart"/>
      <w:r w:rsidR="00A16FAD">
        <w:rPr>
          <w:sz w:val="24"/>
          <w:szCs w:val="24"/>
        </w:rPr>
        <w:t>E</w:t>
      </w:r>
      <w:r w:rsidR="00783D0E">
        <w:rPr>
          <w:sz w:val="24"/>
          <w:szCs w:val="24"/>
        </w:rPr>
        <w:t>ffective</w:t>
      </w:r>
      <w:r w:rsidR="00A16FAD">
        <w:rPr>
          <w:sz w:val="24"/>
          <w:szCs w:val="24"/>
        </w:rPr>
        <w:t>D</w:t>
      </w:r>
      <w:r w:rsidR="00783D0E">
        <w:rPr>
          <w:sz w:val="24"/>
          <w:szCs w:val="24"/>
        </w:rPr>
        <w:t>ate</w:t>
      </w:r>
      <w:proofErr w:type="spellEnd"/>
      <w:r w:rsidR="00A16FAD">
        <w:rPr>
          <w:sz w:val="24"/>
          <w:szCs w:val="24"/>
        </w:rPr>
        <w:t>,</w:t>
      </w:r>
      <w:r w:rsidR="00783D0E">
        <w:rPr>
          <w:sz w:val="24"/>
          <w:szCs w:val="24"/>
        </w:rPr>
        <w:t xml:space="preserve"> and </w:t>
      </w:r>
      <w:r w:rsidR="00A16FAD">
        <w:rPr>
          <w:sz w:val="24"/>
          <w:szCs w:val="24"/>
        </w:rPr>
        <w:t>E</w:t>
      </w:r>
      <w:r w:rsidR="00783D0E">
        <w:rPr>
          <w:sz w:val="24"/>
          <w:szCs w:val="24"/>
        </w:rPr>
        <w:t>xpiration</w:t>
      </w:r>
      <w:r w:rsidR="00A16FAD">
        <w:rPr>
          <w:sz w:val="24"/>
          <w:szCs w:val="24"/>
        </w:rPr>
        <w:t>D</w:t>
      </w:r>
      <w:r w:rsidR="00783D0E">
        <w:rPr>
          <w:sz w:val="24"/>
          <w:szCs w:val="24"/>
        </w:rPr>
        <w:t>ate, which is not required to maintain as a part of SCD Type1. So, we manually removed th</w:t>
      </w:r>
      <w:r w:rsidR="003F0A4A">
        <w:rPr>
          <w:sz w:val="24"/>
          <w:szCs w:val="24"/>
        </w:rPr>
        <w:t>e</w:t>
      </w:r>
      <w:r w:rsidR="00783D0E">
        <w:rPr>
          <w:sz w:val="24"/>
          <w:szCs w:val="24"/>
        </w:rPr>
        <w:t>se rows using alter table command.</w:t>
      </w:r>
    </w:p>
    <w:p w14:paraId="559D5D08" w14:textId="28B208D4" w:rsidR="00431908" w:rsidRDefault="00431908" w:rsidP="00AF7406">
      <w:pPr>
        <w:rPr>
          <w:sz w:val="24"/>
          <w:szCs w:val="24"/>
        </w:rPr>
      </w:pPr>
      <w:r w:rsidRPr="00431908">
        <w:rPr>
          <w:sz w:val="24"/>
          <w:szCs w:val="24"/>
        </w:rPr>
        <w:t xml:space="preserve">ALTER TABLE supplier_type1 DROP </w:t>
      </w:r>
      <w:proofErr w:type="spellStart"/>
      <w:r w:rsidRPr="00431908">
        <w:rPr>
          <w:sz w:val="24"/>
          <w:szCs w:val="24"/>
        </w:rPr>
        <w:t>VersionNum</w:t>
      </w:r>
      <w:proofErr w:type="spellEnd"/>
      <w:r w:rsidRPr="00431908">
        <w:rPr>
          <w:sz w:val="24"/>
          <w:szCs w:val="24"/>
        </w:rPr>
        <w:t>,</w:t>
      </w:r>
      <w:r>
        <w:rPr>
          <w:sz w:val="24"/>
          <w:szCs w:val="24"/>
        </w:rPr>
        <w:t xml:space="preserve"> </w:t>
      </w:r>
      <w:r w:rsidRPr="00431908">
        <w:rPr>
          <w:sz w:val="24"/>
          <w:szCs w:val="24"/>
        </w:rPr>
        <w:t xml:space="preserve">DROP </w:t>
      </w:r>
      <w:proofErr w:type="spellStart"/>
      <w:r w:rsidRPr="00431908">
        <w:rPr>
          <w:sz w:val="24"/>
          <w:szCs w:val="24"/>
        </w:rPr>
        <w:t>EffectiveDate</w:t>
      </w:r>
      <w:proofErr w:type="spellEnd"/>
      <w:r w:rsidRPr="00431908">
        <w:rPr>
          <w:sz w:val="24"/>
          <w:szCs w:val="24"/>
        </w:rPr>
        <w:t>,</w:t>
      </w:r>
      <w:r>
        <w:rPr>
          <w:sz w:val="24"/>
          <w:szCs w:val="24"/>
        </w:rPr>
        <w:t xml:space="preserve"> </w:t>
      </w:r>
      <w:r w:rsidRPr="00431908">
        <w:rPr>
          <w:sz w:val="24"/>
          <w:szCs w:val="24"/>
        </w:rPr>
        <w:t>DROP ExpirationDate;</w:t>
      </w:r>
    </w:p>
    <w:p w14:paraId="515A925F" w14:textId="626B9E1B" w:rsidR="00F0174A" w:rsidRDefault="00783D0E" w:rsidP="00AF7406">
      <w:pPr>
        <w:rPr>
          <w:b/>
          <w:sz w:val="24"/>
          <w:szCs w:val="24"/>
        </w:rPr>
      </w:pPr>
      <w:r>
        <w:rPr>
          <w:sz w:val="24"/>
          <w:szCs w:val="24"/>
        </w:rPr>
        <w:lastRenderedPageBreak/>
        <w:t xml:space="preserve"> </w:t>
      </w:r>
      <w:r w:rsidR="00F0174A">
        <w:rPr>
          <w:noProof/>
        </w:rPr>
        <w:drawing>
          <wp:inline distT="0" distB="0" distL="0" distR="0" wp14:anchorId="53C2A4DD" wp14:editId="730DD767">
            <wp:extent cx="5943600" cy="2572385"/>
            <wp:effectExtent l="19050" t="19050" r="1905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72385"/>
                    </a:xfrm>
                    <a:prstGeom prst="rect">
                      <a:avLst/>
                    </a:prstGeom>
                    <a:ln w="9525">
                      <a:solidFill>
                        <a:schemeClr val="tx1"/>
                      </a:solidFill>
                    </a:ln>
                  </pic:spPr>
                </pic:pic>
              </a:graphicData>
            </a:graphic>
          </wp:inline>
        </w:drawing>
      </w:r>
    </w:p>
    <w:p w14:paraId="59FD5323" w14:textId="01C7C05F" w:rsidR="006661C0" w:rsidRDefault="0074672C" w:rsidP="00AF7406">
      <w:pPr>
        <w:rPr>
          <w:b/>
          <w:sz w:val="24"/>
          <w:szCs w:val="24"/>
        </w:rPr>
      </w:pPr>
      <w:r>
        <w:rPr>
          <w:noProof/>
        </w:rPr>
        <w:lastRenderedPageBreak/>
        <w:drawing>
          <wp:inline distT="0" distB="0" distL="0" distR="0" wp14:anchorId="672B9F20" wp14:editId="100179D0">
            <wp:extent cx="5943600" cy="7241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241540"/>
                    </a:xfrm>
                    <a:prstGeom prst="rect">
                      <a:avLst/>
                    </a:prstGeom>
                  </pic:spPr>
                </pic:pic>
              </a:graphicData>
            </a:graphic>
          </wp:inline>
        </w:drawing>
      </w:r>
    </w:p>
    <w:p w14:paraId="41A2DF7B" w14:textId="77777777" w:rsidR="0056334D" w:rsidRDefault="0056334D" w:rsidP="00F220E2">
      <w:pPr>
        <w:rPr>
          <w:b/>
          <w:sz w:val="24"/>
          <w:szCs w:val="24"/>
        </w:rPr>
      </w:pPr>
    </w:p>
    <w:p w14:paraId="3FDAE612" w14:textId="77777777" w:rsidR="0056334D" w:rsidRDefault="0056334D" w:rsidP="00F220E2">
      <w:pPr>
        <w:rPr>
          <w:b/>
          <w:sz w:val="24"/>
          <w:szCs w:val="24"/>
        </w:rPr>
      </w:pPr>
    </w:p>
    <w:p w14:paraId="182A21EC" w14:textId="77777777" w:rsidR="0056334D" w:rsidRDefault="0056334D" w:rsidP="00F220E2">
      <w:pPr>
        <w:rPr>
          <w:b/>
          <w:sz w:val="24"/>
          <w:szCs w:val="24"/>
        </w:rPr>
      </w:pPr>
    </w:p>
    <w:p w14:paraId="3D7869CF" w14:textId="4BB920BF" w:rsidR="00F220E2" w:rsidRPr="00071803" w:rsidRDefault="00A44887" w:rsidP="00F220E2">
      <w:pPr>
        <w:rPr>
          <w:sz w:val="24"/>
          <w:szCs w:val="24"/>
        </w:rPr>
      </w:pPr>
      <w:r>
        <w:rPr>
          <w:b/>
          <w:sz w:val="24"/>
          <w:szCs w:val="24"/>
        </w:rPr>
        <w:lastRenderedPageBreak/>
        <w:t>After</w:t>
      </w:r>
      <w:r w:rsidR="00F220E2">
        <w:rPr>
          <w:b/>
          <w:sz w:val="24"/>
          <w:szCs w:val="24"/>
        </w:rPr>
        <w:t xml:space="preserve"> SCD: </w:t>
      </w:r>
      <w:r w:rsidR="00F220E2" w:rsidRPr="00071803">
        <w:rPr>
          <w:sz w:val="24"/>
          <w:szCs w:val="24"/>
        </w:rPr>
        <w:t>Supplier_type1</w:t>
      </w:r>
    </w:p>
    <w:p w14:paraId="7C83FE10" w14:textId="4F800C6E" w:rsidR="00071803" w:rsidRDefault="00764B36" w:rsidP="00AF7406">
      <w:pPr>
        <w:rPr>
          <w:b/>
          <w:sz w:val="24"/>
          <w:szCs w:val="24"/>
        </w:rPr>
      </w:pPr>
      <w:r>
        <w:rPr>
          <w:noProof/>
        </w:rPr>
        <w:drawing>
          <wp:inline distT="0" distB="0" distL="0" distR="0" wp14:anchorId="0122CE43" wp14:editId="7C9A1096">
            <wp:extent cx="6583680" cy="2278966"/>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9239" cy="2287813"/>
                    </a:xfrm>
                    <a:prstGeom prst="rect">
                      <a:avLst/>
                    </a:prstGeom>
                  </pic:spPr>
                </pic:pic>
              </a:graphicData>
            </a:graphic>
          </wp:inline>
        </w:drawing>
      </w:r>
    </w:p>
    <w:p w14:paraId="38976E7B" w14:textId="1EA32350" w:rsidR="00F220E2" w:rsidRDefault="00F220E2" w:rsidP="00F220E2">
      <w:pPr>
        <w:rPr>
          <w:b/>
          <w:sz w:val="24"/>
          <w:szCs w:val="24"/>
        </w:rPr>
      </w:pPr>
      <w:r>
        <w:rPr>
          <w:b/>
          <w:sz w:val="24"/>
          <w:szCs w:val="24"/>
        </w:rPr>
        <w:t>SCD TYPE</w:t>
      </w:r>
      <w:r w:rsidR="00607C57">
        <w:rPr>
          <w:b/>
          <w:sz w:val="24"/>
          <w:szCs w:val="24"/>
        </w:rPr>
        <w:t xml:space="preserve"> </w:t>
      </w:r>
      <w:r>
        <w:rPr>
          <w:b/>
          <w:sz w:val="24"/>
          <w:szCs w:val="24"/>
        </w:rPr>
        <w:t>2</w:t>
      </w:r>
      <w:r w:rsidR="00B46F93">
        <w:rPr>
          <w:b/>
          <w:sz w:val="24"/>
          <w:szCs w:val="24"/>
        </w:rPr>
        <w:t xml:space="preserve"> </w:t>
      </w:r>
      <w:r w:rsidR="004F2F69">
        <w:rPr>
          <w:b/>
          <w:sz w:val="24"/>
          <w:szCs w:val="24"/>
        </w:rPr>
        <w:t>(Add a new row)</w:t>
      </w:r>
      <w:r>
        <w:rPr>
          <w:b/>
          <w:sz w:val="24"/>
          <w:szCs w:val="24"/>
        </w:rPr>
        <w:t xml:space="preserve"> – </w:t>
      </w:r>
      <w:r w:rsidR="00E0111A">
        <w:rPr>
          <w:b/>
          <w:sz w:val="24"/>
          <w:szCs w:val="24"/>
        </w:rPr>
        <w:t xml:space="preserve">On </w:t>
      </w:r>
      <w:r w:rsidR="00C61838">
        <w:rPr>
          <w:b/>
          <w:sz w:val="24"/>
          <w:szCs w:val="24"/>
        </w:rPr>
        <w:t>p</w:t>
      </w:r>
      <w:r>
        <w:rPr>
          <w:b/>
          <w:sz w:val="24"/>
          <w:szCs w:val="24"/>
        </w:rPr>
        <w:t>roduct dimension</w:t>
      </w:r>
    </w:p>
    <w:p w14:paraId="24763695" w14:textId="14CF2E21" w:rsidR="00F220E2" w:rsidRDefault="00F220E2" w:rsidP="00F220E2">
      <w:pPr>
        <w:rPr>
          <w:sz w:val="24"/>
          <w:szCs w:val="24"/>
        </w:rPr>
      </w:pPr>
      <w:r>
        <w:rPr>
          <w:b/>
          <w:sz w:val="24"/>
          <w:szCs w:val="24"/>
        </w:rPr>
        <w:t xml:space="preserve">Before SCD: </w:t>
      </w:r>
      <w:r>
        <w:rPr>
          <w:sz w:val="24"/>
          <w:szCs w:val="24"/>
        </w:rPr>
        <w:t>Product</w:t>
      </w:r>
      <w:r w:rsidRPr="00071803">
        <w:rPr>
          <w:sz w:val="24"/>
          <w:szCs w:val="24"/>
        </w:rPr>
        <w:t>_type</w:t>
      </w:r>
      <w:r>
        <w:rPr>
          <w:sz w:val="24"/>
          <w:szCs w:val="24"/>
        </w:rPr>
        <w:t>2</w:t>
      </w:r>
    </w:p>
    <w:p w14:paraId="54CEF97C" w14:textId="77777777" w:rsidR="004266C0" w:rsidRDefault="004266C0" w:rsidP="00F220E2">
      <w:pPr>
        <w:rPr>
          <w:noProof/>
          <w:sz w:val="24"/>
          <w:szCs w:val="24"/>
        </w:rPr>
      </w:pPr>
      <w:r w:rsidRPr="004266C0">
        <w:rPr>
          <w:noProof/>
          <w:sz w:val="24"/>
          <w:szCs w:val="24"/>
        </w:rPr>
        <w:t>Slowly changing dimension type 2 is for creating new entries.  This happens in the case when an error change has occurred that is relevant to the business rules of DW  and it is important to preserve the history of records.  Hence, a new row with new surrogate key needs to be entered with the new changes for each of the records. For all the record before changes must reflect the old value and all the record after subsequent changes must reflect a new value. In addition, we have to maintain subsequent version number effective date and expiration date of all the records in this case. For SCD type2 implementation we have chosen product dimension.</w:t>
      </w:r>
    </w:p>
    <w:p w14:paraId="6B295C5C" w14:textId="15C8D639" w:rsidR="008D27B9" w:rsidRDefault="00341D5F" w:rsidP="00F220E2">
      <w:pPr>
        <w:rPr>
          <w:sz w:val="24"/>
          <w:szCs w:val="24"/>
        </w:rPr>
      </w:pPr>
      <w:r>
        <w:rPr>
          <w:noProof/>
        </w:rPr>
        <w:drawing>
          <wp:inline distT="0" distB="0" distL="0" distR="0" wp14:anchorId="56BE5BAB" wp14:editId="3EC84C85">
            <wp:extent cx="6134100" cy="24427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3804"/>
                    <a:stretch/>
                  </pic:blipFill>
                  <pic:spPr bwMode="auto">
                    <a:xfrm>
                      <a:off x="0" y="0"/>
                      <a:ext cx="6184653" cy="2462834"/>
                    </a:xfrm>
                    <a:prstGeom prst="rect">
                      <a:avLst/>
                    </a:prstGeom>
                    <a:ln>
                      <a:noFill/>
                    </a:ln>
                    <a:extLst>
                      <a:ext uri="{53640926-AAD7-44D8-BBD7-CCE9431645EC}">
                        <a14:shadowObscured xmlns:a14="http://schemas.microsoft.com/office/drawing/2010/main"/>
                      </a:ext>
                    </a:extLst>
                  </pic:spPr>
                </pic:pic>
              </a:graphicData>
            </a:graphic>
          </wp:inline>
        </w:drawing>
      </w:r>
    </w:p>
    <w:p w14:paraId="5F663B3E" w14:textId="77777777" w:rsidR="00323D89" w:rsidRDefault="00323D89" w:rsidP="00323D89">
      <w:pPr>
        <w:rPr>
          <w:b/>
          <w:sz w:val="24"/>
          <w:szCs w:val="24"/>
        </w:rPr>
      </w:pPr>
      <w:r>
        <w:rPr>
          <w:b/>
          <w:sz w:val="24"/>
          <w:szCs w:val="24"/>
        </w:rPr>
        <w:t>Implementation (KTR):</w:t>
      </w:r>
    </w:p>
    <w:p w14:paraId="381FFABF" w14:textId="77777777" w:rsidR="00467097" w:rsidRDefault="00467097" w:rsidP="00F220E2">
      <w:pPr>
        <w:rPr>
          <w:sz w:val="24"/>
          <w:szCs w:val="24"/>
        </w:rPr>
      </w:pPr>
      <w:r w:rsidRPr="00467097">
        <w:rPr>
          <w:sz w:val="24"/>
          <w:szCs w:val="24"/>
        </w:rPr>
        <w:t xml:space="preserve">As a part of the implementation, we created a SCDInput_Type2.CSV file that contains changes in the attribute values of ProductName, </w:t>
      </w:r>
      <w:proofErr w:type="spellStart"/>
      <w:r w:rsidRPr="00467097">
        <w:rPr>
          <w:sz w:val="24"/>
          <w:szCs w:val="24"/>
        </w:rPr>
        <w:t>ProductDescription</w:t>
      </w:r>
      <w:proofErr w:type="spellEnd"/>
      <w:r w:rsidRPr="00467097">
        <w:rPr>
          <w:sz w:val="24"/>
          <w:szCs w:val="24"/>
        </w:rPr>
        <w:t xml:space="preserve">, Price1, Price2, and </w:t>
      </w:r>
      <w:proofErr w:type="spellStart"/>
      <w:r w:rsidRPr="00467097">
        <w:rPr>
          <w:sz w:val="24"/>
          <w:szCs w:val="24"/>
        </w:rPr>
        <w:t>UnitCost</w:t>
      </w:r>
      <w:proofErr w:type="spellEnd"/>
      <w:r w:rsidRPr="00467097">
        <w:rPr>
          <w:sz w:val="24"/>
          <w:szCs w:val="24"/>
        </w:rPr>
        <w:t xml:space="preserve">. Since </w:t>
      </w:r>
      <w:r w:rsidRPr="00467097">
        <w:rPr>
          <w:sz w:val="24"/>
          <w:szCs w:val="24"/>
        </w:rPr>
        <w:lastRenderedPageBreak/>
        <w:t xml:space="preserve">we </w:t>
      </w:r>
      <w:proofErr w:type="gramStart"/>
      <w:r w:rsidRPr="00467097">
        <w:rPr>
          <w:sz w:val="24"/>
          <w:szCs w:val="24"/>
        </w:rPr>
        <w:t>have to</w:t>
      </w:r>
      <w:proofErr w:type="gramEnd"/>
      <w:r w:rsidRPr="00467097">
        <w:rPr>
          <w:sz w:val="24"/>
          <w:szCs w:val="24"/>
        </w:rPr>
        <w:t xml:space="preserve"> insert a new row for each record, so we need to specify Type of dimension as an insert for those attributes whose values have been changed rather than update or punch through. For all the other attributes we </w:t>
      </w:r>
      <w:proofErr w:type="gramStart"/>
      <w:r w:rsidRPr="00467097">
        <w:rPr>
          <w:sz w:val="24"/>
          <w:szCs w:val="24"/>
        </w:rPr>
        <w:t>have to</w:t>
      </w:r>
      <w:proofErr w:type="gramEnd"/>
      <w:r w:rsidRPr="00467097">
        <w:rPr>
          <w:sz w:val="24"/>
          <w:szCs w:val="24"/>
        </w:rPr>
        <w:t xml:space="preserve"> mention punch through in the Type of dimension field. In addition, we need to do a lookup based upon division ids such as </w:t>
      </w:r>
      <w:proofErr w:type="spellStart"/>
      <w:r w:rsidRPr="00467097">
        <w:rPr>
          <w:sz w:val="24"/>
          <w:szCs w:val="24"/>
        </w:rPr>
        <w:t>TPCE_ProductID</w:t>
      </w:r>
      <w:proofErr w:type="spellEnd"/>
      <w:r w:rsidRPr="00467097">
        <w:rPr>
          <w:sz w:val="24"/>
          <w:szCs w:val="24"/>
        </w:rPr>
        <w:t xml:space="preserve"> and </w:t>
      </w:r>
      <w:proofErr w:type="spellStart"/>
      <w:r w:rsidRPr="00467097">
        <w:rPr>
          <w:sz w:val="24"/>
          <w:szCs w:val="24"/>
        </w:rPr>
        <w:t>TPCW_ProductID</w:t>
      </w:r>
      <w:proofErr w:type="spellEnd"/>
      <w:r w:rsidRPr="00467097">
        <w:rPr>
          <w:sz w:val="24"/>
          <w:szCs w:val="24"/>
        </w:rPr>
        <w:t xml:space="preserve">. In the key field, we </w:t>
      </w:r>
      <w:proofErr w:type="gramStart"/>
      <w:r w:rsidRPr="00467097">
        <w:rPr>
          <w:sz w:val="24"/>
          <w:szCs w:val="24"/>
        </w:rPr>
        <w:t>have to</w:t>
      </w:r>
      <w:proofErr w:type="gramEnd"/>
      <w:r w:rsidRPr="00467097">
        <w:rPr>
          <w:sz w:val="24"/>
          <w:szCs w:val="24"/>
        </w:rPr>
        <w:t xml:space="preserve"> specify a technical key field as </w:t>
      </w:r>
      <w:proofErr w:type="spellStart"/>
      <w:r w:rsidRPr="00467097">
        <w:rPr>
          <w:sz w:val="24"/>
          <w:szCs w:val="24"/>
        </w:rPr>
        <w:t>Product_SK</w:t>
      </w:r>
      <w:proofErr w:type="spellEnd"/>
      <w:r w:rsidRPr="00467097">
        <w:rPr>
          <w:sz w:val="24"/>
          <w:szCs w:val="24"/>
        </w:rPr>
        <w:t xml:space="preserve">. For maintaining </w:t>
      </w:r>
      <w:proofErr w:type="spellStart"/>
      <w:r w:rsidRPr="00467097">
        <w:rPr>
          <w:sz w:val="24"/>
          <w:szCs w:val="24"/>
        </w:rPr>
        <w:t>VersionNum</w:t>
      </w:r>
      <w:proofErr w:type="spellEnd"/>
      <w:r w:rsidRPr="00467097">
        <w:rPr>
          <w:sz w:val="24"/>
          <w:szCs w:val="24"/>
        </w:rPr>
        <w:t xml:space="preserve">, </w:t>
      </w:r>
      <w:proofErr w:type="spellStart"/>
      <w:r w:rsidRPr="00467097">
        <w:rPr>
          <w:sz w:val="24"/>
          <w:szCs w:val="24"/>
        </w:rPr>
        <w:t>EffectiveDate</w:t>
      </w:r>
      <w:proofErr w:type="spellEnd"/>
      <w:r w:rsidRPr="00467097">
        <w:rPr>
          <w:sz w:val="24"/>
          <w:szCs w:val="24"/>
        </w:rPr>
        <w:t xml:space="preserve">, and ExpirationDate we </w:t>
      </w:r>
      <w:proofErr w:type="gramStart"/>
      <w:r w:rsidRPr="00467097">
        <w:rPr>
          <w:sz w:val="24"/>
          <w:szCs w:val="24"/>
        </w:rPr>
        <w:t>have to</w:t>
      </w:r>
      <w:proofErr w:type="gramEnd"/>
      <w:r w:rsidRPr="00467097">
        <w:rPr>
          <w:sz w:val="24"/>
          <w:szCs w:val="24"/>
        </w:rPr>
        <w:t xml:space="preserve"> specify these fields in the Dimension lookup/update activity. One important thing about Dimension lookup/update activity is that when it finds a change in the record it creates a new record with a new surrogate key, modifies the expiration date of old record and inserts effective date of new record accordingly.</w:t>
      </w:r>
    </w:p>
    <w:p w14:paraId="0264405D" w14:textId="08E79A88" w:rsidR="00CD2DC7" w:rsidRDefault="00CD2DC7" w:rsidP="00F220E2">
      <w:pPr>
        <w:rPr>
          <w:b/>
          <w:sz w:val="24"/>
          <w:szCs w:val="24"/>
        </w:rPr>
      </w:pPr>
      <w:r>
        <w:rPr>
          <w:noProof/>
        </w:rPr>
        <w:drawing>
          <wp:inline distT="0" distB="0" distL="0" distR="0" wp14:anchorId="222D877F" wp14:editId="5E5A0C19">
            <wp:extent cx="5943600" cy="2748280"/>
            <wp:effectExtent l="19050" t="19050" r="1905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8280"/>
                    </a:xfrm>
                    <a:prstGeom prst="rect">
                      <a:avLst/>
                    </a:prstGeom>
                    <a:ln w="6350">
                      <a:solidFill>
                        <a:schemeClr val="tx1"/>
                      </a:solidFill>
                    </a:ln>
                  </pic:spPr>
                </pic:pic>
              </a:graphicData>
            </a:graphic>
          </wp:inline>
        </w:drawing>
      </w:r>
    </w:p>
    <w:p w14:paraId="2B25C0D3" w14:textId="6E8F5E80" w:rsidR="003A7AE5" w:rsidRPr="00CD2DC7" w:rsidRDefault="003A7AE5" w:rsidP="00F220E2">
      <w:pPr>
        <w:rPr>
          <w:b/>
          <w:sz w:val="24"/>
          <w:szCs w:val="24"/>
        </w:rPr>
      </w:pPr>
      <w:r>
        <w:rPr>
          <w:noProof/>
        </w:rPr>
        <w:lastRenderedPageBreak/>
        <w:drawing>
          <wp:inline distT="0" distB="0" distL="0" distR="0" wp14:anchorId="0D295621" wp14:editId="552F7E11">
            <wp:extent cx="5943600" cy="7252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252335"/>
                    </a:xfrm>
                    <a:prstGeom prst="rect">
                      <a:avLst/>
                    </a:prstGeom>
                  </pic:spPr>
                </pic:pic>
              </a:graphicData>
            </a:graphic>
          </wp:inline>
        </w:drawing>
      </w:r>
    </w:p>
    <w:p w14:paraId="5E20811A" w14:textId="1F3BFA04" w:rsidR="002827B8" w:rsidRDefault="002827B8" w:rsidP="002827B8">
      <w:pPr>
        <w:rPr>
          <w:sz w:val="24"/>
          <w:szCs w:val="24"/>
        </w:rPr>
      </w:pPr>
      <w:r>
        <w:rPr>
          <w:b/>
          <w:sz w:val="24"/>
          <w:szCs w:val="24"/>
        </w:rPr>
        <w:t xml:space="preserve">After </w:t>
      </w:r>
      <w:proofErr w:type="gramStart"/>
      <w:r>
        <w:rPr>
          <w:b/>
          <w:sz w:val="24"/>
          <w:szCs w:val="24"/>
        </w:rPr>
        <w:t>SCD</w:t>
      </w:r>
      <w:r w:rsidR="00BE3C29">
        <w:rPr>
          <w:b/>
          <w:sz w:val="24"/>
          <w:szCs w:val="24"/>
        </w:rPr>
        <w:t xml:space="preserve"> </w:t>
      </w:r>
      <w:r>
        <w:rPr>
          <w:b/>
          <w:sz w:val="24"/>
          <w:szCs w:val="24"/>
        </w:rPr>
        <w:t>:</w:t>
      </w:r>
      <w:proofErr w:type="gramEnd"/>
      <w:r>
        <w:rPr>
          <w:b/>
          <w:sz w:val="24"/>
          <w:szCs w:val="24"/>
        </w:rPr>
        <w:t xml:space="preserve"> </w:t>
      </w:r>
      <w:r>
        <w:rPr>
          <w:sz w:val="24"/>
          <w:szCs w:val="24"/>
        </w:rPr>
        <w:t>Product</w:t>
      </w:r>
      <w:r w:rsidRPr="00071803">
        <w:rPr>
          <w:sz w:val="24"/>
          <w:szCs w:val="24"/>
        </w:rPr>
        <w:t>_type</w:t>
      </w:r>
      <w:r>
        <w:rPr>
          <w:sz w:val="24"/>
          <w:szCs w:val="24"/>
        </w:rPr>
        <w:t>2</w:t>
      </w:r>
    </w:p>
    <w:p w14:paraId="66D2050F" w14:textId="5E0390A3" w:rsidR="002827B8" w:rsidRDefault="004A3CF3" w:rsidP="00622331">
      <w:pPr>
        <w:rPr>
          <w:sz w:val="24"/>
          <w:szCs w:val="24"/>
        </w:rPr>
      </w:pPr>
      <w:r>
        <w:rPr>
          <w:noProof/>
        </w:rPr>
        <w:lastRenderedPageBreak/>
        <w:drawing>
          <wp:inline distT="0" distB="0" distL="0" distR="0" wp14:anchorId="5D906928" wp14:editId="4DE8D5F0">
            <wp:extent cx="6751955" cy="2567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62493" cy="2571948"/>
                    </a:xfrm>
                    <a:prstGeom prst="rect">
                      <a:avLst/>
                    </a:prstGeom>
                  </pic:spPr>
                </pic:pic>
              </a:graphicData>
            </a:graphic>
          </wp:inline>
        </w:drawing>
      </w:r>
    </w:p>
    <w:p w14:paraId="49D0B3D3" w14:textId="668F9418" w:rsidR="004D0975" w:rsidRDefault="004D0975" w:rsidP="00622331">
      <w:pPr>
        <w:rPr>
          <w:sz w:val="24"/>
          <w:szCs w:val="24"/>
        </w:rPr>
      </w:pPr>
    </w:p>
    <w:p w14:paraId="58456CBC" w14:textId="64A73F64" w:rsidR="004D0975" w:rsidRDefault="004D0975" w:rsidP="004D0975">
      <w:pPr>
        <w:rPr>
          <w:b/>
          <w:sz w:val="24"/>
          <w:szCs w:val="24"/>
        </w:rPr>
      </w:pPr>
      <w:r>
        <w:rPr>
          <w:b/>
          <w:sz w:val="24"/>
          <w:szCs w:val="24"/>
        </w:rPr>
        <w:t>SCD TYPE</w:t>
      </w:r>
      <w:r w:rsidR="00BE3C29">
        <w:rPr>
          <w:b/>
          <w:sz w:val="24"/>
          <w:szCs w:val="24"/>
        </w:rPr>
        <w:t xml:space="preserve"> </w:t>
      </w:r>
      <w:r>
        <w:rPr>
          <w:b/>
          <w:sz w:val="24"/>
          <w:szCs w:val="24"/>
        </w:rPr>
        <w:t>3</w:t>
      </w:r>
      <w:r w:rsidR="00FB7A8F">
        <w:rPr>
          <w:b/>
          <w:sz w:val="24"/>
          <w:szCs w:val="24"/>
        </w:rPr>
        <w:t xml:space="preserve"> (Add New Attribute)</w:t>
      </w:r>
      <w:r>
        <w:rPr>
          <w:b/>
          <w:sz w:val="24"/>
          <w:szCs w:val="24"/>
        </w:rPr>
        <w:t xml:space="preserve"> – </w:t>
      </w:r>
      <w:r w:rsidR="00F431AA">
        <w:rPr>
          <w:b/>
          <w:sz w:val="24"/>
          <w:szCs w:val="24"/>
        </w:rPr>
        <w:t>On s</w:t>
      </w:r>
      <w:r>
        <w:rPr>
          <w:b/>
          <w:sz w:val="24"/>
          <w:szCs w:val="24"/>
        </w:rPr>
        <w:t>upplier dimension</w:t>
      </w:r>
    </w:p>
    <w:p w14:paraId="74D3BB4A" w14:textId="4856BCDC" w:rsidR="002820B6" w:rsidRPr="00FB7A8F" w:rsidRDefault="00300FA0" w:rsidP="004D0975">
      <w:pPr>
        <w:rPr>
          <w:sz w:val="24"/>
          <w:szCs w:val="24"/>
        </w:rPr>
      </w:pPr>
      <w:r>
        <w:rPr>
          <w:sz w:val="24"/>
          <w:szCs w:val="24"/>
        </w:rPr>
        <w:t xml:space="preserve">Slowly changing dimension type 3 is for tentative or </w:t>
      </w:r>
      <w:r w:rsidR="006376A2">
        <w:rPr>
          <w:sz w:val="24"/>
          <w:szCs w:val="24"/>
        </w:rPr>
        <w:t>soft changes.</w:t>
      </w:r>
      <w:r w:rsidR="00EF65B3">
        <w:rPr>
          <w:sz w:val="24"/>
          <w:szCs w:val="24"/>
        </w:rPr>
        <w:t xml:space="preserve"> In this case</w:t>
      </w:r>
      <w:r w:rsidR="00B173EB">
        <w:rPr>
          <w:sz w:val="24"/>
          <w:szCs w:val="24"/>
        </w:rPr>
        <w:t>,</w:t>
      </w:r>
      <w:r w:rsidR="00EF65B3">
        <w:rPr>
          <w:sz w:val="24"/>
          <w:szCs w:val="24"/>
        </w:rPr>
        <w:t xml:space="preserve"> history before and after a change needs to be preserved.</w:t>
      </w:r>
      <w:r w:rsidR="00EC44F8">
        <w:rPr>
          <w:sz w:val="24"/>
          <w:szCs w:val="24"/>
        </w:rPr>
        <w:t xml:space="preserve"> In addition, for each of the subsequence changes all the old values needs to be maintained.</w:t>
      </w:r>
      <w:r w:rsidR="0053251F">
        <w:rPr>
          <w:sz w:val="24"/>
          <w:szCs w:val="24"/>
        </w:rPr>
        <w:t xml:space="preserve"> </w:t>
      </w:r>
      <w:r w:rsidR="00461959">
        <w:rPr>
          <w:sz w:val="24"/>
          <w:szCs w:val="24"/>
        </w:rPr>
        <w:t>Also, sometimes it is required to maintain effective date and expiration date for the new attribute values.</w:t>
      </w:r>
      <w:r w:rsidR="002C6F31">
        <w:rPr>
          <w:sz w:val="24"/>
          <w:szCs w:val="24"/>
        </w:rPr>
        <w:t xml:space="preserve"> </w:t>
      </w:r>
      <w:r w:rsidR="00D14A82">
        <w:rPr>
          <w:sz w:val="24"/>
          <w:szCs w:val="24"/>
        </w:rPr>
        <w:t>However, there is no need to maintain any version number.</w:t>
      </w:r>
      <w:r w:rsidR="00526813">
        <w:rPr>
          <w:sz w:val="24"/>
          <w:szCs w:val="24"/>
        </w:rPr>
        <w:t xml:space="preserve"> In SCD type3, only a new column required to add </w:t>
      </w:r>
      <w:r w:rsidR="00B46E44">
        <w:rPr>
          <w:sz w:val="24"/>
          <w:szCs w:val="24"/>
        </w:rPr>
        <w:t>for each attribute changes, so surrogate key remains the same.</w:t>
      </w:r>
      <w:r w:rsidR="00521E25">
        <w:rPr>
          <w:sz w:val="24"/>
          <w:szCs w:val="24"/>
        </w:rPr>
        <w:t xml:space="preserve"> For our, SCD type3 implementation we have chosen Supplier </w:t>
      </w:r>
      <w:r w:rsidR="00D16CA3">
        <w:rPr>
          <w:sz w:val="24"/>
          <w:szCs w:val="24"/>
        </w:rPr>
        <w:t>dimension</w:t>
      </w:r>
      <w:r w:rsidR="0071214A">
        <w:rPr>
          <w:sz w:val="24"/>
          <w:szCs w:val="24"/>
        </w:rPr>
        <w:t xml:space="preserve"> once again</w:t>
      </w:r>
      <w:r w:rsidR="00521E25">
        <w:rPr>
          <w:sz w:val="24"/>
          <w:szCs w:val="24"/>
        </w:rPr>
        <w:t xml:space="preserve">. </w:t>
      </w:r>
      <w:r w:rsidR="00B46E44">
        <w:rPr>
          <w:sz w:val="24"/>
          <w:szCs w:val="24"/>
        </w:rPr>
        <w:t xml:space="preserve"> </w:t>
      </w:r>
      <w:r w:rsidR="00526813">
        <w:rPr>
          <w:sz w:val="24"/>
          <w:szCs w:val="24"/>
        </w:rPr>
        <w:t xml:space="preserve"> </w:t>
      </w:r>
    </w:p>
    <w:p w14:paraId="7A6950D2" w14:textId="34F54746" w:rsidR="004D0975" w:rsidRDefault="004D0975" w:rsidP="004D0975">
      <w:pPr>
        <w:rPr>
          <w:sz w:val="24"/>
          <w:szCs w:val="24"/>
        </w:rPr>
      </w:pPr>
      <w:r>
        <w:rPr>
          <w:b/>
          <w:sz w:val="24"/>
          <w:szCs w:val="24"/>
        </w:rPr>
        <w:t xml:space="preserve">Before SCD: </w:t>
      </w:r>
      <w:r>
        <w:rPr>
          <w:sz w:val="24"/>
          <w:szCs w:val="24"/>
        </w:rPr>
        <w:t>Supplier</w:t>
      </w:r>
      <w:r w:rsidRPr="00071803">
        <w:rPr>
          <w:sz w:val="24"/>
          <w:szCs w:val="24"/>
        </w:rPr>
        <w:t>_type</w:t>
      </w:r>
      <w:r>
        <w:rPr>
          <w:sz w:val="24"/>
          <w:szCs w:val="24"/>
        </w:rPr>
        <w:t>3</w:t>
      </w:r>
    </w:p>
    <w:p w14:paraId="40BC1202" w14:textId="180BDE6A" w:rsidR="008C47C6" w:rsidRDefault="0035389E" w:rsidP="004D0975">
      <w:pPr>
        <w:rPr>
          <w:sz w:val="24"/>
          <w:szCs w:val="24"/>
        </w:rPr>
      </w:pPr>
      <w:r>
        <w:rPr>
          <w:noProof/>
        </w:rPr>
        <w:drawing>
          <wp:inline distT="0" distB="0" distL="0" distR="0" wp14:anchorId="218F44C6" wp14:editId="554D7845">
            <wp:extent cx="6549501" cy="17297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8622" cy="1734790"/>
                    </a:xfrm>
                    <a:prstGeom prst="rect">
                      <a:avLst/>
                    </a:prstGeom>
                  </pic:spPr>
                </pic:pic>
              </a:graphicData>
            </a:graphic>
          </wp:inline>
        </w:drawing>
      </w:r>
    </w:p>
    <w:p w14:paraId="7A41D0C6" w14:textId="77777777" w:rsidR="00B35029" w:rsidRDefault="00B35029" w:rsidP="00B35029">
      <w:pPr>
        <w:rPr>
          <w:b/>
          <w:sz w:val="24"/>
          <w:szCs w:val="24"/>
        </w:rPr>
      </w:pPr>
      <w:r>
        <w:rPr>
          <w:b/>
          <w:sz w:val="24"/>
          <w:szCs w:val="24"/>
        </w:rPr>
        <w:t>Implementation (KTR):</w:t>
      </w:r>
    </w:p>
    <w:p w14:paraId="057D5346" w14:textId="68B042F1" w:rsidR="00282D13" w:rsidRDefault="00D66E73" w:rsidP="00D75964">
      <w:pPr>
        <w:tabs>
          <w:tab w:val="left" w:pos="3156"/>
        </w:tabs>
        <w:rPr>
          <w:sz w:val="24"/>
          <w:szCs w:val="24"/>
        </w:rPr>
      </w:pPr>
      <w:r w:rsidRPr="00D66E73">
        <w:rPr>
          <w:sz w:val="24"/>
          <w:szCs w:val="24"/>
        </w:rPr>
        <w:t>As a part of SCD Type3 implementation, we have created input SCDInput_Type</w:t>
      </w:r>
      <w:r w:rsidR="006D0664">
        <w:rPr>
          <w:sz w:val="24"/>
          <w:szCs w:val="24"/>
        </w:rPr>
        <w:t>3</w:t>
      </w:r>
      <w:r w:rsidRPr="00D66E73">
        <w:rPr>
          <w:sz w:val="24"/>
          <w:szCs w:val="24"/>
        </w:rPr>
        <w:t xml:space="preserve">.CSV file with additional columns for the changed attribute values. We assumed that some suppliers are acquired by </w:t>
      </w:r>
      <w:r w:rsidR="00234989">
        <w:rPr>
          <w:sz w:val="24"/>
          <w:szCs w:val="24"/>
        </w:rPr>
        <w:t xml:space="preserve">the </w:t>
      </w:r>
      <w:r w:rsidRPr="00D66E73">
        <w:rPr>
          <w:sz w:val="24"/>
          <w:szCs w:val="24"/>
        </w:rPr>
        <w:t>new organization, so their name and address ha</w:t>
      </w:r>
      <w:r w:rsidR="00E96E53">
        <w:rPr>
          <w:sz w:val="24"/>
          <w:szCs w:val="24"/>
        </w:rPr>
        <w:t>s</w:t>
      </w:r>
      <w:r w:rsidRPr="00D66E73">
        <w:rPr>
          <w:sz w:val="24"/>
          <w:szCs w:val="24"/>
        </w:rPr>
        <w:t xml:space="preserve"> changed. Hence, we have created three additional column </w:t>
      </w:r>
      <w:proofErr w:type="spellStart"/>
      <w:r w:rsidRPr="00D66E73">
        <w:rPr>
          <w:sz w:val="24"/>
          <w:szCs w:val="24"/>
        </w:rPr>
        <w:t>NewSupplierName</w:t>
      </w:r>
      <w:proofErr w:type="spellEnd"/>
      <w:r w:rsidRPr="00D66E73">
        <w:rPr>
          <w:sz w:val="24"/>
          <w:szCs w:val="24"/>
        </w:rPr>
        <w:t xml:space="preserve">, NewAddress1, and NewAddress2. In </w:t>
      </w:r>
      <w:r w:rsidRPr="00D66E73">
        <w:rPr>
          <w:sz w:val="24"/>
          <w:szCs w:val="24"/>
        </w:rPr>
        <w:lastRenderedPageBreak/>
        <w:t xml:space="preserve">addition, we have maintained </w:t>
      </w:r>
      <w:proofErr w:type="spellStart"/>
      <w:r w:rsidRPr="00D66E73">
        <w:rPr>
          <w:sz w:val="24"/>
          <w:szCs w:val="24"/>
        </w:rPr>
        <w:t>EffectiveDate</w:t>
      </w:r>
      <w:proofErr w:type="spellEnd"/>
      <w:r w:rsidRPr="00D66E73">
        <w:rPr>
          <w:sz w:val="24"/>
          <w:szCs w:val="24"/>
        </w:rPr>
        <w:t xml:space="preserve"> and ExpirationDate that shows when the update happened and till when it is valid. However, we are not maintaining any </w:t>
      </w:r>
      <w:proofErr w:type="spellStart"/>
      <w:r w:rsidRPr="00D66E73">
        <w:rPr>
          <w:sz w:val="24"/>
          <w:szCs w:val="24"/>
        </w:rPr>
        <w:t>VersionNum</w:t>
      </w:r>
      <w:proofErr w:type="spellEnd"/>
      <w:r w:rsidRPr="00D66E73">
        <w:rPr>
          <w:sz w:val="24"/>
          <w:szCs w:val="24"/>
        </w:rPr>
        <w:t xml:space="preserve">. So, we need to remove the field from the final table. </w:t>
      </w:r>
      <w:r w:rsidR="009E3738">
        <w:rPr>
          <w:sz w:val="24"/>
          <w:szCs w:val="24"/>
        </w:rPr>
        <w:t xml:space="preserve">Additionally, </w:t>
      </w:r>
      <w:proofErr w:type="gramStart"/>
      <w:r w:rsidRPr="00D66E73">
        <w:rPr>
          <w:sz w:val="24"/>
          <w:szCs w:val="24"/>
        </w:rPr>
        <w:t>We</w:t>
      </w:r>
      <w:proofErr w:type="gramEnd"/>
      <w:r w:rsidRPr="00D66E73">
        <w:rPr>
          <w:sz w:val="24"/>
          <w:szCs w:val="24"/>
        </w:rPr>
        <w:t xml:space="preserve"> have configured the process to lookup upon </w:t>
      </w:r>
      <w:proofErr w:type="spellStart"/>
      <w:r w:rsidRPr="00D66E73">
        <w:rPr>
          <w:sz w:val="24"/>
          <w:szCs w:val="24"/>
        </w:rPr>
        <w:t>SupplierID</w:t>
      </w:r>
      <w:proofErr w:type="spellEnd"/>
      <w:r w:rsidRPr="00D66E73">
        <w:rPr>
          <w:sz w:val="24"/>
          <w:szCs w:val="24"/>
        </w:rPr>
        <w:t xml:space="preserve">. Further, for all the old attribute we have configured Type of dimension update field with a punch through whereas for new attribute values we have configured Type of dimension update field with an update. Lastly, we </w:t>
      </w:r>
      <w:proofErr w:type="gramStart"/>
      <w:r w:rsidRPr="00D66E73">
        <w:rPr>
          <w:sz w:val="24"/>
          <w:szCs w:val="24"/>
        </w:rPr>
        <w:t>have to</w:t>
      </w:r>
      <w:proofErr w:type="gramEnd"/>
      <w:r w:rsidRPr="00D66E73">
        <w:rPr>
          <w:sz w:val="24"/>
          <w:szCs w:val="24"/>
        </w:rPr>
        <w:t xml:space="preserve"> configure for </w:t>
      </w:r>
      <w:proofErr w:type="spellStart"/>
      <w:r w:rsidRPr="00D66E73">
        <w:rPr>
          <w:sz w:val="24"/>
          <w:szCs w:val="24"/>
        </w:rPr>
        <w:t>EffectiveDate</w:t>
      </w:r>
      <w:proofErr w:type="spellEnd"/>
      <w:r w:rsidRPr="00D66E73">
        <w:rPr>
          <w:sz w:val="24"/>
          <w:szCs w:val="24"/>
        </w:rPr>
        <w:t xml:space="preserve"> and ExpirationDate fields.</w:t>
      </w:r>
    </w:p>
    <w:p w14:paraId="4D050399" w14:textId="7AB833D2" w:rsidR="000506A4" w:rsidRDefault="000506A4" w:rsidP="00D75964">
      <w:pPr>
        <w:tabs>
          <w:tab w:val="left" w:pos="3156"/>
        </w:tabs>
        <w:rPr>
          <w:sz w:val="24"/>
          <w:szCs w:val="24"/>
        </w:rPr>
      </w:pPr>
      <w:r w:rsidRPr="000506A4">
        <w:rPr>
          <w:sz w:val="24"/>
          <w:szCs w:val="24"/>
        </w:rPr>
        <w:t>ALTER TABLE supplier_type3 DROP VersionNum;</w:t>
      </w:r>
      <w:bookmarkStart w:id="0" w:name="_GoBack"/>
      <w:bookmarkEnd w:id="0"/>
    </w:p>
    <w:p w14:paraId="256518BC" w14:textId="6687DEDB" w:rsidR="00CA3818" w:rsidRDefault="00D75964" w:rsidP="00D75964">
      <w:pPr>
        <w:tabs>
          <w:tab w:val="left" w:pos="3156"/>
        </w:tabs>
        <w:rPr>
          <w:b/>
          <w:sz w:val="24"/>
          <w:szCs w:val="24"/>
        </w:rPr>
      </w:pPr>
      <w:r>
        <w:rPr>
          <w:noProof/>
        </w:rPr>
        <w:drawing>
          <wp:inline distT="0" distB="0" distL="0" distR="0" wp14:anchorId="580672A3" wp14:editId="7F6BE40E">
            <wp:extent cx="5943600" cy="2646045"/>
            <wp:effectExtent l="19050" t="19050" r="1905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46045"/>
                    </a:xfrm>
                    <a:prstGeom prst="rect">
                      <a:avLst/>
                    </a:prstGeom>
                    <a:ln w="6350">
                      <a:solidFill>
                        <a:schemeClr val="tx1"/>
                      </a:solidFill>
                    </a:ln>
                  </pic:spPr>
                </pic:pic>
              </a:graphicData>
            </a:graphic>
          </wp:inline>
        </w:drawing>
      </w:r>
    </w:p>
    <w:p w14:paraId="1A6038D7" w14:textId="79A9C438" w:rsidR="0035389E" w:rsidRDefault="00917D0E" w:rsidP="00D75964">
      <w:pPr>
        <w:tabs>
          <w:tab w:val="left" w:pos="3156"/>
        </w:tabs>
        <w:rPr>
          <w:b/>
          <w:sz w:val="24"/>
          <w:szCs w:val="24"/>
        </w:rPr>
      </w:pPr>
      <w:r>
        <w:rPr>
          <w:noProof/>
        </w:rPr>
        <w:lastRenderedPageBreak/>
        <w:drawing>
          <wp:inline distT="0" distB="0" distL="0" distR="0" wp14:anchorId="00D9873E" wp14:editId="5C7112E7">
            <wp:extent cx="5943600" cy="7263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263765"/>
                    </a:xfrm>
                    <a:prstGeom prst="rect">
                      <a:avLst/>
                    </a:prstGeom>
                  </pic:spPr>
                </pic:pic>
              </a:graphicData>
            </a:graphic>
          </wp:inline>
        </w:drawing>
      </w:r>
      <w:r w:rsidR="00D75964">
        <w:rPr>
          <w:b/>
          <w:sz w:val="24"/>
          <w:szCs w:val="24"/>
        </w:rPr>
        <w:tab/>
      </w:r>
    </w:p>
    <w:p w14:paraId="092EE33E" w14:textId="7FCF6F66" w:rsidR="00D75964" w:rsidRPr="00D75964" w:rsidRDefault="00D75964" w:rsidP="00D75964">
      <w:pPr>
        <w:rPr>
          <w:sz w:val="24"/>
          <w:szCs w:val="24"/>
        </w:rPr>
      </w:pPr>
      <w:r>
        <w:rPr>
          <w:b/>
          <w:sz w:val="24"/>
          <w:szCs w:val="24"/>
        </w:rPr>
        <w:t xml:space="preserve">After SCD: </w:t>
      </w:r>
      <w:r>
        <w:rPr>
          <w:sz w:val="24"/>
          <w:szCs w:val="24"/>
        </w:rPr>
        <w:t>Supplier</w:t>
      </w:r>
      <w:r w:rsidRPr="00071803">
        <w:rPr>
          <w:sz w:val="24"/>
          <w:szCs w:val="24"/>
        </w:rPr>
        <w:t>_type</w:t>
      </w:r>
      <w:r>
        <w:rPr>
          <w:sz w:val="24"/>
          <w:szCs w:val="24"/>
        </w:rPr>
        <w:t>3</w:t>
      </w:r>
    </w:p>
    <w:p w14:paraId="0FDC8DCE" w14:textId="1FE77E45" w:rsidR="00C84050" w:rsidRDefault="00D75964" w:rsidP="00622331">
      <w:pPr>
        <w:rPr>
          <w:sz w:val="24"/>
          <w:szCs w:val="24"/>
        </w:rPr>
      </w:pPr>
      <w:r>
        <w:rPr>
          <w:noProof/>
        </w:rPr>
        <w:lastRenderedPageBreak/>
        <w:drawing>
          <wp:inline distT="0" distB="0" distL="0" distR="0" wp14:anchorId="23DB5917" wp14:editId="3B41769D">
            <wp:extent cx="6532245" cy="15544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45071" cy="1557532"/>
                    </a:xfrm>
                    <a:prstGeom prst="rect">
                      <a:avLst/>
                    </a:prstGeom>
                  </pic:spPr>
                </pic:pic>
              </a:graphicData>
            </a:graphic>
          </wp:inline>
        </w:drawing>
      </w:r>
    </w:p>
    <w:p w14:paraId="0EE3E0E1" w14:textId="28F80D69" w:rsidR="00EA4B4B" w:rsidRDefault="00EA4B4B" w:rsidP="00622331">
      <w:pPr>
        <w:rPr>
          <w:sz w:val="24"/>
          <w:szCs w:val="24"/>
        </w:rPr>
      </w:pPr>
      <w:r>
        <w:rPr>
          <w:noProof/>
        </w:rPr>
        <w:drawing>
          <wp:inline distT="0" distB="0" distL="0" distR="0" wp14:anchorId="4F273788" wp14:editId="229B7799">
            <wp:extent cx="6511785" cy="208156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66290" cy="2098984"/>
                    </a:xfrm>
                    <a:prstGeom prst="rect">
                      <a:avLst/>
                    </a:prstGeom>
                  </pic:spPr>
                </pic:pic>
              </a:graphicData>
            </a:graphic>
          </wp:inline>
        </w:drawing>
      </w:r>
    </w:p>
    <w:p w14:paraId="6B4FDF94" w14:textId="77777777" w:rsidR="00C84050" w:rsidRDefault="00C84050" w:rsidP="00622331">
      <w:pPr>
        <w:rPr>
          <w:sz w:val="24"/>
          <w:szCs w:val="24"/>
        </w:rPr>
      </w:pPr>
    </w:p>
    <w:p w14:paraId="369DC878" w14:textId="77777777" w:rsidR="002827B8" w:rsidRPr="00071803" w:rsidRDefault="002827B8" w:rsidP="00F220E2">
      <w:pPr>
        <w:rPr>
          <w:sz w:val="24"/>
          <w:szCs w:val="24"/>
        </w:rPr>
      </w:pPr>
    </w:p>
    <w:p w14:paraId="7E69B6D1" w14:textId="77777777" w:rsidR="00F220E2" w:rsidRPr="00C17F22" w:rsidRDefault="00F220E2" w:rsidP="00AF7406">
      <w:pPr>
        <w:rPr>
          <w:b/>
          <w:sz w:val="24"/>
          <w:szCs w:val="24"/>
        </w:rPr>
      </w:pPr>
    </w:p>
    <w:sectPr w:rsidR="00F220E2" w:rsidRPr="00C17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5F"/>
    <w:rsid w:val="000506A4"/>
    <w:rsid w:val="0005095B"/>
    <w:rsid w:val="000533BD"/>
    <w:rsid w:val="00061308"/>
    <w:rsid w:val="00071803"/>
    <w:rsid w:val="0007620D"/>
    <w:rsid w:val="000A1977"/>
    <w:rsid w:val="000A2AD1"/>
    <w:rsid w:val="000E787E"/>
    <w:rsid w:val="0012128E"/>
    <w:rsid w:val="001245BD"/>
    <w:rsid w:val="001534EC"/>
    <w:rsid w:val="00167FF9"/>
    <w:rsid w:val="001B07F6"/>
    <w:rsid w:val="001C4EB3"/>
    <w:rsid w:val="00221511"/>
    <w:rsid w:val="00234989"/>
    <w:rsid w:val="00241DE0"/>
    <w:rsid w:val="002453B6"/>
    <w:rsid w:val="0024715D"/>
    <w:rsid w:val="00254DCB"/>
    <w:rsid w:val="00255431"/>
    <w:rsid w:val="00256CE2"/>
    <w:rsid w:val="002820B6"/>
    <w:rsid w:val="002827B8"/>
    <w:rsid w:val="00282D13"/>
    <w:rsid w:val="002843A4"/>
    <w:rsid w:val="002937AF"/>
    <w:rsid w:val="002A30EC"/>
    <w:rsid w:val="002C6F31"/>
    <w:rsid w:val="00300FA0"/>
    <w:rsid w:val="003165AB"/>
    <w:rsid w:val="00323D89"/>
    <w:rsid w:val="00341D5F"/>
    <w:rsid w:val="0035389E"/>
    <w:rsid w:val="0039682E"/>
    <w:rsid w:val="003A7AE5"/>
    <w:rsid w:val="003D0D4D"/>
    <w:rsid w:val="003E3B88"/>
    <w:rsid w:val="003F0A4A"/>
    <w:rsid w:val="003F31CC"/>
    <w:rsid w:val="00417874"/>
    <w:rsid w:val="0042022B"/>
    <w:rsid w:val="004266C0"/>
    <w:rsid w:val="00431908"/>
    <w:rsid w:val="00461959"/>
    <w:rsid w:val="00467097"/>
    <w:rsid w:val="00472B15"/>
    <w:rsid w:val="0048582A"/>
    <w:rsid w:val="00490F13"/>
    <w:rsid w:val="004A3CF3"/>
    <w:rsid w:val="004D0975"/>
    <w:rsid w:val="004F02EF"/>
    <w:rsid w:val="004F2D03"/>
    <w:rsid w:val="004F2F69"/>
    <w:rsid w:val="00504304"/>
    <w:rsid w:val="0051438B"/>
    <w:rsid w:val="00521E25"/>
    <w:rsid w:val="00526813"/>
    <w:rsid w:val="0053061C"/>
    <w:rsid w:val="0053251F"/>
    <w:rsid w:val="0055462C"/>
    <w:rsid w:val="005556A6"/>
    <w:rsid w:val="0056334D"/>
    <w:rsid w:val="005713BD"/>
    <w:rsid w:val="005C663D"/>
    <w:rsid w:val="005F244C"/>
    <w:rsid w:val="005F244E"/>
    <w:rsid w:val="0060223E"/>
    <w:rsid w:val="00607C57"/>
    <w:rsid w:val="00622331"/>
    <w:rsid w:val="00623D8A"/>
    <w:rsid w:val="006376A2"/>
    <w:rsid w:val="006378B0"/>
    <w:rsid w:val="00644B45"/>
    <w:rsid w:val="0064764A"/>
    <w:rsid w:val="006661C0"/>
    <w:rsid w:val="006810D0"/>
    <w:rsid w:val="006A0435"/>
    <w:rsid w:val="006A0B58"/>
    <w:rsid w:val="006A1B47"/>
    <w:rsid w:val="006A725E"/>
    <w:rsid w:val="006D0664"/>
    <w:rsid w:val="006D2BF1"/>
    <w:rsid w:val="006D6AD5"/>
    <w:rsid w:val="006E47E6"/>
    <w:rsid w:val="0071214A"/>
    <w:rsid w:val="0074672C"/>
    <w:rsid w:val="00763D14"/>
    <w:rsid w:val="00764B36"/>
    <w:rsid w:val="00777878"/>
    <w:rsid w:val="00783D0E"/>
    <w:rsid w:val="007C6D80"/>
    <w:rsid w:val="007E1BDC"/>
    <w:rsid w:val="007F521F"/>
    <w:rsid w:val="008007BE"/>
    <w:rsid w:val="00807E73"/>
    <w:rsid w:val="008136A5"/>
    <w:rsid w:val="00825963"/>
    <w:rsid w:val="008C47C6"/>
    <w:rsid w:val="008D27B9"/>
    <w:rsid w:val="00902243"/>
    <w:rsid w:val="009145B5"/>
    <w:rsid w:val="00917D0E"/>
    <w:rsid w:val="00932B65"/>
    <w:rsid w:val="00966D26"/>
    <w:rsid w:val="009A0A70"/>
    <w:rsid w:val="009D0C5F"/>
    <w:rsid w:val="009D54F7"/>
    <w:rsid w:val="009E3738"/>
    <w:rsid w:val="009F12BB"/>
    <w:rsid w:val="00A1090D"/>
    <w:rsid w:val="00A16FAD"/>
    <w:rsid w:val="00A20CB0"/>
    <w:rsid w:val="00A21024"/>
    <w:rsid w:val="00A409DE"/>
    <w:rsid w:val="00A42337"/>
    <w:rsid w:val="00A4421F"/>
    <w:rsid w:val="00A44887"/>
    <w:rsid w:val="00A60A30"/>
    <w:rsid w:val="00A86827"/>
    <w:rsid w:val="00A91327"/>
    <w:rsid w:val="00A919BC"/>
    <w:rsid w:val="00AD0E52"/>
    <w:rsid w:val="00AD5EB5"/>
    <w:rsid w:val="00AF7406"/>
    <w:rsid w:val="00B13408"/>
    <w:rsid w:val="00B173EB"/>
    <w:rsid w:val="00B23DF2"/>
    <w:rsid w:val="00B317A4"/>
    <w:rsid w:val="00B35029"/>
    <w:rsid w:val="00B42289"/>
    <w:rsid w:val="00B46E44"/>
    <w:rsid w:val="00B46F93"/>
    <w:rsid w:val="00B61630"/>
    <w:rsid w:val="00B7134B"/>
    <w:rsid w:val="00B94744"/>
    <w:rsid w:val="00BA3465"/>
    <w:rsid w:val="00BD1CD8"/>
    <w:rsid w:val="00BE3C29"/>
    <w:rsid w:val="00BE6AD3"/>
    <w:rsid w:val="00C12C41"/>
    <w:rsid w:val="00C17F22"/>
    <w:rsid w:val="00C23DBB"/>
    <w:rsid w:val="00C54665"/>
    <w:rsid w:val="00C558F2"/>
    <w:rsid w:val="00C61838"/>
    <w:rsid w:val="00C64C9A"/>
    <w:rsid w:val="00C71599"/>
    <w:rsid w:val="00C82708"/>
    <w:rsid w:val="00C84050"/>
    <w:rsid w:val="00C8684D"/>
    <w:rsid w:val="00C8685A"/>
    <w:rsid w:val="00CA3818"/>
    <w:rsid w:val="00CC7A67"/>
    <w:rsid w:val="00CD2DC7"/>
    <w:rsid w:val="00CE41C1"/>
    <w:rsid w:val="00CE707E"/>
    <w:rsid w:val="00CF6B22"/>
    <w:rsid w:val="00D140B2"/>
    <w:rsid w:val="00D14A82"/>
    <w:rsid w:val="00D16CA3"/>
    <w:rsid w:val="00D24134"/>
    <w:rsid w:val="00D37597"/>
    <w:rsid w:val="00D66E73"/>
    <w:rsid w:val="00D72B24"/>
    <w:rsid w:val="00D75964"/>
    <w:rsid w:val="00D82376"/>
    <w:rsid w:val="00D90A60"/>
    <w:rsid w:val="00D92325"/>
    <w:rsid w:val="00D954EE"/>
    <w:rsid w:val="00DB63F9"/>
    <w:rsid w:val="00DD1D4F"/>
    <w:rsid w:val="00DE04AA"/>
    <w:rsid w:val="00DF110E"/>
    <w:rsid w:val="00E0111A"/>
    <w:rsid w:val="00E301D1"/>
    <w:rsid w:val="00E446EE"/>
    <w:rsid w:val="00E74F90"/>
    <w:rsid w:val="00E91085"/>
    <w:rsid w:val="00E96E53"/>
    <w:rsid w:val="00EA4B4B"/>
    <w:rsid w:val="00EA5778"/>
    <w:rsid w:val="00EB3A20"/>
    <w:rsid w:val="00EC44F8"/>
    <w:rsid w:val="00ED7354"/>
    <w:rsid w:val="00EE7233"/>
    <w:rsid w:val="00EF336C"/>
    <w:rsid w:val="00EF65B3"/>
    <w:rsid w:val="00F0174A"/>
    <w:rsid w:val="00F20A58"/>
    <w:rsid w:val="00F220E2"/>
    <w:rsid w:val="00F431AA"/>
    <w:rsid w:val="00F96CA0"/>
    <w:rsid w:val="00FB7A8F"/>
    <w:rsid w:val="00FF584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E5C4"/>
  <w15:chartTrackingRefBased/>
  <w15:docId w15:val="{B123378A-6E85-493A-BF59-576E5419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10</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Dwiz Kumar</dc:creator>
  <cp:keywords/>
  <dc:description/>
  <cp:lastModifiedBy>Dwiz Kumar</cp:lastModifiedBy>
  <cp:revision>220</cp:revision>
  <dcterms:created xsi:type="dcterms:W3CDTF">2018-05-05T23:09:00Z</dcterms:created>
  <dcterms:modified xsi:type="dcterms:W3CDTF">2018-05-06T14:08:00Z</dcterms:modified>
</cp:coreProperties>
</file>