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none" w:color="FFFFFF" w:sz="0"/>
              <w:left w:val="none" w:color="FFFFFF" w:sz="0"/>
              <w:bottom w:val="none" w:color="FFFFFF" w:sz="0"/>
              <w:right w:val="none" w:color="FFFFFF" w:sz="0"/>
            </w:tcBorders>
            <w:shd w:fill="0D1B3E" w:val="clear"/>
            <w:tcMar>
              <w:top w:type="dxa" w:w="500"/>
              <w:left w:type="dxa" w:w="400"/>
              <w:bottom w:type="dxa" w:w="460"/>
              <w:right w:type="dxa" w:w="400"/>
            </w:tcMar>
          </w:tcPr>
          <w:p>
            <w:pPr>
              <w:spacing w:after="50" w:before="0"/>
            </w:pPr>
            <w:r>
              <w:rPr>
                <w:rFonts w:ascii="Arial" w:cs="Arial" w:eastAsia="Arial" w:hAnsi="Arial"/>
                <w:b/>
                <w:bCs/>
                <w:caps/>
                <w:color w:val="C68B2F"/>
                <w:sz w:val="18"/>
                <w:szCs w:val="18"/>
              </w:rPr>
              <w:t xml:space="preserve">ESPECIFICACIÓN TÉCNICA</w:t>
            </w:r>
          </w:p>
          <w:p>
            <w:pPr>
              <w:spacing w:after="60" w:before="0"/>
            </w:pPr>
            <w:r>
              <w:rPr>
                <w:rFonts w:ascii="Arial" w:cs="Arial" w:eastAsia="Arial" w:hAnsi="Arial"/>
                <w:b/>
                <w:bCs/>
                <w:color w:val="FFFFFF"/>
                <w:sz w:val="38"/>
                <w:szCs w:val="38"/>
              </w:rPr>
              <w:t xml:space="preserve">Parametrización de Formularios y Módulos</w:t>
            </w:r>
          </w:p>
          <w:p>
            <w:pPr>
              <w:spacing w:after="80" w:before="0"/>
            </w:pPr>
            <w:r>
              <w:rPr>
                <w:rFonts w:ascii="Arial" w:cs="Arial" w:eastAsia="Arial" w:hAnsi="Arial"/>
                <w:i/>
                <w:iCs/>
                <w:color w:val="A8BDD0"/>
                <w:sz w:val="20"/>
                <w:szCs w:val="20"/>
              </w:rPr>
              <w:t xml:space="preserve">CRM StrategIA 360 · Sistema de Centurias · Campaña Alcaldía Pedernales 2026</w:t>
            </w:r>
          </w:p>
          <w:p>
            <w:pPr>
              <w:spacing w:after="80" w:before="0"/>
            </w:pPr>
            <w:r>
              <w:rPr>
                <w:rFonts w:ascii="Arial" w:cs="Arial" w:eastAsia="Arial" w:hAnsi="Arial"/>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Borders>
                    <w:top w:val="single" w:color="C68B2F" w:sz="8"/>
                    <w:left w:val="none" w:color="FFFFFF" w:sz="0"/>
                    <w:bottom w:val="none" w:color="FFFFFF" w:sz="0"/>
                    <w:right w:val="none" w:color="FFFFFF" w:sz="0"/>
                  </w:tcBorders>
                  <w:shd w:fill="1A2F5E" w:val="clear"/>
                  <w:tcMar>
                    <w:top w:type="dxa" w:w="160"/>
                    <w:left w:type="dxa" w:w="260"/>
                    <w:bottom w:type="dxa" w:w="160"/>
                    <w:right w:type="dxa" w:w="260"/>
                  </w:tcMar>
                </w:tcPr>
                <w:p>
                  <w:pPr>
                    <w:spacing w:after="60" w:before="0"/>
                  </w:pPr>
                  <w:r>
                    <w:rPr>
                      <w:rFonts w:ascii="Arial" w:cs="Arial" w:eastAsia="Arial" w:hAnsi="Arial"/>
                      <w:b/>
                      <w:bCs/>
                      <w:color w:val="0FA38E"/>
                      <w:sz w:val="28"/>
                      <w:szCs w:val="28"/>
                    </w:rPr>
                    <w:t xml:space="preserve">Econ. Patricia Saltos</w:t>
                  </w:r>
                </w:p>
                <w:p>
                  <w:pPr>
                    <w:spacing w:after="50" w:before="0"/>
                  </w:pPr>
                  <w:r>
                    <w:rPr>
                      <w:rFonts w:ascii="Arial" w:cs="Arial" w:eastAsia="Arial" w:hAnsi="Arial"/>
                      <w:color w:val="C5D5E8"/>
                      <w:sz w:val="18"/>
                      <w:szCs w:val="18"/>
                    </w:rPr>
                    <w:t xml:space="preserve">Candidata a la Alcaldía del Cantón Pedernales, Manabí · 2026</w:t>
                  </w:r>
                </w:p>
                <w:p>
                  <w:pPr>
                    <w:spacing w:after="0" w:before="0"/>
                  </w:pPr>
                  <w:r>
                    <w:rPr>
                      <w:rFonts w:ascii="Arial" w:cs="Arial" w:eastAsia="Arial" w:hAnsi="Arial"/>
                      <w:i/>
                      <w:iCs/>
                      <w:color w:val="8B9AAD"/>
                      <w:sz w:val="16"/>
                      <w:szCs w:val="16"/>
                    </w:rPr>
                    <w:t xml:space="preserve">Elaborado por: Econ. Omar Toapanta Benavides · Jefe de Campaña</w:t>
                  </w:r>
                </w:p>
              </w:tc>
            </w:tr>
          </w:tbl>
          <w:p>
            <w:pPr>
              <w:spacing w:after="100" w:before="0"/>
            </w:pPr>
            <w:r>
              <w:rPr>
                <w:rFonts w:ascii="Arial" w:cs="Arial" w:eastAsia="Arial" w:hAnsi="Arial"/>
              </w:rP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260"/>
              <w:gridCol w:w="2260"/>
              <w:gridCol w:w="2260"/>
              <w:gridCol w:w="2260"/>
            </w:tblGrid>
            <w:tr>
              <w:tc>
                <w:tcPr>
                  <w:tcW w:type="dxa" w:w="2260"/>
                  <w:tcBorders>
                    <w:top w:val="none" w:color="FFFFFF" w:sz="0"/>
                    <w:left w:val="none" w:color="FFFFFF" w:sz="0"/>
                    <w:bottom w:val="none" w:color="FFFFFF" w:sz="0"/>
                    <w:right w:val="none" w:color="FFFFFF" w:sz="0"/>
                  </w:tcBorders>
                  <w:shd w:fill="0A7E6E" w:val="clear"/>
                  <w:tcMar>
                    <w:top w:type="dxa" w:w="120"/>
                    <w:left w:type="dxa" w:w="140"/>
                    <w:bottom w:type="dxa" w:w="120"/>
                    <w:right w:type="dxa" w:w="140"/>
                  </w:tcMar>
                </w:tcPr>
                <w:p>
                  <w:pPr>
                    <w:spacing w:after="30" w:before="0"/>
                    <w:jc w:val="center"/>
                  </w:pPr>
                  <w:r>
                    <w:rPr>
                      <w:rFonts w:ascii="Arial" w:cs="Arial" w:eastAsia="Arial" w:hAnsi="Arial"/>
                      <w:b/>
                      <w:bCs/>
                      <w:color w:val="FFFFFF"/>
                      <w:sz w:val="42"/>
                      <w:szCs w:val="42"/>
                    </w:rPr>
                    <w:t xml:space="preserve">10</w:t>
                  </w:r>
                </w:p>
                <w:p>
                  <w:pPr>
                    <w:spacing w:after="0" w:before="0"/>
                    <w:jc w:val="center"/>
                  </w:pPr>
                  <w:r>
                    <w:rPr>
                      <w:rFonts w:ascii="Arial" w:cs="Arial" w:eastAsia="Arial" w:hAnsi="Arial"/>
                      <w:color w:val="D0E8FF"/>
                      <w:sz w:val="15"/>
                      <w:szCs w:val="15"/>
                    </w:rPr>
                    <w:t xml:space="preserve">módulos
total</w:t>
                  </w:r>
                </w:p>
              </w:tc>
              <w:tc>
                <w:tcPr>
                  <w:tcW w:type="dxa" w:w="2260"/>
                  <w:tcBorders>
                    <w:top w:val="none" w:color="FFFFFF" w:sz="0"/>
                    <w:left w:val="none" w:color="FFFFFF" w:sz="0"/>
                    <w:bottom w:val="none" w:color="FFFFFF" w:sz="0"/>
                    <w:right w:val="none" w:color="FFFFFF" w:sz="0"/>
                  </w:tcBorders>
                  <w:shd w:fill="C44A1F" w:val="clear"/>
                  <w:tcMar>
                    <w:top w:type="dxa" w:w="120"/>
                    <w:left w:type="dxa" w:w="140"/>
                    <w:bottom w:type="dxa" w:w="120"/>
                    <w:right w:type="dxa" w:w="140"/>
                  </w:tcMar>
                </w:tcPr>
                <w:p>
                  <w:pPr>
                    <w:spacing w:after="30" w:before="0"/>
                    <w:jc w:val="center"/>
                  </w:pPr>
                  <w:r>
                    <w:rPr>
                      <w:rFonts w:ascii="Arial" w:cs="Arial" w:eastAsia="Arial" w:hAnsi="Arial"/>
                      <w:b/>
                      <w:bCs/>
                      <w:color w:val="FFFFFF"/>
                      <w:sz w:val="42"/>
                      <w:szCs w:val="42"/>
                    </w:rPr>
                    <w:t xml:space="preserve">3</w:t>
                  </w:r>
                </w:p>
                <w:p>
                  <w:pPr>
                    <w:spacing w:after="0" w:before="0"/>
                    <w:jc w:val="center"/>
                  </w:pPr>
                  <w:r>
                    <w:rPr>
                      <w:rFonts w:ascii="Arial" w:cs="Arial" w:eastAsia="Arial" w:hAnsi="Arial"/>
                      <w:color w:val="D0E8FF"/>
                      <w:sz w:val="15"/>
                      <w:szCs w:val="15"/>
                    </w:rPr>
                    <w:t xml:space="preserve">formularios
primarios</w:t>
                  </w:r>
                </w:p>
              </w:tc>
              <w:tc>
                <w:tcPr>
                  <w:tcW w:type="dxa" w:w="2260"/>
                  <w:tcBorders>
                    <w:top w:val="none" w:color="FFFFFF" w:sz="0"/>
                    <w:left w:val="none" w:color="FFFFFF" w:sz="0"/>
                    <w:bottom w:val="none" w:color="FFFFFF" w:sz="0"/>
                    <w:right w:val="none" w:color="FFFFFF" w:sz="0"/>
                  </w:tcBorders>
                  <w:shd w:fill="B86A00" w:val="clear"/>
                  <w:tcMar>
                    <w:top w:type="dxa" w:w="120"/>
                    <w:left w:type="dxa" w:w="140"/>
                    <w:bottom w:type="dxa" w:w="120"/>
                    <w:right w:type="dxa" w:w="140"/>
                  </w:tcMar>
                </w:tcPr>
                <w:p>
                  <w:pPr>
                    <w:spacing w:after="30" w:before="0"/>
                    <w:jc w:val="center"/>
                  </w:pPr>
                  <w:r>
                    <w:rPr>
                      <w:rFonts w:ascii="Arial" w:cs="Arial" w:eastAsia="Arial" w:hAnsi="Arial"/>
                      <w:b/>
                      <w:bCs/>
                      <w:color w:val="FFFFFF"/>
                      <w:sz w:val="42"/>
                      <w:szCs w:val="42"/>
                    </w:rPr>
                    <w:t xml:space="preserve">4</w:t>
                  </w:r>
                </w:p>
                <w:p>
                  <w:pPr>
                    <w:spacing w:after="0" w:before="0"/>
                    <w:jc w:val="center"/>
                  </w:pPr>
                  <w:r>
                    <w:rPr>
                      <w:rFonts w:ascii="Arial" w:cs="Arial" w:eastAsia="Arial" w:hAnsi="Arial"/>
                      <w:color w:val="D0E8FF"/>
                      <w:sz w:val="15"/>
                      <w:szCs w:val="15"/>
                    </w:rPr>
                    <w:t xml:space="preserve">formularios
adicionales</w:t>
                  </w:r>
                </w:p>
              </w:tc>
              <w:tc>
                <w:tcPr>
                  <w:tcW w:type="dxa" w:w="2260"/>
                  <w:tcBorders>
                    <w:top w:val="none" w:color="FFFFFF" w:sz="0"/>
                    <w:left w:val="none" w:color="FFFFFF" w:sz="0"/>
                    <w:bottom w:val="none" w:color="FFFFFF" w:sz="0"/>
                    <w:right w:val="none" w:color="FFFFFF" w:sz="0"/>
                  </w:tcBorders>
                  <w:shd w:fill="4A3AB5" w:val="clear"/>
                  <w:tcMar>
                    <w:top w:type="dxa" w:w="120"/>
                    <w:left w:type="dxa" w:w="140"/>
                    <w:bottom w:type="dxa" w:w="120"/>
                    <w:right w:type="dxa" w:w="140"/>
                  </w:tcMar>
                </w:tcPr>
                <w:p>
                  <w:pPr>
                    <w:spacing w:after="30" w:before="0"/>
                    <w:jc w:val="center"/>
                  </w:pPr>
                  <w:r>
                    <w:rPr>
                      <w:rFonts w:ascii="Arial" w:cs="Arial" w:eastAsia="Arial" w:hAnsi="Arial"/>
                      <w:b/>
                      <w:bCs/>
                      <w:color w:val="FFFFFF"/>
                      <w:sz w:val="42"/>
                      <w:szCs w:val="42"/>
                    </w:rPr>
                    <w:t xml:space="preserve">47+</w:t>
                  </w:r>
                </w:p>
                <w:p>
                  <w:pPr>
                    <w:spacing w:after="0" w:before="0"/>
                    <w:jc w:val="center"/>
                  </w:pPr>
                  <w:r>
                    <w:rPr>
                      <w:rFonts w:ascii="Arial" w:cs="Arial" w:eastAsia="Arial" w:hAnsi="Arial"/>
                      <w:color w:val="D0E8FF"/>
                      <w:sz w:val="15"/>
                      <w:szCs w:val="15"/>
                    </w:rPr>
                    <w:t xml:space="preserve">campos
parametrizados</w:t>
                  </w:r>
                </w:p>
              </w:tc>
            </w:tr>
          </w:tbl>
          <w:p/>
        </w:tc>
      </w:tr>
    </w:tbl>
    <w:p>
      <w:pPr>
        <w:spacing w:after="1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FA38E" w:val="clear"/>
            <w:tcMar>
              <w:top w:type="dxa" w:w="0"/>
              <w:left w:type="dxa" w:w="0"/>
              <w:bottom w:type="dxa" w:w="0"/>
              <w:right w:type="dxa" w:w="0"/>
            </w:tcMar>
          </w:tcPr>
          <w:p>
            <w:r>
              <w:rPr>
                <w:rFonts w:ascii="Arial" w:cs="Arial" w:eastAsia="Arial" w:hAnsi="Arial"/>
              </w:rPr>
              <w:t xml:space="preserve"/>
            </w:r>
          </w:p>
        </w:tc>
        <w:tc>
          <w:tcPr>
            <w:tcW w:type="dxa" w:w="9180"/>
            <w:tcBorders>
              <w:top w:val="none" w:color="FFFFFF" w:sz="0"/>
              <w:left w:val="none" w:color="FFFFFF" w:sz="0"/>
              <w:bottom w:val="none" w:color="FFFFFF" w:sz="0"/>
              <w:right w:val="none" w:color="FFFFFF" w:sz="0"/>
            </w:tcBorders>
            <w:shd w:fill="1A2F5E" w:val="clear"/>
            <w:tcMar>
              <w:top w:type="dxa" w:w="160"/>
              <w:left w:type="dxa" w:w="260"/>
              <w:bottom w:type="dxa" w:w="130"/>
              <w:right w:type="dxa" w:w="180"/>
            </w:tcMar>
          </w:tcPr>
          <w:p>
            <w:pPr>
              <w:spacing w:after="30" w:before="0"/>
            </w:pPr>
            <w:r>
              <w:rPr>
                <w:rFonts w:ascii="Arial" w:cs="Arial" w:eastAsia="Arial" w:hAnsi="Arial"/>
                <w:b/>
                <w:bCs/>
                <w:color w:val="0FA38E"/>
                <w:sz w:val="17"/>
                <w:szCs w:val="17"/>
              </w:rPr>
              <w:t xml:space="preserve">  </w:t>
            </w:r>
            <w:r>
              <w:rPr>
                <w:rFonts w:ascii="Arial" w:cs="Arial" w:eastAsia="Arial" w:hAnsi="Arial"/>
                <w:b/>
                <w:bCs/>
                <w:color w:val="FFFFFF"/>
                <w:sz w:val="28"/>
                <w:szCs w:val="28"/>
              </w:rPr>
              <w:t xml:space="preserve">Contexto del Sistema</w:t>
            </w:r>
          </w:p>
          <w:p>
            <w:pPr>
              <w:spacing w:after="0" w:before="0"/>
            </w:pPr>
            <w:r>
              <w:rPr>
                <w:rFonts w:ascii="Arial" w:cs="Arial" w:eastAsia="Arial" w:hAnsi="Arial"/>
                <w:i/>
                <w:iCs/>
                <w:color w:val="A8BDD0"/>
                <w:sz w:val="17"/>
                <w:szCs w:val="17"/>
              </w:rPr>
              <w:t xml:space="preserve">Arquitectura operativa del Sistema de Centurias que el CRM debe soportar</w:t>
            </w:r>
          </w:p>
        </w:tc>
      </w:tr>
    </w:tbl>
    <w:p>
      <w:pPr>
        <w:spacing w:after="70" w:before="0"/>
      </w:pPr>
      <w:r>
        <w:rPr>
          <w:rFonts w:ascii="Arial" w:cs="Arial" w:eastAsia="Arial" w:hAnsi="Arial"/>
        </w:rPr>
        <w:t xml:space="preserve"/>
      </w:r>
    </w:p>
    <w:p>
      <w:pPr>
        <w:spacing w:after="70" w:before="0"/>
        <w:jc w:val="left"/>
      </w:pPr>
      <w:r>
        <w:rPr>
          <w:rFonts w:ascii="Arial" w:cs="Arial" w:eastAsia="Arial" w:hAnsi="Arial"/>
          <w:b w:val="false"/>
          <w:bCs w:val="false"/>
          <w:i w:val="false"/>
          <w:iCs w:val="false"/>
          <w:caps w:val="false"/>
          <w:color w:val="4A5568"/>
          <w:sz w:val="20"/>
          <w:szCs w:val="20"/>
        </w:rPr>
        <w:t xml:space="preserve">Este documento especifica todos los formularios, campos, tipos de dato, validaciones, triggers automáticos y módulos necesarios para parametrizar el CRM StrategIA 360 (Makala) en el contexto de la campaña electoral a la Alcaldía de Pedernales 2026. Está redactado para ser entregado directamente al programador de software responsable de la parametrización.</w:t>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E4E7ED" w:sz="1"/>
              <w:left w:val="single" w:color="E4E7ED" w:sz="1"/>
              <w:bottom w:val="single" w:color="E4E7ED" w:sz="1"/>
              <w:right w:val="single" w:color="E4E7ED" w:sz="1"/>
            </w:tcBorders>
            <w:shd w:fill="F4F5F7" w:val="clear"/>
            <w:tcMar>
              <w:top w:type="dxa" w:w="75"/>
              <w:left w:type="dxa" w:w="120"/>
              <w:bottom w:type="dxa" w:w="75"/>
              <w:right w:type="dxa" w:w="100"/>
            </w:tcMar>
          </w:tcPr>
          <w:p>
            <w:r>
              <w:rPr>
                <w:rFonts w:ascii="Arial" w:cs="Arial" w:eastAsia="Arial" w:hAnsi="Arial"/>
                <w:b/>
                <w:bCs/>
                <w:color w:val="0D1B3E"/>
                <w:sz w:val="18"/>
                <w:szCs w:val="18"/>
              </w:rPr>
              <w:t xml:space="preserve">Campaña</w:t>
            </w:r>
          </w:p>
        </w:tc>
        <w:tc>
          <w:tcPr>
            <w:tcBorders>
              <w:top w:val="single" w:color="E4E7ED" w:sz="1"/>
              <w:left w:val="single" w:color="E4E7ED" w:sz="1"/>
              <w:bottom w:val="single" w:color="E4E7ED" w:sz="1"/>
              <w:right w:val="single" w:color="E4E7ED" w:sz="1"/>
            </w:tcBorders>
            <w:shd w:fill="FFFFFF" w:val="clear"/>
            <w:tcMar>
              <w:top w:type="dxa" w:w="75"/>
              <w:left w:type="dxa" w:w="120"/>
              <w:bottom w:type="dxa" w:w="75"/>
              <w:right w:type="dxa" w:w="100"/>
            </w:tcMar>
          </w:tcPr>
          <w:p>
            <w:r>
              <w:rPr>
                <w:rFonts w:ascii="Arial" w:cs="Arial" w:eastAsia="Arial" w:hAnsi="Arial"/>
                <w:color w:val="0D0D0D"/>
                <w:sz w:val="18"/>
                <w:szCs w:val="18"/>
              </w:rPr>
              <w:t xml:space="preserve">Alcaldía del Cantón Pedernales, Manabí · 2026</w:t>
            </w:r>
          </w:p>
        </w:tc>
      </w:tr>
      <w:tr>
        <w:tc>
          <w:tcPr>
            <w:tcBorders>
              <w:top w:val="single" w:color="E4E7ED" w:sz="1"/>
              <w:left w:val="single" w:color="E4E7ED" w:sz="1"/>
              <w:bottom w:val="single" w:color="E4E7ED" w:sz="1"/>
              <w:right w:val="single" w:color="E4E7ED" w:sz="1"/>
            </w:tcBorders>
            <w:shd w:fill="F4F5F7" w:val="clear"/>
            <w:tcMar>
              <w:top w:type="dxa" w:w="75"/>
              <w:left w:type="dxa" w:w="120"/>
              <w:bottom w:type="dxa" w:w="75"/>
              <w:right w:type="dxa" w:w="100"/>
            </w:tcMar>
          </w:tcPr>
          <w:p>
            <w:r>
              <w:rPr>
                <w:rFonts w:ascii="Arial" w:cs="Arial" w:eastAsia="Arial" w:hAnsi="Arial"/>
                <w:b/>
                <w:bCs/>
                <w:color w:val="0D1B3E"/>
                <w:sz w:val="18"/>
                <w:szCs w:val="18"/>
              </w:rPr>
              <w:t xml:space="preserve">Candidata</w:t>
            </w:r>
          </w:p>
        </w:tc>
        <w:tc>
          <w:tcPr>
            <w:tcBorders>
              <w:top w:val="single" w:color="E4E7ED" w:sz="1"/>
              <w:left w:val="single" w:color="E4E7ED" w:sz="1"/>
              <w:bottom w:val="single" w:color="E4E7ED" w:sz="1"/>
              <w:right w:val="single" w:color="E4E7ED" w:sz="1"/>
            </w:tcBorders>
            <w:shd w:fill="FFFFFF" w:val="clear"/>
            <w:tcMar>
              <w:top w:type="dxa" w:w="75"/>
              <w:left w:type="dxa" w:w="120"/>
              <w:bottom w:type="dxa" w:w="75"/>
              <w:right w:type="dxa" w:w="100"/>
            </w:tcMar>
          </w:tcPr>
          <w:p>
            <w:r>
              <w:rPr>
                <w:rFonts w:ascii="Arial" w:cs="Arial" w:eastAsia="Arial" w:hAnsi="Arial"/>
                <w:color w:val="0D0D0D"/>
                <w:sz w:val="18"/>
                <w:szCs w:val="18"/>
              </w:rPr>
              <w:t xml:space="preserve">Econ. Patricia Saltos</w:t>
            </w:r>
          </w:p>
        </w:tc>
      </w:tr>
      <w:tr>
        <w:tc>
          <w:tcPr>
            <w:tcBorders>
              <w:top w:val="single" w:color="E4E7ED" w:sz="1"/>
              <w:left w:val="single" w:color="E4E7ED" w:sz="1"/>
              <w:bottom w:val="single" w:color="E4E7ED" w:sz="1"/>
              <w:right w:val="single" w:color="E4E7ED" w:sz="1"/>
            </w:tcBorders>
            <w:shd w:fill="F4F5F7" w:val="clear"/>
            <w:tcMar>
              <w:top w:type="dxa" w:w="75"/>
              <w:left w:type="dxa" w:w="120"/>
              <w:bottom w:type="dxa" w:w="75"/>
              <w:right w:type="dxa" w:w="100"/>
            </w:tcMar>
          </w:tcPr>
          <w:p>
            <w:r>
              <w:rPr>
                <w:rFonts w:ascii="Arial" w:cs="Arial" w:eastAsia="Arial" w:hAnsi="Arial"/>
                <w:b/>
                <w:bCs/>
                <w:color w:val="0D1B3E"/>
                <w:sz w:val="18"/>
                <w:szCs w:val="18"/>
              </w:rPr>
              <w:t xml:space="preserve">Plataforma CRM</w:t>
            </w:r>
          </w:p>
        </w:tc>
        <w:tc>
          <w:tcPr>
            <w:tcBorders>
              <w:top w:val="single" w:color="E4E7ED" w:sz="1"/>
              <w:left w:val="single" w:color="E4E7ED" w:sz="1"/>
              <w:bottom w:val="single" w:color="E4E7ED" w:sz="1"/>
              <w:right w:val="single" w:color="E4E7ED" w:sz="1"/>
            </w:tcBorders>
            <w:shd w:fill="FFFFFF" w:val="clear"/>
            <w:tcMar>
              <w:top w:type="dxa" w:w="75"/>
              <w:left w:type="dxa" w:w="120"/>
              <w:bottom w:type="dxa" w:w="75"/>
              <w:right w:type="dxa" w:w="100"/>
            </w:tcMar>
          </w:tcPr>
          <w:p>
            <w:r>
              <w:rPr>
                <w:rFonts w:ascii="Arial" w:cs="Arial" w:eastAsia="Arial" w:hAnsi="Arial"/>
                <w:color w:val="0D0D0D"/>
                <w:sz w:val="18"/>
                <w:szCs w:val="18"/>
              </w:rPr>
              <w:t xml:space="preserve">StrategIA 360 · Makala</w:t>
            </w:r>
          </w:p>
        </w:tc>
      </w:tr>
      <w:tr>
        <w:tc>
          <w:tcPr>
            <w:tcBorders>
              <w:top w:val="single" w:color="E4E7ED" w:sz="1"/>
              <w:left w:val="single" w:color="E4E7ED" w:sz="1"/>
              <w:bottom w:val="single" w:color="E4E7ED" w:sz="1"/>
              <w:right w:val="single" w:color="E4E7ED" w:sz="1"/>
            </w:tcBorders>
            <w:shd w:fill="F4F5F7" w:val="clear"/>
            <w:tcMar>
              <w:top w:type="dxa" w:w="75"/>
              <w:left w:type="dxa" w:w="120"/>
              <w:bottom w:type="dxa" w:w="75"/>
              <w:right w:type="dxa" w:w="100"/>
            </w:tcMar>
          </w:tcPr>
          <w:p>
            <w:r>
              <w:rPr>
                <w:rFonts w:ascii="Arial" w:cs="Arial" w:eastAsia="Arial" w:hAnsi="Arial"/>
                <w:b/>
                <w:bCs/>
                <w:color w:val="0D1B3E"/>
                <w:sz w:val="18"/>
                <w:szCs w:val="18"/>
              </w:rPr>
              <w:t xml:space="preserve">Versión del documento</w:t>
            </w:r>
          </w:p>
        </w:tc>
        <w:tc>
          <w:tcPr>
            <w:tcBorders>
              <w:top w:val="single" w:color="E4E7ED" w:sz="1"/>
              <w:left w:val="single" w:color="E4E7ED" w:sz="1"/>
              <w:bottom w:val="single" w:color="E4E7ED" w:sz="1"/>
              <w:right w:val="single" w:color="E4E7ED" w:sz="1"/>
            </w:tcBorders>
            <w:shd w:fill="FFFFFF" w:val="clear"/>
            <w:tcMar>
              <w:top w:type="dxa" w:w="75"/>
              <w:left w:type="dxa" w:w="120"/>
              <w:bottom w:type="dxa" w:w="75"/>
              <w:right w:type="dxa" w:w="100"/>
            </w:tcMar>
          </w:tcPr>
          <w:p>
            <w:r>
              <w:rPr>
                <w:rFonts w:ascii="Arial" w:cs="Arial" w:eastAsia="Arial" w:hAnsi="Arial"/>
                <w:color w:val="0D0D0D"/>
                <w:sz w:val="18"/>
                <w:szCs w:val="18"/>
              </w:rPr>
              <w:t xml:space="preserve">1.0 · Inicial</w:t>
            </w:r>
          </w:p>
        </w:tc>
      </w:tr>
      <w:tr>
        <w:tc>
          <w:tcPr>
            <w:tcBorders>
              <w:top w:val="single" w:color="E4E7ED" w:sz="1"/>
              <w:left w:val="single" w:color="E4E7ED" w:sz="1"/>
              <w:bottom w:val="single" w:color="E4E7ED" w:sz="1"/>
              <w:right w:val="single" w:color="E4E7ED" w:sz="1"/>
            </w:tcBorders>
            <w:shd w:fill="F4F5F7" w:val="clear"/>
            <w:tcMar>
              <w:top w:type="dxa" w:w="75"/>
              <w:left w:type="dxa" w:w="120"/>
              <w:bottom w:type="dxa" w:w="75"/>
              <w:right w:type="dxa" w:w="100"/>
            </w:tcMar>
          </w:tcPr>
          <w:p>
            <w:r>
              <w:rPr>
                <w:rFonts w:ascii="Arial" w:cs="Arial" w:eastAsia="Arial" w:hAnsi="Arial"/>
                <w:b/>
                <w:bCs/>
                <w:color w:val="0D1B3E"/>
                <w:sz w:val="18"/>
                <w:szCs w:val="18"/>
              </w:rPr>
              <w:t xml:space="preserve">Responsable de contenido</w:t>
            </w:r>
          </w:p>
        </w:tc>
        <w:tc>
          <w:tcPr>
            <w:tcBorders>
              <w:top w:val="single" w:color="E4E7ED" w:sz="1"/>
              <w:left w:val="single" w:color="E4E7ED" w:sz="1"/>
              <w:bottom w:val="single" w:color="E4E7ED" w:sz="1"/>
              <w:right w:val="single" w:color="E4E7ED" w:sz="1"/>
            </w:tcBorders>
            <w:shd w:fill="FFFFFF" w:val="clear"/>
            <w:tcMar>
              <w:top w:type="dxa" w:w="75"/>
              <w:left w:type="dxa" w:w="120"/>
              <w:bottom w:type="dxa" w:w="75"/>
              <w:right w:type="dxa" w:w="100"/>
            </w:tcMar>
          </w:tcPr>
          <w:p>
            <w:r>
              <w:rPr>
                <w:rFonts w:ascii="Arial" w:cs="Arial" w:eastAsia="Arial" w:hAnsi="Arial"/>
                <w:color w:val="0D0D0D"/>
                <w:sz w:val="18"/>
                <w:szCs w:val="18"/>
              </w:rPr>
              <w:t xml:space="preserve">Econ. Omar Toapanta Benavides · Jefe de Campaña</w:t>
            </w:r>
          </w:p>
        </w:tc>
      </w:tr>
      <w:tr>
        <w:tc>
          <w:tcPr>
            <w:tcBorders>
              <w:top w:val="single" w:color="E4E7ED" w:sz="1"/>
              <w:left w:val="single" w:color="E4E7ED" w:sz="1"/>
              <w:bottom w:val="single" w:color="E4E7ED" w:sz="1"/>
              <w:right w:val="single" w:color="E4E7ED" w:sz="1"/>
            </w:tcBorders>
            <w:shd w:fill="F4F5F7" w:val="clear"/>
            <w:tcMar>
              <w:top w:type="dxa" w:w="75"/>
              <w:left w:type="dxa" w:w="120"/>
              <w:bottom w:type="dxa" w:w="75"/>
              <w:right w:type="dxa" w:w="100"/>
            </w:tcMar>
          </w:tcPr>
          <w:p>
            <w:r>
              <w:rPr>
                <w:rFonts w:ascii="Arial" w:cs="Arial" w:eastAsia="Arial" w:hAnsi="Arial"/>
                <w:b/>
                <w:bCs/>
                <w:color w:val="0D1B3E"/>
                <w:sz w:val="18"/>
                <w:szCs w:val="18"/>
              </w:rPr>
              <w:t xml:space="preserve">Universo electoral</w:t>
            </w:r>
          </w:p>
        </w:tc>
        <w:tc>
          <w:tcPr>
            <w:tcBorders>
              <w:top w:val="single" w:color="E4E7ED" w:sz="1"/>
              <w:left w:val="single" w:color="E4E7ED" w:sz="1"/>
              <w:bottom w:val="single" w:color="E4E7ED" w:sz="1"/>
              <w:right w:val="single" w:color="E4E7ED" w:sz="1"/>
            </w:tcBorders>
            <w:shd w:fill="FFFFFF" w:val="clear"/>
            <w:tcMar>
              <w:top w:type="dxa" w:w="75"/>
              <w:left w:type="dxa" w:w="120"/>
              <w:bottom w:type="dxa" w:w="75"/>
              <w:right w:type="dxa" w:w="100"/>
            </w:tcMar>
          </w:tcPr>
          <w:p>
            <w:r>
              <w:rPr>
                <w:rFonts w:ascii="Arial" w:cs="Arial" w:eastAsia="Arial" w:hAnsi="Arial"/>
                <w:color w:val="0D0D0D"/>
                <w:sz w:val="18"/>
                <w:szCs w:val="18"/>
              </w:rPr>
              <w:t xml:space="preserve">40.000 electores · Cantón Pedernales</w:t>
            </w:r>
          </w:p>
        </w:tc>
      </w:tr>
      <w:tr>
        <w:tc>
          <w:tcPr>
            <w:tcBorders>
              <w:top w:val="single" w:color="E4E7ED" w:sz="1"/>
              <w:left w:val="single" w:color="E4E7ED" w:sz="1"/>
              <w:bottom w:val="single" w:color="E4E7ED" w:sz="1"/>
              <w:right w:val="single" w:color="E4E7ED" w:sz="1"/>
            </w:tcBorders>
            <w:shd w:fill="F4F5F7" w:val="clear"/>
            <w:tcMar>
              <w:top w:type="dxa" w:w="75"/>
              <w:left w:type="dxa" w:w="120"/>
              <w:bottom w:type="dxa" w:w="75"/>
              <w:right w:type="dxa" w:w="100"/>
            </w:tcMar>
          </w:tcPr>
          <w:p>
            <w:r>
              <w:rPr>
                <w:rFonts w:ascii="Arial" w:cs="Arial" w:eastAsia="Arial" w:hAnsi="Arial"/>
                <w:b/>
                <w:bCs/>
                <w:color w:val="0D1B3E"/>
                <w:sz w:val="18"/>
                <w:szCs w:val="18"/>
              </w:rPr>
              <w:t xml:space="preserve">Unidades territoriales</w:t>
            </w:r>
          </w:p>
        </w:tc>
        <w:tc>
          <w:tcPr>
            <w:tcBorders>
              <w:top w:val="single" w:color="E4E7ED" w:sz="1"/>
              <w:left w:val="single" w:color="E4E7ED" w:sz="1"/>
              <w:bottom w:val="single" w:color="E4E7ED" w:sz="1"/>
              <w:right w:val="single" w:color="E4E7ED" w:sz="1"/>
            </w:tcBorders>
            <w:shd w:fill="FFFFFF" w:val="clear"/>
            <w:tcMar>
              <w:top w:type="dxa" w:w="75"/>
              <w:left w:type="dxa" w:w="120"/>
              <w:bottom w:type="dxa" w:w="75"/>
              <w:right w:type="dxa" w:w="100"/>
            </w:tcMar>
          </w:tcPr>
          <w:p>
            <w:r>
              <w:rPr>
                <w:rFonts w:ascii="Arial" w:cs="Arial" w:eastAsia="Arial" w:hAnsi="Arial"/>
                <w:color w:val="0D0D0D"/>
                <w:sz w:val="18"/>
                <w:szCs w:val="18"/>
              </w:rPr>
              <w:t xml:space="preserve">4 Centurias: Urbana · Cojimíes · 10 de Agosto · Atahualpa</w:t>
            </w:r>
          </w:p>
        </w:tc>
      </w:tr>
      <w:tr>
        <w:tc>
          <w:tcPr>
            <w:tcBorders>
              <w:top w:val="single" w:color="E4E7ED" w:sz="1"/>
              <w:left w:val="single" w:color="E4E7ED" w:sz="1"/>
              <w:bottom w:val="single" w:color="E4E7ED" w:sz="1"/>
              <w:right w:val="single" w:color="E4E7ED" w:sz="1"/>
            </w:tcBorders>
            <w:shd w:fill="F4F5F7" w:val="clear"/>
            <w:tcMar>
              <w:top w:type="dxa" w:w="75"/>
              <w:left w:type="dxa" w:w="120"/>
              <w:bottom w:type="dxa" w:w="75"/>
              <w:right w:type="dxa" w:w="100"/>
            </w:tcMar>
          </w:tcPr>
          <w:p>
            <w:r>
              <w:rPr>
                <w:rFonts w:ascii="Arial" w:cs="Arial" w:eastAsia="Arial" w:hAnsi="Arial"/>
                <w:b/>
                <w:bCs/>
                <w:color w:val="0D1B3E"/>
                <w:sz w:val="18"/>
                <w:szCs w:val="18"/>
              </w:rPr>
              <w:t xml:space="preserve">Roles de usuario del CRM</w:t>
            </w:r>
          </w:p>
        </w:tc>
        <w:tc>
          <w:tcPr>
            <w:tcBorders>
              <w:top w:val="single" w:color="E4E7ED" w:sz="1"/>
              <w:left w:val="single" w:color="E4E7ED" w:sz="1"/>
              <w:bottom w:val="single" w:color="E4E7ED" w:sz="1"/>
              <w:right w:val="single" w:color="E4E7ED" w:sz="1"/>
            </w:tcBorders>
            <w:shd w:fill="FFFFFF" w:val="clear"/>
            <w:tcMar>
              <w:top w:type="dxa" w:w="75"/>
              <w:left w:type="dxa" w:w="120"/>
              <w:bottom w:type="dxa" w:w="75"/>
              <w:right w:type="dxa" w:w="100"/>
            </w:tcMar>
          </w:tcPr>
          <w:p>
            <w:r>
              <w:rPr>
                <w:rFonts w:ascii="Arial" w:cs="Arial" w:eastAsia="Arial" w:hAnsi="Arial"/>
                <w:color w:val="0D0D0D"/>
                <w:sz w:val="18"/>
                <w:szCs w:val="18"/>
              </w:rPr>
              <w:t xml:space="preserve">Jefe de Campaña · General de Tierra · General Estratega · Centurión · Relator · Soldado · Explorador</w:t>
            </w:r>
          </w:p>
        </w:tc>
      </w:tr>
      <w:tr>
        <w:tc>
          <w:tcPr>
            <w:tcBorders>
              <w:top w:val="single" w:color="E4E7ED" w:sz="1"/>
              <w:left w:val="single" w:color="E4E7ED" w:sz="1"/>
              <w:bottom w:val="single" w:color="E4E7ED" w:sz="1"/>
              <w:right w:val="single" w:color="E4E7ED" w:sz="1"/>
            </w:tcBorders>
            <w:shd w:fill="F4F5F7" w:val="clear"/>
            <w:tcMar>
              <w:top w:type="dxa" w:w="75"/>
              <w:left w:type="dxa" w:w="120"/>
              <w:bottom w:type="dxa" w:w="75"/>
              <w:right w:type="dxa" w:w="100"/>
            </w:tcMar>
          </w:tcPr>
          <w:p>
            <w:r>
              <w:rPr>
                <w:rFonts w:ascii="Arial" w:cs="Arial" w:eastAsia="Arial" w:hAnsi="Arial"/>
                <w:b/>
                <w:bCs/>
                <w:color w:val="0D1B3E"/>
                <w:sz w:val="18"/>
                <w:szCs w:val="18"/>
              </w:rPr>
              <w:t xml:space="preserve">Dispositivo de uso principal</w:t>
            </w:r>
          </w:p>
        </w:tc>
        <w:tc>
          <w:tcPr>
            <w:tcBorders>
              <w:top w:val="single" w:color="E4E7ED" w:sz="1"/>
              <w:left w:val="single" w:color="E4E7ED" w:sz="1"/>
              <w:bottom w:val="single" w:color="E4E7ED" w:sz="1"/>
              <w:right w:val="single" w:color="E4E7ED" w:sz="1"/>
            </w:tcBorders>
            <w:shd w:fill="FFFFFF" w:val="clear"/>
            <w:tcMar>
              <w:top w:type="dxa" w:w="75"/>
              <w:left w:type="dxa" w:w="120"/>
              <w:bottom w:type="dxa" w:w="75"/>
              <w:right w:type="dxa" w:w="100"/>
            </w:tcMar>
          </w:tcPr>
          <w:p>
            <w:r>
              <w:rPr>
                <w:rFonts w:ascii="Arial" w:cs="Arial" w:eastAsia="Arial" w:hAnsi="Arial"/>
                <w:color w:val="0D0D0D"/>
                <w:sz w:val="18"/>
                <w:szCs w:val="18"/>
              </w:rPr>
              <w:t xml:space="preserve">Teléfono móvil (iOS y Android) · Interfaz responsive obligatoria</w:t>
            </w:r>
          </w:p>
        </w:tc>
      </w:tr>
    </w:tbl>
    <w:p>
      <w:pPr>
        <w:spacing w:after="200" w:before="0"/>
      </w:pPr>
      <w:r>
        <w:rPr>
          <w:rFonts w:ascii="Arial" w:cs="Arial" w:eastAsia="Arial" w:hAnsi="Arial"/>
        </w:rPr>
        <w:t xml:space="preserve"/>
      </w:r>
    </w:p>
    <w:p>
      <w:pPr>
        <w:pageBreakBefore/>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68B2F" w:val="clear"/>
            <w:tcMar>
              <w:top w:type="dxa" w:w="0"/>
              <w:left w:type="dxa" w:w="0"/>
              <w:bottom w:type="dxa" w:w="0"/>
              <w:right w:type="dxa" w:w="0"/>
            </w:tcMar>
          </w:tcPr>
          <w:p>
            <w:r>
              <w:rPr>
                <w:rFonts w:ascii="Arial" w:cs="Arial" w:eastAsia="Arial" w:hAnsi="Arial"/>
              </w:rPr>
              <w:t xml:space="preserve"/>
            </w:r>
          </w:p>
        </w:tc>
        <w:tc>
          <w:tcPr>
            <w:tcW w:type="dxa" w:w="9180"/>
            <w:tcBorders>
              <w:top w:val="none" w:color="FFFFFF" w:sz="0"/>
              <w:left w:val="none" w:color="FFFFFF" w:sz="0"/>
              <w:bottom w:val="none" w:color="FFFFFF" w:sz="0"/>
              <w:right w:val="none" w:color="FFFFFF" w:sz="0"/>
            </w:tcBorders>
            <w:shd w:fill="0D1B3E" w:val="clear"/>
            <w:tcMar>
              <w:top w:type="dxa" w:w="160"/>
              <w:left w:type="dxa" w:w="260"/>
              <w:bottom w:type="dxa" w:w="130"/>
              <w:right w:type="dxa" w:w="180"/>
            </w:tcMar>
          </w:tcPr>
          <w:p>
            <w:pPr>
              <w:spacing w:after="30" w:before="0"/>
            </w:pPr>
            <w:r>
              <w:rPr>
                <w:rFonts w:ascii="Arial" w:cs="Arial" w:eastAsia="Arial" w:hAnsi="Arial"/>
                <w:b/>
                <w:bCs/>
                <w:color w:val="C68B2F"/>
                <w:sz w:val="17"/>
                <w:szCs w:val="17"/>
              </w:rPr>
              <w:t xml:space="preserve">SECCIÓN 1  </w:t>
            </w:r>
            <w:r>
              <w:rPr>
                <w:rFonts w:ascii="Arial" w:cs="Arial" w:eastAsia="Arial" w:hAnsi="Arial"/>
                <w:b/>
                <w:bCs/>
                <w:color w:val="FFFFFF"/>
                <w:sz w:val="28"/>
                <w:szCs w:val="28"/>
              </w:rPr>
              <w:t xml:space="preserve">Mapa Completo de Módulos</w:t>
            </w:r>
          </w:p>
          <w:p>
            <w:pPr>
              <w:spacing w:after="0" w:before="0"/>
            </w:pPr>
            <w:r>
              <w:rPr>
                <w:rFonts w:ascii="Arial" w:cs="Arial" w:eastAsia="Arial" w:hAnsi="Arial"/>
                <w:i/>
                <w:iCs/>
                <w:color w:val="A8BDD0"/>
                <w:sz w:val="17"/>
                <w:szCs w:val="17"/>
              </w:rPr>
              <w:t xml:space="preserve">Módulos existentes en StrategIA 360 + módulos nuevos recomendados</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8B2F" w:sz="5"/>
              <w:left w:val="single" w:color="C68B2F" w:sz="14"/>
              <w:bottom w:val="single" w:color="C68B2F" w:sz="5"/>
              <w:right w:val="single" w:color="C68B2F" w:sz="5"/>
            </w:tcBorders>
            <w:shd w:fill="FDF6E3" w:val="clear"/>
            <w:tcMar>
              <w:top w:type="dxa" w:w="110"/>
              <w:left w:type="dxa" w:w="180"/>
              <w:bottom w:type="dxa" w:w="110"/>
              <w:right w:type="dxa" w:w="140"/>
            </w:tcMar>
          </w:tcPr>
          <w:p>
            <w:pPr>
              <w:spacing w:after="50" w:before="0"/>
            </w:pPr>
            <w:r>
              <w:rPr>
                <w:rFonts w:ascii="Arial" w:cs="Arial" w:eastAsia="Arial" w:hAnsi="Arial"/>
                <w:b/>
                <w:bCs/>
                <w:color w:val="C68B2F"/>
                <w:sz w:val="18"/>
                <w:szCs w:val="18"/>
              </w:rPr>
              <w:t xml:space="preserve">Criterio de priorización</w:t>
            </w:r>
          </w:p>
          <w:p>
            <w:pPr>
              <w:spacing w:after="0" w:before="0"/>
            </w:pPr>
            <w:r>
              <w:rPr>
                <w:rFonts w:ascii="Arial" w:cs="Arial" w:eastAsia="Arial" w:hAnsi="Arial"/>
                <w:color w:val="2D3748"/>
                <w:sz w:val="18"/>
                <w:szCs w:val="18"/>
              </w:rPr>
              <w:t xml:space="preserve">Los módulos se clasifican en tres categorías: EXISTENTE (ya en la plataforma, requiere solo parametrización), NUEVO RECOMENDADO (no existe, se recomienda construir para este despliegue) y CRÍTICO PARA DÍA D (indispensable para la operación el día de la elección). Los módulos nuevos están ordenados por impacto operativo.</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7E6E" w:val="clear"/>
            <w:tcMar>
              <w:top w:type="dxa" w:w="120"/>
              <w:left w:type="dxa" w:w="200"/>
              <w:bottom w:type="dxa" w:w="100"/>
              <w:right w:type="dxa" w:w="140"/>
            </w:tcMar>
          </w:tcPr>
          <w:p>
            <w:pPr>
              <w:spacing w:after="30" w:before="0"/>
            </w:pPr>
            <w:r>
              <w:rPr>
                <w:rFonts w:ascii="Arial" w:cs="Arial" w:eastAsia="Arial" w:hAnsi="Arial"/>
                <w:b/>
                <w:bCs/>
                <w:caps/>
                <w:color w:val="FFFFFF"/>
                <w:sz w:val="18"/>
                <w:szCs w:val="18"/>
              </w:rPr>
              <w:t xml:space="preserve">M1  </w:t>
            </w:r>
            <w:r>
              <w:rPr>
                <w:rFonts w:ascii="Arial" w:cs="Arial" w:eastAsia="Arial" w:hAnsi="Arial"/>
                <w:b/>
                <w:bCs/>
                <w:color w:val="FFFFFF"/>
                <w:sz w:val="24"/>
                <w:szCs w:val="24"/>
              </w:rPr>
              <w:t xml:space="preserve">Registro Ciudadano</w:t>
            </w:r>
            <w:r>
              <w:rPr>
                <w:rFonts w:ascii="Arial" w:cs="Arial" w:eastAsia="Arial" w:hAnsi="Arial"/>
                <w:i/>
                <w:iCs/>
                <w:color w:val="A8F0C0"/>
                <w:sz w:val="16"/>
                <w:szCs w:val="16"/>
              </w:rPr>
              <w:t xml:space="preserve">   EXISTENTE</w:t>
            </w:r>
          </w:p>
          <w:p>
            <w:pPr>
              <w:spacing w:after="0" w:before="0"/>
            </w:pPr>
            <w:r>
              <w:rPr>
                <w:rFonts w:ascii="Arial" w:cs="Arial" w:eastAsia="Arial" w:hAnsi="Arial"/>
                <w:color w:val="D0E8FF"/>
                <w:sz w:val="18"/>
                <w:szCs w:val="18"/>
              </w:rPr>
              <w:t xml:space="preserve">Captura de datos del elector visitado, nivel de simpatía y promovidos activos.</w:t>
            </w:r>
          </w:p>
        </w:tc>
      </w:tr>
      <w:tr>
        <w:tc>
          <w:tcPr>
            <w:tcBorders>
              <w:top w:val="none" w:color="FFFFFF" w:sz="0"/>
              <w:left w:val="none" w:color="FFFFFF" w:sz="0"/>
              <w:bottom w:val="single" w:color="0A7E6E" w:sz="4"/>
              <w:right w:val="none" w:color="FFFFFF" w:sz="0"/>
            </w:tcBorders>
            <w:shd w:fill="FFFFFF" w:val="clear"/>
            <w:tcMar>
              <w:top w:type="dxa" w:w="100"/>
              <w:left w:type="dxa" w:w="200"/>
              <w:bottom w:type="dxa" w:w="100"/>
              <w:right w:type="dxa" w:w="140"/>
            </w:tcMar>
          </w:tcPr>
          <w:p>
            <w:pPr>
              <w:spacing w:after="40" w:before="0"/>
            </w:pPr>
            <w:r>
              <w:rPr>
                <w:rFonts w:ascii="Arial" w:cs="Arial" w:eastAsia="Arial" w:hAnsi="Arial"/>
                <w:b/>
                <w:bCs/>
                <w:color w:val="0A7E6E"/>
                <w:sz w:val="17"/>
                <w:szCs w:val="17"/>
              </w:rPr>
              <w:t xml:space="preserve">Formularios que alimentan este módulo:  </w:t>
            </w:r>
            <w:r>
              <w:rPr>
                <w:rFonts w:ascii="Arial" w:cs="Arial" w:eastAsia="Arial" w:hAnsi="Arial"/>
                <w:color w:val="2D3748"/>
                <w:sz w:val="17"/>
                <w:szCs w:val="17"/>
              </w:rPr>
              <w:t xml:space="preserve">Formulario de Visita del Relator (F-REL)</w:t>
            </w:r>
          </w:p>
          <w:p>
            <w:pPr>
              <w:spacing w:after="0" w:before="0"/>
            </w:pPr>
            <w:r>
              <w:rPr>
                <w:rFonts w:ascii="Arial" w:cs="Arial" w:eastAsia="Arial" w:hAnsi="Arial"/>
                <w:b/>
                <w:bCs/>
                <w:color w:val="0A7E6E"/>
                <w:sz w:val="17"/>
                <w:szCs w:val="17"/>
              </w:rPr>
              <w:t xml:space="preserve">Genera automáticamente:  </w:t>
            </w:r>
            <w:r>
              <w:rPr>
                <w:rFonts w:ascii="Arial" w:cs="Arial" w:eastAsia="Arial" w:hAnsi="Arial"/>
                <w:i/>
                <w:iCs/>
                <w:color w:val="4A5568"/>
                <w:sz w:val="17"/>
                <w:szCs w:val="17"/>
              </w:rPr>
              <w:t xml:space="preserve">Base de datos de 40.000 electores. Mapa de promovidos por zona. Referidos pendientes.</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7E6E" w:val="clear"/>
            <w:tcMar>
              <w:top w:type="dxa" w:w="120"/>
              <w:left w:type="dxa" w:w="200"/>
              <w:bottom w:type="dxa" w:w="100"/>
              <w:right w:type="dxa" w:w="140"/>
            </w:tcMar>
          </w:tcPr>
          <w:p>
            <w:pPr>
              <w:spacing w:after="30" w:before="0"/>
            </w:pPr>
            <w:r>
              <w:rPr>
                <w:rFonts w:ascii="Arial" w:cs="Arial" w:eastAsia="Arial" w:hAnsi="Arial"/>
                <w:b/>
                <w:bCs/>
                <w:caps/>
                <w:color w:val="FFFFFF"/>
                <w:sz w:val="18"/>
                <w:szCs w:val="18"/>
              </w:rPr>
              <w:t xml:space="preserve">M2  </w:t>
            </w:r>
            <w:r>
              <w:rPr>
                <w:rFonts w:ascii="Arial" w:cs="Arial" w:eastAsia="Arial" w:hAnsi="Arial"/>
                <w:b/>
                <w:bCs/>
                <w:color w:val="FFFFFF"/>
                <w:sz w:val="24"/>
                <w:szCs w:val="24"/>
              </w:rPr>
              <w:t xml:space="preserve">Visitas y Territorio</w:t>
            </w:r>
            <w:r>
              <w:rPr>
                <w:rFonts w:ascii="Arial" w:cs="Arial" w:eastAsia="Arial" w:hAnsi="Arial"/>
                <w:i/>
                <w:iCs/>
                <w:color w:val="A8F0C0"/>
                <w:sz w:val="16"/>
                <w:szCs w:val="16"/>
              </w:rPr>
              <w:t xml:space="preserve">   EXISTENTE</w:t>
            </w:r>
          </w:p>
          <w:p>
            <w:pPr>
              <w:spacing w:after="0" w:before="0"/>
            </w:pPr>
            <w:r>
              <w:rPr>
                <w:rFonts w:ascii="Arial" w:cs="Arial" w:eastAsia="Arial" w:hAnsi="Arial"/>
                <w:color w:val="D0E8FF"/>
                <w:sz w:val="18"/>
                <w:szCs w:val="18"/>
              </w:rPr>
              <w:t xml:space="preserve">Control de recorridos, evidencias fotográficas, compromisos y responsables por zona.</w:t>
            </w:r>
          </w:p>
        </w:tc>
      </w:tr>
      <w:tr>
        <w:tc>
          <w:tcPr>
            <w:tcBorders>
              <w:top w:val="none" w:color="FFFFFF" w:sz="0"/>
              <w:left w:val="none" w:color="FFFFFF" w:sz="0"/>
              <w:bottom w:val="single" w:color="0A7E6E" w:sz="4"/>
              <w:right w:val="none" w:color="FFFFFF" w:sz="0"/>
            </w:tcBorders>
            <w:shd w:fill="FFFFFF" w:val="clear"/>
            <w:tcMar>
              <w:top w:type="dxa" w:w="100"/>
              <w:left w:type="dxa" w:w="200"/>
              <w:bottom w:type="dxa" w:w="100"/>
              <w:right w:type="dxa" w:w="140"/>
            </w:tcMar>
          </w:tcPr>
          <w:p>
            <w:pPr>
              <w:spacing w:after="40" w:before="0"/>
            </w:pPr>
            <w:r>
              <w:rPr>
                <w:rFonts w:ascii="Arial" w:cs="Arial" w:eastAsia="Arial" w:hAnsi="Arial"/>
                <w:b/>
                <w:bCs/>
                <w:color w:val="0A7E6E"/>
                <w:sz w:val="17"/>
                <w:szCs w:val="17"/>
              </w:rPr>
              <w:t xml:space="preserve">Formularios que alimentan este módulo:  </w:t>
            </w:r>
            <w:r>
              <w:rPr>
                <w:rFonts w:ascii="Arial" w:cs="Arial" w:eastAsia="Arial" w:hAnsi="Arial"/>
                <w:color w:val="2D3748"/>
                <w:sz w:val="17"/>
                <w:szCs w:val="17"/>
              </w:rPr>
              <w:t xml:space="preserve">Formulario de Visita del Relator (F-REL) · Reporte del Soldado (F-SOL)</w:t>
            </w:r>
          </w:p>
          <w:p>
            <w:pPr>
              <w:spacing w:after="0" w:before="0"/>
            </w:pPr>
            <w:r>
              <w:rPr>
                <w:rFonts w:ascii="Arial" w:cs="Arial" w:eastAsia="Arial" w:hAnsi="Arial"/>
                <w:b/>
                <w:bCs/>
                <w:color w:val="0A7E6E"/>
                <w:sz w:val="17"/>
                <w:szCs w:val="17"/>
              </w:rPr>
              <w:t xml:space="preserve">Genera automáticamente:  </w:t>
            </w:r>
            <w:r>
              <w:rPr>
                <w:rFonts w:ascii="Arial" w:cs="Arial" w:eastAsia="Arial" w:hAnsi="Arial"/>
                <w:i/>
                <w:iCs/>
                <w:color w:val="4A5568"/>
                <w:sz w:val="17"/>
                <w:szCs w:val="17"/>
              </w:rPr>
              <w:t xml:space="preserve">Historial de visitas por sector. Evidencias geolocalizadas. Compromisos pendientes.</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7E6E" w:val="clear"/>
            <w:tcMar>
              <w:top w:type="dxa" w:w="120"/>
              <w:left w:type="dxa" w:w="200"/>
              <w:bottom w:type="dxa" w:w="100"/>
              <w:right w:type="dxa" w:w="140"/>
            </w:tcMar>
          </w:tcPr>
          <w:p>
            <w:pPr>
              <w:spacing w:after="30" w:before="0"/>
            </w:pPr>
            <w:r>
              <w:rPr>
                <w:rFonts w:ascii="Arial" w:cs="Arial" w:eastAsia="Arial" w:hAnsi="Arial"/>
                <w:b/>
                <w:bCs/>
                <w:caps/>
                <w:color w:val="FFFFFF"/>
                <w:sz w:val="18"/>
                <w:szCs w:val="18"/>
              </w:rPr>
              <w:t xml:space="preserve">M3  </w:t>
            </w:r>
            <w:r>
              <w:rPr>
                <w:rFonts w:ascii="Arial" w:cs="Arial" w:eastAsia="Arial" w:hAnsi="Arial"/>
                <w:b/>
                <w:bCs/>
                <w:color w:val="FFFFFF"/>
                <w:sz w:val="24"/>
                <w:szCs w:val="24"/>
              </w:rPr>
              <w:t xml:space="preserve">Encuestas Rápidas</w:t>
            </w:r>
            <w:r>
              <w:rPr>
                <w:rFonts w:ascii="Arial" w:cs="Arial" w:eastAsia="Arial" w:hAnsi="Arial"/>
                <w:i/>
                <w:iCs/>
                <w:color w:val="A8F0C0"/>
                <w:sz w:val="16"/>
                <w:szCs w:val="16"/>
              </w:rPr>
              <w:t xml:space="preserve">   EXISTENTE</w:t>
            </w:r>
          </w:p>
          <w:p>
            <w:pPr>
              <w:spacing w:after="0" w:before="0"/>
            </w:pPr>
            <w:r>
              <w:rPr>
                <w:rFonts w:ascii="Arial" w:cs="Arial" w:eastAsia="Arial" w:hAnsi="Arial"/>
                <w:color w:val="D0E8FF"/>
                <w:sz w:val="18"/>
                <w:szCs w:val="18"/>
              </w:rPr>
              <w:t xml:space="preserve">Pulso ciudadano por barrio, parroquia, recinto o zona electoral.</w:t>
            </w:r>
          </w:p>
        </w:tc>
      </w:tr>
      <w:tr>
        <w:tc>
          <w:tcPr>
            <w:tcBorders>
              <w:top w:val="none" w:color="FFFFFF" w:sz="0"/>
              <w:left w:val="none" w:color="FFFFFF" w:sz="0"/>
              <w:bottom w:val="single" w:color="0A7E6E" w:sz="4"/>
              <w:right w:val="none" w:color="FFFFFF" w:sz="0"/>
            </w:tcBorders>
            <w:shd w:fill="FFFFFF" w:val="clear"/>
            <w:tcMar>
              <w:top w:type="dxa" w:w="100"/>
              <w:left w:type="dxa" w:w="200"/>
              <w:bottom w:type="dxa" w:w="100"/>
              <w:right w:type="dxa" w:w="140"/>
            </w:tcMar>
          </w:tcPr>
          <w:p>
            <w:pPr>
              <w:spacing w:after="40" w:before="0"/>
            </w:pPr>
            <w:r>
              <w:rPr>
                <w:rFonts w:ascii="Arial" w:cs="Arial" w:eastAsia="Arial" w:hAnsi="Arial"/>
                <w:b/>
                <w:bCs/>
                <w:color w:val="0A7E6E"/>
                <w:sz w:val="17"/>
                <w:szCs w:val="17"/>
              </w:rPr>
              <w:t xml:space="preserve">Formularios que alimentan este módulo:  </w:t>
            </w:r>
            <w:r>
              <w:rPr>
                <w:rFonts w:ascii="Arial" w:cs="Arial" w:eastAsia="Arial" w:hAnsi="Arial"/>
                <w:color w:val="2D3748"/>
                <w:sz w:val="17"/>
                <w:szCs w:val="17"/>
              </w:rPr>
              <w:t xml:space="preserve">Encuesta de temperatura social (F-ENC) · Campo de objeción en F-REL</w:t>
            </w:r>
          </w:p>
          <w:p>
            <w:pPr>
              <w:spacing w:after="0" w:before="0"/>
            </w:pPr>
            <w:r>
              <w:rPr>
                <w:rFonts w:ascii="Arial" w:cs="Arial" w:eastAsia="Arial" w:hAnsi="Arial"/>
                <w:b/>
                <w:bCs/>
                <w:color w:val="0A7E6E"/>
                <w:sz w:val="17"/>
                <w:szCs w:val="17"/>
              </w:rPr>
              <w:t xml:space="preserve">Genera automáticamente:  </w:t>
            </w:r>
            <w:r>
              <w:rPr>
                <w:rFonts w:ascii="Arial" w:cs="Arial" w:eastAsia="Arial" w:hAnsi="Arial"/>
                <w:i/>
                <w:iCs/>
                <w:color w:val="4A5568"/>
                <w:sz w:val="17"/>
                <w:szCs w:val="17"/>
              </w:rPr>
              <w:t xml:space="preserve">Tendencia de opinión por zona. Alertas de zonas con alta resistencia.</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7E6E" w:val="clear"/>
            <w:tcMar>
              <w:top w:type="dxa" w:w="120"/>
              <w:left w:type="dxa" w:w="200"/>
              <w:bottom w:type="dxa" w:w="100"/>
              <w:right w:type="dxa" w:w="140"/>
            </w:tcMar>
          </w:tcPr>
          <w:p>
            <w:pPr>
              <w:spacing w:after="30" w:before="0"/>
            </w:pPr>
            <w:r>
              <w:rPr>
                <w:rFonts w:ascii="Arial" w:cs="Arial" w:eastAsia="Arial" w:hAnsi="Arial"/>
                <w:b/>
                <w:bCs/>
                <w:caps/>
                <w:color w:val="FFFFFF"/>
                <w:sz w:val="18"/>
                <w:szCs w:val="18"/>
              </w:rPr>
              <w:t xml:space="preserve">M4  </w:t>
            </w:r>
            <w:r>
              <w:rPr>
                <w:rFonts w:ascii="Arial" w:cs="Arial" w:eastAsia="Arial" w:hAnsi="Arial"/>
                <w:b/>
                <w:bCs/>
                <w:color w:val="FFFFFF"/>
                <w:sz w:val="24"/>
                <w:szCs w:val="24"/>
              </w:rPr>
              <w:t xml:space="preserve">Mapa de Cobertura</w:t>
            </w:r>
            <w:r>
              <w:rPr>
                <w:rFonts w:ascii="Arial" w:cs="Arial" w:eastAsia="Arial" w:hAnsi="Arial"/>
                <w:i/>
                <w:iCs/>
                <w:color w:val="A8F0C0"/>
                <w:sz w:val="16"/>
                <w:szCs w:val="16"/>
              </w:rPr>
              <w:t xml:space="preserve">   EXISTENTE</w:t>
            </w:r>
          </w:p>
          <w:p>
            <w:pPr>
              <w:spacing w:after="0" w:before="0"/>
            </w:pPr>
            <w:r>
              <w:rPr>
                <w:rFonts w:ascii="Arial" w:cs="Arial" w:eastAsia="Arial" w:hAnsi="Arial"/>
                <w:color w:val="D0E8FF"/>
                <w:sz w:val="18"/>
                <w:szCs w:val="18"/>
              </w:rPr>
              <w:t xml:space="preserve">Sectores visitados, pendientes, críticos y con mayor concentración de demandas.</w:t>
            </w:r>
          </w:p>
        </w:tc>
      </w:tr>
      <w:tr>
        <w:tc>
          <w:tcPr>
            <w:tcBorders>
              <w:top w:val="none" w:color="FFFFFF" w:sz="0"/>
              <w:left w:val="none" w:color="FFFFFF" w:sz="0"/>
              <w:bottom w:val="single" w:color="0A7E6E" w:sz="4"/>
              <w:right w:val="none" w:color="FFFFFF" w:sz="0"/>
            </w:tcBorders>
            <w:shd w:fill="FFFFFF" w:val="clear"/>
            <w:tcMar>
              <w:top w:type="dxa" w:w="100"/>
              <w:left w:type="dxa" w:w="200"/>
              <w:bottom w:type="dxa" w:w="100"/>
              <w:right w:type="dxa" w:w="140"/>
            </w:tcMar>
          </w:tcPr>
          <w:p>
            <w:pPr>
              <w:spacing w:after="40" w:before="0"/>
            </w:pPr>
            <w:r>
              <w:rPr>
                <w:rFonts w:ascii="Arial" w:cs="Arial" w:eastAsia="Arial" w:hAnsi="Arial"/>
                <w:b/>
                <w:bCs/>
                <w:color w:val="0A7E6E"/>
                <w:sz w:val="17"/>
                <w:szCs w:val="17"/>
              </w:rPr>
              <w:t xml:space="preserve">Formularios que alimentan este módulo:  </w:t>
            </w:r>
            <w:r>
              <w:rPr>
                <w:rFonts w:ascii="Arial" w:cs="Arial" w:eastAsia="Arial" w:hAnsi="Arial"/>
                <w:color w:val="2D3748"/>
                <w:sz w:val="17"/>
                <w:szCs w:val="17"/>
              </w:rPr>
              <w:t xml:space="preserve">Reporte de Cierre del Explorador (F-EXP) · F-REL</w:t>
            </w:r>
          </w:p>
          <w:p>
            <w:pPr>
              <w:spacing w:after="0" w:before="0"/>
            </w:pPr>
            <w:r>
              <w:rPr>
                <w:rFonts w:ascii="Arial" w:cs="Arial" w:eastAsia="Arial" w:hAnsi="Arial"/>
                <w:b/>
                <w:bCs/>
                <w:color w:val="0A7E6E"/>
                <w:sz w:val="17"/>
                <w:szCs w:val="17"/>
              </w:rPr>
              <w:t xml:space="preserve">Genera automáticamente:  </w:t>
            </w:r>
            <w:r>
              <w:rPr>
                <w:rFonts w:ascii="Arial" w:cs="Arial" w:eastAsia="Arial" w:hAnsi="Arial"/>
                <w:i/>
                <w:iCs/>
                <w:color w:val="4A5568"/>
                <w:sz w:val="17"/>
                <w:szCs w:val="17"/>
              </w:rPr>
              <w:t xml:space="preserve">Mapa de calor actualizado en tiempo real. % de cobertura por Centuria.</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7E6E" w:val="clear"/>
            <w:tcMar>
              <w:top w:type="dxa" w:w="120"/>
              <w:left w:type="dxa" w:w="200"/>
              <w:bottom w:type="dxa" w:w="100"/>
              <w:right w:type="dxa" w:w="140"/>
            </w:tcMar>
          </w:tcPr>
          <w:p>
            <w:pPr>
              <w:spacing w:after="30" w:before="0"/>
            </w:pPr>
            <w:r>
              <w:rPr>
                <w:rFonts w:ascii="Arial" w:cs="Arial" w:eastAsia="Arial" w:hAnsi="Arial"/>
                <w:b/>
                <w:bCs/>
                <w:caps/>
                <w:color w:val="FFFFFF"/>
                <w:sz w:val="18"/>
                <w:szCs w:val="18"/>
              </w:rPr>
              <w:t xml:space="preserve">M5  </w:t>
            </w:r>
            <w:r>
              <w:rPr>
                <w:rFonts w:ascii="Arial" w:cs="Arial" w:eastAsia="Arial" w:hAnsi="Arial"/>
                <w:b/>
                <w:bCs/>
                <w:color w:val="FFFFFF"/>
                <w:sz w:val="24"/>
                <w:szCs w:val="24"/>
              </w:rPr>
              <w:t xml:space="preserve">Gestión de Equipos</w:t>
            </w:r>
            <w:r>
              <w:rPr>
                <w:rFonts w:ascii="Arial" w:cs="Arial" w:eastAsia="Arial" w:hAnsi="Arial"/>
                <w:i/>
                <w:iCs/>
                <w:color w:val="A8F0C0"/>
                <w:sz w:val="16"/>
                <w:szCs w:val="16"/>
              </w:rPr>
              <w:t xml:space="preserve">   EXISTENTE</w:t>
            </w:r>
          </w:p>
          <w:p>
            <w:pPr>
              <w:spacing w:after="0" w:before="0"/>
            </w:pPr>
            <w:r>
              <w:rPr>
                <w:rFonts w:ascii="Arial" w:cs="Arial" w:eastAsia="Arial" w:hAnsi="Arial"/>
                <w:color w:val="D0E8FF"/>
                <w:sz w:val="18"/>
                <w:szCs w:val="18"/>
              </w:rPr>
              <w:t xml:space="preserve">Roles del equipo, productividad y seguimiento de actividades por integrante.</w:t>
            </w:r>
          </w:p>
        </w:tc>
      </w:tr>
      <w:tr>
        <w:tc>
          <w:tcPr>
            <w:tcBorders>
              <w:top w:val="none" w:color="FFFFFF" w:sz="0"/>
              <w:left w:val="none" w:color="FFFFFF" w:sz="0"/>
              <w:bottom w:val="single" w:color="0A7E6E" w:sz="4"/>
              <w:right w:val="none" w:color="FFFFFF" w:sz="0"/>
            </w:tcBorders>
            <w:shd w:fill="FFFFFF" w:val="clear"/>
            <w:tcMar>
              <w:top w:type="dxa" w:w="100"/>
              <w:left w:type="dxa" w:w="200"/>
              <w:bottom w:type="dxa" w:w="100"/>
              <w:right w:type="dxa" w:w="140"/>
            </w:tcMar>
          </w:tcPr>
          <w:p>
            <w:pPr>
              <w:spacing w:after="40" w:before="0"/>
            </w:pPr>
            <w:r>
              <w:rPr>
                <w:rFonts w:ascii="Arial" w:cs="Arial" w:eastAsia="Arial" w:hAnsi="Arial"/>
                <w:b/>
                <w:bCs/>
                <w:color w:val="0A7E6E"/>
                <w:sz w:val="17"/>
                <w:szCs w:val="17"/>
              </w:rPr>
              <w:t xml:space="preserve">Formularios que alimentan este módulo:  </w:t>
            </w:r>
            <w:r>
              <w:rPr>
                <w:rFonts w:ascii="Arial" w:cs="Arial" w:eastAsia="Arial" w:hAnsi="Arial"/>
                <w:color w:val="2D3748"/>
                <w:sz w:val="17"/>
                <w:szCs w:val="17"/>
              </w:rPr>
              <w:t xml:space="preserve">Formulario de Inventario de La Legión · Reportes diarios</w:t>
            </w:r>
          </w:p>
          <w:p>
            <w:pPr>
              <w:spacing w:after="0" w:before="0"/>
            </w:pPr>
            <w:r>
              <w:rPr>
                <w:rFonts w:ascii="Arial" w:cs="Arial" w:eastAsia="Arial" w:hAnsi="Arial"/>
                <w:b/>
                <w:bCs/>
                <w:color w:val="0A7E6E"/>
                <w:sz w:val="17"/>
                <w:szCs w:val="17"/>
              </w:rPr>
              <w:t xml:space="preserve">Genera automáticamente:  </w:t>
            </w:r>
            <w:r>
              <w:rPr>
                <w:rFonts w:ascii="Arial" w:cs="Arial" w:eastAsia="Arial" w:hAnsi="Arial"/>
                <w:i/>
                <w:iCs/>
                <w:color w:val="4A5568"/>
                <w:sz w:val="17"/>
                <w:szCs w:val="17"/>
              </w:rPr>
              <w:t xml:space="preserve">VAH por Centurión. Ranking de productividad de Relatores. Alertas de integrantes inactivos.</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7E6E" w:val="clear"/>
            <w:tcMar>
              <w:top w:type="dxa" w:w="120"/>
              <w:left w:type="dxa" w:w="200"/>
              <w:bottom w:type="dxa" w:w="100"/>
              <w:right w:type="dxa" w:w="140"/>
            </w:tcMar>
          </w:tcPr>
          <w:p>
            <w:pPr>
              <w:spacing w:after="30" w:before="0"/>
            </w:pPr>
            <w:r>
              <w:rPr>
                <w:rFonts w:ascii="Arial" w:cs="Arial" w:eastAsia="Arial" w:hAnsi="Arial"/>
                <w:b/>
                <w:bCs/>
                <w:caps/>
                <w:color w:val="FFFFFF"/>
                <w:sz w:val="18"/>
                <w:szCs w:val="18"/>
              </w:rPr>
              <w:t xml:space="preserve">M6  </w:t>
            </w:r>
            <w:r>
              <w:rPr>
                <w:rFonts w:ascii="Arial" w:cs="Arial" w:eastAsia="Arial" w:hAnsi="Arial"/>
                <w:b/>
                <w:bCs/>
                <w:color w:val="FFFFFF"/>
                <w:sz w:val="24"/>
                <w:szCs w:val="24"/>
              </w:rPr>
              <w:t xml:space="preserve">Comunicación Estratégica</w:t>
            </w:r>
            <w:r>
              <w:rPr>
                <w:rFonts w:ascii="Arial" w:cs="Arial" w:eastAsia="Arial" w:hAnsi="Arial"/>
                <w:i/>
                <w:iCs/>
                <w:color w:val="A8F0C0"/>
                <w:sz w:val="16"/>
                <w:szCs w:val="16"/>
              </w:rPr>
              <w:t xml:space="preserve">   EXISTENTE</w:t>
            </w:r>
          </w:p>
          <w:p>
            <w:pPr>
              <w:spacing w:after="0" w:before="0"/>
            </w:pPr>
            <w:r>
              <w:rPr>
                <w:rFonts w:ascii="Arial" w:cs="Arial" w:eastAsia="Arial" w:hAnsi="Arial"/>
                <w:color w:val="D0E8FF"/>
                <w:sz w:val="18"/>
                <w:szCs w:val="18"/>
              </w:rPr>
              <w:t xml:space="preserve">Gestión masiva de envío de mensajes a promovidos y equipo.</w:t>
            </w:r>
          </w:p>
        </w:tc>
      </w:tr>
      <w:tr>
        <w:tc>
          <w:tcPr>
            <w:tcBorders>
              <w:top w:val="none" w:color="FFFFFF" w:sz="0"/>
              <w:left w:val="none" w:color="FFFFFF" w:sz="0"/>
              <w:bottom w:val="single" w:color="0A7E6E" w:sz="4"/>
              <w:right w:val="none" w:color="FFFFFF" w:sz="0"/>
            </w:tcBorders>
            <w:shd w:fill="FFFFFF" w:val="clear"/>
            <w:tcMar>
              <w:top w:type="dxa" w:w="100"/>
              <w:left w:type="dxa" w:w="200"/>
              <w:bottom w:type="dxa" w:w="100"/>
              <w:right w:type="dxa" w:w="140"/>
            </w:tcMar>
          </w:tcPr>
          <w:p>
            <w:pPr>
              <w:spacing w:after="40" w:before="0"/>
            </w:pPr>
            <w:r>
              <w:rPr>
                <w:rFonts w:ascii="Arial" w:cs="Arial" w:eastAsia="Arial" w:hAnsi="Arial"/>
                <w:b/>
                <w:bCs/>
                <w:color w:val="0A7E6E"/>
                <w:sz w:val="17"/>
                <w:szCs w:val="17"/>
              </w:rPr>
              <w:t xml:space="preserve">Formularios que alimentan este módulo:  </w:t>
            </w:r>
            <w:r>
              <w:rPr>
                <w:rFonts w:ascii="Arial" w:cs="Arial" w:eastAsia="Arial" w:hAnsi="Arial"/>
                <w:color w:val="2D3748"/>
                <w:sz w:val="17"/>
                <w:szCs w:val="17"/>
              </w:rPr>
              <w:t xml:space="preserve">Base de promovidos del M1 · Grupos de La Legión</w:t>
            </w:r>
          </w:p>
          <w:p>
            <w:pPr>
              <w:spacing w:after="0" w:before="0"/>
            </w:pPr>
            <w:r>
              <w:rPr>
                <w:rFonts w:ascii="Arial" w:cs="Arial" w:eastAsia="Arial" w:hAnsi="Arial"/>
                <w:b/>
                <w:bCs/>
                <w:color w:val="0A7E6E"/>
                <w:sz w:val="17"/>
                <w:szCs w:val="17"/>
              </w:rPr>
              <w:t xml:space="preserve">Genera automáticamente:  </w:t>
            </w:r>
            <w:r>
              <w:rPr>
                <w:rFonts w:ascii="Arial" w:cs="Arial" w:eastAsia="Arial" w:hAnsi="Arial"/>
                <w:i/>
                <w:iCs/>
                <w:color w:val="4A5568"/>
                <w:sz w:val="17"/>
                <w:szCs w:val="17"/>
              </w:rPr>
              <w:t xml:space="preserve">Mensajes segmentados por zona. Historial de comunicaciones. Tasas de apertura.</w:t>
            </w:r>
          </w:p>
        </w:tc>
      </w:tr>
    </w:tbl>
    <w:p>
      <w:pPr>
        <w:spacing w:after="80" w:before="0"/>
      </w:pPr>
      <w:r>
        <w:rPr>
          <w:rFonts w:ascii="Arial" w:cs="Arial" w:eastAsia="Arial" w:hAnsi="Arial"/>
        </w:rPr>
        <w:t xml:space="preserve"/>
      </w:r>
    </w:p>
    <w:p>
      <w:pPr>
        <w:pBdr>
          <w:bottom w:val="single" w:color="E4E7ED" w:sz="6" w:space="1"/>
        </w:pBdr>
        <w:spacing w:after="60" w:before="60"/>
      </w:pPr>
      <w:r>
        <w:rPr>
          <w:rFonts w:ascii="Arial" w:cs="Arial" w:eastAsia="Arial" w:hAnsi="Arial"/>
        </w:rPr>
        <w:t xml:space="preserve"/>
      </w:r>
    </w:p>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44A1F" w:val="clear"/>
            <w:tcMar>
              <w:top w:type="dxa" w:w="120"/>
              <w:left w:type="dxa" w:w="200"/>
              <w:bottom w:type="dxa" w:w="100"/>
              <w:right w:type="dxa" w:w="140"/>
            </w:tcMar>
          </w:tcPr>
          <w:p>
            <w:pPr>
              <w:spacing w:after="30" w:before="0"/>
            </w:pPr>
            <w:r>
              <w:rPr>
                <w:rFonts w:ascii="Arial" w:cs="Arial" w:eastAsia="Arial" w:hAnsi="Arial"/>
                <w:b/>
                <w:bCs/>
                <w:caps/>
                <w:color w:val="FFFFFF"/>
                <w:sz w:val="18"/>
                <w:szCs w:val="18"/>
              </w:rPr>
              <w:t xml:space="preserve">M7  </w:t>
            </w:r>
            <w:r>
              <w:rPr>
                <w:rFonts w:ascii="Arial" w:cs="Arial" w:eastAsia="Arial" w:hAnsi="Arial"/>
                <w:b/>
                <w:bCs/>
                <w:color w:val="FFFFFF"/>
                <w:sz w:val="24"/>
                <w:szCs w:val="24"/>
              </w:rPr>
              <w:t xml:space="preserve">Inteligencia de Adversarios</w:t>
            </w:r>
            <w:r>
              <w:rPr>
                <w:rFonts w:ascii="Arial" w:cs="Arial" w:eastAsia="Arial" w:hAnsi="Arial"/>
                <w:i/>
                <w:iCs/>
                <w:color w:val="FFE08A"/>
                <w:sz w:val="16"/>
                <w:szCs w:val="16"/>
              </w:rPr>
              <w:t xml:space="preserve">   NUEVO RECOMENDADO</w:t>
            </w:r>
          </w:p>
          <w:p>
            <w:pPr>
              <w:spacing w:after="0" w:before="0"/>
            </w:pPr>
            <w:r>
              <w:rPr>
                <w:rFonts w:ascii="Arial" w:cs="Arial" w:eastAsia="Arial" w:hAnsi="Arial"/>
                <w:color w:val="D0E8FF"/>
                <w:sz w:val="18"/>
                <w:szCs w:val="18"/>
              </w:rPr>
              <w:t xml:space="preserve">Registro estructurado de actividad de la competencia por zona y fecha. Insumo directo para el War Room.</w:t>
            </w:r>
          </w:p>
        </w:tc>
      </w:tr>
      <w:tr>
        <w:tc>
          <w:tcPr>
            <w:tcBorders>
              <w:top w:val="none" w:color="FFFFFF" w:sz="0"/>
              <w:left w:val="none" w:color="FFFFFF" w:sz="0"/>
              <w:bottom w:val="single" w:color="C44A1F" w:sz="4"/>
              <w:right w:val="none" w:color="FFFFFF" w:sz="0"/>
            </w:tcBorders>
            <w:shd w:fill="FFFFFF" w:val="clear"/>
            <w:tcMar>
              <w:top w:type="dxa" w:w="100"/>
              <w:left w:type="dxa" w:w="200"/>
              <w:bottom w:type="dxa" w:w="100"/>
              <w:right w:type="dxa" w:w="140"/>
            </w:tcMar>
          </w:tcPr>
          <w:p>
            <w:pPr>
              <w:spacing w:after="40" w:before="0"/>
            </w:pPr>
            <w:r>
              <w:rPr>
                <w:rFonts w:ascii="Arial" w:cs="Arial" w:eastAsia="Arial" w:hAnsi="Arial"/>
                <w:b/>
                <w:bCs/>
                <w:color w:val="C44A1F"/>
                <w:sz w:val="17"/>
                <w:szCs w:val="17"/>
              </w:rPr>
              <w:t xml:space="preserve">Formularios que alimentan este módulo:  </w:t>
            </w:r>
            <w:r>
              <w:rPr>
                <w:rFonts w:ascii="Arial" w:cs="Arial" w:eastAsia="Arial" w:hAnsi="Arial"/>
                <w:color w:val="2D3748"/>
                <w:sz w:val="17"/>
                <w:szCs w:val="17"/>
              </w:rPr>
              <w:t xml:space="preserve">Formulario de Reporte de Adversario (F-ADV) · Campo de adversario en F-CEN</w:t>
            </w:r>
          </w:p>
          <w:p>
            <w:pPr>
              <w:spacing w:after="0" w:before="0"/>
            </w:pPr>
            <w:r>
              <w:rPr>
                <w:rFonts w:ascii="Arial" w:cs="Arial" w:eastAsia="Arial" w:hAnsi="Arial"/>
                <w:b/>
                <w:bCs/>
                <w:color w:val="C44A1F"/>
                <w:sz w:val="17"/>
                <w:szCs w:val="17"/>
              </w:rPr>
              <w:t xml:space="preserve">Genera automáticamente:  </w:t>
            </w:r>
            <w:r>
              <w:rPr>
                <w:rFonts w:ascii="Arial" w:cs="Arial" w:eastAsia="Arial" w:hAnsi="Arial"/>
                <w:i/>
                <w:iCs/>
                <w:color w:val="4A5568"/>
                <w:sz w:val="17"/>
                <w:szCs w:val="17"/>
              </w:rPr>
              <w:t xml:space="preserve">Mapa de actividad adversaria por zona. Alertas de zonas en disputa. Cronología por candidato.</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44A1F" w:val="clear"/>
            <w:tcMar>
              <w:top w:type="dxa" w:w="120"/>
              <w:left w:type="dxa" w:w="200"/>
              <w:bottom w:type="dxa" w:w="100"/>
              <w:right w:type="dxa" w:w="140"/>
            </w:tcMar>
          </w:tcPr>
          <w:p>
            <w:pPr>
              <w:spacing w:after="30" w:before="0"/>
            </w:pPr>
            <w:r>
              <w:rPr>
                <w:rFonts w:ascii="Arial" w:cs="Arial" w:eastAsia="Arial" w:hAnsi="Arial"/>
                <w:b/>
                <w:bCs/>
                <w:caps/>
                <w:color w:val="FFFFFF"/>
                <w:sz w:val="18"/>
                <w:szCs w:val="18"/>
              </w:rPr>
              <w:t xml:space="preserve">M8  </w:t>
            </w:r>
            <w:r>
              <w:rPr>
                <w:rFonts w:ascii="Arial" w:cs="Arial" w:eastAsia="Arial" w:hAnsi="Arial"/>
                <w:b/>
                <w:bCs/>
                <w:color w:val="FFFFFF"/>
                <w:sz w:val="24"/>
                <w:szCs w:val="24"/>
              </w:rPr>
              <w:t xml:space="preserve">Control Electoral Preventivo</w:t>
            </w:r>
            <w:r>
              <w:rPr>
                <w:rFonts w:ascii="Arial" w:cs="Arial" w:eastAsia="Arial" w:hAnsi="Arial"/>
                <w:i/>
                <w:iCs/>
                <w:color w:val="FFE08A"/>
                <w:sz w:val="16"/>
                <w:szCs w:val="16"/>
              </w:rPr>
              <w:t xml:space="preserve">   NUEVO RECOMENDADO</w:t>
            </w:r>
          </w:p>
          <w:p>
            <w:pPr>
              <w:spacing w:after="0" w:before="0"/>
            </w:pPr>
            <w:r>
              <w:rPr>
                <w:rFonts w:ascii="Arial" w:cs="Arial" w:eastAsia="Arial" w:hAnsi="Arial"/>
                <w:color w:val="D0E8FF"/>
                <w:sz w:val="18"/>
                <w:szCs w:val="18"/>
              </w:rPr>
              <w:t xml:space="preserve">Registro de irregularidades detectadas en campo con evidencia fotográfica y escalamiento automático.</w:t>
            </w:r>
          </w:p>
        </w:tc>
      </w:tr>
      <w:tr>
        <w:tc>
          <w:tcPr>
            <w:tcBorders>
              <w:top w:val="none" w:color="FFFFFF" w:sz="0"/>
              <w:left w:val="none" w:color="FFFFFF" w:sz="0"/>
              <w:bottom w:val="single" w:color="C44A1F" w:sz="4"/>
              <w:right w:val="none" w:color="FFFFFF" w:sz="0"/>
            </w:tcBorders>
            <w:shd w:fill="FFFFFF" w:val="clear"/>
            <w:tcMar>
              <w:top w:type="dxa" w:w="100"/>
              <w:left w:type="dxa" w:w="200"/>
              <w:bottom w:type="dxa" w:w="100"/>
              <w:right w:type="dxa" w:w="140"/>
            </w:tcMar>
          </w:tcPr>
          <w:p>
            <w:pPr>
              <w:spacing w:after="40" w:before="0"/>
            </w:pPr>
            <w:r>
              <w:rPr>
                <w:rFonts w:ascii="Arial" w:cs="Arial" w:eastAsia="Arial" w:hAnsi="Arial"/>
                <w:b/>
                <w:bCs/>
                <w:color w:val="C44A1F"/>
                <w:sz w:val="17"/>
                <w:szCs w:val="17"/>
              </w:rPr>
              <w:t xml:space="preserve">Formularios que alimentan este módulo:  </w:t>
            </w:r>
            <w:r>
              <w:rPr>
                <w:rFonts w:ascii="Arial" w:cs="Arial" w:eastAsia="Arial" w:hAnsi="Arial"/>
                <w:color w:val="2D3748"/>
                <w:sz w:val="17"/>
                <w:szCs w:val="17"/>
              </w:rPr>
              <w:t xml:space="preserve">Formulario de Irregularidad Electoral (F-IRR)</w:t>
            </w:r>
          </w:p>
          <w:p>
            <w:pPr>
              <w:spacing w:after="0" w:before="0"/>
            </w:pPr>
            <w:r>
              <w:rPr>
                <w:rFonts w:ascii="Arial" w:cs="Arial" w:eastAsia="Arial" w:hAnsi="Arial"/>
                <w:b/>
                <w:bCs/>
                <w:color w:val="C44A1F"/>
                <w:sz w:val="17"/>
                <w:szCs w:val="17"/>
              </w:rPr>
              <w:t xml:space="preserve">Genera automáticamente:  </w:t>
            </w:r>
            <w:r>
              <w:rPr>
                <w:rFonts w:ascii="Arial" w:cs="Arial" w:eastAsia="Arial" w:hAnsi="Arial"/>
                <w:i/>
                <w:iCs/>
                <w:color w:val="4A5568"/>
                <w:sz w:val="17"/>
                <w:szCs w:val="17"/>
              </w:rPr>
              <w:t xml:space="preserve">Expediente de irregularidades por tipo y zona. Alertas al nivel de comando. Insumo para el abogado electoral.</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3AB5" w:val="clear"/>
            <w:tcMar>
              <w:top w:type="dxa" w:w="120"/>
              <w:left w:type="dxa" w:w="200"/>
              <w:bottom w:type="dxa" w:w="100"/>
              <w:right w:type="dxa" w:w="140"/>
            </w:tcMar>
          </w:tcPr>
          <w:p>
            <w:pPr>
              <w:spacing w:after="30" w:before="0"/>
            </w:pPr>
            <w:r>
              <w:rPr>
                <w:rFonts w:ascii="Arial" w:cs="Arial" w:eastAsia="Arial" w:hAnsi="Arial"/>
                <w:b/>
                <w:bCs/>
                <w:caps/>
                <w:color w:val="FFFFFF"/>
                <w:sz w:val="18"/>
                <w:szCs w:val="18"/>
              </w:rPr>
              <w:t xml:space="preserve">M9  </w:t>
            </w:r>
            <w:r>
              <w:rPr>
                <w:rFonts w:ascii="Arial" w:cs="Arial" w:eastAsia="Arial" w:hAnsi="Arial"/>
                <w:b/>
                <w:bCs/>
                <w:color w:val="FFFFFF"/>
                <w:sz w:val="24"/>
                <w:szCs w:val="24"/>
              </w:rPr>
              <w:t xml:space="preserve">Movilización Día D</w:t>
            </w:r>
            <w:r>
              <w:rPr>
                <w:rFonts w:ascii="Arial" w:cs="Arial" w:eastAsia="Arial" w:hAnsi="Arial"/>
                <w:i/>
                <w:iCs/>
                <w:color w:val="FFB3A0"/>
                <w:sz w:val="16"/>
                <w:szCs w:val="16"/>
              </w:rPr>
              <w:t xml:space="preserve">   CRÍTICO PARA DÍA D</w:t>
            </w:r>
          </w:p>
          <w:p>
            <w:pPr>
              <w:spacing w:after="0" w:before="0"/>
            </w:pPr>
            <w:r>
              <w:rPr>
                <w:rFonts w:ascii="Arial" w:cs="Arial" w:eastAsia="Arial" w:hAnsi="Arial"/>
                <w:color w:val="D0E8FF"/>
                <w:sz w:val="18"/>
                <w:szCs w:val="18"/>
              </w:rPr>
              <w:t xml:space="preserve">Lista activa de promovidos confirmados por recinto con estado de movilización en tiempo real.</w:t>
            </w:r>
          </w:p>
        </w:tc>
      </w:tr>
      <w:tr>
        <w:tc>
          <w:tcPr>
            <w:tcBorders>
              <w:top w:val="none" w:color="FFFFFF" w:sz="0"/>
              <w:left w:val="none" w:color="FFFFFF" w:sz="0"/>
              <w:bottom w:val="single" w:color="4A3AB5" w:sz="4"/>
              <w:right w:val="none" w:color="FFFFFF" w:sz="0"/>
            </w:tcBorders>
            <w:shd w:fill="FFFFFF" w:val="clear"/>
            <w:tcMar>
              <w:top w:type="dxa" w:w="100"/>
              <w:left w:type="dxa" w:w="200"/>
              <w:bottom w:type="dxa" w:w="100"/>
              <w:right w:type="dxa" w:w="140"/>
            </w:tcMar>
          </w:tcPr>
          <w:p>
            <w:pPr>
              <w:spacing w:after="40" w:before="0"/>
            </w:pPr>
            <w:r>
              <w:rPr>
                <w:rFonts w:ascii="Arial" w:cs="Arial" w:eastAsia="Arial" w:hAnsi="Arial"/>
                <w:b/>
                <w:bCs/>
                <w:color w:val="4A3AB5"/>
                <w:sz w:val="17"/>
                <w:szCs w:val="17"/>
              </w:rPr>
              <w:t xml:space="preserve">Formularios que alimentan este módulo:  </w:t>
            </w:r>
            <w:r>
              <w:rPr>
                <w:rFonts w:ascii="Arial" w:cs="Arial" w:eastAsia="Arial" w:hAnsi="Arial"/>
                <w:color w:val="2D3748"/>
                <w:sz w:val="17"/>
                <w:szCs w:val="17"/>
              </w:rPr>
              <w:t xml:space="preserve">Base de promovidos del M1 · Formulario de estado Día D (F-DIA)</w:t>
            </w:r>
          </w:p>
          <w:p>
            <w:pPr>
              <w:spacing w:after="0" w:before="0"/>
            </w:pPr>
            <w:r>
              <w:rPr>
                <w:rFonts w:ascii="Arial" w:cs="Arial" w:eastAsia="Arial" w:hAnsi="Arial"/>
                <w:b/>
                <w:bCs/>
                <w:color w:val="4A3AB5"/>
                <w:sz w:val="17"/>
                <w:szCs w:val="17"/>
              </w:rPr>
              <w:t xml:space="preserve">Genera automáticamente:  </w:t>
            </w:r>
            <w:r>
              <w:rPr>
                <w:rFonts w:ascii="Arial" w:cs="Arial" w:eastAsia="Arial" w:hAnsi="Arial"/>
                <w:i/>
                <w:iCs/>
                <w:color w:val="4A5568"/>
                <w:sz w:val="17"/>
                <w:szCs w:val="17"/>
              </w:rPr>
              <w:t xml:space="preserve">Panel de movilización en tiempo real por recinto. Pendientes de transporte. Conteo de votos captados.</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3E" w:val="clear"/>
            <w:tcMar>
              <w:top w:type="dxa" w:w="120"/>
              <w:left w:type="dxa" w:w="200"/>
              <w:bottom w:type="dxa" w:w="100"/>
              <w:right w:type="dxa" w:w="140"/>
            </w:tcMar>
          </w:tcPr>
          <w:p>
            <w:pPr>
              <w:spacing w:after="30" w:before="0"/>
            </w:pPr>
            <w:r>
              <w:rPr>
                <w:rFonts w:ascii="Arial" w:cs="Arial" w:eastAsia="Arial" w:hAnsi="Arial"/>
                <w:b/>
                <w:bCs/>
                <w:caps/>
                <w:color w:val="FFFFFF"/>
                <w:sz w:val="18"/>
                <w:szCs w:val="18"/>
              </w:rPr>
              <w:t xml:space="preserve">M10  </w:t>
            </w:r>
            <w:r>
              <w:rPr>
                <w:rFonts w:ascii="Arial" w:cs="Arial" w:eastAsia="Arial" w:hAnsi="Arial"/>
                <w:b/>
                <w:bCs/>
                <w:color w:val="FFFFFF"/>
                <w:sz w:val="24"/>
                <w:szCs w:val="24"/>
              </w:rPr>
              <w:t xml:space="preserve">Dashboard War Room</w:t>
            </w:r>
            <w:r>
              <w:rPr>
                <w:rFonts w:ascii="Arial" w:cs="Arial" w:eastAsia="Arial" w:hAnsi="Arial"/>
                <w:i/>
                <w:iCs/>
                <w:color w:val="FFE08A"/>
                <w:sz w:val="16"/>
                <w:szCs w:val="16"/>
              </w:rPr>
              <w:t xml:space="preserve">   NUEVO RECOMENDADO</w:t>
            </w:r>
          </w:p>
          <w:p>
            <w:pPr>
              <w:spacing w:after="0" w:before="0"/>
            </w:pPr>
            <w:r>
              <w:rPr>
                <w:rFonts w:ascii="Arial" w:cs="Arial" w:eastAsia="Arial" w:hAnsi="Arial"/>
                <w:color w:val="D0E8FF"/>
                <w:sz w:val="18"/>
                <w:szCs w:val="18"/>
              </w:rPr>
              <w:t xml:space="preserve">Panel ejecutivo en tiempo real para el Jefe de Campaña y Generales: VAH, promovidos, cobertura, temperatura social y métricas de competencia consolidadas.</w:t>
            </w:r>
          </w:p>
        </w:tc>
      </w:tr>
      <w:tr>
        <w:tc>
          <w:tcPr>
            <w:tcBorders>
              <w:top w:val="none" w:color="FFFFFF" w:sz="0"/>
              <w:left w:val="none" w:color="FFFFFF" w:sz="0"/>
              <w:bottom w:val="single" w:color="0D1B3E" w:sz="4"/>
              <w:right w:val="none" w:color="FFFFFF" w:sz="0"/>
            </w:tcBorders>
            <w:shd w:fill="FFFFFF" w:val="clear"/>
            <w:tcMar>
              <w:top w:type="dxa" w:w="100"/>
              <w:left w:type="dxa" w:w="200"/>
              <w:bottom w:type="dxa" w:w="100"/>
              <w:right w:type="dxa" w:w="140"/>
            </w:tcMar>
          </w:tcPr>
          <w:p>
            <w:pPr>
              <w:spacing w:after="40" w:before="0"/>
            </w:pPr>
            <w:r>
              <w:rPr>
                <w:rFonts w:ascii="Arial" w:cs="Arial" w:eastAsia="Arial" w:hAnsi="Arial"/>
                <w:b/>
                <w:bCs/>
                <w:color w:val="0D1B3E"/>
                <w:sz w:val="17"/>
                <w:szCs w:val="17"/>
              </w:rPr>
              <w:t xml:space="preserve">Formularios que alimentan este módulo:  </w:t>
            </w:r>
            <w:r>
              <w:rPr>
                <w:rFonts w:ascii="Arial" w:cs="Arial" w:eastAsia="Arial" w:hAnsi="Arial"/>
                <w:color w:val="2D3748"/>
                <w:sz w:val="17"/>
                <w:szCs w:val="17"/>
              </w:rPr>
              <w:t xml:space="preserve">Todos los formularios de reporte diario (F-EXP, F-CEN, F-ADV)</w:t>
            </w:r>
          </w:p>
          <w:p>
            <w:pPr>
              <w:spacing w:after="0" w:before="0"/>
            </w:pPr>
            <w:r>
              <w:rPr>
                <w:rFonts w:ascii="Arial" w:cs="Arial" w:eastAsia="Arial" w:hAnsi="Arial"/>
                <w:b/>
                <w:bCs/>
                <w:color w:val="0D1B3E"/>
                <w:sz w:val="17"/>
                <w:szCs w:val="17"/>
              </w:rPr>
              <w:t xml:space="preserve">Genera automáticamente:  </w:t>
            </w:r>
            <w:r>
              <w:rPr>
                <w:rFonts w:ascii="Arial" w:cs="Arial" w:eastAsia="Arial" w:hAnsi="Arial"/>
                <w:i/>
                <w:iCs/>
                <w:color w:val="4A5568"/>
                <w:sz w:val="17"/>
                <w:szCs w:val="17"/>
              </w:rPr>
              <w:t xml:space="preserve">Vista unificada del estado de las 4 Centurias. Semáforo de alertas activas. Comparativo semana vs. semana.</w:t>
            </w:r>
          </w:p>
        </w:tc>
      </w:tr>
    </w:tbl>
    <w:p>
      <w:pPr>
        <w:spacing w:after="200" w:before="0"/>
      </w:pPr>
      <w:r>
        <w:rPr>
          <w:rFonts w:ascii="Arial" w:cs="Arial" w:eastAsia="Arial" w:hAnsi="Arial"/>
        </w:rPr>
        <w:t xml:space="preserve"/>
      </w:r>
    </w:p>
    <w:p>
      <w:pPr>
        <w:pageBreakBefore/>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A7E6E" w:val="clear"/>
            <w:tcMar>
              <w:top w:type="dxa" w:w="0"/>
              <w:left w:type="dxa" w:w="0"/>
              <w:bottom w:type="dxa" w:w="0"/>
              <w:right w:type="dxa" w:w="0"/>
            </w:tcMar>
          </w:tcPr>
          <w:p>
            <w:r>
              <w:rPr>
                <w:rFonts w:ascii="Arial" w:cs="Arial" w:eastAsia="Arial" w:hAnsi="Arial"/>
              </w:rPr>
              <w:t xml:space="preserve"/>
            </w:r>
          </w:p>
        </w:tc>
        <w:tc>
          <w:tcPr>
            <w:tcW w:type="dxa" w:w="9180"/>
            <w:tcBorders>
              <w:top w:val="none" w:color="FFFFFF" w:sz="0"/>
              <w:left w:val="none" w:color="FFFFFF" w:sz="0"/>
              <w:bottom w:val="none" w:color="FFFFFF" w:sz="0"/>
              <w:right w:val="none" w:color="FFFFFF" w:sz="0"/>
            </w:tcBorders>
            <w:shd w:fill="0D1B3E" w:val="clear"/>
            <w:tcMar>
              <w:top w:type="dxa" w:w="160"/>
              <w:left w:type="dxa" w:w="260"/>
              <w:bottom w:type="dxa" w:w="130"/>
              <w:right w:type="dxa" w:w="180"/>
            </w:tcMar>
          </w:tcPr>
          <w:p>
            <w:pPr>
              <w:spacing w:after="30" w:before="0"/>
            </w:pPr>
            <w:r>
              <w:rPr>
                <w:rFonts w:ascii="Arial" w:cs="Arial" w:eastAsia="Arial" w:hAnsi="Arial"/>
                <w:b/>
                <w:bCs/>
                <w:color w:val="0A7E6E"/>
                <w:sz w:val="17"/>
                <w:szCs w:val="17"/>
              </w:rPr>
              <w:t xml:space="preserve">SECCIÓN 2  </w:t>
            </w:r>
            <w:r>
              <w:rPr>
                <w:rFonts w:ascii="Arial" w:cs="Arial" w:eastAsia="Arial" w:hAnsi="Arial"/>
                <w:b/>
                <w:bCs/>
                <w:color w:val="FFFFFF"/>
                <w:sz w:val="28"/>
                <w:szCs w:val="28"/>
              </w:rPr>
              <w:t xml:space="preserve">F-REL · Formulario de Visita del Relator</w:t>
            </w:r>
          </w:p>
          <w:p>
            <w:pPr>
              <w:spacing w:after="0" w:before="0"/>
            </w:pPr>
            <w:r>
              <w:rPr>
                <w:rFonts w:ascii="Arial" w:cs="Arial" w:eastAsia="Arial" w:hAnsi="Arial"/>
                <w:i/>
                <w:iCs/>
                <w:color w:val="A8BDD0"/>
                <w:sz w:val="17"/>
                <w:szCs w:val="17"/>
              </w:rPr>
              <w:t xml:space="preserve">Módulo destino: M1 Registro Ciudadano + M2 Visitas y Territorio + M3 Encuestas</w:t>
            </w:r>
          </w:p>
        </w:tc>
      </w:tr>
    </w:tbl>
    <w:p>
      <w:pPr>
        <w:spacing w:after="7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7E6E" w:sz="5"/>
              <w:left w:val="single" w:color="0A7E6E" w:sz="14"/>
              <w:bottom w:val="single" w:color="0A7E6E" w:sz="5"/>
              <w:right w:val="single" w:color="0A7E6E" w:sz="5"/>
            </w:tcBorders>
            <w:shd w:fill="E0F5EF" w:val="clear"/>
            <w:tcMar>
              <w:top w:type="dxa" w:w="110"/>
              <w:left w:type="dxa" w:w="180"/>
              <w:bottom w:type="dxa" w:w="110"/>
              <w:right w:type="dxa" w:w="140"/>
            </w:tcMar>
          </w:tcPr>
          <w:p>
            <w:pPr>
              <w:spacing w:after="50" w:before="0"/>
            </w:pPr>
            <w:r>
              <w:rPr>
                <w:rFonts w:ascii="Arial" w:cs="Arial" w:eastAsia="Arial" w:hAnsi="Arial"/>
                <w:b/>
                <w:bCs/>
                <w:color w:val="0A7E6E"/>
                <w:sz w:val="18"/>
                <w:szCs w:val="18"/>
              </w:rPr>
              <w:t xml:space="preserve">Descripción funcional</w:t>
            </w:r>
          </w:p>
          <w:p>
            <w:pPr>
              <w:spacing w:after="0" w:before="0"/>
            </w:pPr>
            <w:r>
              <w:rPr>
                <w:rFonts w:ascii="Arial" w:cs="Arial" w:eastAsia="Arial" w:hAnsi="Arial"/>
                <w:color w:val="2D3748"/>
                <w:sz w:val="18"/>
                <w:szCs w:val="18"/>
              </w:rPr>
              <w:t xml:space="preserve">Es el formulario de mayor volumen de uso en todo el sistema. Lo llena el Relator durante o inmediatamente después de cada visita domiciliaria. Debe estar optimizado para uso en móvil con una sola mano, con campos de selección rápida y mínimo texto libre. El tiempo máximo de llenado debe ser 2 minutos por registro.</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A7E6E"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ROL</w:t>
            </w:r>
          </w:p>
        </w:tc>
        <w:tc>
          <w:tcPr>
            <w:tcW w:type="dxa" w:w="8860"/>
            <w:tcBorders>
              <w:top w:val="none" w:color="FFFFFF" w:sz="0"/>
              <w:left w:val="none" w:color="FFFFFF" w:sz="0"/>
              <w:bottom w:val="single" w:color="0A7E6E" w:sz="4"/>
              <w:right w:val="none" w:color="FFFFFF" w:sz="0"/>
            </w:tcBorders>
            <w:shd w:fill="F4F5F7" w:val="clear"/>
            <w:tcMar>
              <w:top w:type="dxa" w:w="80"/>
              <w:left w:type="dxa" w:w="180"/>
              <w:bottom w:type="dxa" w:w="80"/>
              <w:right w:type="dxa" w:w="120"/>
            </w:tcMar>
            <w:vAlign w:val="center"/>
          </w:tcPr>
          <w:p>
            <w:r>
              <w:rPr>
                <w:rFonts w:ascii="Arial" w:cs="Arial" w:eastAsia="Arial" w:hAnsi="Arial"/>
                <w:b/>
                <w:bCs/>
                <w:color w:val="0A7E6E"/>
                <w:sz w:val="20"/>
                <w:szCs w:val="20"/>
              </w:rPr>
              <w:t xml:space="preserve">Quién llena este formulario</w:t>
            </w:r>
          </w:p>
        </w:tc>
      </w:tr>
    </w:tbl>
    <w:p>
      <w:pPr>
        <w:spacing w:after="50" w:before="0"/>
      </w:pPr>
      <w:r>
        <w:rPr>
          <w:rFonts w:ascii="Arial" w:cs="Arial" w:eastAsia="Arial" w:hAnsi="Arial"/>
        </w:rPr>
        <w:t xml:space="preserve"/>
      </w:r>
    </w:p>
    <w:p>
      <w:pPr>
        <w:spacing w:after="60" w:before="0"/>
        <w:jc w:val="left"/>
      </w:pPr>
      <w:r>
        <w:rPr>
          <w:rFonts w:ascii="Arial" w:cs="Arial" w:eastAsia="Arial" w:hAnsi="Arial"/>
          <w:b w:val="false"/>
          <w:bCs w:val="false"/>
          <w:i w:val="false"/>
          <w:iCs w:val="false"/>
          <w:caps w:val="false"/>
          <w:color w:val="4A5568"/>
          <w:sz w:val="19"/>
          <w:szCs w:val="19"/>
        </w:rPr>
        <w:t xml:space="preserve">Relator (candidatos a concejales, vocales de juntas parroquiales y activistas de campo designados por el Centurión)</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A7E6E"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CAMPOS</w:t>
            </w:r>
          </w:p>
        </w:tc>
        <w:tc>
          <w:tcPr>
            <w:tcW w:type="dxa" w:w="8860"/>
            <w:tcBorders>
              <w:top w:val="none" w:color="FFFFFF" w:sz="0"/>
              <w:left w:val="none" w:color="FFFFFF" w:sz="0"/>
              <w:bottom w:val="single" w:color="0A7E6E" w:sz="4"/>
              <w:right w:val="none" w:color="FFFFFF" w:sz="0"/>
            </w:tcBorders>
            <w:shd w:fill="F4F5F7" w:val="clear"/>
            <w:tcMar>
              <w:top w:type="dxa" w:w="80"/>
              <w:left w:type="dxa" w:w="180"/>
              <w:bottom w:type="dxa" w:w="80"/>
              <w:right w:type="dxa" w:w="120"/>
            </w:tcMar>
            <w:vAlign w:val="center"/>
          </w:tcPr>
          <w:p>
            <w:r>
              <w:rPr>
                <w:rFonts w:ascii="Arial" w:cs="Arial" w:eastAsia="Arial" w:hAnsi="Arial"/>
                <w:b/>
                <w:bCs/>
                <w:color w:val="0A7E6E"/>
                <w:sz w:val="20"/>
                <w:szCs w:val="20"/>
              </w:rPr>
              <w:t xml:space="preserve">Especificación completa de campos</w:t>
            </w:r>
          </w:p>
        </w:tc>
      </w:tr>
    </w:tbl>
    <w:p>
      <w:pPr>
        <w:spacing w:after="5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000"/>
        <w:gridCol w:w="500"/>
        <w:gridCol w:w="2600"/>
        <w:gridCol w:w="2460"/>
      </w:tblGrid>
      <w:tr>
        <w:tc>
          <w:tcPr>
            <w:tcBorders>
              <w:top w:val="single" w:color="E4E7ED" w:sz="1"/>
              <w:left w:val="single" w:color="E4E7ED" w:sz="1"/>
              <w:bottom w:val="single" w:color="E4E7ED" w:sz="1"/>
              <w:right w:val="single" w:color="E4E7ED" w:sz="1"/>
            </w:tcBorders>
            <w:shd w:fill="0A7E6E" w:val="clear"/>
            <w:tcMar>
              <w:top w:type="dxa" w:w="75"/>
              <w:left w:type="dxa" w:w="100"/>
              <w:bottom w:type="dxa" w:w="75"/>
              <w:right w:type="dxa" w:w="80"/>
            </w:tcMar>
          </w:tcPr>
          <w:p>
            <w:r>
              <w:rPr>
                <w:rFonts w:ascii="Arial" w:cs="Arial" w:eastAsia="Arial" w:hAnsi="Arial"/>
                <w:b/>
                <w:bCs/>
                <w:color w:val="FFFFFF"/>
                <w:sz w:val="17"/>
                <w:szCs w:val="17"/>
              </w:rPr>
              <w:t xml:space="preserve">ID</w:t>
            </w:r>
          </w:p>
        </w:tc>
        <w:tc>
          <w:tcPr>
            <w:tcBorders>
              <w:top w:val="single" w:color="E4E7ED" w:sz="1"/>
              <w:left w:val="single" w:color="E4E7ED" w:sz="1"/>
              <w:bottom w:val="single" w:color="E4E7ED" w:sz="1"/>
              <w:right w:val="single" w:color="E4E7ED" w:sz="1"/>
            </w:tcBorders>
            <w:shd w:fill="0A7E6E" w:val="clear"/>
            <w:tcMar>
              <w:top w:type="dxa" w:w="75"/>
              <w:left w:type="dxa" w:w="100"/>
              <w:bottom w:type="dxa" w:w="75"/>
              <w:right w:type="dxa" w:w="80"/>
            </w:tcMar>
          </w:tcPr>
          <w:p>
            <w:r>
              <w:rPr>
                <w:rFonts w:ascii="Arial" w:cs="Arial" w:eastAsia="Arial" w:hAnsi="Arial"/>
                <w:b/>
                <w:bCs/>
                <w:color w:val="FFFFFF"/>
                <w:sz w:val="17"/>
                <w:szCs w:val="17"/>
              </w:rPr>
              <w:t xml:space="preserve">Nombre del campo</w:t>
            </w:r>
          </w:p>
        </w:tc>
        <w:tc>
          <w:tcPr>
            <w:tcBorders>
              <w:top w:val="single" w:color="E4E7ED" w:sz="1"/>
              <w:left w:val="single" w:color="E4E7ED" w:sz="1"/>
              <w:bottom w:val="single" w:color="E4E7ED" w:sz="1"/>
              <w:right w:val="single" w:color="E4E7ED" w:sz="1"/>
            </w:tcBorders>
            <w:shd w:fill="0A7E6E" w:val="clear"/>
            <w:tcMar>
              <w:top w:type="dxa" w:w="75"/>
              <w:left w:type="dxa" w:w="100"/>
              <w:bottom w:type="dxa" w:w="75"/>
              <w:right w:type="dxa" w:w="80"/>
            </w:tcMar>
          </w:tcPr>
          <w:p>
            <w:r>
              <w:rPr>
                <w:rFonts w:ascii="Arial" w:cs="Arial" w:eastAsia="Arial" w:hAnsi="Arial"/>
                <w:b/>
                <w:bCs/>
                <w:color w:val="FFFFFF"/>
                <w:sz w:val="17"/>
                <w:szCs w:val="17"/>
              </w:rPr>
              <w:t xml:space="preserve">Tipo de dato</w:t>
            </w:r>
          </w:p>
        </w:tc>
        <w:tc>
          <w:tcPr>
            <w:tcBorders>
              <w:top w:val="single" w:color="E4E7ED" w:sz="1"/>
              <w:left w:val="single" w:color="E4E7ED" w:sz="1"/>
              <w:bottom w:val="single" w:color="E4E7ED" w:sz="1"/>
              <w:right w:val="single" w:color="E4E7ED" w:sz="1"/>
            </w:tcBorders>
            <w:shd w:fill="0A7E6E" w:val="clear"/>
            <w:tcMar>
              <w:top w:type="dxa" w:w="75"/>
              <w:left w:type="dxa" w:w="100"/>
              <w:bottom w:type="dxa" w:w="75"/>
              <w:right w:type="dxa" w:w="80"/>
            </w:tcMar>
          </w:tcPr>
          <w:p>
            <w:r>
              <w:rPr>
                <w:rFonts w:ascii="Arial" w:cs="Arial" w:eastAsia="Arial" w:hAnsi="Arial"/>
                <w:b/>
                <w:bCs/>
                <w:color w:val="FFFFFF"/>
                <w:sz w:val="17"/>
                <w:szCs w:val="17"/>
              </w:rPr>
              <w:t xml:space="preserve">Req.</w:t>
            </w:r>
          </w:p>
        </w:tc>
        <w:tc>
          <w:tcPr>
            <w:tcBorders>
              <w:top w:val="single" w:color="E4E7ED" w:sz="1"/>
              <w:left w:val="single" w:color="E4E7ED" w:sz="1"/>
              <w:bottom w:val="single" w:color="E4E7ED" w:sz="1"/>
              <w:right w:val="single" w:color="E4E7ED" w:sz="1"/>
            </w:tcBorders>
            <w:shd w:fill="0A7E6E" w:val="clear"/>
            <w:tcMar>
              <w:top w:type="dxa" w:w="75"/>
              <w:left w:type="dxa" w:w="100"/>
              <w:bottom w:type="dxa" w:w="75"/>
              <w:right w:type="dxa" w:w="80"/>
            </w:tcMar>
          </w:tcPr>
          <w:p>
            <w:r>
              <w:rPr>
                <w:rFonts w:ascii="Arial" w:cs="Arial" w:eastAsia="Arial" w:hAnsi="Arial"/>
                <w:b/>
                <w:bCs/>
                <w:color w:val="FFFFFF"/>
                <w:sz w:val="17"/>
                <w:szCs w:val="17"/>
              </w:rPr>
              <w:t xml:space="preserve">Opciones / Valores</w:t>
            </w:r>
          </w:p>
        </w:tc>
        <w:tc>
          <w:tcPr>
            <w:tcBorders>
              <w:top w:val="single" w:color="E4E7ED" w:sz="1"/>
              <w:left w:val="single" w:color="E4E7ED" w:sz="1"/>
              <w:bottom w:val="single" w:color="E4E7ED" w:sz="1"/>
              <w:right w:val="single" w:color="E4E7ED" w:sz="1"/>
            </w:tcBorders>
            <w:shd w:fill="0A7E6E" w:val="clear"/>
            <w:tcMar>
              <w:top w:type="dxa" w:w="75"/>
              <w:left w:type="dxa" w:w="100"/>
              <w:bottom w:type="dxa" w:w="75"/>
              <w:right w:type="dxa" w:w="80"/>
            </w:tcMar>
          </w:tcPr>
          <w:p>
            <w:r>
              <w:rPr>
                <w:rFonts w:ascii="Arial" w:cs="Arial" w:eastAsia="Arial" w:hAnsi="Arial"/>
                <w:b/>
                <w:bCs/>
                <w:color w:val="FFFFFF"/>
                <w:sz w:val="17"/>
                <w:szCs w:val="17"/>
              </w:rPr>
              <w:t xml:space="preserve">Notas técnicas</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F-REL-01</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ID de registro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auto</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Generado automáticamente por el sistema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Timestamp + código de Centuria + secuencial</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F-REL-02</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Relator</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lookup</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Lista de Relatores activos del sistema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Selector desde lista. No texto libre.</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F-REL-03</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Centuria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lookup</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Urbana / Cojimíes / 10 de Agosto / Atahualpa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Se carga automática según el Relator logueado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F-REL-04</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Fecha y hora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datetime</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Automático del dispositivo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No editable manualmente</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F-REL-05</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Nombres del visitado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80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F-REL-06</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Apellidos del visitado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80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F-REL-07</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Teléfono celular</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numeric</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10 dígitos · validar formato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Validación: empieza en 09</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F-REL-08</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Parroquia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Pedernales / Cojimíes / 10 de Agosto / Atahualpa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Selector de una opción</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F-REL-09</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Comunidad o barrio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60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Autocompletar con valores previos de esa Centuria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F-REL-10</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Dirección o referencia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100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Ej: Casa azul frente a la iglesia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F-REL-11</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Personas mayores en casa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1 / 2 / 3 / 4 / 5 o más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Número de votos potenciales en ese hogar</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F-REL-12</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Problema principal</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Agua/alcantarillado · Vías · Inseguridad · Empleo · Salud · Apoyo productivo · Otro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Una sola opción obligatoria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F-REL-13</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Problema en sus palabras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textarea</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150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Lo que dijo el ciudadano textualmente</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F-REL-14</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Resultado de la visita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PROMOVIDO / INDECISO / 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Campo crítico · define el estado del contacto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F-REL-15</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Razón si NO o INDECISO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COND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Apoya otro · Desconfía · No la conoce · Pasivo familiar · No quiso hablar · Otra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Visible solo si F-REL-14 = NO o INDECISO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F-REL-16</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¿Tiene referido?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boolean</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Sí / 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Activa los campos F-REL-17 y F-REL-18</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F-REL-17</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Nombre del referido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COND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80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Visible solo si F-REL-16 = Sí</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F-REL-18</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Teléfono del referido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numeric</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COND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10 dígitos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Visible solo si F-REL-16 = Sí</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F-REL-19</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Nota del Relator</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textarea</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150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Campo libre para observaciones de campo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A7E6E"/>
                <w:sz w:val="16"/>
                <w:szCs w:val="16"/>
              </w:rPr>
              <w:t xml:space="preserve">F-REL-20</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Geolocalización</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geo</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Lat/Long automático del dispositivo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Capturar si el usuario lo permite</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A7E6E"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TRIGGER</w:t>
            </w:r>
          </w:p>
        </w:tc>
        <w:tc>
          <w:tcPr>
            <w:tcW w:type="dxa" w:w="8860"/>
            <w:tcBorders>
              <w:top w:val="none" w:color="FFFFFF" w:sz="0"/>
              <w:left w:val="none" w:color="FFFFFF" w:sz="0"/>
              <w:bottom w:val="single" w:color="0A7E6E" w:sz="4"/>
              <w:right w:val="none" w:color="FFFFFF" w:sz="0"/>
            </w:tcBorders>
            <w:shd w:fill="F4F5F7" w:val="clear"/>
            <w:tcMar>
              <w:top w:type="dxa" w:w="80"/>
              <w:left w:type="dxa" w:w="180"/>
              <w:bottom w:type="dxa" w:w="80"/>
              <w:right w:type="dxa" w:w="120"/>
            </w:tcMar>
            <w:vAlign w:val="center"/>
          </w:tcPr>
          <w:p>
            <w:r>
              <w:rPr>
                <w:rFonts w:ascii="Arial" w:cs="Arial" w:eastAsia="Arial" w:hAnsi="Arial"/>
                <w:b/>
                <w:bCs/>
                <w:color w:val="0A7E6E"/>
                <w:sz w:val="20"/>
                <w:szCs w:val="20"/>
              </w:rPr>
              <w:t xml:space="preserve">Automatizaciones requeridas</w:t>
            </w:r>
          </w:p>
        </w:tc>
      </w:tr>
    </w:tbl>
    <w:p>
      <w:pPr>
        <w:spacing w:after="5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600"/>
        <w:gridCol w:w="1560"/>
      </w:tblGrid>
      <w:tr>
        <w:tc>
          <w:tcPr>
            <w:tcBorders>
              <w:top w:val="single" w:color="E4E7ED" w:sz="1"/>
              <w:left w:val="single" w:color="E4E7ED" w:sz="1"/>
              <w:bottom w:val="single" w:color="E4E7ED" w:sz="1"/>
              <w:right w:val="single" w:color="E4E7ED" w:sz="1"/>
            </w:tcBorders>
            <w:shd w:fill="0A7E6E" w:val="clear"/>
            <w:tcMar>
              <w:top w:type="dxa" w:w="70"/>
              <w:left w:type="dxa" w:w="100"/>
              <w:bottom w:type="dxa" w:w="70"/>
              <w:right w:type="dxa" w:w="80"/>
            </w:tcMar>
          </w:tcPr>
          <w:p>
            <w:r>
              <w:rPr>
                <w:rFonts w:ascii="Arial" w:cs="Arial" w:eastAsia="Arial" w:hAnsi="Arial"/>
                <w:b/>
                <w:bCs/>
                <w:color w:val="FFFFFF"/>
                <w:sz w:val="17"/>
                <w:szCs w:val="17"/>
              </w:rPr>
              <w:t xml:space="preserve">Evento que activa</w:t>
            </w:r>
          </w:p>
        </w:tc>
        <w:tc>
          <w:tcPr>
            <w:tcBorders>
              <w:top w:val="single" w:color="E4E7ED" w:sz="1"/>
              <w:left w:val="single" w:color="E4E7ED" w:sz="1"/>
              <w:bottom w:val="single" w:color="E4E7ED" w:sz="1"/>
              <w:right w:val="single" w:color="E4E7ED" w:sz="1"/>
            </w:tcBorders>
            <w:shd w:fill="0A7E6E" w:val="clear"/>
            <w:tcMar>
              <w:top w:type="dxa" w:w="70"/>
              <w:left w:type="dxa" w:w="100"/>
              <w:bottom w:type="dxa" w:w="70"/>
              <w:right w:type="dxa" w:w="80"/>
            </w:tcMar>
          </w:tcPr>
          <w:p>
            <w:r>
              <w:rPr>
                <w:rFonts w:ascii="Arial" w:cs="Arial" w:eastAsia="Arial" w:hAnsi="Arial"/>
                <w:b/>
                <w:bCs/>
                <w:color w:val="FFFFFF"/>
                <w:sz w:val="17"/>
                <w:szCs w:val="17"/>
              </w:rPr>
              <w:t xml:space="preserve">Condición</w:t>
            </w:r>
          </w:p>
        </w:tc>
        <w:tc>
          <w:tcPr>
            <w:tcBorders>
              <w:top w:val="single" w:color="E4E7ED" w:sz="1"/>
              <w:left w:val="single" w:color="E4E7ED" w:sz="1"/>
              <w:bottom w:val="single" w:color="E4E7ED" w:sz="1"/>
              <w:right w:val="single" w:color="E4E7ED" w:sz="1"/>
            </w:tcBorders>
            <w:shd w:fill="0A7E6E" w:val="clear"/>
            <w:tcMar>
              <w:top w:type="dxa" w:w="70"/>
              <w:left w:type="dxa" w:w="100"/>
              <w:bottom w:type="dxa" w:w="70"/>
              <w:right w:type="dxa" w:w="80"/>
            </w:tcMar>
          </w:tcPr>
          <w:p>
            <w:r>
              <w:rPr>
                <w:rFonts w:ascii="Arial" w:cs="Arial" w:eastAsia="Arial" w:hAnsi="Arial"/>
                <w:b/>
                <w:bCs/>
                <w:color w:val="FFFFFF"/>
                <w:sz w:val="17"/>
                <w:szCs w:val="17"/>
              </w:rPr>
              <w:t xml:space="preserve">Acción automática</w:t>
            </w:r>
          </w:p>
        </w:tc>
        <w:tc>
          <w:tcPr>
            <w:tcBorders>
              <w:top w:val="single" w:color="E4E7ED" w:sz="1"/>
              <w:left w:val="single" w:color="E4E7ED" w:sz="1"/>
              <w:bottom w:val="single" w:color="E4E7ED" w:sz="1"/>
              <w:right w:val="single" w:color="E4E7ED" w:sz="1"/>
            </w:tcBorders>
            <w:shd w:fill="0A7E6E" w:val="clear"/>
            <w:tcMar>
              <w:top w:type="dxa" w:w="70"/>
              <w:left w:type="dxa" w:w="100"/>
              <w:bottom w:type="dxa" w:w="70"/>
              <w:right w:type="dxa" w:w="80"/>
            </w:tcMar>
          </w:tcPr>
          <w:p>
            <w:r>
              <w:rPr>
                <w:rFonts w:ascii="Arial" w:cs="Arial" w:eastAsia="Arial" w:hAnsi="Arial"/>
                <w:b/>
                <w:bCs/>
                <w:color w:val="FFFFFF"/>
                <w:sz w:val="17"/>
                <w:szCs w:val="17"/>
              </w:rPr>
              <w:t xml:space="preserve">Nivel destino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color w:val="2D3748"/>
                <w:sz w:val="17"/>
                <w:szCs w:val="17"/>
              </w:rPr>
              <w:t xml:space="preserve">F-REL-14 = PROMOVIDO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4A5568"/>
                <w:sz w:val="16"/>
                <w:szCs w:val="16"/>
              </w:rPr>
              <w:t xml:space="preserve">Siempre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2D3748"/>
                <w:sz w:val="17"/>
                <w:szCs w:val="17"/>
              </w:rPr>
              <w:t xml:space="preserve">Agregar a base de promovidos · Incrementar contador de la Centuria</w:t>
            </w:r>
          </w:p>
        </w:tc>
        <w:tc>
          <w:tcPr>
            <w:tcBorders>
              <w:top w:val="single" w:color="E4E7ED" w:sz="1"/>
              <w:left w:val="single" w:color="E4E7ED" w:sz="1"/>
              <w:bottom w:val="single" w:color="E4E7ED" w:sz="1"/>
              <w:right w:val="single" w:color="E4E7ED" w:sz="1"/>
            </w:tcBorders>
            <w:shd w:fill="B86A00" w:val="clear"/>
            <w:tcMar>
              <w:top w:type="dxa" w:w="65"/>
              <w:left w:type="dxa" w:w="80"/>
              <w:bottom w:type="dxa" w:w="65"/>
              <w:right w:type="dxa" w:w="80"/>
            </w:tcMar>
          </w:tcPr>
          <w:p>
            <w:pPr>
              <w:jc w:val="center"/>
            </w:pPr>
            <w:r>
              <w:rPr>
                <w:rFonts w:ascii="Arial" w:cs="Arial" w:eastAsia="Arial" w:hAnsi="Arial"/>
                <w:b/>
                <w:bCs/>
                <w:color w:val="FFFFFF"/>
                <w:sz w:val="15"/>
                <w:szCs w:val="15"/>
              </w:rPr>
              <w:t xml:space="preserve">AUTOMÁTICO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color w:val="2D3748"/>
                <w:sz w:val="17"/>
                <w:szCs w:val="17"/>
              </w:rPr>
              <w:t xml:space="preserve">F-REL-15 = Pasivo familiar</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4A5568"/>
                <w:sz w:val="16"/>
                <w:szCs w:val="16"/>
              </w:rPr>
              <w:t xml:space="preserve">F-REL-14 = NO o INDECISO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2D3748"/>
                <w:sz w:val="17"/>
                <w:szCs w:val="17"/>
              </w:rPr>
              <w:t xml:space="preserve">Alerta al Centurión: zona con objeción de pasivo familiar</w:t>
            </w:r>
          </w:p>
        </w:tc>
        <w:tc>
          <w:tcPr>
            <w:tcBorders>
              <w:top w:val="single" w:color="E4E7ED" w:sz="1"/>
              <w:left w:val="single" w:color="E4E7ED" w:sz="1"/>
              <w:bottom w:val="single" w:color="E4E7ED" w:sz="1"/>
              <w:right w:val="single" w:color="E4E7ED" w:sz="1"/>
            </w:tcBorders>
            <w:shd w:fill="0A7E6E" w:val="clear"/>
            <w:tcMar>
              <w:top w:type="dxa" w:w="65"/>
              <w:left w:type="dxa" w:w="80"/>
              <w:bottom w:type="dxa" w:w="65"/>
              <w:right w:type="dxa" w:w="80"/>
            </w:tcMar>
          </w:tcPr>
          <w:p>
            <w:pPr>
              <w:jc w:val="center"/>
            </w:pPr>
            <w:r>
              <w:rPr>
                <w:rFonts w:ascii="Arial" w:cs="Arial" w:eastAsia="Arial" w:hAnsi="Arial"/>
                <w:b/>
                <w:bCs/>
                <w:color w:val="FFFFFF"/>
                <w:sz w:val="15"/>
                <w:szCs w:val="15"/>
              </w:rPr>
              <w:t xml:space="preserve">CENTURIÓN</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color w:val="2D3748"/>
                <w:sz w:val="17"/>
                <w:szCs w:val="17"/>
              </w:rPr>
              <w:t xml:space="preserve">F-REL-16 = 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4A5568"/>
                <w:sz w:val="16"/>
                <w:szCs w:val="16"/>
              </w:rPr>
              <w:t xml:space="preserve">Referido con teléfono capturado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2D3748"/>
                <w:sz w:val="17"/>
                <w:szCs w:val="17"/>
              </w:rPr>
              <w:t xml:space="preserve">Crear tarea pendiente de visita en el módulo M2</w:t>
            </w:r>
          </w:p>
        </w:tc>
        <w:tc>
          <w:tcPr>
            <w:tcBorders>
              <w:top w:val="single" w:color="E4E7ED" w:sz="1"/>
              <w:left w:val="single" w:color="E4E7ED" w:sz="1"/>
              <w:bottom w:val="single" w:color="E4E7ED" w:sz="1"/>
              <w:right w:val="single" w:color="E4E7ED" w:sz="1"/>
            </w:tcBorders>
            <w:shd w:fill="B86A00" w:val="clear"/>
            <w:tcMar>
              <w:top w:type="dxa" w:w="65"/>
              <w:left w:type="dxa" w:w="80"/>
              <w:bottom w:type="dxa" w:w="65"/>
              <w:right w:type="dxa" w:w="80"/>
            </w:tcMar>
          </w:tcPr>
          <w:p>
            <w:pPr>
              <w:jc w:val="center"/>
            </w:pPr>
            <w:r>
              <w:rPr>
                <w:rFonts w:ascii="Arial" w:cs="Arial" w:eastAsia="Arial" w:hAnsi="Arial"/>
                <w:b/>
                <w:bCs/>
                <w:color w:val="FFFFFF"/>
                <w:sz w:val="15"/>
                <w:szCs w:val="15"/>
              </w:rPr>
              <w:t xml:space="preserve">AUTOMÁTICO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color w:val="2D3748"/>
                <w:sz w:val="17"/>
                <w:szCs w:val="17"/>
              </w:rPr>
              <w:t xml:space="preserve">10+ registros con mismo barrio en 24h</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4A5568"/>
                <w:sz w:val="16"/>
                <w:szCs w:val="16"/>
              </w:rPr>
              <w:t xml:space="preserve">Barrio sin visita previa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2D3748"/>
                <w:sz w:val="17"/>
                <w:szCs w:val="17"/>
              </w:rPr>
              <w:t xml:space="preserve">Marcar barrio como cubierto en mapa M4</w:t>
            </w:r>
          </w:p>
        </w:tc>
        <w:tc>
          <w:tcPr>
            <w:tcBorders>
              <w:top w:val="single" w:color="E4E7ED" w:sz="1"/>
              <w:left w:val="single" w:color="E4E7ED" w:sz="1"/>
              <w:bottom w:val="single" w:color="E4E7ED" w:sz="1"/>
              <w:right w:val="single" w:color="E4E7ED" w:sz="1"/>
            </w:tcBorders>
            <w:shd w:fill="B86A00" w:val="clear"/>
            <w:tcMar>
              <w:top w:type="dxa" w:w="65"/>
              <w:left w:type="dxa" w:w="80"/>
              <w:bottom w:type="dxa" w:w="65"/>
              <w:right w:type="dxa" w:w="80"/>
            </w:tcMar>
          </w:tcPr>
          <w:p>
            <w:pPr>
              <w:jc w:val="center"/>
            </w:pPr>
            <w:r>
              <w:rPr>
                <w:rFonts w:ascii="Arial" w:cs="Arial" w:eastAsia="Arial" w:hAnsi="Arial"/>
                <w:b/>
                <w:bCs/>
                <w:color w:val="FFFFFF"/>
                <w:sz w:val="15"/>
                <w:szCs w:val="15"/>
              </w:rPr>
              <w:t xml:space="preserve">AUTOMÁTICO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color w:val="2D3748"/>
                <w:sz w:val="17"/>
                <w:szCs w:val="17"/>
              </w:rPr>
              <w:t xml:space="preserve">F-REL-04 fuera de horario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4A5568"/>
                <w:sz w:val="16"/>
                <w:szCs w:val="16"/>
              </w:rPr>
              <w:t xml:space="preserve">Registro antes de 06:00 o después de 22:00</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2D3748"/>
                <w:sz w:val="17"/>
                <w:szCs w:val="17"/>
              </w:rPr>
              <w:t xml:space="preserve">Alerta de registro fuera de horario al Centurión</w:t>
            </w:r>
          </w:p>
        </w:tc>
        <w:tc>
          <w:tcPr>
            <w:tcBorders>
              <w:top w:val="single" w:color="E4E7ED" w:sz="1"/>
              <w:left w:val="single" w:color="E4E7ED" w:sz="1"/>
              <w:bottom w:val="single" w:color="E4E7ED" w:sz="1"/>
              <w:right w:val="single" w:color="E4E7ED" w:sz="1"/>
            </w:tcBorders>
            <w:shd w:fill="0A7E6E" w:val="clear"/>
            <w:tcMar>
              <w:top w:type="dxa" w:w="65"/>
              <w:left w:type="dxa" w:w="80"/>
              <w:bottom w:type="dxa" w:w="65"/>
              <w:right w:type="dxa" w:w="80"/>
            </w:tcMar>
          </w:tcPr>
          <w:p>
            <w:pPr>
              <w:jc w:val="center"/>
            </w:pPr>
            <w:r>
              <w:rPr>
                <w:rFonts w:ascii="Arial" w:cs="Arial" w:eastAsia="Arial" w:hAnsi="Arial"/>
                <w:b/>
                <w:bCs/>
                <w:color w:val="FFFFFF"/>
                <w:sz w:val="15"/>
                <w:szCs w:val="15"/>
              </w:rPr>
              <w:t xml:space="preserve">CENTURIÓN</w:t>
            </w:r>
          </w:p>
        </w:tc>
      </w:tr>
    </w:tbl>
    <w:p>
      <w:pPr>
        <w:spacing w:after="200" w:before="0"/>
      </w:pPr>
      <w:r>
        <w:rPr>
          <w:rFonts w:ascii="Arial" w:cs="Arial" w:eastAsia="Arial" w:hAnsi="Arial"/>
        </w:rPr>
        <w:t xml:space="preserve"/>
      </w:r>
    </w:p>
    <w:p>
      <w:pPr>
        <w:pageBreakBefore/>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B86A00" w:val="clear"/>
            <w:tcMar>
              <w:top w:type="dxa" w:w="0"/>
              <w:left w:type="dxa" w:w="0"/>
              <w:bottom w:type="dxa" w:w="0"/>
              <w:right w:type="dxa" w:w="0"/>
            </w:tcMar>
          </w:tcPr>
          <w:p>
            <w:r>
              <w:rPr>
                <w:rFonts w:ascii="Arial" w:cs="Arial" w:eastAsia="Arial" w:hAnsi="Arial"/>
              </w:rPr>
              <w:t xml:space="preserve"/>
            </w:r>
          </w:p>
        </w:tc>
        <w:tc>
          <w:tcPr>
            <w:tcW w:type="dxa" w:w="9180"/>
            <w:tcBorders>
              <w:top w:val="none" w:color="FFFFFF" w:sz="0"/>
              <w:left w:val="none" w:color="FFFFFF" w:sz="0"/>
              <w:bottom w:val="none" w:color="FFFFFF" w:sz="0"/>
              <w:right w:val="none" w:color="FFFFFF" w:sz="0"/>
            </w:tcBorders>
            <w:shd w:fill="0D1B3E" w:val="clear"/>
            <w:tcMar>
              <w:top w:type="dxa" w:w="160"/>
              <w:left w:type="dxa" w:w="260"/>
              <w:bottom w:type="dxa" w:w="130"/>
              <w:right w:type="dxa" w:w="180"/>
            </w:tcMar>
          </w:tcPr>
          <w:p>
            <w:pPr>
              <w:spacing w:after="30" w:before="0"/>
            </w:pPr>
            <w:r>
              <w:rPr>
                <w:rFonts w:ascii="Arial" w:cs="Arial" w:eastAsia="Arial" w:hAnsi="Arial"/>
                <w:b/>
                <w:bCs/>
                <w:color w:val="B86A00"/>
                <w:sz w:val="17"/>
                <w:szCs w:val="17"/>
              </w:rPr>
              <w:t xml:space="preserve">SECCIÓN 3  </w:t>
            </w:r>
            <w:r>
              <w:rPr>
                <w:rFonts w:ascii="Arial" w:cs="Arial" w:eastAsia="Arial" w:hAnsi="Arial"/>
                <w:b/>
                <w:bCs/>
                <w:color w:val="FFFFFF"/>
                <w:sz w:val="28"/>
                <w:szCs w:val="28"/>
              </w:rPr>
              <w:t xml:space="preserve">F-EXP · Reporte de Cierre del Explorador</w:t>
            </w:r>
          </w:p>
          <w:p>
            <w:pPr>
              <w:spacing w:after="0" w:before="0"/>
            </w:pPr>
            <w:r>
              <w:rPr>
                <w:rFonts w:ascii="Arial" w:cs="Arial" w:eastAsia="Arial" w:hAnsi="Arial"/>
                <w:i/>
                <w:iCs/>
                <w:color w:val="A8BDD0"/>
                <w:sz w:val="17"/>
                <w:szCs w:val="17"/>
              </w:rPr>
              <w:t xml:space="preserve">Módulo destino: M4 Mapa de Cobertura + M5 Gestión de Equipos + M10 Dashboard War Room</w:t>
            </w:r>
          </w:p>
        </w:tc>
      </w:tr>
    </w:tbl>
    <w:p>
      <w:pPr>
        <w:spacing w:after="7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6A00" w:sz="5"/>
              <w:left w:val="single" w:color="B86A00" w:sz="14"/>
              <w:bottom w:val="single" w:color="B86A00" w:sz="5"/>
              <w:right w:val="single" w:color="B86A00" w:sz="5"/>
            </w:tcBorders>
            <w:shd w:fill="FEF3E2" w:val="clear"/>
            <w:tcMar>
              <w:top w:type="dxa" w:w="110"/>
              <w:left w:type="dxa" w:w="180"/>
              <w:bottom w:type="dxa" w:w="110"/>
              <w:right w:type="dxa" w:w="140"/>
            </w:tcMar>
          </w:tcPr>
          <w:p>
            <w:pPr>
              <w:spacing w:after="50" w:before="0"/>
            </w:pPr>
            <w:r>
              <w:rPr>
                <w:rFonts w:ascii="Arial" w:cs="Arial" w:eastAsia="Arial" w:hAnsi="Arial"/>
                <w:b/>
                <w:bCs/>
                <w:color w:val="B86A00"/>
                <w:sz w:val="18"/>
                <w:szCs w:val="18"/>
              </w:rPr>
              <w:t xml:space="preserve">Descripción funcional</w:t>
            </w:r>
          </w:p>
          <w:p>
            <w:pPr>
              <w:spacing w:after="0" w:before="0"/>
            </w:pPr>
            <w:r>
              <w:rPr>
                <w:rFonts w:ascii="Arial" w:cs="Arial" w:eastAsia="Arial" w:hAnsi="Arial"/>
                <w:color w:val="2D3748"/>
                <w:sz w:val="18"/>
                <w:szCs w:val="18"/>
              </w:rPr>
              <w:t xml:space="preserve">Un registro por Centuria por día. Lo llena el Explorador antes de las 19:30h para que el Centurión pueda armar su reporte al General de Tierra a las 20:00h. La mayor parte de los campos numéricos deben pre-llenarse automáticamente desde los registros F-REL del día, y el Explorador solo confirma, corrige si hay error y agrega los campos cualitativos que el sistema no puede calcular solo.</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B86A00"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ROL</w:t>
            </w:r>
          </w:p>
        </w:tc>
        <w:tc>
          <w:tcPr>
            <w:tcW w:type="dxa" w:w="8860"/>
            <w:tcBorders>
              <w:top w:val="none" w:color="FFFFFF" w:sz="0"/>
              <w:left w:val="none" w:color="FFFFFF" w:sz="0"/>
              <w:bottom w:val="single" w:color="B86A00" w:sz="4"/>
              <w:right w:val="none" w:color="FFFFFF" w:sz="0"/>
            </w:tcBorders>
            <w:shd w:fill="F4F5F7" w:val="clear"/>
            <w:tcMar>
              <w:top w:type="dxa" w:w="80"/>
              <w:left w:type="dxa" w:w="180"/>
              <w:bottom w:type="dxa" w:w="80"/>
              <w:right w:type="dxa" w:w="120"/>
            </w:tcMar>
            <w:vAlign w:val="center"/>
          </w:tcPr>
          <w:p>
            <w:r>
              <w:rPr>
                <w:rFonts w:ascii="Arial" w:cs="Arial" w:eastAsia="Arial" w:hAnsi="Arial"/>
                <w:b/>
                <w:bCs/>
                <w:color w:val="B86A00"/>
                <w:sz w:val="20"/>
                <w:szCs w:val="20"/>
              </w:rPr>
              <w:t xml:space="preserve">Quién llena este formulario</w:t>
            </w:r>
          </w:p>
        </w:tc>
      </w:tr>
    </w:tbl>
    <w:p>
      <w:pPr>
        <w:spacing w:after="50" w:before="0"/>
      </w:pPr>
      <w:r>
        <w:rPr>
          <w:rFonts w:ascii="Arial" w:cs="Arial" w:eastAsia="Arial" w:hAnsi="Arial"/>
        </w:rPr>
        <w:t xml:space="preserve"/>
      </w:r>
    </w:p>
    <w:p>
      <w:pPr>
        <w:spacing w:after="60" w:before="0"/>
        <w:jc w:val="left"/>
      </w:pPr>
      <w:r>
        <w:rPr>
          <w:rFonts w:ascii="Arial" w:cs="Arial" w:eastAsia="Arial" w:hAnsi="Arial"/>
          <w:b w:val="false"/>
          <w:bCs w:val="false"/>
          <w:i w:val="false"/>
          <w:iCs w:val="false"/>
          <w:caps w:val="false"/>
          <w:color w:val="4A5568"/>
          <w:sz w:val="19"/>
          <w:szCs w:val="19"/>
        </w:rPr>
        <w:t xml:space="preserve">Explorador (analista de datos territorial de cada Centuria). Un Explorador por Centuria.</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B86A00"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CAMPOS</w:t>
            </w:r>
          </w:p>
        </w:tc>
        <w:tc>
          <w:tcPr>
            <w:tcW w:type="dxa" w:w="8860"/>
            <w:tcBorders>
              <w:top w:val="none" w:color="FFFFFF" w:sz="0"/>
              <w:left w:val="none" w:color="FFFFFF" w:sz="0"/>
              <w:bottom w:val="single" w:color="B86A00" w:sz="4"/>
              <w:right w:val="none" w:color="FFFFFF" w:sz="0"/>
            </w:tcBorders>
            <w:shd w:fill="F4F5F7" w:val="clear"/>
            <w:tcMar>
              <w:top w:type="dxa" w:w="80"/>
              <w:left w:type="dxa" w:w="180"/>
              <w:bottom w:type="dxa" w:w="80"/>
              <w:right w:type="dxa" w:w="120"/>
            </w:tcMar>
            <w:vAlign w:val="center"/>
          </w:tcPr>
          <w:p>
            <w:r>
              <w:rPr>
                <w:rFonts w:ascii="Arial" w:cs="Arial" w:eastAsia="Arial" w:hAnsi="Arial"/>
                <w:b/>
                <w:bCs/>
                <w:color w:val="B86A00"/>
                <w:sz w:val="20"/>
                <w:szCs w:val="20"/>
              </w:rPr>
              <w:t xml:space="preserve">Especificación completa de campos</w:t>
            </w:r>
          </w:p>
        </w:tc>
      </w:tr>
    </w:tbl>
    <w:p>
      <w:pPr>
        <w:spacing w:after="5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000"/>
        <w:gridCol w:w="500"/>
        <w:gridCol w:w="2600"/>
        <w:gridCol w:w="2460"/>
      </w:tblGrid>
      <w:tr>
        <w:tc>
          <w:tcPr>
            <w:tcBorders>
              <w:top w:val="single" w:color="E4E7ED" w:sz="1"/>
              <w:left w:val="single" w:color="E4E7ED" w:sz="1"/>
              <w:bottom w:val="single" w:color="E4E7ED" w:sz="1"/>
              <w:right w:val="single" w:color="E4E7ED" w:sz="1"/>
            </w:tcBorders>
            <w:shd w:fill="B86A00" w:val="clear"/>
            <w:tcMar>
              <w:top w:type="dxa" w:w="75"/>
              <w:left w:type="dxa" w:w="100"/>
              <w:bottom w:type="dxa" w:w="75"/>
              <w:right w:type="dxa" w:w="80"/>
            </w:tcMar>
          </w:tcPr>
          <w:p>
            <w:r>
              <w:rPr>
                <w:rFonts w:ascii="Arial" w:cs="Arial" w:eastAsia="Arial" w:hAnsi="Arial"/>
                <w:b/>
                <w:bCs/>
                <w:color w:val="FFFFFF"/>
                <w:sz w:val="17"/>
                <w:szCs w:val="17"/>
              </w:rPr>
              <w:t xml:space="preserve">ID</w:t>
            </w:r>
          </w:p>
        </w:tc>
        <w:tc>
          <w:tcPr>
            <w:tcBorders>
              <w:top w:val="single" w:color="E4E7ED" w:sz="1"/>
              <w:left w:val="single" w:color="E4E7ED" w:sz="1"/>
              <w:bottom w:val="single" w:color="E4E7ED" w:sz="1"/>
              <w:right w:val="single" w:color="E4E7ED" w:sz="1"/>
            </w:tcBorders>
            <w:shd w:fill="B86A00" w:val="clear"/>
            <w:tcMar>
              <w:top w:type="dxa" w:w="75"/>
              <w:left w:type="dxa" w:w="100"/>
              <w:bottom w:type="dxa" w:w="75"/>
              <w:right w:type="dxa" w:w="80"/>
            </w:tcMar>
          </w:tcPr>
          <w:p>
            <w:r>
              <w:rPr>
                <w:rFonts w:ascii="Arial" w:cs="Arial" w:eastAsia="Arial" w:hAnsi="Arial"/>
                <w:b/>
                <w:bCs/>
                <w:color w:val="FFFFFF"/>
                <w:sz w:val="17"/>
                <w:szCs w:val="17"/>
              </w:rPr>
              <w:t xml:space="preserve">Nombre del campo</w:t>
            </w:r>
          </w:p>
        </w:tc>
        <w:tc>
          <w:tcPr>
            <w:tcBorders>
              <w:top w:val="single" w:color="E4E7ED" w:sz="1"/>
              <w:left w:val="single" w:color="E4E7ED" w:sz="1"/>
              <w:bottom w:val="single" w:color="E4E7ED" w:sz="1"/>
              <w:right w:val="single" w:color="E4E7ED" w:sz="1"/>
            </w:tcBorders>
            <w:shd w:fill="B86A00" w:val="clear"/>
            <w:tcMar>
              <w:top w:type="dxa" w:w="75"/>
              <w:left w:type="dxa" w:w="100"/>
              <w:bottom w:type="dxa" w:w="75"/>
              <w:right w:type="dxa" w:w="80"/>
            </w:tcMar>
          </w:tcPr>
          <w:p>
            <w:r>
              <w:rPr>
                <w:rFonts w:ascii="Arial" w:cs="Arial" w:eastAsia="Arial" w:hAnsi="Arial"/>
                <w:b/>
                <w:bCs/>
                <w:color w:val="FFFFFF"/>
                <w:sz w:val="17"/>
                <w:szCs w:val="17"/>
              </w:rPr>
              <w:t xml:space="preserve">Tipo de dato</w:t>
            </w:r>
          </w:p>
        </w:tc>
        <w:tc>
          <w:tcPr>
            <w:tcBorders>
              <w:top w:val="single" w:color="E4E7ED" w:sz="1"/>
              <w:left w:val="single" w:color="E4E7ED" w:sz="1"/>
              <w:bottom w:val="single" w:color="E4E7ED" w:sz="1"/>
              <w:right w:val="single" w:color="E4E7ED" w:sz="1"/>
            </w:tcBorders>
            <w:shd w:fill="B86A00" w:val="clear"/>
            <w:tcMar>
              <w:top w:type="dxa" w:w="75"/>
              <w:left w:type="dxa" w:w="100"/>
              <w:bottom w:type="dxa" w:w="75"/>
              <w:right w:type="dxa" w:w="80"/>
            </w:tcMar>
          </w:tcPr>
          <w:p>
            <w:r>
              <w:rPr>
                <w:rFonts w:ascii="Arial" w:cs="Arial" w:eastAsia="Arial" w:hAnsi="Arial"/>
                <w:b/>
                <w:bCs/>
                <w:color w:val="FFFFFF"/>
                <w:sz w:val="17"/>
                <w:szCs w:val="17"/>
              </w:rPr>
              <w:t xml:space="preserve">Req.</w:t>
            </w:r>
          </w:p>
        </w:tc>
        <w:tc>
          <w:tcPr>
            <w:tcBorders>
              <w:top w:val="single" w:color="E4E7ED" w:sz="1"/>
              <w:left w:val="single" w:color="E4E7ED" w:sz="1"/>
              <w:bottom w:val="single" w:color="E4E7ED" w:sz="1"/>
              <w:right w:val="single" w:color="E4E7ED" w:sz="1"/>
            </w:tcBorders>
            <w:shd w:fill="B86A00" w:val="clear"/>
            <w:tcMar>
              <w:top w:type="dxa" w:w="75"/>
              <w:left w:type="dxa" w:w="100"/>
              <w:bottom w:type="dxa" w:w="75"/>
              <w:right w:type="dxa" w:w="80"/>
            </w:tcMar>
          </w:tcPr>
          <w:p>
            <w:r>
              <w:rPr>
                <w:rFonts w:ascii="Arial" w:cs="Arial" w:eastAsia="Arial" w:hAnsi="Arial"/>
                <w:b/>
                <w:bCs/>
                <w:color w:val="FFFFFF"/>
                <w:sz w:val="17"/>
                <w:szCs w:val="17"/>
              </w:rPr>
              <w:t xml:space="preserve">Opciones / Valores</w:t>
            </w:r>
          </w:p>
        </w:tc>
        <w:tc>
          <w:tcPr>
            <w:tcBorders>
              <w:top w:val="single" w:color="E4E7ED" w:sz="1"/>
              <w:left w:val="single" w:color="E4E7ED" w:sz="1"/>
              <w:bottom w:val="single" w:color="E4E7ED" w:sz="1"/>
              <w:right w:val="single" w:color="E4E7ED" w:sz="1"/>
            </w:tcBorders>
            <w:shd w:fill="B86A00" w:val="clear"/>
            <w:tcMar>
              <w:top w:type="dxa" w:w="75"/>
              <w:left w:type="dxa" w:w="100"/>
              <w:bottom w:type="dxa" w:w="75"/>
              <w:right w:type="dxa" w:w="80"/>
            </w:tcMar>
          </w:tcPr>
          <w:p>
            <w:r>
              <w:rPr>
                <w:rFonts w:ascii="Arial" w:cs="Arial" w:eastAsia="Arial" w:hAnsi="Arial"/>
                <w:b/>
                <w:bCs/>
                <w:color w:val="FFFFFF"/>
                <w:sz w:val="17"/>
                <w:szCs w:val="17"/>
              </w:rPr>
              <w:t xml:space="preserve">Notas técnicas</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F-EXP-01</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ID de registro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auto</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Generado automáticamente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Timestamp + Centuria + fecha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F-EXP-02</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Explorador</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lookup</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Lista de Exploradores activos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Selector desde lista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F-EXP-03</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Centuria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lookup</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Urbana / Cojimíes / 10 de Agosto / Atahualpa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Auto según usuario logueado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F-EXP-04</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Fecha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date</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Automático · solo fecha sin hora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No editable</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F-EXP-05</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Relatores activos hoy</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numeric</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Número entero · prellenado desde F-REL del día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Editable para corrección manual</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F-EXP-06</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Soldados activos hoy</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numeric</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Número entero · ingreso manual</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No hay formulario automático para Soldados</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F-EXP-07</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Horas totales de campo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decimal</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Suma de horas de todos los integrantes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Ingreso manual del Explorador</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F-EXP-08</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Promovidos completos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numeric</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Prellenado desde F-REL donde F-REL-14=PROMOVIDO y los 4 campos completos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Confirmación del Explorador</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F-EXP-09</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Promovidos incompletos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numeric</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Prellenado desde F-REL con datos faltantes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F-EXP-10</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Contactos sin registro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numeric</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Ingreso manual · ciudadanos que conversaron sin dar datos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F-EXP-11</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VAH del día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calc</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Calculado: (F-EXP-08+F-EXP-10) ÷ F-EXP-07</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Solo lectura · calculado automáticamente</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F-EXP-12</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Tendencia VAH</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Subió / Igual / Bajó</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Comparar F-EXP-11 vs. VAH del día anterior</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F-EXP-13</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Hipótesis si bajó VAH</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textarea</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COND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150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Visible solo si F-EXP-12 = Bajó</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F-EXP-14</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 cobertura acumulada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numeric</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0 a 100 · ingreso manual del Explorador</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Porcentaje estimado de la zona total cubierta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F-EXP-15</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Sectores completados hoy</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textarea</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lista de sectores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Nombres de barrios o comunidades</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F-EXP-16</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Sectores sin ningún contacto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textarea</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lista de pendientes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Insumo para el mapa M4</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F-EXP-17</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¿Sector sin visita &gt;7 días?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boolean</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Sí / 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Activa alerta automática al Centurión</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F-EXP-18</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Nombre del sector crítico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COND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60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Visible solo si F-EXP-17 = Sí</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F-EXP-19</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¿Hubo registros offline?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boolean</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Sí / 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Activa campo F-EXP-20</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F-EXP-20</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¿Datos offline ya cargados?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boolean</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COND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Sí / Pendiente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Visible solo si F-EXP-19 = Sí · Alerta si Pendiente a las 22:00h</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F-EXP-21</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Zona prioritaria mañana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60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Una zona específica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F-EXP-22</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Razón de prioridad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Sin visita reciente / VAH bajo / Muchos indecisos / Actividad adversario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B86A00"/>
                <w:sz w:val="16"/>
                <w:szCs w:val="16"/>
              </w:rPr>
              <w:t xml:space="preserve">F-EXP-23</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Observación del Explorador</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textarea</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200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Opcional · una o dos líneas</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B86A00"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TRIGGER</w:t>
            </w:r>
          </w:p>
        </w:tc>
        <w:tc>
          <w:tcPr>
            <w:tcW w:type="dxa" w:w="8860"/>
            <w:tcBorders>
              <w:top w:val="none" w:color="FFFFFF" w:sz="0"/>
              <w:left w:val="none" w:color="FFFFFF" w:sz="0"/>
              <w:bottom w:val="single" w:color="B86A00" w:sz="4"/>
              <w:right w:val="none" w:color="FFFFFF" w:sz="0"/>
            </w:tcBorders>
            <w:shd w:fill="F4F5F7" w:val="clear"/>
            <w:tcMar>
              <w:top w:type="dxa" w:w="80"/>
              <w:left w:type="dxa" w:w="180"/>
              <w:bottom w:type="dxa" w:w="80"/>
              <w:right w:type="dxa" w:w="120"/>
            </w:tcMar>
            <w:vAlign w:val="center"/>
          </w:tcPr>
          <w:p>
            <w:r>
              <w:rPr>
                <w:rFonts w:ascii="Arial" w:cs="Arial" w:eastAsia="Arial" w:hAnsi="Arial"/>
                <w:b/>
                <w:bCs/>
                <w:color w:val="B86A00"/>
                <w:sz w:val="20"/>
                <w:szCs w:val="20"/>
              </w:rPr>
              <w:t xml:space="preserve">Automatizaciones requeridas</w:t>
            </w:r>
          </w:p>
        </w:tc>
      </w:tr>
    </w:tbl>
    <w:p>
      <w:pPr>
        <w:spacing w:after="5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600"/>
        <w:gridCol w:w="1560"/>
      </w:tblGrid>
      <w:tr>
        <w:tc>
          <w:tcPr>
            <w:tcBorders>
              <w:top w:val="single" w:color="E4E7ED" w:sz="1"/>
              <w:left w:val="single" w:color="E4E7ED" w:sz="1"/>
              <w:bottom w:val="single" w:color="E4E7ED" w:sz="1"/>
              <w:right w:val="single" w:color="E4E7ED" w:sz="1"/>
            </w:tcBorders>
            <w:shd w:fill="B86A00" w:val="clear"/>
            <w:tcMar>
              <w:top w:type="dxa" w:w="70"/>
              <w:left w:type="dxa" w:w="100"/>
              <w:bottom w:type="dxa" w:w="70"/>
              <w:right w:type="dxa" w:w="80"/>
            </w:tcMar>
          </w:tcPr>
          <w:p>
            <w:r>
              <w:rPr>
                <w:rFonts w:ascii="Arial" w:cs="Arial" w:eastAsia="Arial" w:hAnsi="Arial"/>
                <w:b/>
                <w:bCs/>
                <w:color w:val="FFFFFF"/>
                <w:sz w:val="17"/>
                <w:szCs w:val="17"/>
              </w:rPr>
              <w:t xml:space="preserve">Evento que activa</w:t>
            </w:r>
          </w:p>
        </w:tc>
        <w:tc>
          <w:tcPr>
            <w:tcBorders>
              <w:top w:val="single" w:color="E4E7ED" w:sz="1"/>
              <w:left w:val="single" w:color="E4E7ED" w:sz="1"/>
              <w:bottom w:val="single" w:color="E4E7ED" w:sz="1"/>
              <w:right w:val="single" w:color="E4E7ED" w:sz="1"/>
            </w:tcBorders>
            <w:shd w:fill="B86A00" w:val="clear"/>
            <w:tcMar>
              <w:top w:type="dxa" w:w="70"/>
              <w:left w:type="dxa" w:w="100"/>
              <w:bottom w:type="dxa" w:w="70"/>
              <w:right w:type="dxa" w:w="80"/>
            </w:tcMar>
          </w:tcPr>
          <w:p>
            <w:r>
              <w:rPr>
                <w:rFonts w:ascii="Arial" w:cs="Arial" w:eastAsia="Arial" w:hAnsi="Arial"/>
                <w:b/>
                <w:bCs/>
                <w:color w:val="FFFFFF"/>
                <w:sz w:val="17"/>
                <w:szCs w:val="17"/>
              </w:rPr>
              <w:t xml:space="preserve">Condición</w:t>
            </w:r>
          </w:p>
        </w:tc>
        <w:tc>
          <w:tcPr>
            <w:tcBorders>
              <w:top w:val="single" w:color="E4E7ED" w:sz="1"/>
              <w:left w:val="single" w:color="E4E7ED" w:sz="1"/>
              <w:bottom w:val="single" w:color="E4E7ED" w:sz="1"/>
              <w:right w:val="single" w:color="E4E7ED" w:sz="1"/>
            </w:tcBorders>
            <w:shd w:fill="B86A00" w:val="clear"/>
            <w:tcMar>
              <w:top w:type="dxa" w:w="70"/>
              <w:left w:type="dxa" w:w="100"/>
              <w:bottom w:type="dxa" w:w="70"/>
              <w:right w:type="dxa" w:w="80"/>
            </w:tcMar>
          </w:tcPr>
          <w:p>
            <w:r>
              <w:rPr>
                <w:rFonts w:ascii="Arial" w:cs="Arial" w:eastAsia="Arial" w:hAnsi="Arial"/>
                <w:b/>
                <w:bCs/>
                <w:color w:val="FFFFFF"/>
                <w:sz w:val="17"/>
                <w:szCs w:val="17"/>
              </w:rPr>
              <w:t xml:space="preserve">Acción automática</w:t>
            </w:r>
          </w:p>
        </w:tc>
        <w:tc>
          <w:tcPr>
            <w:tcBorders>
              <w:top w:val="single" w:color="E4E7ED" w:sz="1"/>
              <w:left w:val="single" w:color="E4E7ED" w:sz="1"/>
              <w:bottom w:val="single" w:color="E4E7ED" w:sz="1"/>
              <w:right w:val="single" w:color="E4E7ED" w:sz="1"/>
            </w:tcBorders>
            <w:shd w:fill="B86A00" w:val="clear"/>
            <w:tcMar>
              <w:top w:type="dxa" w:w="70"/>
              <w:left w:type="dxa" w:w="100"/>
              <w:bottom w:type="dxa" w:w="70"/>
              <w:right w:type="dxa" w:w="80"/>
            </w:tcMar>
          </w:tcPr>
          <w:p>
            <w:r>
              <w:rPr>
                <w:rFonts w:ascii="Arial" w:cs="Arial" w:eastAsia="Arial" w:hAnsi="Arial"/>
                <w:b/>
                <w:bCs/>
                <w:color w:val="FFFFFF"/>
                <w:sz w:val="17"/>
                <w:szCs w:val="17"/>
              </w:rPr>
              <w:t xml:space="preserve">Nivel destino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color w:val="2D3748"/>
                <w:sz w:val="17"/>
                <w:szCs w:val="17"/>
              </w:rPr>
              <w:t xml:space="preserve">F-EXP-12 = Bajó por 2 días seguidos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4A5568"/>
                <w:sz w:val="16"/>
                <w:szCs w:val="16"/>
              </w:rPr>
              <w:t xml:space="preserve">Centuria con VAH decreciente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2D3748"/>
                <w:sz w:val="17"/>
                <w:szCs w:val="17"/>
              </w:rPr>
              <w:t xml:space="preserve">Alerta al General de Tierra con recomendación de intervención</w:t>
            </w:r>
          </w:p>
        </w:tc>
        <w:tc>
          <w:tcPr>
            <w:tcBorders>
              <w:top w:val="single" w:color="E4E7ED" w:sz="1"/>
              <w:left w:val="single" w:color="E4E7ED" w:sz="1"/>
              <w:bottom w:val="single" w:color="E4E7ED" w:sz="1"/>
              <w:right w:val="single" w:color="E4E7ED" w:sz="1"/>
            </w:tcBorders>
            <w:shd w:fill="C44A1F" w:val="clear"/>
            <w:tcMar>
              <w:top w:type="dxa" w:w="65"/>
              <w:left w:type="dxa" w:w="80"/>
              <w:bottom w:type="dxa" w:w="65"/>
              <w:right w:type="dxa" w:w="80"/>
            </w:tcMar>
          </w:tcPr>
          <w:p>
            <w:pPr>
              <w:jc w:val="center"/>
            </w:pPr>
            <w:r>
              <w:rPr>
                <w:rFonts w:ascii="Arial" w:cs="Arial" w:eastAsia="Arial" w:hAnsi="Arial"/>
                <w:b/>
                <w:bCs/>
                <w:color w:val="FFFFFF"/>
                <w:sz w:val="15"/>
                <w:szCs w:val="15"/>
              </w:rPr>
              <w:t xml:space="preserve">GENERAL DE TIERRA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color w:val="2D3748"/>
                <w:sz w:val="17"/>
                <w:szCs w:val="17"/>
              </w:rPr>
              <w:t xml:space="preserve">F-EXP-17 = 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4A5568"/>
                <w:sz w:val="16"/>
                <w:szCs w:val="16"/>
              </w:rPr>
              <w:t xml:space="preserve">Sector crítico identificado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2D3748"/>
                <w:sz w:val="17"/>
                <w:szCs w:val="17"/>
              </w:rPr>
              <w:t xml:space="preserve">Alerta al Centurión con nombre del sector</w:t>
            </w:r>
          </w:p>
        </w:tc>
        <w:tc>
          <w:tcPr>
            <w:tcBorders>
              <w:top w:val="single" w:color="E4E7ED" w:sz="1"/>
              <w:left w:val="single" w:color="E4E7ED" w:sz="1"/>
              <w:bottom w:val="single" w:color="E4E7ED" w:sz="1"/>
              <w:right w:val="single" w:color="E4E7ED" w:sz="1"/>
            </w:tcBorders>
            <w:shd w:fill="0A7E6E" w:val="clear"/>
            <w:tcMar>
              <w:top w:type="dxa" w:w="65"/>
              <w:left w:type="dxa" w:w="80"/>
              <w:bottom w:type="dxa" w:w="65"/>
              <w:right w:type="dxa" w:w="80"/>
            </w:tcMar>
          </w:tcPr>
          <w:p>
            <w:pPr>
              <w:jc w:val="center"/>
            </w:pPr>
            <w:r>
              <w:rPr>
                <w:rFonts w:ascii="Arial" w:cs="Arial" w:eastAsia="Arial" w:hAnsi="Arial"/>
                <w:b/>
                <w:bCs/>
                <w:color w:val="FFFFFF"/>
                <w:sz w:val="15"/>
                <w:szCs w:val="15"/>
              </w:rPr>
              <w:t xml:space="preserve">CENTURIÓN</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color w:val="2D3748"/>
                <w:sz w:val="17"/>
                <w:szCs w:val="17"/>
              </w:rPr>
              <w:t xml:space="preserve">F-EXP-20 = Pendiente a las 22:00h</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4A5568"/>
                <w:sz w:val="16"/>
                <w:szCs w:val="16"/>
              </w:rPr>
              <w:t xml:space="preserve">Datos offline sin cargar</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2D3748"/>
                <w:sz w:val="17"/>
                <w:szCs w:val="17"/>
              </w:rPr>
              <w:t xml:space="preserve">Alerta automática al Explorador para carga urgente</w:t>
            </w:r>
          </w:p>
        </w:tc>
        <w:tc>
          <w:tcPr>
            <w:tcBorders>
              <w:top w:val="single" w:color="E4E7ED" w:sz="1"/>
              <w:left w:val="single" w:color="E4E7ED" w:sz="1"/>
              <w:bottom w:val="single" w:color="E4E7ED" w:sz="1"/>
              <w:right w:val="single" w:color="E4E7ED" w:sz="1"/>
            </w:tcBorders>
            <w:shd w:fill="B86A00" w:val="clear"/>
            <w:tcMar>
              <w:top w:type="dxa" w:w="65"/>
              <w:left w:type="dxa" w:w="80"/>
              <w:bottom w:type="dxa" w:w="65"/>
              <w:right w:type="dxa" w:w="80"/>
            </w:tcMar>
          </w:tcPr>
          <w:p>
            <w:pPr>
              <w:jc w:val="center"/>
            </w:pPr>
            <w:r>
              <w:rPr>
                <w:rFonts w:ascii="Arial" w:cs="Arial" w:eastAsia="Arial" w:hAnsi="Arial"/>
                <w:b/>
                <w:bCs/>
                <w:color w:val="FFFFFF"/>
                <w:sz w:val="15"/>
                <w:szCs w:val="15"/>
              </w:rPr>
              <w:t xml:space="preserve">AUTOMÁTICO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color w:val="2D3748"/>
                <w:sz w:val="17"/>
                <w:szCs w:val="17"/>
              </w:rPr>
              <w:t xml:space="preserve">F-EXP-14 ≥ 90%</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4A5568"/>
                <w:sz w:val="16"/>
                <w:szCs w:val="16"/>
              </w:rPr>
              <w:t xml:space="preserve">Cobertura casi completa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2D3748"/>
                <w:sz w:val="17"/>
                <w:szCs w:val="17"/>
              </w:rPr>
              <w:t xml:space="preserve">Notificación al General de Tierra · Centuria próxima a completar zona</w:t>
            </w:r>
          </w:p>
        </w:tc>
        <w:tc>
          <w:tcPr>
            <w:tcBorders>
              <w:top w:val="single" w:color="E4E7ED" w:sz="1"/>
              <w:left w:val="single" w:color="E4E7ED" w:sz="1"/>
              <w:bottom w:val="single" w:color="E4E7ED" w:sz="1"/>
              <w:right w:val="single" w:color="E4E7ED" w:sz="1"/>
            </w:tcBorders>
            <w:shd w:fill="C44A1F" w:val="clear"/>
            <w:tcMar>
              <w:top w:type="dxa" w:w="65"/>
              <w:left w:type="dxa" w:w="80"/>
              <w:bottom w:type="dxa" w:w="65"/>
              <w:right w:type="dxa" w:w="80"/>
            </w:tcMar>
          </w:tcPr>
          <w:p>
            <w:pPr>
              <w:jc w:val="center"/>
            </w:pPr>
            <w:r>
              <w:rPr>
                <w:rFonts w:ascii="Arial" w:cs="Arial" w:eastAsia="Arial" w:hAnsi="Arial"/>
                <w:b/>
                <w:bCs/>
                <w:color w:val="FFFFFF"/>
                <w:sz w:val="15"/>
                <w:szCs w:val="15"/>
              </w:rPr>
              <w:t xml:space="preserve">GENERAL DE TIERRA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color w:val="2D3748"/>
                <w:sz w:val="17"/>
                <w:szCs w:val="17"/>
              </w:rPr>
              <w:t xml:space="preserve">F-EXP no enviado antes de 19:45h</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4A5568"/>
                <w:sz w:val="16"/>
                <w:szCs w:val="16"/>
              </w:rPr>
              <w:t xml:space="preserve">Sin reporte del día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2D3748"/>
                <w:sz w:val="17"/>
                <w:szCs w:val="17"/>
              </w:rPr>
              <w:t xml:space="preserve">Alerta al Centurión: el Explorador no ha reportado</w:t>
            </w:r>
          </w:p>
        </w:tc>
        <w:tc>
          <w:tcPr>
            <w:tcBorders>
              <w:top w:val="single" w:color="E4E7ED" w:sz="1"/>
              <w:left w:val="single" w:color="E4E7ED" w:sz="1"/>
              <w:bottom w:val="single" w:color="E4E7ED" w:sz="1"/>
              <w:right w:val="single" w:color="E4E7ED" w:sz="1"/>
            </w:tcBorders>
            <w:shd w:fill="0A7E6E" w:val="clear"/>
            <w:tcMar>
              <w:top w:type="dxa" w:w="65"/>
              <w:left w:type="dxa" w:w="80"/>
              <w:bottom w:type="dxa" w:w="65"/>
              <w:right w:type="dxa" w:w="80"/>
            </w:tcMar>
          </w:tcPr>
          <w:p>
            <w:pPr>
              <w:jc w:val="center"/>
            </w:pPr>
            <w:r>
              <w:rPr>
                <w:rFonts w:ascii="Arial" w:cs="Arial" w:eastAsia="Arial" w:hAnsi="Arial"/>
                <w:b/>
                <w:bCs/>
                <w:color w:val="FFFFFF"/>
                <w:sz w:val="15"/>
                <w:szCs w:val="15"/>
              </w:rPr>
              <w:t xml:space="preserve">CENTURIÓN</w:t>
            </w:r>
          </w:p>
        </w:tc>
      </w:tr>
    </w:tbl>
    <w:p>
      <w:pPr>
        <w:spacing w:after="200" w:before="0"/>
      </w:pPr>
      <w:r>
        <w:rPr>
          <w:rFonts w:ascii="Arial" w:cs="Arial" w:eastAsia="Arial" w:hAnsi="Arial"/>
        </w:rPr>
        <w:t xml:space="preserve"/>
      </w:r>
    </w:p>
    <w:p>
      <w:pPr>
        <w:pageBreakBefore/>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44A1F" w:val="clear"/>
            <w:tcMar>
              <w:top w:type="dxa" w:w="0"/>
              <w:left w:type="dxa" w:w="0"/>
              <w:bottom w:type="dxa" w:w="0"/>
              <w:right w:type="dxa" w:w="0"/>
            </w:tcMar>
          </w:tcPr>
          <w:p>
            <w:r>
              <w:rPr>
                <w:rFonts w:ascii="Arial" w:cs="Arial" w:eastAsia="Arial" w:hAnsi="Arial"/>
              </w:rPr>
              <w:t xml:space="preserve"/>
            </w:r>
          </w:p>
        </w:tc>
        <w:tc>
          <w:tcPr>
            <w:tcW w:type="dxa" w:w="9180"/>
            <w:tcBorders>
              <w:top w:val="none" w:color="FFFFFF" w:sz="0"/>
              <w:left w:val="none" w:color="FFFFFF" w:sz="0"/>
              <w:bottom w:val="none" w:color="FFFFFF" w:sz="0"/>
              <w:right w:val="none" w:color="FFFFFF" w:sz="0"/>
            </w:tcBorders>
            <w:shd w:fill="0D1B3E" w:val="clear"/>
            <w:tcMar>
              <w:top w:type="dxa" w:w="160"/>
              <w:left w:type="dxa" w:w="260"/>
              <w:bottom w:type="dxa" w:w="130"/>
              <w:right w:type="dxa" w:w="180"/>
            </w:tcMar>
          </w:tcPr>
          <w:p>
            <w:pPr>
              <w:spacing w:after="30" w:before="0"/>
            </w:pPr>
            <w:r>
              <w:rPr>
                <w:rFonts w:ascii="Arial" w:cs="Arial" w:eastAsia="Arial" w:hAnsi="Arial"/>
                <w:b/>
                <w:bCs/>
                <w:color w:val="C44A1F"/>
                <w:sz w:val="17"/>
                <w:szCs w:val="17"/>
              </w:rPr>
              <w:t xml:space="preserve">SECCIÓN 4  </w:t>
            </w:r>
            <w:r>
              <w:rPr>
                <w:rFonts w:ascii="Arial" w:cs="Arial" w:eastAsia="Arial" w:hAnsi="Arial"/>
                <w:b/>
                <w:bCs/>
                <w:color w:val="FFFFFF"/>
                <w:sz w:val="28"/>
                <w:szCs w:val="28"/>
              </w:rPr>
              <w:t xml:space="preserve">F-CEN · Reporte Diario del Centurión</w:t>
            </w:r>
          </w:p>
          <w:p>
            <w:pPr>
              <w:spacing w:after="0" w:before="0"/>
            </w:pPr>
            <w:r>
              <w:rPr>
                <w:rFonts w:ascii="Arial" w:cs="Arial" w:eastAsia="Arial" w:hAnsi="Arial"/>
                <w:i/>
                <w:iCs/>
                <w:color w:val="A8BDD0"/>
                <w:sz w:val="17"/>
                <w:szCs w:val="17"/>
              </w:rPr>
              <w:t xml:space="preserve">Módulo destino: M5 Gestión de Equipos + M10 Dashboard War Room + M7 Inteligencia</w:t>
            </w:r>
          </w:p>
        </w:tc>
      </w:tr>
    </w:tbl>
    <w:p>
      <w:pPr>
        <w:spacing w:after="7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4A1F" w:sz="5"/>
              <w:left w:val="single" w:color="C44A1F" w:sz="14"/>
              <w:bottom w:val="single" w:color="C44A1F" w:sz="5"/>
              <w:right w:val="single" w:color="C44A1F" w:sz="5"/>
            </w:tcBorders>
            <w:shd w:fill="FAEAE4" w:val="clear"/>
            <w:tcMar>
              <w:top w:type="dxa" w:w="110"/>
              <w:left w:type="dxa" w:w="180"/>
              <w:bottom w:type="dxa" w:w="110"/>
              <w:right w:type="dxa" w:w="140"/>
            </w:tcMar>
          </w:tcPr>
          <w:p>
            <w:pPr>
              <w:spacing w:after="50" w:before="0"/>
            </w:pPr>
            <w:r>
              <w:rPr>
                <w:rFonts w:ascii="Arial" w:cs="Arial" w:eastAsia="Arial" w:hAnsi="Arial"/>
                <w:b/>
                <w:bCs/>
                <w:color w:val="C44A1F"/>
                <w:sz w:val="18"/>
                <w:szCs w:val="18"/>
              </w:rPr>
              <w:t xml:space="preserve">Descripción funcional</w:t>
            </w:r>
          </w:p>
          <w:p>
            <w:pPr>
              <w:spacing w:after="0" w:before="0"/>
            </w:pPr>
            <w:r>
              <w:rPr>
                <w:rFonts w:ascii="Arial" w:cs="Arial" w:eastAsia="Arial" w:hAnsi="Arial"/>
                <w:color w:val="2D3748"/>
                <w:sz w:val="18"/>
                <w:szCs w:val="18"/>
              </w:rPr>
              <w:t xml:space="preserve">Un registro por Centuria por día. Lo envía el Centurión al General de Tierra a las 20:00h sin excepción. La mayor parte de los datos cuantitativos se pre-llenan desde F-EXP del día. El Centurión agrega la lectura cualitativa que solo él puede dar: temperatura social, actividad del adversario y necesidades operativas.</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C44A1F"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ROL</w:t>
            </w:r>
          </w:p>
        </w:tc>
        <w:tc>
          <w:tcPr>
            <w:tcW w:type="dxa" w:w="8860"/>
            <w:tcBorders>
              <w:top w:val="none" w:color="FFFFFF" w:sz="0"/>
              <w:left w:val="none" w:color="FFFFFF" w:sz="0"/>
              <w:bottom w:val="single" w:color="C44A1F" w:sz="4"/>
              <w:right w:val="none" w:color="FFFFFF" w:sz="0"/>
            </w:tcBorders>
            <w:shd w:fill="F4F5F7" w:val="clear"/>
            <w:tcMar>
              <w:top w:type="dxa" w:w="80"/>
              <w:left w:type="dxa" w:w="180"/>
              <w:bottom w:type="dxa" w:w="80"/>
              <w:right w:type="dxa" w:w="120"/>
            </w:tcMar>
            <w:vAlign w:val="center"/>
          </w:tcPr>
          <w:p>
            <w:r>
              <w:rPr>
                <w:rFonts w:ascii="Arial" w:cs="Arial" w:eastAsia="Arial" w:hAnsi="Arial"/>
                <w:b/>
                <w:bCs/>
                <w:color w:val="C44A1F"/>
                <w:sz w:val="20"/>
                <w:szCs w:val="20"/>
              </w:rPr>
              <w:t xml:space="preserve">Quién llena este formulario</w:t>
            </w:r>
          </w:p>
        </w:tc>
      </w:tr>
    </w:tbl>
    <w:p>
      <w:pPr>
        <w:spacing w:after="50" w:before="0"/>
      </w:pPr>
      <w:r>
        <w:rPr>
          <w:rFonts w:ascii="Arial" w:cs="Arial" w:eastAsia="Arial" w:hAnsi="Arial"/>
        </w:rPr>
        <w:t xml:space="preserve"/>
      </w:r>
    </w:p>
    <w:p>
      <w:pPr>
        <w:spacing w:after="60" w:before="0"/>
        <w:jc w:val="left"/>
      </w:pPr>
      <w:r>
        <w:rPr>
          <w:rFonts w:ascii="Arial" w:cs="Arial" w:eastAsia="Arial" w:hAnsi="Arial"/>
          <w:b w:val="false"/>
          <w:bCs w:val="false"/>
          <w:i w:val="false"/>
          <w:iCs w:val="false"/>
          <w:caps w:val="false"/>
          <w:color w:val="4A5568"/>
          <w:sz w:val="19"/>
          <w:szCs w:val="19"/>
        </w:rPr>
        <w:t xml:space="preserve">Centurión (coordinador territorial de cada Centuria). Un Centurión por Centuria.</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C44A1F"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CAMPOS</w:t>
            </w:r>
          </w:p>
        </w:tc>
        <w:tc>
          <w:tcPr>
            <w:tcW w:type="dxa" w:w="8860"/>
            <w:tcBorders>
              <w:top w:val="none" w:color="FFFFFF" w:sz="0"/>
              <w:left w:val="none" w:color="FFFFFF" w:sz="0"/>
              <w:bottom w:val="single" w:color="C44A1F" w:sz="4"/>
              <w:right w:val="none" w:color="FFFFFF" w:sz="0"/>
            </w:tcBorders>
            <w:shd w:fill="F4F5F7" w:val="clear"/>
            <w:tcMar>
              <w:top w:type="dxa" w:w="80"/>
              <w:left w:type="dxa" w:w="180"/>
              <w:bottom w:type="dxa" w:w="80"/>
              <w:right w:type="dxa" w:w="120"/>
            </w:tcMar>
            <w:vAlign w:val="center"/>
          </w:tcPr>
          <w:p>
            <w:r>
              <w:rPr>
                <w:rFonts w:ascii="Arial" w:cs="Arial" w:eastAsia="Arial" w:hAnsi="Arial"/>
                <w:b/>
                <w:bCs/>
                <w:color w:val="C44A1F"/>
                <w:sz w:val="20"/>
                <w:szCs w:val="20"/>
              </w:rPr>
              <w:t xml:space="preserve">Especificación completa de campos</w:t>
            </w:r>
          </w:p>
        </w:tc>
      </w:tr>
    </w:tbl>
    <w:p>
      <w:pPr>
        <w:spacing w:after="5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000"/>
        <w:gridCol w:w="500"/>
        <w:gridCol w:w="2600"/>
        <w:gridCol w:w="2460"/>
      </w:tblGrid>
      <w:tr>
        <w:tc>
          <w:tcPr>
            <w:tcBorders>
              <w:top w:val="single" w:color="E4E7ED" w:sz="1"/>
              <w:left w:val="single" w:color="E4E7ED" w:sz="1"/>
              <w:bottom w:val="single" w:color="E4E7ED" w:sz="1"/>
              <w:right w:val="single" w:color="E4E7ED" w:sz="1"/>
            </w:tcBorders>
            <w:shd w:fill="C44A1F" w:val="clear"/>
            <w:tcMar>
              <w:top w:type="dxa" w:w="75"/>
              <w:left w:type="dxa" w:w="100"/>
              <w:bottom w:type="dxa" w:w="75"/>
              <w:right w:type="dxa" w:w="80"/>
            </w:tcMar>
          </w:tcPr>
          <w:p>
            <w:r>
              <w:rPr>
                <w:rFonts w:ascii="Arial" w:cs="Arial" w:eastAsia="Arial" w:hAnsi="Arial"/>
                <w:b/>
                <w:bCs/>
                <w:color w:val="FFFFFF"/>
                <w:sz w:val="17"/>
                <w:szCs w:val="17"/>
              </w:rPr>
              <w:t xml:space="preserve">ID</w:t>
            </w:r>
          </w:p>
        </w:tc>
        <w:tc>
          <w:tcPr>
            <w:tcBorders>
              <w:top w:val="single" w:color="E4E7ED" w:sz="1"/>
              <w:left w:val="single" w:color="E4E7ED" w:sz="1"/>
              <w:bottom w:val="single" w:color="E4E7ED" w:sz="1"/>
              <w:right w:val="single" w:color="E4E7ED" w:sz="1"/>
            </w:tcBorders>
            <w:shd w:fill="C44A1F" w:val="clear"/>
            <w:tcMar>
              <w:top w:type="dxa" w:w="75"/>
              <w:left w:type="dxa" w:w="100"/>
              <w:bottom w:type="dxa" w:w="75"/>
              <w:right w:type="dxa" w:w="80"/>
            </w:tcMar>
          </w:tcPr>
          <w:p>
            <w:r>
              <w:rPr>
                <w:rFonts w:ascii="Arial" w:cs="Arial" w:eastAsia="Arial" w:hAnsi="Arial"/>
                <w:b/>
                <w:bCs/>
                <w:color w:val="FFFFFF"/>
                <w:sz w:val="17"/>
                <w:szCs w:val="17"/>
              </w:rPr>
              <w:t xml:space="preserve">Nombre del campo</w:t>
            </w:r>
          </w:p>
        </w:tc>
        <w:tc>
          <w:tcPr>
            <w:tcBorders>
              <w:top w:val="single" w:color="E4E7ED" w:sz="1"/>
              <w:left w:val="single" w:color="E4E7ED" w:sz="1"/>
              <w:bottom w:val="single" w:color="E4E7ED" w:sz="1"/>
              <w:right w:val="single" w:color="E4E7ED" w:sz="1"/>
            </w:tcBorders>
            <w:shd w:fill="C44A1F" w:val="clear"/>
            <w:tcMar>
              <w:top w:type="dxa" w:w="75"/>
              <w:left w:type="dxa" w:w="100"/>
              <w:bottom w:type="dxa" w:w="75"/>
              <w:right w:type="dxa" w:w="80"/>
            </w:tcMar>
          </w:tcPr>
          <w:p>
            <w:r>
              <w:rPr>
                <w:rFonts w:ascii="Arial" w:cs="Arial" w:eastAsia="Arial" w:hAnsi="Arial"/>
                <w:b/>
                <w:bCs/>
                <w:color w:val="FFFFFF"/>
                <w:sz w:val="17"/>
                <w:szCs w:val="17"/>
              </w:rPr>
              <w:t xml:space="preserve">Tipo de dato</w:t>
            </w:r>
          </w:p>
        </w:tc>
        <w:tc>
          <w:tcPr>
            <w:tcBorders>
              <w:top w:val="single" w:color="E4E7ED" w:sz="1"/>
              <w:left w:val="single" w:color="E4E7ED" w:sz="1"/>
              <w:bottom w:val="single" w:color="E4E7ED" w:sz="1"/>
              <w:right w:val="single" w:color="E4E7ED" w:sz="1"/>
            </w:tcBorders>
            <w:shd w:fill="C44A1F" w:val="clear"/>
            <w:tcMar>
              <w:top w:type="dxa" w:w="75"/>
              <w:left w:type="dxa" w:w="100"/>
              <w:bottom w:type="dxa" w:w="75"/>
              <w:right w:type="dxa" w:w="80"/>
            </w:tcMar>
          </w:tcPr>
          <w:p>
            <w:r>
              <w:rPr>
                <w:rFonts w:ascii="Arial" w:cs="Arial" w:eastAsia="Arial" w:hAnsi="Arial"/>
                <w:b/>
                <w:bCs/>
                <w:color w:val="FFFFFF"/>
                <w:sz w:val="17"/>
                <w:szCs w:val="17"/>
              </w:rPr>
              <w:t xml:space="preserve">Req.</w:t>
            </w:r>
          </w:p>
        </w:tc>
        <w:tc>
          <w:tcPr>
            <w:tcBorders>
              <w:top w:val="single" w:color="E4E7ED" w:sz="1"/>
              <w:left w:val="single" w:color="E4E7ED" w:sz="1"/>
              <w:bottom w:val="single" w:color="E4E7ED" w:sz="1"/>
              <w:right w:val="single" w:color="E4E7ED" w:sz="1"/>
            </w:tcBorders>
            <w:shd w:fill="C44A1F" w:val="clear"/>
            <w:tcMar>
              <w:top w:type="dxa" w:w="75"/>
              <w:left w:type="dxa" w:w="100"/>
              <w:bottom w:type="dxa" w:w="75"/>
              <w:right w:type="dxa" w:w="80"/>
            </w:tcMar>
          </w:tcPr>
          <w:p>
            <w:r>
              <w:rPr>
                <w:rFonts w:ascii="Arial" w:cs="Arial" w:eastAsia="Arial" w:hAnsi="Arial"/>
                <w:b/>
                <w:bCs/>
                <w:color w:val="FFFFFF"/>
                <w:sz w:val="17"/>
                <w:szCs w:val="17"/>
              </w:rPr>
              <w:t xml:space="preserve">Opciones / Valores</w:t>
            </w:r>
          </w:p>
        </w:tc>
        <w:tc>
          <w:tcPr>
            <w:tcBorders>
              <w:top w:val="single" w:color="E4E7ED" w:sz="1"/>
              <w:left w:val="single" w:color="E4E7ED" w:sz="1"/>
              <w:bottom w:val="single" w:color="E4E7ED" w:sz="1"/>
              <w:right w:val="single" w:color="E4E7ED" w:sz="1"/>
            </w:tcBorders>
            <w:shd w:fill="C44A1F" w:val="clear"/>
            <w:tcMar>
              <w:top w:type="dxa" w:w="75"/>
              <w:left w:type="dxa" w:w="100"/>
              <w:bottom w:type="dxa" w:w="75"/>
              <w:right w:type="dxa" w:w="80"/>
            </w:tcMar>
          </w:tcPr>
          <w:p>
            <w:r>
              <w:rPr>
                <w:rFonts w:ascii="Arial" w:cs="Arial" w:eastAsia="Arial" w:hAnsi="Arial"/>
                <w:b/>
                <w:bCs/>
                <w:color w:val="FFFFFF"/>
                <w:sz w:val="17"/>
                <w:szCs w:val="17"/>
              </w:rPr>
              <w:t xml:space="preserve">Notas técnicas</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F-CEN-01</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ID de registro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auto</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Generado automáticamente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F-CEN-02</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Centurión</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lookup</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Lista de Centuriones activos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Selector desde lista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F-CEN-03</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Centuria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lookup</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Urbana / Cojimíes / 10 de Agosto / Atahualpa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Auto según usuario logueado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F-CEN-04</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Fecha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date</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Automático del dispositivo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F-CEN-05</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¿Todos salieron según plan?</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boolean</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Sí / 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Activa F-CEN-06 si No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F-CEN-06</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Quién faltó y razón</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textarea</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COND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150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Visible solo si F-CEN-05 = No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F-CEN-07</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Promovidos del día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numeric</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Prellenado desde F-EXP-08 del día · confirmación</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Editable para corrección</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F-CEN-08</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Acumulado de la semana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calc</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Suma automática de F-CEN-07 desde lunes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Solo lectura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F-CEN-09</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VAH del día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calc</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Prellenado desde F-EXP-11 · solo lectura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No editable</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F-CEN-10</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Cobertura de la zona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numeric</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Prellenado desde F-EXP-14 · confirmación</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de 0 a 100</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F-CEN-11</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Temperatura social</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Buena / Regular / Difícil / Variable por sector</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Lectura cualitativa del Centurión</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F-CEN-12</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Objeción más frecuente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Todos prometen igual / Tema familiar / No la conoce / Ya tiene candidato / Sin objeciones relevantes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Una sola opción</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F-CEN-13</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¿Actividad del adversario?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boolean</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Sí / 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Activa bloque F-CEN-14 a F-CEN-17</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F-CEN-14</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Adversario detectado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COND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Santos Cedeño / Diego Celorio / Rossy Puertas / Otro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Visible si F-CEN-13 = Sí</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F-CEN-15</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Tipo de actividad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COND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Recorrido / Distribución de recursos / Reunión / Material instalado / Otro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Visible si F-CEN-13 = Sí</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F-CEN-16</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Sector específico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COND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60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Visible si F-CEN-13 = Sí</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F-CEN-17</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Nivel de alerta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COND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 Verde / 🟡 Amarillo / 🔴 Rojo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Visible si F-CEN-13 = Sí · Rojo activa alerta inmediata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F-CEN-18</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Estado de material</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Suficiente / Necesito reposición</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F-CEN-19</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¿Qué material necesita?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textarea</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COND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100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Visible si F-CEN-18 = Necesito reposición</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F-CEN-20</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Presupuesto movilidad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Cubierto / Necesito gestión</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F-CEN-21</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Monto requerido (USD)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numeric</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COND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Número decimal</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Visible si F-CEN-20 = Necesito gestión</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F-CEN-22</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¿Necesita llamada hoy?</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boolean</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Sí / 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Si Sí: el General de Tierra agenda la llamada esa noche</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F-CEN-23</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Tema de la llamada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COND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100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Visible si F-CEN-22 = Sí</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F-CEN-24</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Observación del Centurión</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textarea</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200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C44A1F"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TRIGGER</w:t>
            </w:r>
          </w:p>
        </w:tc>
        <w:tc>
          <w:tcPr>
            <w:tcW w:type="dxa" w:w="8860"/>
            <w:tcBorders>
              <w:top w:val="none" w:color="FFFFFF" w:sz="0"/>
              <w:left w:val="none" w:color="FFFFFF" w:sz="0"/>
              <w:bottom w:val="single" w:color="C44A1F" w:sz="4"/>
              <w:right w:val="none" w:color="FFFFFF" w:sz="0"/>
            </w:tcBorders>
            <w:shd w:fill="F4F5F7" w:val="clear"/>
            <w:tcMar>
              <w:top w:type="dxa" w:w="80"/>
              <w:left w:type="dxa" w:w="180"/>
              <w:bottom w:type="dxa" w:w="80"/>
              <w:right w:type="dxa" w:w="120"/>
            </w:tcMar>
            <w:vAlign w:val="center"/>
          </w:tcPr>
          <w:p>
            <w:r>
              <w:rPr>
                <w:rFonts w:ascii="Arial" w:cs="Arial" w:eastAsia="Arial" w:hAnsi="Arial"/>
                <w:b/>
                <w:bCs/>
                <w:color w:val="C44A1F"/>
                <w:sz w:val="20"/>
                <w:szCs w:val="20"/>
              </w:rPr>
              <w:t xml:space="preserve">Automatizaciones requeridas</w:t>
            </w:r>
          </w:p>
        </w:tc>
      </w:tr>
    </w:tbl>
    <w:p>
      <w:pPr>
        <w:spacing w:after="5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600"/>
        <w:gridCol w:w="1560"/>
      </w:tblGrid>
      <w:tr>
        <w:tc>
          <w:tcPr>
            <w:tcBorders>
              <w:top w:val="single" w:color="E4E7ED" w:sz="1"/>
              <w:left w:val="single" w:color="E4E7ED" w:sz="1"/>
              <w:bottom w:val="single" w:color="E4E7ED" w:sz="1"/>
              <w:right w:val="single" w:color="E4E7ED" w:sz="1"/>
            </w:tcBorders>
            <w:shd w:fill="C44A1F" w:val="clear"/>
            <w:tcMar>
              <w:top w:type="dxa" w:w="70"/>
              <w:left w:type="dxa" w:w="100"/>
              <w:bottom w:type="dxa" w:w="70"/>
              <w:right w:type="dxa" w:w="80"/>
            </w:tcMar>
          </w:tcPr>
          <w:p>
            <w:r>
              <w:rPr>
                <w:rFonts w:ascii="Arial" w:cs="Arial" w:eastAsia="Arial" w:hAnsi="Arial"/>
                <w:b/>
                <w:bCs/>
                <w:color w:val="FFFFFF"/>
                <w:sz w:val="17"/>
                <w:szCs w:val="17"/>
              </w:rPr>
              <w:t xml:space="preserve">Evento que activa</w:t>
            </w:r>
          </w:p>
        </w:tc>
        <w:tc>
          <w:tcPr>
            <w:tcBorders>
              <w:top w:val="single" w:color="E4E7ED" w:sz="1"/>
              <w:left w:val="single" w:color="E4E7ED" w:sz="1"/>
              <w:bottom w:val="single" w:color="E4E7ED" w:sz="1"/>
              <w:right w:val="single" w:color="E4E7ED" w:sz="1"/>
            </w:tcBorders>
            <w:shd w:fill="C44A1F" w:val="clear"/>
            <w:tcMar>
              <w:top w:type="dxa" w:w="70"/>
              <w:left w:type="dxa" w:w="100"/>
              <w:bottom w:type="dxa" w:w="70"/>
              <w:right w:type="dxa" w:w="80"/>
            </w:tcMar>
          </w:tcPr>
          <w:p>
            <w:r>
              <w:rPr>
                <w:rFonts w:ascii="Arial" w:cs="Arial" w:eastAsia="Arial" w:hAnsi="Arial"/>
                <w:b/>
                <w:bCs/>
                <w:color w:val="FFFFFF"/>
                <w:sz w:val="17"/>
                <w:szCs w:val="17"/>
              </w:rPr>
              <w:t xml:space="preserve">Condición</w:t>
            </w:r>
          </w:p>
        </w:tc>
        <w:tc>
          <w:tcPr>
            <w:tcBorders>
              <w:top w:val="single" w:color="E4E7ED" w:sz="1"/>
              <w:left w:val="single" w:color="E4E7ED" w:sz="1"/>
              <w:bottom w:val="single" w:color="E4E7ED" w:sz="1"/>
              <w:right w:val="single" w:color="E4E7ED" w:sz="1"/>
            </w:tcBorders>
            <w:shd w:fill="C44A1F" w:val="clear"/>
            <w:tcMar>
              <w:top w:type="dxa" w:w="70"/>
              <w:left w:type="dxa" w:w="100"/>
              <w:bottom w:type="dxa" w:w="70"/>
              <w:right w:type="dxa" w:w="80"/>
            </w:tcMar>
          </w:tcPr>
          <w:p>
            <w:r>
              <w:rPr>
                <w:rFonts w:ascii="Arial" w:cs="Arial" w:eastAsia="Arial" w:hAnsi="Arial"/>
                <w:b/>
                <w:bCs/>
                <w:color w:val="FFFFFF"/>
                <w:sz w:val="17"/>
                <w:szCs w:val="17"/>
              </w:rPr>
              <w:t xml:space="preserve">Acción automática</w:t>
            </w:r>
          </w:p>
        </w:tc>
        <w:tc>
          <w:tcPr>
            <w:tcBorders>
              <w:top w:val="single" w:color="E4E7ED" w:sz="1"/>
              <w:left w:val="single" w:color="E4E7ED" w:sz="1"/>
              <w:bottom w:val="single" w:color="E4E7ED" w:sz="1"/>
              <w:right w:val="single" w:color="E4E7ED" w:sz="1"/>
            </w:tcBorders>
            <w:shd w:fill="C44A1F" w:val="clear"/>
            <w:tcMar>
              <w:top w:type="dxa" w:w="70"/>
              <w:left w:type="dxa" w:w="100"/>
              <w:bottom w:type="dxa" w:w="70"/>
              <w:right w:type="dxa" w:w="80"/>
            </w:tcMar>
          </w:tcPr>
          <w:p>
            <w:r>
              <w:rPr>
                <w:rFonts w:ascii="Arial" w:cs="Arial" w:eastAsia="Arial" w:hAnsi="Arial"/>
                <w:b/>
                <w:bCs/>
                <w:color w:val="FFFFFF"/>
                <w:sz w:val="17"/>
                <w:szCs w:val="17"/>
              </w:rPr>
              <w:t xml:space="preserve">Nivel destino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color w:val="2D3748"/>
                <w:sz w:val="17"/>
                <w:szCs w:val="17"/>
              </w:rPr>
              <w:t xml:space="preserve">F-CEN-17 = 🔴 Rojo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4A5568"/>
                <w:sz w:val="16"/>
                <w:szCs w:val="16"/>
              </w:rPr>
              <w:t xml:space="preserve">Cualquier Centuria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2D3748"/>
                <w:sz w:val="17"/>
                <w:szCs w:val="17"/>
              </w:rPr>
              <w:t xml:space="preserve">Alerta inmediata push + SMS al General de Tierra y al Jefe de Campaña</w:t>
            </w:r>
          </w:p>
        </w:tc>
        <w:tc>
          <w:tcPr>
            <w:tcBorders>
              <w:top w:val="single" w:color="E4E7ED" w:sz="1"/>
              <w:left w:val="single" w:color="E4E7ED" w:sz="1"/>
              <w:bottom w:val="single" w:color="E4E7ED" w:sz="1"/>
              <w:right w:val="single" w:color="E4E7ED" w:sz="1"/>
            </w:tcBorders>
            <w:shd w:fill="0D1B3E" w:val="clear"/>
            <w:tcMar>
              <w:top w:type="dxa" w:w="65"/>
              <w:left w:type="dxa" w:w="80"/>
              <w:bottom w:type="dxa" w:w="65"/>
              <w:right w:type="dxa" w:w="80"/>
            </w:tcMar>
          </w:tcPr>
          <w:p>
            <w:pPr>
              <w:jc w:val="center"/>
            </w:pPr>
            <w:r>
              <w:rPr>
                <w:rFonts w:ascii="Arial" w:cs="Arial" w:eastAsia="Arial" w:hAnsi="Arial"/>
                <w:b/>
                <w:bCs/>
                <w:color w:val="FFFFFF"/>
                <w:sz w:val="15"/>
                <w:szCs w:val="15"/>
              </w:rPr>
              <w:t xml:space="preserve">WAR ROOM</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color w:val="2D3748"/>
                <w:sz w:val="17"/>
                <w:szCs w:val="17"/>
              </w:rPr>
              <w:t xml:space="preserve">F-CEN-17 = 🟡 Amarillo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4A5568"/>
                <w:sz w:val="16"/>
                <w:szCs w:val="16"/>
              </w:rPr>
              <w:t xml:space="preserve">Cualquier Centuria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2D3748"/>
                <w:sz w:val="17"/>
                <w:szCs w:val="17"/>
              </w:rPr>
              <w:t xml:space="preserve">Notificación al General de Tierra · registrar en M7</w:t>
            </w:r>
          </w:p>
        </w:tc>
        <w:tc>
          <w:tcPr>
            <w:tcBorders>
              <w:top w:val="single" w:color="E4E7ED" w:sz="1"/>
              <w:left w:val="single" w:color="E4E7ED" w:sz="1"/>
              <w:bottom w:val="single" w:color="E4E7ED" w:sz="1"/>
              <w:right w:val="single" w:color="E4E7ED" w:sz="1"/>
            </w:tcBorders>
            <w:shd w:fill="C44A1F" w:val="clear"/>
            <w:tcMar>
              <w:top w:type="dxa" w:w="65"/>
              <w:left w:type="dxa" w:w="80"/>
              <w:bottom w:type="dxa" w:w="65"/>
              <w:right w:type="dxa" w:w="80"/>
            </w:tcMar>
          </w:tcPr>
          <w:p>
            <w:pPr>
              <w:jc w:val="center"/>
            </w:pPr>
            <w:r>
              <w:rPr>
                <w:rFonts w:ascii="Arial" w:cs="Arial" w:eastAsia="Arial" w:hAnsi="Arial"/>
                <w:b/>
                <w:bCs/>
                <w:color w:val="FFFFFF"/>
                <w:sz w:val="15"/>
                <w:szCs w:val="15"/>
              </w:rPr>
              <w:t xml:space="preserve">GENERAL DE TIERRA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color w:val="2D3748"/>
                <w:sz w:val="17"/>
                <w:szCs w:val="17"/>
              </w:rPr>
              <w:t xml:space="preserve">F-CEN-12 = Tema familiar</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4A5568"/>
                <w:sz w:val="16"/>
                <w:szCs w:val="16"/>
              </w:rPr>
              <w:t xml:space="preserve">Objeción más frecuente del día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2D3748"/>
                <w:sz w:val="17"/>
                <w:szCs w:val="17"/>
              </w:rPr>
              <w:t xml:space="preserve">Alerta al General Estratega para ajuste de contranarrativa en esa zona</w:t>
            </w:r>
          </w:p>
        </w:tc>
        <w:tc>
          <w:tcPr>
            <w:tcBorders>
              <w:top w:val="single" w:color="E4E7ED" w:sz="1"/>
              <w:left w:val="single" w:color="E4E7ED" w:sz="1"/>
              <w:bottom w:val="single" w:color="E4E7ED" w:sz="1"/>
              <w:right w:val="single" w:color="E4E7ED" w:sz="1"/>
            </w:tcBorders>
            <w:shd w:fill="C44A1F" w:val="clear"/>
            <w:tcMar>
              <w:top w:type="dxa" w:w="65"/>
              <w:left w:type="dxa" w:w="80"/>
              <w:bottom w:type="dxa" w:w="65"/>
              <w:right w:type="dxa" w:w="80"/>
            </w:tcMar>
          </w:tcPr>
          <w:p>
            <w:pPr>
              <w:jc w:val="center"/>
            </w:pPr>
            <w:r>
              <w:rPr>
                <w:rFonts w:ascii="Arial" w:cs="Arial" w:eastAsia="Arial" w:hAnsi="Arial"/>
                <w:b/>
                <w:bCs/>
                <w:color w:val="FFFFFF"/>
                <w:sz w:val="15"/>
                <w:szCs w:val="15"/>
              </w:rPr>
              <w:t xml:space="preserve">GENERAL DE TIERRA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color w:val="2D3748"/>
                <w:sz w:val="17"/>
                <w:szCs w:val="17"/>
              </w:rPr>
              <w:t xml:space="preserve">F-CEN-22 = 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4A5568"/>
                <w:sz w:val="16"/>
                <w:szCs w:val="16"/>
              </w:rPr>
              <w:t xml:space="preserve">Centurión solicita llamada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2D3748"/>
                <w:sz w:val="17"/>
                <w:szCs w:val="17"/>
              </w:rPr>
              <w:t xml:space="preserve">Crear tarea en agenda del General de Tierra con el tema indicado</w:t>
            </w:r>
          </w:p>
        </w:tc>
        <w:tc>
          <w:tcPr>
            <w:tcBorders>
              <w:top w:val="single" w:color="E4E7ED" w:sz="1"/>
              <w:left w:val="single" w:color="E4E7ED" w:sz="1"/>
              <w:bottom w:val="single" w:color="E4E7ED" w:sz="1"/>
              <w:right w:val="single" w:color="E4E7ED" w:sz="1"/>
            </w:tcBorders>
            <w:shd w:fill="C44A1F" w:val="clear"/>
            <w:tcMar>
              <w:top w:type="dxa" w:w="65"/>
              <w:left w:type="dxa" w:w="80"/>
              <w:bottom w:type="dxa" w:w="65"/>
              <w:right w:type="dxa" w:w="80"/>
            </w:tcMar>
          </w:tcPr>
          <w:p>
            <w:pPr>
              <w:jc w:val="center"/>
            </w:pPr>
            <w:r>
              <w:rPr>
                <w:rFonts w:ascii="Arial" w:cs="Arial" w:eastAsia="Arial" w:hAnsi="Arial"/>
                <w:b/>
                <w:bCs/>
                <w:color w:val="FFFFFF"/>
                <w:sz w:val="15"/>
                <w:szCs w:val="15"/>
              </w:rPr>
              <w:t xml:space="preserve">GENERAL DE TIERRA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color w:val="2D3748"/>
                <w:sz w:val="17"/>
                <w:szCs w:val="17"/>
              </w:rPr>
              <w:t xml:space="preserve">F-CEN no enviado antes de 20:15h</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4A5568"/>
                <w:sz w:val="16"/>
                <w:szCs w:val="16"/>
              </w:rPr>
              <w:t xml:space="preserve">Sin reporte del día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2D3748"/>
                <w:sz w:val="17"/>
                <w:szCs w:val="17"/>
              </w:rPr>
              <w:t xml:space="preserve">Alerta al General de Tierra · llamar al Centurión</w:t>
            </w:r>
          </w:p>
        </w:tc>
        <w:tc>
          <w:tcPr>
            <w:tcBorders>
              <w:top w:val="single" w:color="E4E7ED" w:sz="1"/>
              <w:left w:val="single" w:color="E4E7ED" w:sz="1"/>
              <w:bottom w:val="single" w:color="E4E7ED" w:sz="1"/>
              <w:right w:val="single" w:color="E4E7ED" w:sz="1"/>
            </w:tcBorders>
            <w:shd w:fill="C44A1F" w:val="clear"/>
            <w:tcMar>
              <w:top w:type="dxa" w:w="65"/>
              <w:left w:type="dxa" w:w="80"/>
              <w:bottom w:type="dxa" w:w="65"/>
              <w:right w:type="dxa" w:w="80"/>
            </w:tcMar>
          </w:tcPr>
          <w:p>
            <w:pPr>
              <w:jc w:val="center"/>
            </w:pPr>
            <w:r>
              <w:rPr>
                <w:rFonts w:ascii="Arial" w:cs="Arial" w:eastAsia="Arial" w:hAnsi="Arial"/>
                <w:b/>
                <w:bCs/>
                <w:color w:val="FFFFFF"/>
                <w:sz w:val="15"/>
                <w:szCs w:val="15"/>
              </w:rPr>
              <w:t xml:space="preserve">GENERAL DE TIERRA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Arial" w:cs="Arial" w:eastAsia="Arial" w:hAnsi="Arial"/>
                <w:color w:val="2D3748"/>
                <w:sz w:val="17"/>
                <w:szCs w:val="17"/>
              </w:rPr>
              <w:t xml:space="preserve">F-CEN-18 = Necesito reposición</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4A5568"/>
                <w:sz w:val="16"/>
                <w:szCs w:val="16"/>
              </w:rPr>
              <w:t xml:space="preserve">Cualquier Centuria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2D3748"/>
                <w:sz w:val="17"/>
                <w:szCs w:val="17"/>
              </w:rPr>
              <w:t xml:space="preserve">Agregar a lista de solicitudes de material del General de Tierra</w:t>
            </w:r>
          </w:p>
        </w:tc>
        <w:tc>
          <w:tcPr>
            <w:tcBorders>
              <w:top w:val="single" w:color="E4E7ED" w:sz="1"/>
              <w:left w:val="single" w:color="E4E7ED" w:sz="1"/>
              <w:bottom w:val="single" w:color="E4E7ED" w:sz="1"/>
              <w:right w:val="single" w:color="E4E7ED" w:sz="1"/>
            </w:tcBorders>
            <w:shd w:fill="C44A1F" w:val="clear"/>
            <w:tcMar>
              <w:top w:type="dxa" w:w="65"/>
              <w:left w:type="dxa" w:w="80"/>
              <w:bottom w:type="dxa" w:w="65"/>
              <w:right w:type="dxa" w:w="80"/>
            </w:tcMar>
          </w:tcPr>
          <w:p>
            <w:pPr>
              <w:jc w:val="center"/>
            </w:pPr>
            <w:r>
              <w:rPr>
                <w:rFonts w:ascii="Arial" w:cs="Arial" w:eastAsia="Arial" w:hAnsi="Arial"/>
                <w:b/>
                <w:bCs/>
                <w:color w:val="FFFFFF"/>
                <w:sz w:val="15"/>
                <w:szCs w:val="15"/>
              </w:rPr>
              <w:t xml:space="preserve">GENERAL DE TIERRA</w:t>
            </w:r>
          </w:p>
        </w:tc>
      </w:tr>
    </w:tbl>
    <w:p>
      <w:pPr>
        <w:spacing w:after="200" w:before="0"/>
      </w:pPr>
      <w:r>
        <w:rPr>
          <w:rFonts w:ascii="Arial" w:cs="Arial" w:eastAsia="Arial" w:hAnsi="Arial"/>
        </w:rPr>
        <w:t xml:space="preserve"/>
      </w:r>
    </w:p>
    <w:p>
      <w:pPr>
        <w:pageBreakBefore/>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4A3AB5" w:val="clear"/>
            <w:tcMar>
              <w:top w:type="dxa" w:w="0"/>
              <w:left w:type="dxa" w:w="0"/>
              <w:bottom w:type="dxa" w:w="0"/>
              <w:right w:type="dxa" w:w="0"/>
            </w:tcMar>
          </w:tcPr>
          <w:p>
            <w:r>
              <w:rPr>
                <w:rFonts w:ascii="Arial" w:cs="Arial" w:eastAsia="Arial" w:hAnsi="Arial"/>
              </w:rPr>
              <w:t xml:space="preserve"/>
            </w:r>
          </w:p>
        </w:tc>
        <w:tc>
          <w:tcPr>
            <w:tcW w:type="dxa" w:w="9180"/>
            <w:tcBorders>
              <w:top w:val="none" w:color="FFFFFF" w:sz="0"/>
              <w:left w:val="none" w:color="FFFFFF" w:sz="0"/>
              <w:bottom w:val="none" w:color="FFFFFF" w:sz="0"/>
              <w:right w:val="none" w:color="FFFFFF" w:sz="0"/>
            </w:tcBorders>
            <w:shd w:fill="0D1B3E" w:val="clear"/>
            <w:tcMar>
              <w:top w:type="dxa" w:w="160"/>
              <w:left w:type="dxa" w:w="260"/>
              <w:bottom w:type="dxa" w:w="130"/>
              <w:right w:type="dxa" w:w="180"/>
            </w:tcMar>
          </w:tcPr>
          <w:p>
            <w:pPr>
              <w:spacing w:after="30" w:before="0"/>
            </w:pPr>
            <w:r>
              <w:rPr>
                <w:rFonts w:ascii="Arial" w:cs="Arial" w:eastAsia="Arial" w:hAnsi="Arial"/>
                <w:b/>
                <w:bCs/>
                <w:color w:val="4A3AB5"/>
                <w:sz w:val="17"/>
                <w:szCs w:val="17"/>
              </w:rPr>
              <w:t xml:space="preserve">SECCIÓN 5  </w:t>
            </w:r>
            <w:r>
              <w:rPr>
                <w:rFonts w:ascii="Arial" w:cs="Arial" w:eastAsia="Arial" w:hAnsi="Arial"/>
                <w:b/>
                <w:bCs/>
                <w:color w:val="FFFFFF"/>
                <w:sz w:val="28"/>
                <w:szCs w:val="28"/>
              </w:rPr>
              <w:t xml:space="preserve">Formularios Adicionales Recomendados</w:t>
            </w:r>
          </w:p>
          <w:p>
            <w:pPr>
              <w:spacing w:after="0" w:before="0"/>
            </w:pPr>
            <w:r>
              <w:rPr>
                <w:rFonts w:ascii="Arial" w:cs="Arial" w:eastAsia="Arial" w:hAnsi="Arial"/>
                <w:i/>
                <w:iCs/>
                <w:color w:val="A8BDD0"/>
                <w:sz w:val="17"/>
                <w:szCs w:val="17"/>
              </w:rPr>
              <w:t xml:space="preserve">Cuatro formularios nuevos para los módulos M7, M8, M9 y M10</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C44A1F"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F-ADV</w:t>
            </w:r>
          </w:p>
        </w:tc>
        <w:tc>
          <w:tcPr>
            <w:tcW w:type="dxa" w:w="8860"/>
            <w:tcBorders>
              <w:top w:val="none" w:color="FFFFFF" w:sz="0"/>
              <w:left w:val="none" w:color="FFFFFF" w:sz="0"/>
              <w:bottom w:val="single" w:color="C44A1F" w:sz="4"/>
              <w:right w:val="none" w:color="FFFFFF" w:sz="0"/>
            </w:tcBorders>
            <w:shd w:fill="F4F5F7" w:val="clear"/>
            <w:tcMar>
              <w:top w:type="dxa" w:w="80"/>
              <w:left w:type="dxa" w:w="180"/>
              <w:bottom w:type="dxa" w:w="80"/>
              <w:right w:type="dxa" w:w="120"/>
            </w:tcMar>
            <w:vAlign w:val="center"/>
          </w:tcPr>
          <w:p>
            <w:r>
              <w:rPr>
                <w:rFonts w:ascii="Arial" w:cs="Arial" w:eastAsia="Arial" w:hAnsi="Arial"/>
                <w:b/>
                <w:bCs/>
                <w:color w:val="C44A1F"/>
                <w:sz w:val="20"/>
                <w:szCs w:val="20"/>
              </w:rPr>
              <w:t xml:space="preserve">Formulario de Reporte de Adversario · Módulo M7</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4A1F" w:sz="5"/>
              <w:left w:val="single" w:color="C44A1F" w:sz="14"/>
              <w:bottom w:val="single" w:color="C44A1F" w:sz="5"/>
              <w:right w:val="single" w:color="C44A1F" w:sz="5"/>
            </w:tcBorders>
            <w:shd w:fill="FAEAE4" w:val="clear"/>
            <w:tcMar>
              <w:top w:type="dxa" w:w="110"/>
              <w:left w:type="dxa" w:w="180"/>
              <w:bottom w:type="dxa" w:w="110"/>
              <w:right w:type="dxa" w:w="140"/>
            </w:tcMar>
          </w:tcPr>
          <w:p>
            <w:pPr>
              <w:spacing w:after="0" w:before="0"/>
            </w:pPr>
            <w:r>
              <w:rPr>
                <w:rFonts w:ascii="Arial" w:cs="Arial" w:eastAsia="Arial" w:hAnsi="Arial"/>
                <w:color w:val="2D3748"/>
                <w:sz w:val="18"/>
                <w:szCs w:val="18"/>
              </w:rPr>
              <w:t xml:space="preserve">Quién lo llena: Centurión (desde F-CEN) o Agente de Inteligencia (formulario independiente). Registra cada movimiento de la competencia detectado en campo o en redes. Insumo directo para el War Room y para el General Estratega.</w:t>
            </w:r>
          </w:p>
        </w:tc>
      </w:tr>
    </w:tbl>
    <w:p>
      <w:pPr>
        <w:spacing w:after="5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000"/>
        <w:gridCol w:w="500"/>
        <w:gridCol w:w="2600"/>
        <w:gridCol w:w="2460"/>
      </w:tblGrid>
      <w:tr>
        <w:tc>
          <w:tcPr>
            <w:tcBorders>
              <w:top w:val="single" w:color="E4E7ED" w:sz="1"/>
              <w:left w:val="single" w:color="E4E7ED" w:sz="1"/>
              <w:bottom w:val="single" w:color="E4E7ED" w:sz="1"/>
              <w:right w:val="single" w:color="E4E7ED" w:sz="1"/>
            </w:tcBorders>
            <w:shd w:fill="C44A1F" w:val="clear"/>
            <w:tcMar>
              <w:top w:type="dxa" w:w="75"/>
              <w:left w:type="dxa" w:w="100"/>
              <w:bottom w:type="dxa" w:w="75"/>
              <w:right w:type="dxa" w:w="80"/>
            </w:tcMar>
          </w:tcPr>
          <w:p>
            <w:r>
              <w:rPr>
                <w:rFonts w:ascii="Arial" w:cs="Arial" w:eastAsia="Arial" w:hAnsi="Arial"/>
                <w:b/>
                <w:bCs/>
                <w:color w:val="FFFFFF"/>
                <w:sz w:val="17"/>
                <w:szCs w:val="17"/>
              </w:rPr>
              <w:t xml:space="preserve">ID</w:t>
            </w:r>
          </w:p>
        </w:tc>
        <w:tc>
          <w:tcPr>
            <w:tcBorders>
              <w:top w:val="single" w:color="E4E7ED" w:sz="1"/>
              <w:left w:val="single" w:color="E4E7ED" w:sz="1"/>
              <w:bottom w:val="single" w:color="E4E7ED" w:sz="1"/>
              <w:right w:val="single" w:color="E4E7ED" w:sz="1"/>
            </w:tcBorders>
            <w:shd w:fill="C44A1F" w:val="clear"/>
            <w:tcMar>
              <w:top w:type="dxa" w:w="75"/>
              <w:left w:type="dxa" w:w="100"/>
              <w:bottom w:type="dxa" w:w="75"/>
              <w:right w:type="dxa" w:w="80"/>
            </w:tcMar>
          </w:tcPr>
          <w:p>
            <w:r>
              <w:rPr>
                <w:rFonts w:ascii="Arial" w:cs="Arial" w:eastAsia="Arial" w:hAnsi="Arial"/>
                <w:b/>
                <w:bCs/>
                <w:color w:val="FFFFFF"/>
                <w:sz w:val="17"/>
                <w:szCs w:val="17"/>
              </w:rPr>
              <w:t xml:space="preserve">Nombre del campo</w:t>
            </w:r>
          </w:p>
        </w:tc>
        <w:tc>
          <w:tcPr>
            <w:tcBorders>
              <w:top w:val="single" w:color="E4E7ED" w:sz="1"/>
              <w:left w:val="single" w:color="E4E7ED" w:sz="1"/>
              <w:bottom w:val="single" w:color="E4E7ED" w:sz="1"/>
              <w:right w:val="single" w:color="E4E7ED" w:sz="1"/>
            </w:tcBorders>
            <w:shd w:fill="C44A1F" w:val="clear"/>
            <w:tcMar>
              <w:top w:type="dxa" w:w="75"/>
              <w:left w:type="dxa" w:w="100"/>
              <w:bottom w:type="dxa" w:w="75"/>
              <w:right w:type="dxa" w:w="80"/>
            </w:tcMar>
          </w:tcPr>
          <w:p>
            <w:r>
              <w:rPr>
                <w:rFonts w:ascii="Arial" w:cs="Arial" w:eastAsia="Arial" w:hAnsi="Arial"/>
                <w:b/>
                <w:bCs/>
                <w:color w:val="FFFFFF"/>
                <w:sz w:val="17"/>
                <w:szCs w:val="17"/>
              </w:rPr>
              <w:t xml:space="preserve">Tipo de dato</w:t>
            </w:r>
          </w:p>
        </w:tc>
        <w:tc>
          <w:tcPr>
            <w:tcBorders>
              <w:top w:val="single" w:color="E4E7ED" w:sz="1"/>
              <w:left w:val="single" w:color="E4E7ED" w:sz="1"/>
              <w:bottom w:val="single" w:color="E4E7ED" w:sz="1"/>
              <w:right w:val="single" w:color="E4E7ED" w:sz="1"/>
            </w:tcBorders>
            <w:shd w:fill="C44A1F" w:val="clear"/>
            <w:tcMar>
              <w:top w:type="dxa" w:w="75"/>
              <w:left w:type="dxa" w:w="100"/>
              <w:bottom w:type="dxa" w:w="75"/>
              <w:right w:type="dxa" w:w="80"/>
            </w:tcMar>
          </w:tcPr>
          <w:p>
            <w:r>
              <w:rPr>
                <w:rFonts w:ascii="Arial" w:cs="Arial" w:eastAsia="Arial" w:hAnsi="Arial"/>
                <w:b/>
                <w:bCs/>
                <w:color w:val="FFFFFF"/>
                <w:sz w:val="17"/>
                <w:szCs w:val="17"/>
              </w:rPr>
              <w:t xml:space="preserve">Req.</w:t>
            </w:r>
          </w:p>
        </w:tc>
        <w:tc>
          <w:tcPr>
            <w:tcBorders>
              <w:top w:val="single" w:color="E4E7ED" w:sz="1"/>
              <w:left w:val="single" w:color="E4E7ED" w:sz="1"/>
              <w:bottom w:val="single" w:color="E4E7ED" w:sz="1"/>
              <w:right w:val="single" w:color="E4E7ED" w:sz="1"/>
            </w:tcBorders>
            <w:shd w:fill="C44A1F" w:val="clear"/>
            <w:tcMar>
              <w:top w:type="dxa" w:w="75"/>
              <w:left w:type="dxa" w:w="100"/>
              <w:bottom w:type="dxa" w:w="75"/>
              <w:right w:type="dxa" w:w="80"/>
            </w:tcMar>
          </w:tcPr>
          <w:p>
            <w:r>
              <w:rPr>
                <w:rFonts w:ascii="Arial" w:cs="Arial" w:eastAsia="Arial" w:hAnsi="Arial"/>
                <w:b/>
                <w:bCs/>
                <w:color w:val="FFFFFF"/>
                <w:sz w:val="17"/>
                <w:szCs w:val="17"/>
              </w:rPr>
              <w:t xml:space="preserve">Opciones / Valores</w:t>
            </w:r>
          </w:p>
        </w:tc>
        <w:tc>
          <w:tcPr>
            <w:tcBorders>
              <w:top w:val="single" w:color="E4E7ED" w:sz="1"/>
              <w:left w:val="single" w:color="E4E7ED" w:sz="1"/>
              <w:bottom w:val="single" w:color="E4E7ED" w:sz="1"/>
              <w:right w:val="single" w:color="E4E7ED" w:sz="1"/>
            </w:tcBorders>
            <w:shd w:fill="C44A1F" w:val="clear"/>
            <w:tcMar>
              <w:top w:type="dxa" w:w="75"/>
              <w:left w:type="dxa" w:w="100"/>
              <w:bottom w:type="dxa" w:w="75"/>
              <w:right w:type="dxa" w:w="80"/>
            </w:tcMar>
          </w:tcPr>
          <w:p>
            <w:r>
              <w:rPr>
                <w:rFonts w:ascii="Arial" w:cs="Arial" w:eastAsia="Arial" w:hAnsi="Arial"/>
                <w:b/>
                <w:bCs/>
                <w:color w:val="FFFFFF"/>
                <w:sz w:val="17"/>
                <w:szCs w:val="17"/>
              </w:rPr>
              <w:t xml:space="preserve">Notas técnicas</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F-ADV-01</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Reportado por</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Centurión / Agente de Inteligencia / Explorador</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F-ADV-02</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Centuria de la detección</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Urbana / Cojimíes / 10 de Agosto / Atahualpa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F-ADV-03</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Fecha y hora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datetime</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Automático del dispositivo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F-ADV-04</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Adversario identificado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Santos Cedeño / Diego Celorio / Rossy Puertas / Lista 5 RC / Otro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F-ADV-05</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Tipo de actividad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Recorrido · Distribución de recursos · Reunión comunitaria · Material instalado · Actividad digital · Contratación de personal</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F-ADV-06</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Sector específico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80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Lo más específico posible</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F-ADV-07</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Descripción breve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textarea</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200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Qué se vio exactamente</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F-ADV-08</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Evidencia fotográfica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photo</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Imagen adjunta desde cámara o galería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Máximo 2 fotos por registro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C44A1F"/>
                <w:sz w:val="16"/>
                <w:szCs w:val="16"/>
              </w:rPr>
              <w:t xml:space="preserve">F-ADV-09</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Nivel de impacto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 Bajo / 🟡 Medio / 🔴 Alto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Alto activa alerta inmediata al War Room</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4A3AB5"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F-IRR</w:t>
            </w:r>
          </w:p>
        </w:tc>
        <w:tc>
          <w:tcPr>
            <w:tcW w:type="dxa" w:w="8860"/>
            <w:tcBorders>
              <w:top w:val="none" w:color="FFFFFF" w:sz="0"/>
              <w:left w:val="none" w:color="FFFFFF" w:sz="0"/>
              <w:bottom w:val="single" w:color="4A3AB5" w:sz="4"/>
              <w:right w:val="none" w:color="FFFFFF" w:sz="0"/>
            </w:tcBorders>
            <w:shd w:fill="F4F5F7" w:val="clear"/>
            <w:tcMar>
              <w:top w:type="dxa" w:w="80"/>
              <w:left w:type="dxa" w:w="180"/>
              <w:bottom w:type="dxa" w:w="80"/>
              <w:right w:type="dxa" w:w="120"/>
            </w:tcMar>
            <w:vAlign w:val="center"/>
          </w:tcPr>
          <w:p>
            <w:r>
              <w:rPr>
                <w:rFonts w:ascii="Arial" w:cs="Arial" w:eastAsia="Arial" w:hAnsi="Arial"/>
                <w:b/>
                <w:bCs/>
                <w:color w:val="4A3AB5"/>
                <w:sz w:val="20"/>
                <w:szCs w:val="20"/>
              </w:rPr>
              <w:t xml:space="preserve">Formulario de Irregularidad Electoral · Módulo M8</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3AB5" w:sz="5"/>
              <w:left w:val="single" w:color="4A3AB5" w:sz="14"/>
              <w:bottom w:val="single" w:color="4A3AB5" w:sz="5"/>
              <w:right w:val="single" w:color="4A3AB5" w:sz="5"/>
            </w:tcBorders>
            <w:shd w:fill="EEEDFE" w:val="clear"/>
            <w:tcMar>
              <w:top w:type="dxa" w:w="110"/>
              <w:left w:type="dxa" w:w="180"/>
              <w:bottom w:type="dxa" w:w="110"/>
              <w:right w:type="dxa" w:w="140"/>
            </w:tcMar>
          </w:tcPr>
          <w:p>
            <w:pPr>
              <w:spacing w:after="0" w:before="0"/>
            </w:pPr>
            <w:r>
              <w:rPr>
                <w:rFonts w:ascii="Arial" w:cs="Arial" w:eastAsia="Arial" w:hAnsi="Arial"/>
                <w:color w:val="2D3748"/>
                <w:sz w:val="18"/>
                <w:szCs w:val="18"/>
              </w:rPr>
              <w:t xml:space="preserve">Quién lo llena: cualquier integrante de La Legión que detecte una irregularidad. Se almacena como expediente con número de caso. Insumo directo para el Abogado Electoral. Toda evidencia debe adjuntarse en el momento del registro.</w:t>
            </w:r>
          </w:p>
        </w:tc>
      </w:tr>
    </w:tbl>
    <w:p>
      <w:pPr>
        <w:spacing w:after="5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000"/>
        <w:gridCol w:w="500"/>
        <w:gridCol w:w="2600"/>
        <w:gridCol w:w="2460"/>
      </w:tblGrid>
      <w:tr>
        <w:tc>
          <w:tcPr>
            <w:tcBorders>
              <w:top w:val="single" w:color="E4E7ED" w:sz="1"/>
              <w:left w:val="single" w:color="E4E7ED" w:sz="1"/>
              <w:bottom w:val="single" w:color="E4E7ED" w:sz="1"/>
              <w:right w:val="single" w:color="E4E7ED" w:sz="1"/>
            </w:tcBorders>
            <w:shd w:fill="4A3AB5" w:val="clear"/>
            <w:tcMar>
              <w:top w:type="dxa" w:w="75"/>
              <w:left w:type="dxa" w:w="100"/>
              <w:bottom w:type="dxa" w:w="75"/>
              <w:right w:type="dxa" w:w="80"/>
            </w:tcMar>
          </w:tcPr>
          <w:p>
            <w:r>
              <w:rPr>
                <w:rFonts w:ascii="Arial" w:cs="Arial" w:eastAsia="Arial" w:hAnsi="Arial"/>
                <w:b/>
                <w:bCs/>
                <w:color w:val="FFFFFF"/>
                <w:sz w:val="17"/>
                <w:szCs w:val="17"/>
              </w:rPr>
              <w:t xml:space="preserve">ID</w:t>
            </w:r>
          </w:p>
        </w:tc>
        <w:tc>
          <w:tcPr>
            <w:tcBorders>
              <w:top w:val="single" w:color="E4E7ED" w:sz="1"/>
              <w:left w:val="single" w:color="E4E7ED" w:sz="1"/>
              <w:bottom w:val="single" w:color="E4E7ED" w:sz="1"/>
              <w:right w:val="single" w:color="E4E7ED" w:sz="1"/>
            </w:tcBorders>
            <w:shd w:fill="4A3AB5" w:val="clear"/>
            <w:tcMar>
              <w:top w:type="dxa" w:w="75"/>
              <w:left w:type="dxa" w:w="100"/>
              <w:bottom w:type="dxa" w:w="75"/>
              <w:right w:type="dxa" w:w="80"/>
            </w:tcMar>
          </w:tcPr>
          <w:p>
            <w:r>
              <w:rPr>
                <w:rFonts w:ascii="Arial" w:cs="Arial" w:eastAsia="Arial" w:hAnsi="Arial"/>
                <w:b/>
                <w:bCs/>
                <w:color w:val="FFFFFF"/>
                <w:sz w:val="17"/>
                <w:szCs w:val="17"/>
              </w:rPr>
              <w:t xml:space="preserve">Nombre del campo</w:t>
            </w:r>
          </w:p>
        </w:tc>
        <w:tc>
          <w:tcPr>
            <w:tcBorders>
              <w:top w:val="single" w:color="E4E7ED" w:sz="1"/>
              <w:left w:val="single" w:color="E4E7ED" w:sz="1"/>
              <w:bottom w:val="single" w:color="E4E7ED" w:sz="1"/>
              <w:right w:val="single" w:color="E4E7ED" w:sz="1"/>
            </w:tcBorders>
            <w:shd w:fill="4A3AB5" w:val="clear"/>
            <w:tcMar>
              <w:top w:type="dxa" w:w="75"/>
              <w:left w:type="dxa" w:w="100"/>
              <w:bottom w:type="dxa" w:w="75"/>
              <w:right w:type="dxa" w:w="80"/>
            </w:tcMar>
          </w:tcPr>
          <w:p>
            <w:r>
              <w:rPr>
                <w:rFonts w:ascii="Arial" w:cs="Arial" w:eastAsia="Arial" w:hAnsi="Arial"/>
                <w:b/>
                <w:bCs/>
                <w:color w:val="FFFFFF"/>
                <w:sz w:val="17"/>
                <w:szCs w:val="17"/>
              </w:rPr>
              <w:t xml:space="preserve">Tipo de dato</w:t>
            </w:r>
          </w:p>
        </w:tc>
        <w:tc>
          <w:tcPr>
            <w:tcBorders>
              <w:top w:val="single" w:color="E4E7ED" w:sz="1"/>
              <w:left w:val="single" w:color="E4E7ED" w:sz="1"/>
              <w:bottom w:val="single" w:color="E4E7ED" w:sz="1"/>
              <w:right w:val="single" w:color="E4E7ED" w:sz="1"/>
            </w:tcBorders>
            <w:shd w:fill="4A3AB5" w:val="clear"/>
            <w:tcMar>
              <w:top w:type="dxa" w:w="75"/>
              <w:left w:type="dxa" w:w="100"/>
              <w:bottom w:type="dxa" w:w="75"/>
              <w:right w:type="dxa" w:w="80"/>
            </w:tcMar>
          </w:tcPr>
          <w:p>
            <w:r>
              <w:rPr>
                <w:rFonts w:ascii="Arial" w:cs="Arial" w:eastAsia="Arial" w:hAnsi="Arial"/>
                <w:b/>
                <w:bCs/>
                <w:color w:val="FFFFFF"/>
                <w:sz w:val="17"/>
                <w:szCs w:val="17"/>
              </w:rPr>
              <w:t xml:space="preserve">Req.</w:t>
            </w:r>
          </w:p>
        </w:tc>
        <w:tc>
          <w:tcPr>
            <w:tcBorders>
              <w:top w:val="single" w:color="E4E7ED" w:sz="1"/>
              <w:left w:val="single" w:color="E4E7ED" w:sz="1"/>
              <w:bottom w:val="single" w:color="E4E7ED" w:sz="1"/>
              <w:right w:val="single" w:color="E4E7ED" w:sz="1"/>
            </w:tcBorders>
            <w:shd w:fill="4A3AB5" w:val="clear"/>
            <w:tcMar>
              <w:top w:type="dxa" w:w="75"/>
              <w:left w:type="dxa" w:w="100"/>
              <w:bottom w:type="dxa" w:w="75"/>
              <w:right w:type="dxa" w:w="80"/>
            </w:tcMar>
          </w:tcPr>
          <w:p>
            <w:r>
              <w:rPr>
                <w:rFonts w:ascii="Arial" w:cs="Arial" w:eastAsia="Arial" w:hAnsi="Arial"/>
                <w:b/>
                <w:bCs/>
                <w:color w:val="FFFFFF"/>
                <w:sz w:val="17"/>
                <w:szCs w:val="17"/>
              </w:rPr>
              <w:t xml:space="preserve">Opciones / Valores</w:t>
            </w:r>
          </w:p>
        </w:tc>
        <w:tc>
          <w:tcPr>
            <w:tcBorders>
              <w:top w:val="single" w:color="E4E7ED" w:sz="1"/>
              <w:left w:val="single" w:color="E4E7ED" w:sz="1"/>
              <w:bottom w:val="single" w:color="E4E7ED" w:sz="1"/>
              <w:right w:val="single" w:color="E4E7ED" w:sz="1"/>
            </w:tcBorders>
            <w:shd w:fill="4A3AB5" w:val="clear"/>
            <w:tcMar>
              <w:top w:type="dxa" w:w="75"/>
              <w:left w:type="dxa" w:w="100"/>
              <w:bottom w:type="dxa" w:w="75"/>
              <w:right w:type="dxa" w:w="80"/>
            </w:tcMar>
          </w:tcPr>
          <w:p>
            <w:r>
              <w:rPr>
                <w:rFonts w:ascii="Arial" w:cs="Arial" w:eastAsia="Arial" w:hAnsi="Arial"/>
                <w:b/>
                <w:bCs/>
                <w:color w:val="FFFFFF"/>
                <w:sz w:val="17"/>
                <w:szCs w:val="17"/>
              </w:rPr>
              <w:t xml:space="preserve">Notas técnicas</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4A3AB5"/>
                <w:sz w:val="16"/>
                <w:szCs w:val="16"/>
              </w:rPr>
              <w:t xml:space="preserve">F-IRR-01</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Número de caso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auto</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Generado automáticamente · IRR-YYYY-NNN</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Trazabilidad del expediente</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4A3AB5"/>
                <w:sz w:val="16"/>
                <w:szCs w:val="16"/>
              </w:rPr>
              <w:t xml:space="preserve">F-IRR-02</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Reportado por</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o lookup de usuarios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4A3AB5"/>
                <w:sz w:val="16"/>
                <w:szCs w:val="16"/>
              </w:rPr>
              <w:t xml:space="preserve">F-IRR-03</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Fecha y hora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datetime</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Automático del dispositivo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No editable</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4A3AB5"/>
                <w:sz w:val="16"/>
                <w:szCs w:val="16"/>
              </w:rPr>
              <w:t xml:space="preserve">F-IRR-04</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Centuria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Urbana / Cojimíes / 10 de Agosto / Atahualpa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4A3AB5"/>
                <w:sz w:val="16"/>
                <w:szCs w:val="16"/>
              </w:rPr>
              <w:t xml:space="preserve">F-IRR-05</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Tipo de irregularidad</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Proselitismo anticipado · Entrega de dádivas · Uso de recursos públicos · Presión a electores · Impugnación de acta · Otro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4A3AB5"/>
                <w:sz w:val="16"/>
                <w:szCs w:val="16"/>
              </w:rPr>
              <w:t xml:space="preserve">F-IRR-06</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Lugar exacto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100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Dirección o referencia precisa</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4A3AB5"/>
                <w:sz w:val="16"/>
                <w:szCs w:val="16"/>
              </w:rPr>
              <w:t xml:space="preserve">F-IRR-07</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Descripción detallada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textarea</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400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Con nombre de involucrados si se conocen</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4A3AB5"/>
                <w:sz w:val="16"/>
                <w:szCs w:val="16"/>
              </w:rPr>
              <w:t xml:space="preserve">F-IRR-08</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Candidato involucrado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Santos Cedeño / Diego Celorio / Rossy Puertas / Otro / No identificado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4A3AB5"/>
                <w:sz w:val="16"/>
                <w:szCs w:val="16"/>
              </w:rPr>
              <w:t xml:space="preserve">F-IRR-09</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Evidencia fotográfica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photo</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Imagen adjunta · máximo 3 fotos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4A3AB5"/>
                <w:sz w:val="16"/>
                <w:szCs w:val="16"/>
              </w:rPr>
              <w:t xml:space="preserve">F-IRR-10</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Testigos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textarea</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nombres y contactos si aplica</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4A3AB5"/>
                <w:sz w:val="16"/>
                <w:szCs w:val="16"/>
              </w:rPr>
              <w:t xml:space="preserve">F-IRR-11</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Estado del caso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Abierto / En seguimiento / Presentado ante CNE / Cerrado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Administrado por el Abogado Electoral</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D1B3E" w:val="clear"/>
            <w:tcMar>
              <w:top w:type="dxa" w:w="80"/>
              <w:left w:type="dxa" w:w="100"/>
              <w:bottom w:type="dxa" w:w="80"/>
              <w:right w:type="dxa" w:w="80"/>
            </w:tcMar>
            <w:vAlign w:val="center"/>
          </w:tcPr>
          <w:p>
            <w:pPr>
              <w:jc w:val="center"/>
            </w:pPr>
            <w:r>
              <w:rPr>
                <w:rFonts w:ascii="Arial" w:cs="Arial" w:eastAsia="Arial" w:hAnsi="Arial"/>
                <w:b/>
                <w:bCs/>
                <w:color w:val="FFFFFF"/>
                <w:sz w:val="18"/>
                <w:szCs w:val="18"/>
              </w:rPr>
              <w:t xml:space="preserve">F-DIA</w:t>
            </w:r>
          </w:p>
        </w:tc>
        <w:tc>
          <w:tcPr>
            <w:tcW w:type="dxa" w:w="8860"/>
            <w:tcBorders>
              <w:top w:val="none" w:color="FFFFFF" w:sz="0"/>
              <w:left w:val="none" w:color="FFFFFF" w:sz="0"/>
              <w:bottom w:val="single" w:color="0D1B3E" w:sz="4"/>
              <w:right w:val="none" w:color="FFFFFF" w:sz="0"/>
            </w:tcBorders>
            <w:shd w:fill="F4F5F7" w:val="clear"/>
            <w:tcMar>
              <w:top w:type="dxa" w:w="80"/>
              <w:left w:type="dxa" w:w="180"/>
              <w:bottom w:type="dxa" w:w="80"/>
              <w:right w:type="dxa" w:w="120"/>
            </w:tcMar>
            <w:vAlign w:val="center"/>
          </w:tcPr>
          <w:p>
            <w:r>
              <w:rPr>
                <w:rFonts w:ascii="Arial" w:cs="Arial" w:eastAsia="Arial" w:hAnsi="Arial"/>
                <w:b/>
                <w:bCs/>
                <w:color w:val="0D1B3E"/>
                <w:sz w:val="20"/>
                <w:szCs w:val="20"/>
              </w:rPr>
              <w:t xml:space="preserve">Formulario Estado Día D · Módulo M9 Movilización</w:t>
            </w:r>
          </w:p>
        </w:tc>
      </w:tr>
    </w:tbl>
    <w:p>
      <w:pPr>
        <w:spacing w:after="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7E6E" w:sz="5"/>
              <w:left w:val="single" w:color="0A7E6E" w:sz="14"/>
              <w:bottom w:val="single" w:color="0A7E6E" w:sz="5"/>
              <w:right w:val="single" w:color="0A7E6E" w:sz="5"/>
            </w:tcBorders>
            <w:shd w:fill="E0F5EF" w:val="clear"/>
            <w:tcMar>
              <w:top w:type="dxa" w:w="110"/>
              <w:left w:type="dxa" w:w="180"/>
              <w:bottom w:type="dxa" w:w="110"/>
              <w:right w:type="dxa" w:w="140"/>
            </w:tcMar>
          </w:tcPr>
          <w:p>
            <w:pPr>
              <w:spacing w:after="0" w:before="0"/>
            </w:pPr>
            <w:r>
              <w:rPr>
                <w:rFonts w:ascii="Arial" w:cs="Arial" w:eastAsia="Arial" w:hAnsi="Arial"/>
                <w:color w:val="2D3748"/>
                <w:sz w:val="18"/>
                <w:szCs w:val="18"/>
              </w:rPr>
              <w:t xml:space="preserve">Quién lo llena: Centuriones y Relatores durante el Día D. Un registro por elector promovido contactado ese día. Permite al War Room ver en tiempo real cuántos promovidos ya votaron y cuántos están pendientes de movilización.</w:t>
            </w:r>
          </w:p>
        </w:tc>
      </w:tr>
    </w:tbl>
    <w:p>
      <w:pPr>
        <w:spacing w:after="5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000"/>
        <w:gridCol w:w="500"/>
        <w:gridCol w:w="2600"/>
        <w:gridCol w:w="2460"/>
      </w:tblGrid>
      <w:tr>
        <w:tc>
          <w:tcPr>
            <w:tcBorders>
              <w:top w:val="single" w:color="E4E7ED" w:sz="1"/>
              <w:left w:val="single" w:color="E4E7ED" w:sz="1"/>
              <w:bottom w:val="single" w:color="E4E7ED" w:sz="1"/>
              <w:right w:val="single" w:color="E4E7ED" w:sz="1"/>
            </w:tcBorders>
            <w:shd w:fill="0D1B3E" w:val="clear"/>
            <w:tcMar>
              <w:top w:type="dxa" w:w="75"/>
              <w:left w:type="dxa" w:w="100"/>
              <w:bottom w:type="dxa" w:w="75"/>
              <w:right w:type="dxa" w:w="80"/>
            </w:tcMar>
          </w:tcPr>
          <w:p>
            <w:r>
              <w:rPr>
                <w:rFonts w:ascii="Arial" w:cs="Arial" w:eastAsia="Arial" w:hAnsi="Arial"/>
                <w:b/>
                <w:bCs/>
                <w:color w:val="FFFFFF"/>
                <w:sz w:val="17"/>
                <w:szCs w:val="17"/>
              </w:rPr>
              <w:t xml:space="preserve">ID</w:t>
            </w:r>
          </w:p>
        </w:tc>
        <w:tc>
          <w:tcPr>
            <w:tcBorders>
              <w:top w:val="single" w:color="E4E7ED" w:sz="1"/>
              <w:left w:val="single" w:color="E4E7ED" w:sz="1"/>
              <w:bottom w:val="single" w:color="E4E7ED" w:sz="1"/>
              <w:right w:val="single" w:color="E4E7ED" w:sz="1"/>
            </w:tcBorders>
            <w:shd w:fill="0D1B3E" w:val="clear"/>
            <w:tcMar>
              <w:top w:type="dxa" w:w="75"/>
              <w:left w:type="dxa" w:w="100"/>
              <w:bottom w:type="dxa" w:w="75"/>
              <w:right w:type="dxa" w:w="80"/>
            </w:tcMar>
          </w:tcPr>
          <w:p>
            <w:r>
              <w:rPr>
                <w:rFonts w:ascii="Arial" w:cs="Arial" w:eastAsia="Arial" w:hAnsi="Arial"/>
                <w:b/>
                <w:bCs/>
                <w:color w:val="FFFFFF"/>
                <w:sz w:val="17"/>
                <w:szCs w:val="17"/>
              </w:rPr>
              <w:t xml:space="preserve">Nombre del campo</w:t>
            </w:r>
          </w:p>
        </w:tc>
        <w:tc>
          <w:tcPr>
            <w:tcBorders>
              <w:top w:val="single" w:color="E4E7ED" w:sz="1"/>
              <w:left w:val="single" w:color="E4E7ED" w:sz="1"/>
              <w:bottom w:val="single" w:color="E4E7ED" w:sz="1"/>
              <w:right w:val="single" w:color="E4E7ED" w:sz="1"/>
            </w:tcBorders>
            <w:shd w:fill="0D1B3E" w:val="clear"/>
            <w:tcMar>
              <w:top w:type="dxa" w:w="75"/>
              <w:left w:type="dxa" w:w="100"/>
              <w:bottom w:type="dxa" w:w="75"/>
              <w:right w:type="dxa" w:w="80"/>
            </w:tcMar>
          </w:tcPr>
          <w:p>
            <w:r>
              <w:rPr>
                <w:rFonts w:ascii="Arial" w:cs="Arial" w:eastAsia="Arial" w:hAnsi="Arial"/>
                <w:b/>
                <w:bCs/>
                <w:color w:val="FFFFFF"/>
                <w:sz w:val="17"/>
                <w:szCs w:val="17"/>
              </w:rPr>
              <w:t xml:space="preserve">Tipo de dato</w:t>
            </w:r>
          </w:p>
        </w:tc>
        <w:tc>
          <w:tcPr>
            <w:tcBorders>
              <w:top w:val="single" w:color="E4E7ED" w:sz="1"/>
              <w:left w:val="single" w:color="E4E7ED" w:sz="1"/>
              <w:bottom w:val="single" w:color="E4E7ED" w:sz="1"/>
              <w:right w:val="single" w:color="E4E7ED" w:sz="1"/>
            </w:tcBorders>
            <w:shd w:fill="0D1B3E" w:val="clear"/>
            <w:tcMar>
              <w:top w:type="dxa" w:w="75"/>
              <w:left w:type="dxa" w:w="100"/>
              <w:bottom w:type="dxa" w:w="75"/>
              <w:right w:type="dxa" w:w="80"/>
            </w:tcMar>
          </w:tcPr>
          <w:p>
            <w:r>
              <w:rPr>
                <w:rFonts w:ascii="Arial" w:cs="Arial" w:eastAsia="Arial" w:hAnsi="Arial"/>
                <w:b/>
                <w:bCs/>
                <w:color w:val="FFFFFF"/>
                <w:sz w:val="17"/>
                <w:szCs w:val="17"/>
              </w:rPr>
              <w:t xml:space="preserve">Req.</w:t>
            </w:r>
          </w:p>
        </w:tc>
        <w:tc>
          <w:tcPr>
            <w:tcBorders>
              <w:top w:val="single" w:color="E4E7ED" w:sz="1"/>
              <w:left w:val="single" w:color="E4E7ED" w:sz="1"/>
              <w:bottom w:val="single" w:color="E4E7ED" w:sz="1"/>
              <w:right w:val="single" w:color="E4E7ED" w:sz="1"/>
            </w:tcBorders>
            <w:shd w:fill="0D1B3E" w:val="clear"/>
            <w:tcMar>
              <w:top w:type="dxa" w:w="75"/>
              <w:left w:type="dxa" w:w="100"/>
              <w:bottom w:type="dxa" w:w="75"/>
              <w:right w:type="dxa" w:w="80"/>
            </w:tcMar>
          </w:tcPr>
          <w:p>
            <w:r>
              <w:rPr>
                <w:rFonts w:ascii="Arial" w:cs="Arial" w:eastAsia="Arial" w:hAnsi="Arial"/>
                <w:b/>
                <w:bCs/>
                <w:color w:val="FFFFFF"/>
                <w:sz w:val="17"/>
                <w:szCs w:val="17"/>
              </w:rPr>
              <w:t xml:space="preserve">Opciones / Valores</w:t>
            </w:r>
          </w:p>
        </w:tc>
        <w:tc>
          <w:tcPr>
            <w:tcBorders>
              <w:top w:val="single" w:color="E4E7ED" w:sz="1"/>
              <w:left w:val="single" w:color="E4E7ED" w:sz="1"/>
              <w:bottom w:val="single" w:color="E4E7ED" w:sz="1"/>
              <w:right w:val="single" w:color="E4E7ED" w:sz="1"/>
            </w:tcBorders>
            <w:shd w:fill="0D1B3E" w:val="clear"/>
            <w:tcMar>
              <w:top w:type="dxa" w:w="75"/>
              <w:left w:type="dxa" w:w="100"/>
              <w:bottom w:type="dxa" w:w="75"/>
              <w:right w:type="dxa" w:w="80"/>
            </w:tcMar>
          </w:tcPr>
          <w:p>
            <w:r>
              <w:rPr>
                <w:rFonts w:ascii="Arial" w:cs="Arial" w:eastAsia="Arial" w:hAnsi="Arial"/>
                <w:b/>
                <w:bCs/>
                <w:color w:val="FFFFFF"/>
                <w:sz w:val="17"/>
                <w:szCs w:val="17"/>
              </w:rPr>
              <w:t xml:space="preserve">Notas técnicas</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D1B3E"/>
                <w:sz w:val="16"/>
                <w:szCs w:val="16"/>
              </w:rPr>
              <w:t xml:space="preserve">F-DIA-01</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Relator o Centurión</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lookup</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Lista de usuarios activos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D1B3E"/>
                <w:sz w:val="16"/>
                <w:szCs w:val="16"/>
              </w:rPr>
              <w:t xml:space="preserve">F-DIA-02</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Recinto electoral</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Nombre o número del recinto · máx. 60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Cruzar con padrón del CNE</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D1B3E"/>
                <w:sz w:val="16"/>
                <w:szCs w:val="16"/>
              </w:rPr>
              <w:t xml:space="preserve">F-DIA-03</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Nombre del promovido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lookup</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Buscar desde base de promovidos del M1</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Selector con búsqueda por nombre o teléfono</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D1B3E"/>
                <w:sz w:val="16"/>
                <w:szCs w:val="16"/>
              </w:rPr>
              <w:t xml:space="preserve">F-DIA-04</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Estado de movilización</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select</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Confirmó que va a votar · Necesita transporte · Ya votó · No localizable · Rechazó</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Campo crítico del Día D</w:t>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D1B3E"/>
                <w:sz w:val="16"/>
                <w:szCs w:val="16"/>
              </w:rPr>
              <w:t xml:space="preserve">F-DIA-05</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Hora del registro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datetime</w:t>
            </w:r>
          </w:p>
        </w:tc>
        <w:tc>
          <w:tcPr>
            <w:tcBorders>
              <w:top w:val="single" w:color="E4E7ED" w:sz="1"/>
              <w:left w:val="single" w:color="E4E7ED" w:sz="1"/>
              <w:bottom w:val="single" w:color="E4E7ED" w:sz="1"/>
              <w:right w:val="single" w:color="E4E7ED" w:sz="1"/>
            </w:tcBorders>
            <w:shd w:fill="FAEAE4" w:val="clear"/>
            <w:tcMar>
              <w:top w:type="dxa" w:w="65"/>
              <w:left w:type="dxa" w:w="80"/>
              <w:bottom w:type="dxa" w:w="65"/>
              <w:right w:type="dxa" w:w="80"/>
            </w:tcMar>
          </w:tcPr>
          <w:p>
            <w:pPr>
              <w:jc w:val="center"/>
            </w:pPr>
            <w:r>
              <w:rPr>
                <w:rFonts w:ascii="Arial" w:cs="Arial" w:eastAsia="Arial" w:hAnsi="Arial"/>
                <w:b/>
                <w:bCs/>
                <w:color w:val="C44A1F"/>
                <w:sz w:val="17"/>
                <w:szCs w:val="17"/>
              </w:rPr>
              <w:t xml:space="preserve">SÍ</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Automático del dispositivo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5"/>
              <w:left w:type="dxa" w:w="100"/>
              <w:bottom w:type="dxa" w:w="65"/>
              <w:right w:type="dxa" w:w="80"/>
            </w:tcMar>
          </w:tcPr>
          <w:p>
            <w:r>
              <w:rPr>
                <w:rFonts w:ascii="Courier New" w:cs="Courier New" w:eastAsia="Courier New" w:hAnsi="Courier New"/>
                <w:b/>
                <w:bCs/>
                <w:color w:val="0D1B3E"/>
                <w:sz w:val="16"/>
                <w:szCs w:val="16"/>
              </w:rPr>
              <w:t xml:space="preserve">F-DIA-06</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b/>
                <w:bCs/>
                <w:color w:val="2D3748"/>
                <w:sz w:val="17"/>
                <w:szCs w:val="17"/>
              </w:rPr>
              <w:t xml:space="preserve">Nota urgente</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Courier New" w:cs="Courier New" w:eastAsia="Courier New" w:hAnsi="Courier New"/>
                <w:color w:val="4A5568"/>
                <w:sz w:val="16"/>
                <w:szCs w:val="16"/>
              </w:rPr>
              <w:t xml:space="preserve">textarea</w:t>
            </w:r>
          </w:p>
        </w:tc>
        <w:tc>
          <w:tcPr>
            <w:tcBorders>
              <w:top w:val="single" w:color="E4E7ED" w:sz="1"/>
              <w:left w:val="single" w:color="E4E7ED" w:sz="1"/>
              <w:bottom w:val="single" w:color="E4E7ED" w:sz="1"/>
              <w:right w:val="single" w:color="E4E7ED" w:sz="1"/>
            </w:tcBorders>
            <w:shd w:fill="FFFFFF" w:val="clear"/>
            <w:tcMar>
              <w:top w:type="dxa" w:w="65"/>
              <w:left w:type="dxa" w:w="80"/>
              <w:bottom w:type="dxa" w:w="65"/>
              <w:right w:type="dxa" w:w="80"/>
            </w:tcMar>
          </w:tcPr>
          <w:p>
            <w:pPr>
              <w:jc w:val="center"/>
            </w:pPr>
            <w:r>
              <w:rPr>
                <w:rFonts w:ascii="Arial" w:cs="Arial" w:eastAsia="Arial" w:hAnsi="Arial"/>
                <w:b w:val="false"/>
                <w:bCs w:val="false"/>
                <w:color w:val="8B9AAD"/>
                <w:sz w:val="17"/>
                <w:szCs w:val="17"/>
              </w:rPr>
              <w:t xml:space="preserve">NO</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color w:val="4A5568"/>
                <w:sz w:val="16"/>
                <w:szCs w:val="16"/>
              </w:rPr>
              <w:t xml:space="preserve">Texto libre · máx. 100 caracteres</w:t>
            </w:r>
          </w:p>
        </w:tc>
        <w:tc>
          <w:tcPr>
            <w:tcBorders>
              <w:top w:val="single" w:color="E4E7ED" w:sz="1"/>
              <w:left w:val="single" w:color="E4E7ED" w:sz="1"/>
              <w:bottom w:val="single" w:color="E4E7ED" w:sz="1"/>
              <w:right w:val="single" w:color="E4E7ED" w:sz="1"/>
            </w:tcBorders>
            <w:shd w:fill="FFFFFF" w:val="clear"/>
            <w:tcMar>
              <w:top w:type="dxa" w:w="65"/>
              <w:left w:type="dxa" w:w="100"/>
              <w:bottom w:type="dxa" w:w="65"/>
              <w:right w:type="dxa" w:w="80"/>
            </w:tcMar>
          </w:tcPr>
          <w:p>
            <w:r>
              <w:rPr>
                <w:rFonts w:ascii="Arial" w:cs="Arial" w:eastAsia="Arial" w:hAnsi="Arial"/>
                <w:i/>
                <w:iCs/>
                <w:color w:val="8B9AAD"/>
                <w:sz w:val="15"/>
                <w:szCs w:val="15"/>
              </w:rPr>
              <w:t xml:space="preserve">Solo si hay algo crítico que reportar</w:t>
            </w:r>
          </w:p>
        </w:tc>
      </w:tr>
    </w:tbl>
    <w:p>
      <w:pPr>
        <w:spacing w:after="200" w:before="0"/>
      </w:pPr>
      <w:r>
        <w:rPr>
          <w:rFonts w:ascii="Arial" w:cs="Arial" w:eastAsia="Arial" w:hAnsi="Arial"/>
        </w:rPr>
        <w:t xml:space="preserve"/>
      </w:r>
    </w:p>
    <w:p>
      <w:pPr>
        <w:pageBreakBefore/>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68B2F" w:val="clear"/>
            <w:tcMar>
              <w:top w:type="dxa" w:w="0"/>
              <w:left w:type="dxa" w:w="0"/>
              <w:bottom w:type="dxa" w:w="0"/>
              <w:right w:type="dxa" w:w="0"/>
            </w:tcMar>
          </w:tcPr>
          <w:p>
            <w:r>
              <w:rPr>
                <w:rFonts w:ascii="Arial" w:cs="Arial" w:eastAsia="Arial" w:hAnsi="Arial"/>
              </w:rPr>
              <w:t xml:space="preserve"/>
            </w:r>
          </w:p>
        </w:tc>
        <w:tc>
          <w:tcPr>
            <w:tcW w:type="dxa" w:w="9180"/>
            <w:tcBorders>
              <w:top w:val="none" w:color="FFFFFF" w:sz="0"/>
              <w:left w:val="none" w:color="FFFFFF" w:sz="0"/>
              <w:bottom w:val="none" w:color="FFFFFF" w:sz="0"/>
              <w:right w:val="none" w:color="FFFFFF" w:sz="0"/>
            </w:tcBorders>
            <w:shd w:fill="0D1B3E" w:val="clear"/>
            <w:tcMar>
              <w:top w:type="dxa" w:w="160"/>
              <w:left w:type="dxa" w:w="260"/>
              <w:bottom w:type="dxa" w:w="130"/>
              <w:right w:type="dxa" w:w="180"/>
            </w:tcMar>
          </w:tcPr>
          <w:p>
            <w:pPr>
              <w:spacing w:after="30" w:before="0"/>
            </w:pPr>
            <w:r>
              <w:rPr>
                <w:rFonts w:ascii="Arial" w:cs="Arial" w:eastAsia="Arial" w:hAnsi="Arial"/>
                <w:b/>
                <w:bCs/>
                <w:color w:val="C68B2F"/>
                <w:sz w:val="17"/>
                <w:szCs w:val="17"/>
              </w:rPr>
              <w:t xml:space="preserve">SECCIÓN 6  </w:t>
            </w:r>
            <w:r>
              <w:rPr>
                <w:rFonts w:ascii="Arial" w:cs="Arial" w:eastAsia="Arial" w:hAnsi="Arial"/>
                <w:b/>
                <w:bCs/>
                <w:color w:val="FFFFFF"/>
                <w:sz w:val="28"/>
                <w:szCs w:val="28"/>
              </w:rPr>
              <w:t xml:space="preserve">Permisos de Usuario por Rol</w:t>
            </w:r>
          </w:p>
          <w:p>
            <w:pPr>
              <w:spacing w:after="0" w:before="0"/>
            </w:pPr>
            <w:r>
              <w:rPr>
                <w:rFonts w:ascii="Arial" w:cs="Arial" w:eastAsia="Arial" w:hAnsi="Arial"/>
                <w:i/>
                <w:iCs/>
                <w:color w:val="A8BDD0"/>
                <w:sz w:val="17"/>
                <w:szCs w:val="17"/>
              </w:rPr>
              <w:t xml:space="preserve">Qué puede ver y editar cada rol en el CRM</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1000"/>
        <w:gridCol w:w="1000"/>
        <w:gridCol w:w="1000"/>
        <w:gridCol w:w="1560"/>
      </w:tblGrid>
      <w:tr>
        <w:tc>
          <w:tcPr>
            <w:tcBorders>
              <w:top w:val="single" w:color="E4E7ED" w:sz="1"/>
              <w:left w:val="single" w:color="E4E7ED" w:sz="1"/>
              <w:bottom w:val="single" w:color="E4E7ED" w:sz="1"/>
              <w:right w:val="single" w:color="E4E7ED" w:sz="1"/>
            </w:tcBorders>
            <w:shd w:fill="0D1B3E" w:val="clear"/>
            <w:tcMar>
              <w:top w:type="dxa" w:w="65"/>
              <w:left w:type="dxa" w:w="80"/>
              <w:bottom w:type="dxa" w:w="65"/>
              <w:right w:type="dxa" w:w="60"/>
            </w:tcMar>
          </w:tcPr>
          <w:p>
            <w:pPr>
              <w:jc w:val="center"/>
            </w:pPr>
            <w:r>
              <w:rPr>
                <w:rFonts w:ascii="Arial" w:cs="Arial" w:eastAsia="Arial" w:hAnsi="Arial"/>
                <w:b/>
                <w:bCs/>
                <w:color w:val="FFFFFF"/>
                <w:sz w:val="15"/>
                <w:szCs w:val="15"/>
              </w:rPr>
              <w:t xml:space="preserve">Módulo / Formulario</w:t>
            </w:r>
          </w:p>
        </w:tc>
        <w:tc>
          <w:tcPr>
            <w:tcBorders>
              <w:top w:val="single" w:color="E4E7ED" w:sz="1"/>
              <w:left w:val="single" w:color="E4E7ED" w:sz="1"/>
              <w:bottom w:val="single" w:color="E4E7ED" w:sz="1"/>
              <w:right w:val="single" w:color="E4E7ED" w:sz="1"/>
            </w:tcBorders>
            <w:shd w:fill="0D1B3E" w:val="clear"/>
            <w:tcMar>
              <w:top w:type="dxa" w:w="65"/>
              <w:left w:type="dxa" w:w="80"/>
              <w:bottom w:type="dxa" w:w="65"/>
              <w:right w:type="dxa" w:w="60"/>
            </w:tcMar>
          </w:tcPr>
          <w:p>
            <w:pPr>
              <w:jc w:val="center"/>
            </w:pPr>
            <w:r>
              <w:rPr>
                <w:rFonts w:ascii="Arial" w:cs="Arial" w:eastAsia="Arial" w:hAnsi="Arial"/>
                <w:b/>
                <w:bCs/>
                <w:color w:val="FFFFFF"/>
                <w:sz w:val="15"/>
                <w:szCs w:val="15"/>
              </w:rPr>
              <w:t xml:space="preserve">Jefe Camp.</w:t>
            </w:r>
          </w:p>
        </w:tc>
        <w:tc>
          <w:tcPr>
            <w:tcBorders>
              <w:top w:val="single" w:color="E4E7ED" w:sz="1"/>
              <w:left w:val="single" w:color="E4E7ED" w:sz="1"/>
              <w:bottom w:val="single" w:color="E4E7ED" w:sz="1"/>
              <w:right w:val="single" w:color="E4E7ED" w:sz="1"/>
            </w:tcBorders>
            <w:shd w:fill="0D1B3E" w:val="clear"/>
            <w:tcMar>
              <w:top w:type="dxa" w:w="65"/>
              <w:left w:type="dxa" w:w="80"/>
              <w:bottom w:type="dxa" w:w="65"/>
              <w:right w:type="dxa" w:w="60"/>
            </w:tcMar>
          </w:tcPr>
          <w:p>
            <w:pPr>
              <w:jc w:val="center"/>
            </w:pPr>
            <w:r>
              <w:rPr>
                <w:rFonts w:ascii="Arial" w:cs="Arial" w:eastAsia="Arial" w:hAnsi="Arial"/>
                <w:b/>
                <w:bCs/>
                <w:color w:val="FFFFFF"/>
                <w:sz w:val="15"/>
                <w:szCs w:val="15"/>
              </w:rPr>
              <w:t xml:space="preserve">Gral. Tierra</w:t>
            </w:r>
          </w:p>
        </w:tc>
        <w:tc>
          <w:tcPr>
            <w:tcBorders>
              <w:top w:val="single" w:color="E4E7ED" w:sz="1"/>
              <w:left w:val="single" w:color="E4E7ED" w:sz="1"/>
              <w:bottom w:val="single" w:color="E4E7ED" w:sz="1"/>
              <w:right w:val="single" w:color="E4E7ED" w:sz="1"/>
            </w:tcBorders>
            <w:shd w:fill="0D1B3E" w:val="clear"/>
            <w:tcMar>
              <w:top w:type="dxa" w:w="65"/>
              <w:left w:type="dxa" w:w="80"/>
              <w:bottom w:type="dxa" w:w="65"/>
              <w:right w:type="dxa" w:w="60"/>
            </w:tcMar>
          </w:tcPr>
          <w:p>
            <w:pPr>
              <w:jc w:val="center"/>
            </w:pPr>
            <w:r>
              <w:rPr>
                <w:rFonts w:ascii="Arial" w:cs="Arial" w:eastAsia="Arial" w:hAnsi="Arial"/>
                <w:b/>
                <w:bCs/>
                <w:color w:val="FFFFFF"/>
                <w:sz w:val="15"/>
                <w:szCs w:val="15"/>
              </w:rPr>
              <w:t xml:space="preserve">Gral. Estratega</w:t>
            </w:r>
          </w:p>
        </w:tc>
        <w:tc>
          <w:tcPr>
            <w:tcBorders>
              <w:top w:val="single" w:color="E4E7ED" w:sz="1"/>
              <w:left w:val="single" w:color="E4E7ED" w:sz="1"/>
              <w:bottom w:val="single" w:color="E4E7ED" w:sz="1"/>
              <w:right w:val="single" w:color="E4E7ED" w:sz="1"/>
            </w:tcBorders>
            <w:shd w:fill="0D1B3E" w:val="clear"/>
            <w:tcMar>
              <w:top w:type="dxa" w:w="65"/>
              <w:left w:type="dxa" w:w="80"/>
              <w:bottom w:type="dxa" w:w="65"/>
              <w:right w:type="dxa" w:w="60"/>
            </w:tcMar>
          </w:tcPr>
          <w:p>
            <w:pPr>
              <w:jc w:val="center"/>
            </w:pPr>
            <w:r>
              <w:rPr>
                <w:rFonts w:ascii="Arial" w:cs="Arial" w:eastAsia="Arial" w:hAnsi="Arial"/>
                <w:b/>
                <w:bCs/>
                <w:color w:val="FFFFFF"/>
                <w:sz w:val="15"/>
                <w:szCs w:val="15"/>
              </w:rPr>
              <w:t xml:space="preserve">Centurión</w:t>
            </w:r>
          </w:p>
        </w:tc>
        <w:tc>
          <w:tcPr>
            <w:tcBorders>
              <w:top w:val="single" w:color="E4E7ED" w:sz="1"/>
              <w:left w:val="single" w:color="E4E7ED" w:sz="1"/>
              <w:bottom w:val="single" w:color="E4E7ED" w:sz="1"/>
              <w:right w:val="single" w:color="E4E7ED" w:sz="1"/>
            </w:tcBorders>
            <w:shd w:fill="0D1B3E" w:val="clear"/>
            <w:tcMar>
              <w:top w:type="dxa" w:w="65"/>
              <w:left w:type="dxa" w:w="80"/>
              <w:bottom w:type="dxa" w:w="65"/>
              <w:right w:type="dxa" w:w="60"/>
            </w:tcMar>
          </w:tcPr>
          <w:p>
            <w:pPr>
              <w:jc w:val="center"/>
            </w:pPr>
            <w:r>
              <w:rPr>
                <w:rFonts w:ascii="Arial" w:cs="Arial" w:eastAsia="Arial" w:hAnsi="Arial"/>
                <w:b/>
                <w:bCs/>
                <w:color w:val="FFFFFF"/>
                <w:sz w:val="15"/>
                <w:szCs w:val="15"/>
              </w:rPr>
              <w:t xml:space="preserve">Relator</w:t>
            </w:r>
          </w:p>
        </w:tc>
        <w:tc>
          <w:tcPr>
            <w:tcBorders>
              <w:top w:val="single" w:color="E4E7ED" w:sz="1"/>
              <w:left w:val="single" w:color="E4E7ED" w:sz="1"/>
              <w:bottom w:val="single" w:color="E4E7ED" w:sz="1"/>
              <w:right w:val="single" w:color="E4E7ED" w:sz="1"/>
            </w:tcBorders>
            <w:shd w:fill="0D1B3E" w:val="clear"/>
            <w:tcMar>
              <w:top w:type="dxa" w:w="65"/>
              <w:left w:type="dxa" w:w="80"/>
              <w:bottom w:type="dxa" w:w="65"/>
              <w:right w:type="dxa" w:w="60"/>
            </w:tcMar>
          </w:tcPr>
          <w:p>
            <w:pPr>
              <w:jc w:val="center"/>
            </w:pPr>
            <w:r>
              <w:rPr>
                <w:rFonts w:ascii="Arial" w:cs="Arial" w:eastAsia="Arial" w:hAnsi="Arial"/>
                <w:b/>
                <w:bCs/>
                <w:color w:val="FFFFFF"/>
                <w:sz w:val="15"/>
                <w:szCs w:val="15"/>
              </w:rPr>
              <w:t xml:space="preserve">Explorador</w:t>
            </w:r>
          </w:p>
        </w:tc>
        <w:tc>
          <w:tcPr>
            <w:tcBorders>
              <w:top w:val="single" w:color="E4E7ED" w:sz="1"/>
              <w:left w:val="single" w:color="E4E7ED" w:sz="1"/>
              <w:bottom w:val="single" w:color="E4E7ED" w:sz="1"/>
              <w:right w:val="single" w:color="E4E7ED" w:sz="1"/>
            </w:tcBorders>
            <w:shd w:fill="0D1B3E" w:val="clear"/>
            <w:tcMar>
              <w:top w:type="dxa" w:w="65"/>
              <w:left w:type="dxa" w:w="80"/>
              <w:bottom w:type="dxa" w:w="65"/>
              <w:right w:type="dxa" w:w="60"/>
            </w:tcMar>
          </w:tcPr>
          <w:p>
            <w:pPr>
              <w:jc w:val="center"/>
            </w:pPr>
            <w:r>
              <w:rPr>
                <w:rFonts w:ascii="Arial" w:cs="Arial" w:eastAsia="Arial" w:hAnsi="Arial"/>
                <w:b/>
                <w:bCs/>
                <w:color w:val="FFFFFF"/>
                <w:sz w:val="15"/>
                <w:szCs w:val="15"/>
              </w:rPr>
              <w:t xml:space="preserve">Observación</w:t>
            </w:r>
          </w:p>
        </w:tc>
      </w:tr>
      <w:tr>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left"/>
            </w:pPr>
            <w:r>
              <w:rPr>
                <w:rFonts w:ascii="Arial" w:cs="Arial" w:eastAsia="Arial" w:hAnsi="Arial"/>
                <w:b/>
                <w:bCs/>
                <w:color w:val="2D3748"/>
                <w:sz w:val="17"/>
                <w:szCs w:val="17"/>
              </w:rPr>
              <w:t xml:space="preserve">F-REL · Registro de visita</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0A7E6E"/>
                <w:sz w:val="15"/>
                <w:szCs w:val="15"/>
              </w:rPr>
              <w:t xml:space="preserve">Crear/Editar propio</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 Centuria</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Relator solo ve sus propios registros</w:t>
            </w:r>
          </w:p>
        </w:tc>
      </w:tr>
      <w:tr>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left"/>
            </w:pPr>
            <w:r>
              <w:rPr>
                <w:rFonts w:ascii="Arial" w:cs="Arial" w:eastAsia="Arial" w:hAnsi="Arial"/>
                <w:b/>
                <w:bCs/>
                <w:color w:val="2D3748"/>
                <w:sz w:val="17"/>
                <w:szCs w:val="17"/>
              </w:rPr>
              <w:t xml:space="preserve">F-EXP · Cierre Explorador</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 Centuria</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0A7E6E"/>
                <w:sz w:val="15"/>
                <w:szCs w:val="15"/>
              </w:rPr>
              <w:t xml:space="preserve">Crear/Editar propio</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Explorador solo edita su Centuria</w:t>
            </w:r>
          </w:p>
        </w:tc>
      </w:tr>
      <w:tr>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left"/>
            </w:pPr>
            <w:r>
              <w:rPr>
                <w:rFonts w:ascii="Arial" w:cs="Arial" w:eastAsia="Arial" w:hAnsi="Arial"/>
                <w:b/>
                <w:bCs/>
                <w:color w:val="2D3748"/>
                <w:sz w:val="17"/>
                <w:szCs w:val="17"/>
              </w:rPr>
              <w:t xml:space="preserve">F-CEN · Reporte Centurión</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0A7E6E"/>
                <w:sz w:val="15"/>
                <w:szCs w:val="15"/>
              </w:rPr>
              <w:t xml:space="preserve">Crear/Editar propio</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8B9AAD"/>
                <w:sz w:val="15"/>
                <w:szCs w:val="15"/>
              </w:rPr>
              <w:t xml:space="preserve">—</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8B9AAD"/>
                <w:sz w:val="15"/>
                <w:szCs w:val="15"/>
              </w:rPr>
              <w:t xml:space="preserve">—</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
            </w:r>
          </w:p>
        </w:tc>
      </w:tr>
      <w:tr>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left"/>
            </w:pPr>
            <w:r>
              <w:rPr>
                <w:rFonts w:ascii="Arial" w:cs="Arial" w:eastAsia="Arial" w:hAnsi="Arial"/>
                <w:b/>
                <w:bCs/>
                <w:color w:val="2D3748"/>
                <w:sz w:val="17"/>
                <w:szCs w:val="17"/>
              </w:rPr>
              <w:t xml:space="preserve">F-ADV · Adversario</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B86A00"/>
                <w:sz w:val="15"/>
                <w:szCs w:val="15"/>
              </w:rPr>
              <w:t xml:space="preserve">Ver/Editar</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Crear</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8B9AAD"/>
                <w:sz w:val="15"/>
                <w:szCs w:val="15"/>
              </w:rPr>
              <w:t xml:space="preserve">—</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8B9AAD"/>
                <w:sz w:val="15"/>
                <w:szCs w:val="15"/>
              </w:rPr>
              <w:t xml:space="preserve">—</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General Tierra edita nivel de alerta</w:t>
            </w:r>
          </w:p>
        </w:tc>
      </w:tr>
      <w:tr>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left"/>
            </w:pPr>
            <w:r>
              <w:rPr>
                <w:rFonts w:ascii="Arial" w:cs="Arial" w:eastAsia="Arial" w:hAnsi="Arial"/>
                <w:b/>
                <w:bCs/>
                <w:color w:val="2D3748"/>
                <w:sz w:val="17"/>
                <w:szCs w:val="17"/>
              </w:rPr>
              <w:t xml:space="preserve">F-IRR · Irregularidad</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8B9AAD"/>
                <w:sz w:val="15"/>
                <w:szCs w:val="15"/>
              </w:rPr>
              <w:t xml:space="preserve">—</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Crear</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Crear</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8B9AAD"/>
                <w:sz w:val="15"/>
                <w:szCs w:val="15"/>
              </w:rPr>
              <w:t xml:space="preserve">—</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Estado del caso solo por Abogado</w:t>
            </w:r>
          </w:p>
        </w:tc>
      </w:tr>
      <w:tr>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left"/>
            </w:pPr>
            <w:r>
              <w:rPr>
                <w:rFonts w:ascii="Arial" w:cs="Arial" w:eastAsia="Arial" w:hAnsi="Arial"/>
                <w:b/>
                <w:bCs/>
                <w:color w:val="2D3748"/>
                <w:sz w:val="17"/>
                <w:szCs w:val="17"/>
              </w:rPr>
              <w:t xml:space="preserve">F-DIA · Día D</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8B9AAD"/>
                <w:sz w:val="15"/>
                <w:szCs w:val="15"/>
              </w:rPr>
              <w:t xml:space="preserve">—</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Crear/Ver</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Crear/Ver Centuria</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8B9AAD"/>
                <w:sz w:val="15"/>
                <w:szCs w:val="15"/>
              </w:rPr>
              <w:t xml:space="preserve">—</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
            </w:r>
          </w:p>
        </w:tc>
      </w:tr>
      <w:tr>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left"/>
            </w:pPr>
            <w:r>
              <w:rPr>
                <w:rFonts w:ascii="Arial" w:cs="Arial" w:eastAsia="Arial" w:hAnsi="Arial"/>
                <w:b/>
                <w:bCs/>
                <w:color w:val="2D3748"/>
                <w:sz w:val="17"/>
                <w:szCs w:val="17"/>
              </w:rPr>
              <w:t xml:space="preserve">M4 · Mapa de cobertura</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 todo</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 todo</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 todo</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 su Centuria</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8B9AAD"/>
                <w:sz w:val="15"/>
                <w:szCs w:val="15"/>
              </w:rPr>
              <w:t xml:space="preserve">—</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 su Centuria</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
            </w:r>
          </w:p>
        </w:tc>
      </w:tr>
      <w:tr>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left"/>
            </w:pPr>
            <w:r>
              <w:rPr>
                <w:rFonts w:ascii="Arial" w:cs="Arial" w:eastAsia="Arial" w:hAnsi="Arial"/>
                <w:b/>
                <w:bCs/>
                <w:color w:val="2D3748"/>
                <w:sz w:val="17"/>
                <w:szCs w:val="17"/>
              </w:rPr>
              <w:t xml:space="preserve">M10 · Dashboard War Room</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 todo</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 todo</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 todo</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8B9AAD"/>
                <w:sz w:val="15"/>
                <w:szCs w:val="15"/>
              </w:rPr>
              <w:t xml:space="preserve">—</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8B9AAD"/>
                <w:sz w:val="15"/>
                <w:szCs w:val="15"/>
              </w:rPr>
              <w:t xml:space="preserve">—</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8B9AAD"/>
                <w:sz w:val="15"/>
                <w:szCs w:val="15"/>
              </w:rPr>
              <w:t xml:space="preserve">—</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Solo nivel de Comando</w:t>
            </w:r>
          </w:p>
        </w:tc>
      </w:tr>
      <w:tr>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left"/>
            </w:pPr>
            <w:r>
              <w:rPr>
                <w:rFonts w:ascii="Arial" w:cs="Arial" w:eastAsia="Arial" w:hAnsi="Arial"/>
                <w:b/>
                <w:bCs/>
                <w:color w:val="2D3748"/>
                <w:sz w:val="17"/>
                <w:szCs w:val="17"/>
              </w:rPr>
              <w:t xml:space="preserve">M7 · Inteligencia adversario</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 todo</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B86A00"/>
                <w:sz w:val="15"/>
                <w:szCs w:val="15"/>
              </w:rPr>
              <w:t xml:space="preserve">Ver/Editar</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 todo</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 su Centuria</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8B9AAD"/>
                <w:sz w:val="15"/>
                <w:szCs w:val="15"/>
              </w:rPr>
              <w:t xml:space="preserve">—</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8B9AAD"/>
                <w:sz w:val="15"/>
                <w:szCs w:val="15"/>
              </w:rPr>
              <w:t xml:space="preserve">—</w:t>
            </w:r>
          </w:p>
        </w:tc>
        <w:tc>
          <w:tcPr>
            <w:tcBorders>
              <w:top w:val="single" w:color="E4E7ED" w:sz="1"/>
              <w:left w:val="single" w:color="E4E7ED" w:sz="1"/>
              <w:bottom w:val="single" w:color="E4E7ED" w:sz="1"/>
              <w:right w:val="single" w:color="E4E7ED" w:sz="1"/>
            </w:tcBorders>
            <w:shd w:fill="F4F5F7"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
            </w:r>
          </w:p>
        </w:tc>
      </w:tr>
      <w:tr>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left"/>
            </w:pPr>
            <w:r>
              <w:rPr>
                <w:rFonts w:ascii="Arial" w:cs="Arial" w:eastAsia="Arial" w:hAnsi="Arial"/>
                <w:b/>
                <w:bCs/>
                <w:color w:val="2D3748"/>
                <w:sz w:val="17"/>
                <w:szCs w:val="17"/>
              </w:rPr>
              <w:t xml:space="preserve">M5 · Gestión de equipos</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B86A00"/>
                <w:sz w:val="15"/>
                <w:szCs w:val="15"/>
              </w:rPr>
              <w:t xml:space="preserve">Ver/Editar</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B86A00"/>
                <w:sz w:val="15"/>
                <w:szCs w:val="15"/>
              </w:rPr>
              <w:t xml:space="preserve">Ver/Editar</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Ver su Centuria</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8B9AAD"/>
                <w:sz w:val="15"/>
                <w:szCs w:val="15"/>
              </w:rPr>
              <w:t xml:space="preserve">—</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8B9AAD"/>
                <w:sz w:val="15"/>
                <w:szCs w:val="15"/>
              </w:rPr>
              <w:t xml:space="preserve">—</w:t>
            </w:r>
          </w:p>
        </w:tc>
        <w:tc>
          <w:tcPr>
            <w:tcBorders>
              <w:top w:val="single" w:color="E4E7ED" w:sz="1"/>
              <w:left w:val="single" w:color="E4E7ED" w:sz="1"/>
              <w:bottom w:val="single" w:color="E4E7ED" w:sz="1"/>
              <w:right w:val="single" w:color="E4E7ED" w:sz="1"/>
            </w:tcBorders>
            <w:shd w:fill="FFFFFF" w:val="clear"/>
            <w:tcMar>
              <w:top w:type="dxa" w:w="60"/>
              <w:left w:type="dxa" w:w="80"/>
              <w:bottom w:type="dxa" w:w="60"/>
              <w:right w:type="dxa" w:w="60"/>
            </w:tcMar>
          </w:tcPr>
          <w:p>
            <w:pPr>
              <w:jc w:val="center"/>
            </w:pPr>
            <w:r>
              <w:rPr>
                <w:rFonts w:ascii="Arial" w:cs="Arial" w:eastAsia="Arial" w:hAnsi="Arial"/>
                <w:b w:val="false"/>
                <w:bCs w:val="false"/>
                <w:color w:val="2D3748"/>
                <w:sz w:val="15"/>
                <w:szCs w:val="15"/>
              </w:rPr>
              <w:t xml:space="preserve"/>
            </w:r>
          </w:p>
        </w:tc>
      </w:tr>
    </w:tbl>
    <w:p>
      <w:pPr>
        <w:spacing w:after="2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44A1F" w:val="clear"/>
            <w:tcMar>
              <w:top w:type="dxa" w:w="0"/>
              <w:left w:type="dxa" w:w="0"/>
              <w:bottom w:type="dxa" w:w="0"/>
              <w:right w:type="dxa" w:w="0"/>
            </w:tcMar>
          </w:tcPr>
          <w:p>
            <w:r>
              <w:rPr>
                <w:rFonts w:ascii="Arial" w:cs="Arial" w:eastAsia="Arial" w:hAnsi="Arial"/>
              </w:rPr>
              <w:t xml:space="preserve"/>
            </w:r>
          </w:p>
        </w:tc>
        <w:tc>
          <w:tcPr>
            <w:tcW w:type="dxa" w:w="9180"/>
            <w:tcBorders>
              <w:top w:val="none" w:color="FFFFFF" w:sz="0"/>
              <w:left w:val="none" w:color="FFFFFF" w:sz="0"/>
              <w:bottom w:val="none" w:color="FFFFFF" w:sz="0"/>
              <w:right w:val="none" w:color="FFFFFF" w:sz="0"/>
            </w:tcBorders>
            <w:shd w:fill="0D1B3E" w:val="clear"/>
            <w:tcMar>
              <w:top w:type="dxa" w:w="160"/>
              <w:left w:type="dxa" w:w="260"/>
              <w:bottom w:type="dxa" w:w="130"/>
              <w:right w:type="dxa" w:w="180"/>
            </w:tcMar>
          </w:tcPr>
          <w:p>
            <w:pPr>
              <w:spacing w:after="30" w:before="0"/>
            </w:pPr>
            <w:r>
              <w:rPr>
                <w:rFonts w:ascii="Arial" w:cs="Arial" w:eastAsia="Arial" w:hAnsi="Arial"/>
                <w:b/>
                <w:bCs/>
                <w:color w:val="C44A1F"/>
                <w:sz w:val="17"/>
                <w:szCs w:val="17"/>
              </w:rPr>
              <w:t xml:space="preserve">SECCIÓN 7  </w:t>
            </w:r>
            <w:r>
              <w:rPr>
                <w:rFonts w:ascii="Arial" w:cs="Arial" w:eastAsia="Arial" w:hAnsi="Arial"/>
                <w:b/>
                <w:bCs/>
                <w:color w:val="FFFFFF"/>
                <w:sz w:val="28"/>
                <w:szCs w:val="28"/>
              </w:rPr>
              <w:t xml:space="preserve">Reglas de Negocio Críticas</w:t>
            </w:r>
          </w:p>
          <w:p>
            <w:pPr>
              <w:spacing w:after="0" w:before="0"/>
            </w:pPr>
            <w:r>
              <w:rPr>
                <w:rFonts w:ascii="Arial" w:cs="Arial" w:eastAsia="Arial" w:hAnsi="Arial"/>
                <w:i/>
                <w:iCs/>
                <w:color w:val="A8BDD0"/>
                <w:sz w:val="17"/>
                <w:szCs w:val="17"/>
              </w:rPr>
              <w:t xml:space="preserve">Validaciones y comportamientos que el sistema debe respetar</w:t>
            </w:r>
          </w:p>
        </w:tc>
      </w:tr>
    </w:tbl>
    <w:p>
      <w:pPr>
        <w:spacing w:after="8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Borders>
              <w:top w:val="single" w:color="E4E7ED" w:sz="1"/>
              <w:left w:val="single" w:color="E4E7ED" w:sz="1"/>
              <w:bottom w:val="single" w:color="E4E7ED" w:sz="1"/>
              <w:right w:val="single" w:color="E4E7ED" w:sz="1"/>
            </w:tcBorders>
            <w:shd w:fill="0D1B3E" w:val="clear"/>
            <w:tcMar>
              <w:top w:type="dxa" w:w="70"/>
              <w:left w:type="dxa" w:w="80"/>
              <w:bottom w:type="dxa" w:w="70"/>
              <w:right w:type="dxa" w:w="60"/>
            </w:tcMar>
          </w:tcPr>
          <w:p>
            <w:pPr>
              <w:jc w:val="center"/>
            </w:pPr>
            <w:r>
              <w:rPr>
                <w:rFonts w:ascii="Arial" w:cs="Arial" w:eastAsia="Arial" w:hAnsi="Arial"/>
                <w:b/>
                <w:bCs/>
                <w:color w:val="FFFFFF"/>
                <w:sz w:val="17"/>
                <w:szCs w:val="17"/>
              </w:rPr>
              <w:t xml:space="preserve">#</w:t>
            </w:r>
          </w:p>
        </w:tc>
        <w:tc>
          <w:tcPr>
            <w:tcBorders>
              <w:top w:val="single" w:color="E4E7ED" w:sz="1"/>
              <w:left w:val="single" w:color="E4E7ED" w:sz="1"/>
              <w:bottom w:val="single" w:color="E4E7ED" w:sz="1"/>
              <w:right w:val="single" w:color="E4E7ED" w:sz="1"/>
            </w:tcBorders>
            <w:shd w:fill="0D1B3E" w:val="clear"/>
            <w:tcMar>
              <w:top w:type="dxa" w:w="70"/>
              <w:left w:type="dxa" w:w="100"/>
              <w:bottom w:type="dxa" w:w="70"/>
              <w:right w:type="dxa" w:w="80"/>
            </w:tcMar>
          </w:tcPr>
          <w:p>
            <w:r>
              <w:rPr>
                <w:rFonts w:ascii="Arial" w:cs="Arial" w:eastAsia="Arial" w:hAnsi="Arial"/>
                <w:b/>
                <w:bCs/>
                <w:color w:val="FFFFFF"/>
                <w:sz w:val="17"/>
                <w:szCs w:val="17"/>
              </w:rPr>
              <w:t xml:space="preserve">Regla</w:t>
            </w:r>
          </w:p>
        </w:tc>
        <w:tc>
          <w:tcPr>
            <w:tcBorders>
              <w:top w:val="single" w:color="E4E7ED" w:sz="1"/>
              <w:left w:val="single" w:color="E4E7ED" w:sz="1"/>
              <w:bottom w:val="single" w:color="E4E7ED" w:sz="1"/>
              <w:right w:val="single" w:color="E4E7ED" w:sz="1"/>
            </w:tcBorders>
            <w:shd w:fill="0D1B3E" w:val="clear"/>
            <w:tcMar>
              <w:top w:type="dxa" w:w="70"/>
              <w:left w:type="dxa" w:w="100"/>
              <w:bottom w:type="dxa" w:w="70"/>
              <w:right w:type="dxa" w:w="80"/>
            </w:tcMar>
          </w:tcPr>
          <w:p>
            <w:r>
              <w:rPr>
                <w:rFonts w:ascii="Arial" w:cs="Arial" w:eastAsia="Arial" w:hAnsi="Arial"/>
                <w:b/>
                <w:bCs/>
                <w:color w:val="FFFFFF"/>
                <w:sz w:val="17"/>
                <w:szCs w:val="17"/>
              </w:rPr>
              <w:t xml:space="preserve">Especificación</w:t>
            </w:r>
          </w:p>
        </w:tc>
      </w:tr>
      <w:tr>
        <w:tc>
          <w:tcPr>
            <w:tcBorders>
              <w:top w:val="single" w:color="E4E7ED" w:sz="1"/>
              <w:left w:val="single" w:color="E4E7ED" w:sz="1"/>
              <w:bottom w:val="single" w:color="E4E7ED" w:sz="1"/>
              <w:right w:val="single" w:color="E4E7ED" w:sz="1"/>
            </w:tcBorders>
            <w:shd w:fill="F4F5F7" w:val="clear"/>
            <w:tcMar>
              <w:top w:type="dxa" w:w="70"/>
              <w:left w:type="dxa" w:w="80"/>
              <w:bottom w:type="dxa" w:w="70"/>
              <w:right w:type="dxa" w:w="60"/>
            </w:tcMar>
            <w:vAlign w:val="center"/>
          </w:tcPr>
          <w:p>
            <w:pPr>
              <w:jc w:val="center"/>
            </w:pPr>
            <w:r>
              <w:rPr>
                <w:rFonts w:ascii="Arial" w:cs="Arial" w:eastAsia="Arial" w:hAnsi="Arial"/>
                <w:b/>
                <w:bCs/>
                <w:color w:val="C44A1F"/>
                <w:sz w:val="16"/>
                <w:szCs w:val="16"/>
              </w:rPr>
              <w:t xml:space="preserve">RN-01</w:t>
            </w:r>
          </w:p>
        </w:tc>
        <w:tc>
          <w:tcPr>
            <w:tcBorders>
              <w:top w:val="single" w:color="E4E7ED" w:sz="1"/>
              <w:left w:val="single" w:color="E4E7ED" w:sz="1"/>
              <w:bottom w:val="single" w:color="E4E7ED" w:sz="1"/>
              <w:right w:val="single" w:color="E4E7ED" w:sz="1"/>
            </w:tcBorders>
            <w:shd w:fill="F4F5F7" w:val="clear"/>
            <w:tcMar>
              <w:top w:type="dxa" w:w="70"/>
              <w:left w:type="dxa" w:w="100"/>
              <w:bottom w:type="dxa" w:w="70"/>
              <w:right w:type="dxa" w:w="80"/>
            </w:tcMar>
          </w:tcPr>
          <w:p>
            <w:r>
              <w:rPr>
                <w:rFonts w:ascii="Arial" w:cs="Arial" w:eastAsia="Arial" w:hAnsi="Arial"/>
                <w:b/>
                <w:bCs/>
                <w:color w:val="2D3748"/>
                <w:sz w:val="17"/>
                <w:szCs w:val="17"/>
              </w:rPr>
              <w:t xml:space="preserve">Teléfono único</w:t>
            </w:r>
          </w:p>
        </w:tc>
        <w:tc>
          <w:tcPr>
            <w:tcBorders>
              <w:top w:val="single" w:color="E4E7ED" w:sz="1"/>
              <w:left w:val="single" w:color="E4E7ED" w:sz="1"/>
              <w:bottom w:val="single" w:color="E4E7ED" w:sz="1"/>
              <w:right w:val="single" w:color="E4E7ED" w:sz="1"/>
            </w:tcBorders>
            <w:shd w:fill="F4F5F7" w:val="clear"/>
            <w:tcMar>
              <w:top w:type="dxa" w:w="70"/>
              <w:left w:type="dxa" w:w="100"/>
              <w:bottom w:type="dxa" w:w="70"/>
              <w:right w:type="dxa" w:w="80"/>
            </w:tcMar>
          </w:tcPr>
          <w:p>
            <w:r>
              <w:rPr>
                <w:rFonts w:ascii="Arial" w:cs="Arial" w:eastAsia="Arial" w:hAnsi="Arial"/>
                <w:color w:val="4A5568"/>
                <w:sz w:val="17"/>
                <w:szCs w:val="17"/>
              </w:rPr>
              <w:t xml:space="preserve">No se puede registrar el mismo número de teléfono en dos promovidos distintos. El sistema debe alertar de duplicado y mostrar el registro existente para que el Relator decida si actualiza o descarta.</w:t>
            </w:r>
          </w:p>
        </w:tc>
      </w:tr>
      <w:tr>
        <w:tc>
          <w:tcPr>
            <w:tcBorders>
              <w:top w:val="single" w:color="E4E7ED" w:sz="1"/>
              <w:left w:val="single" w:color="E4E7ED" w:sz="1"/>
              <w:bottom w:val="single" w:color="E4E7ED" w:sz="1"/>
              <w:right w:val="single" w:color="E4E7ED" w:sz="1"/>
            </w:tcBorders>
            <w:shd w:fill="FFFFFF" w:val="clear"/>
            <w:tcMar>
              <w:top w:type="dxa" w:w="70"/>
              <w:left w:type="dxa" w:w="80"/>
              <w:bottom w:type="dxa" w:w="70"/>
              <w:right w:type="dxa" w:w="60"/>
            </w:tcMar>
            <w:vAlign w:val="center"/>
          </w:tcPr>
          <w:p>
            <w:pPr>
              <w:jc w:val="center"/>
            </w:pPr>
            <w:r>
              <w:rPr>
                <w:rFonts w:ascii="Arial" w:cs="Arial" w:eastAsia="Arial" w:hAnsi="Arial"/>
                <w:b/>
                <w:bCs/>
                <w:color w:val="C44A1F"/>
                <w:sz w:val="16"/>
                <w:szCs w:val="16"/>
              </w:rPr>
              <w:t xml:space="preserve">RN-02</w:t>
            </w:r>
          </w:p>
        </w:tc>
        <w:tc>
          <w:tcPr>
            <w:tcBorders>
              <w:top w:val="single" w:color="E4E7ED" w:sz="1"/>
              <w:left w:val="single" w:color="E4E7ED" w:sz="1"/>
              <w:bottom w:val="single" w:color="E4E7ED" w:sz="1"/>
              <w:right w:val="single" w:color="E4E7ED" w:sz="1"/>
            </w:tcBorders>
            <w:shd w:fill="FFFFFF" w:val="clear"/>
            <w:tcMar>
              <w:top w:type="dxa" w:w="70"/>
              <w:left w:type="dxa" w:w="100"/>
              <w:bottom w:type="dxa" w:w="70"/>
              <w:right w:type="dxa" w:w="80"/>
            </w:tcMar>
          </w:tcPr>
          <w:p>
            <w:r>
              <w:rPr>
                <w:rFonts w:ascii="Arial" w:cs="Arial" w:eastAsia="Arial" w:hAnsi="Arial"/>
                <w:b/>
                <w:bCs/>
                <w:color w:val="2D3748"/>
                <w:sz w:val="17"/>
                <w:szCs w:val="17"/>
              </w:rPr>
              <w:t xml:space="preserve">Cuatro datos mínimos para promovido</w:t>
            </w:r>
          </w:p>
        </w:tc>
        <w:tc>
          <w:tcPr>
            <w:tcBorders>
              <w:top w:val="single" w:color="E4E7ED" w:sz="1"/>
              <w:left w:val="single" w:color="E4E7ED" w:sz="1"/>
              <w:bottom w:val="single" w:color="E4E7ED" w:sz="1"/>
              <w:right w:val="single" w:color="E4E7ED" w:sz="1"/>
            </w:tcBorders>
            <w:shd w:fill="FFFFFF" w:val="clear"/>
            <w:tcMar>
              <w:top w:type="dxa" w:w="70"/>
              <w:left w:type="dxa" w:w="100"/>
              <w:bottom w:type="dxa" w:w="70"/>
              <w:right w:type="dxa" w:w="80"/>
            </w:tcMar>
          </w:tcPr>
          <w:p>
            <w:r>
              <w:rPr>
                <w:rFonts w:ascii="Arial" w:cs="Arial" w:eastAsia="Arial" w:hAnsi="Arial"/>
                <w:color w:val="4A5568"/>
                <w:sz w:val="17"/>
                <w:szCs w:val="17"/>
              </w:rPr>
              <w:t xml:space="preserve">Un registro F-REL con F-REL-14 = PROMOVIDO solo cuenta como promovido confirmado si tiene los cuatro datos completos: nombre, apellido, teléfono y barrio/comunidad. Si faltan datos, se cuenta como promovido incompleto.</w:t>
            </w:r>
          </w:p>
        </w:tc>
      </w:tr>
      <w:tr>
        <w:tc>
          <w:tcPr>
            <w:tcBorders>
              <w:top w:val="single" w:color="E4E7ED" w:sz="1"/>
              <w:left w:val="single" w:color="E4E7ED" w:sz="1"/>
              <w:bottom w:val="single" w:color="E4E7ED" w:sz="1"/>
              <w:right w:val="single" w:color="E4E7ED" w:sz="1"/>
            </w:tcBorders>
            <w:shd w:fill="F4F5F7" w:val="clear"/>
            <w:tcMar>
              <w:top w:type="dxa" w:w="70"/>
              <w:left w:type="dxa" w:w="80"/>
              <w:bottom w:type="dxa" w:w="70"/>
              <w:right w:type="dxa" w:w="60"/>
            </w:tcMar>
            <w:vAlign w:val="center"/>
          </w:tcPr>
          <w:p>
            <w:pPr>
              <w:jc w:val="center"/>
            </w:pPr>
            <w:r>
              <w:rPr>
                <w:rFonts w:ascii="Arial" w:cs="Arial" w:eastAsia="Arial" w:hAnsi="Arial"/>
                <w:b/>
                <w:bCs/>
                <w:color w:val="C44A1F"/>
                <w:sz w:val="16"/>
                <w:szCs w:val="16"/>
              </w:rPr>
              <w:t xml:space="preserve">RN-03</w:t>
            </w:r>
          </w:p>
        </w:tc>
        <w:tc>
          <w:tcPr>
            <w:tcBorders>
              <w:top w:val="single" w:color="E4E7ED" w:sz="1"/>
              <w:left w:val="single" w:color="E4E7ED" w:sz="1"/>
              <w:bottom w:val="single" w:color="E4E7ED" w:sz="1"/>
              <w:right w:val="single" w:color="E4E7ED" w:sz="1"/>
            </w:tcBorders>
            <w:shd w:fill="F4F5F7" w:val="clear"/>
            <w:tcMar>
              <w:top w:type="dxa" w:w="70"/>
              <w:left w:type="dxa" w:w="100"/>
              <w:bottom w:type="dxa" w:w="70"/>
              <w:right w:type="dxa" w:w="80"/>
            </w:tcMar>
          </w:tcPr>
          <w:p>
            <w:r>
              <w:rPr>
                <w:rFonts w:ascii="Arial" w:cs="Arial" w:eastAsia="Arial" w:hAnsi="Arial"/>
                <w:b/>
                <w:bCs/>
                <w:color w:val="2D3748"/>
                <w:sz w:val="17"/>
                <w:szCs w:val="17"/>
              </w:rPr>
              <w:t xml:space="preserve">VAH no calculable sin horas</w:t>
            </w:r>
          </w:p>
        </w:tc>
        <w:tc>
          <w:tcPr>
            <w:tcBorders>
              <w:top w:val="single" w:color="E4E7ED" w:sz="1"/>
              <w:left w:val="single" w:color="E4E7ED" w:sz="1"/>
              <w:bottom w:val="single" w:color="E4E7ED" w:sz="1"/>
              <w:right w:val="single" w:color="E4E7ED" w:sz="1"/>
            </w:tcBorders>
            <w:shd w:fill="F4F5F7" w:val="clear"/>
            <w:tcMar>
              <w:top w:type="dxa" w:w="70"/>
              <w:left w:type="dxa" w:w="100"/>
              <w:bottom w:type="dxa" w:w="70"/>
              <w:right w:type="dxa" w:w="80"/>
            </w:tcMar>
          </w:tcPr>
          <w:p>
            <w:r>
              <w:rPr>
                <w:rFonts w:ascii="Arial" w:cs="Arial" w:eastAsia="Arial" w:hAnsi="Arial"/>
                <w:color w:val="4A5568"/>
                <w:sz w:val="17"/>
                <w:szCs w:val="17"/>
              </w:rPr>
              <w:t xml:space="preserve">Si F-EXP-07 = 0 o está vacío, el campo F-EXP-11 (VAH) debe mostrar 'Sin dato' en lugar de error de división por cero.</w:t>
            </w:r>
          </w:p>
        </w:tc>
      </w:tr>
      <w:tr>
        <w:tc>
          <w:tcPr>
            <w:tcBorders>
              <w:top w:val="single" w:color="E4E7ED" w:sz="1"/>
              <w:left w:val="single" w:color="E4E7ED" w:sz="1"/>
              <w:bottom w:val="single" w:color="E4E7ED" w:sz="1"/>
              <w:right w:val="single" w:color="E4E7ED" w:sz="1"/>
            </w:tcBorders>
            <w:shd w:fill="FFFFFF" w:val="clear"/>
            <w:tcMar>
              <w:top w:type="dxa" w:w="70"/>
              <w:left w:type="dxa" w:w="80"/>
              <w:bottom w:type="dxa" w:w="70"/>
              <w:right w:type="dxa" w:w="60"/>
            </w:tcMar>
            <w:vAlign w:val="center"/>
          </w:tcPr>
          <w:p>
            <w:pPr>
              <w:jc w:val="center"/>
            </w:pPr>
            <w:r>
              <w:rPr>
                <w:rFonts w:ascii="Arial" w:cs="Arial" w:eastAsia="Arial" w:hAnsi="Arial"/>
                <w:b/>
                <w:bCs/>
                <w:color w:val="C44A1F"/>
                <w:sz w:val="16"/>
                <w:szCs w:val="16"/>
              </w:rPr>
              <w:t xml:space="preserve">RN-04</w:t>
            </w:r>
          </w:p>
        </w:tc>
        <w:tc>
          <w:tcPr>
            <w:tcBorders>
              <w:top w:val="single" w:color="E4E7ED" w:sz="1"/>
              <w:left w:val="single" w:color="E4E7ED" w:sz="1"/>
              <w:bottom w:val="single" w:color="E4E7ED" w:sz="1"/>
              <w:right w:val="single" w:color="E4E7ED" w:sz="1"/>
            </w:tcBorders>
            <w:shd w:fill="FFFFFF" w:val="clear"/>
            <w:tcMar>
              <w:top w:type="dxa" w:w="70"/>
              <w:left w:type="dxa" w:w="100"/>
              <w:bottom w:type="dxa" w:w="70"/>
              <w:right w:type="dxa" w:w="80"/>
            </w:tcMar>
          </w:tcPr>
          <w:p>
            <w:r>
              <w:rPr>
                <w:rFonts w:ascii="Arial" w:cs="Arial" w:eastAsia="Arial" w:hAnsi="Arial"/>
                <w:b/>
                <w:bCs/>
                <w:color w:val="2D3748"/>
                <w:sz w:val="17"/>
                <w:szCs w:val="17"/>
              </w:rPr>
              <w:t xml:space="preserve">Reporte de Centurión depende de Explorador</w:t>
            </w:r>
          </w:p>
        </w:tc>
        <w:tc>
          <w:tcPr>
            <w:tcBorders>
              <w:top w:val="single" w:color="E4E7ED" w:sz="1"/>
              <w:left w:val="single" w:color="E4E7ED" w:sz="1"/>
              <w:bottom w:val="single" w:color="E4E7ED" w:sz="1"/>
              <w:right w:val="single" w:color="E4E7ED" w:sz="1"/>
            </w:tcBorders>
            <w:shd w:fill="FFFFFF" w:val="clear"/>
            <w:tcMar>
              <w:top w:type="dxa" w:w="70"/>
              <w:left w:type="dxa" w:w="100"/>
              <w:bottom w:type="dxa" w:w="70"/>
              <w:right w:type="dxa" w:w="80"/>
            </w:tcMar>
          </w:tcPr>
          <w:p>
            <w:r>
              <w:rPr>
                <w:rFonts w:ascii="Arial" w:cs="Arial" w:eastAsia="Arial" w:hAnsi="Arial"/>
                <w:color w:val="4A5568"/>
                <w:sz w:val="17"/>
                <w:szCs w:val="17"/>
              </w:rPr>
              <w:t xml:space="preserve">El F-CEN debe tener acceso a los datos de F-EXP del mismo día y misma Centuria para pre-llenar los campos numéricos. Si el Explorador no reportó, los campos aparecen vacíos y el Centurión debe ingresar los valores manualmente con una advertencia visible.</w:t>
            </w:r>
          </w:p>
        </w:tc>
      </w:tr>
      <w:tr>
        <w:tc>
          <w:tcPr>
            <w:tcBorders>
              <w:top w:val="single" w:color="E4E7ED" w:sz="1"/>
              <w:left w:val="single" w:color="E4E7ED" w:sz="1"/>
              <w:bottom w:val="single" w:color="E4E7ED" w:sz="1"/>
              <w:right w:val="single" w:color="E4E7ED" w:sz="1"/>
            </w:tcBorders>
            <w:shd w:fill="F4F5F7" w:val="clear"/>
            <w:tcMar>
              <w:top w:type="dxa" w:w="70"/>
              <w:left w:type="dxa" w:w="80"/>
              <w:bottom w:type="dxa" w:w="70"/>
              <w:right w:type="dxa" w:w="60"/>
            </w:tcMar>
            <w:vAlign w:val="center"/>
          </w:tcPr>
          <w:p>
            <w:pPr>
              <w:jc w:val="center"/>
            </w:pPr>
            <w:r>
              <w:rPr>
                <w:rFonts w:ascii="Arial" w:cs="Arial" w:eastAsia="Arial" w:hAnsi="Arial"/>
                <w:b/>
                <w:bCs/>
                <w:color w:val="C44A1F"/>
                <w:sz w:val="16"/>
                <w:szCs w:val="16"/>
              </w:rPr>
              <w:t xml:space="preserve">RN-05</w:t>
            </w:r>
          </w:p>
        </w:tc>
        <w:tc>
          <w:tcPr>
            <w:tcBorders>
              <w:top w:val="single" w:color="E4E7ED" w:sz="1"/>
              <w:left w:val="single" w:color="E4E7ED" w:sz="1"/>
              <w:bottom w:val="single" w:color="E4E7ED" w:sz="1"/>
              <w:right w:val="single" w:color="E4E7ED" w:sz="1"/>
            </w:tcBorders>
            <w:shd w:fill="F4F5F7" w:val="clear"/>
            <w:tcMar>
              <w:top w:type="dxa" w:w="70"/>
              <w:left w:type="dxa" w:w="100"/>
              <w:bottom w:type="dxa" w:w="70"/>
              <w:right w:type="dxa" w:w="80"/>
            </w:tcMar>
          </w:tcPr>
          <w:p>
            <w:r>
              <w:rPr>
                <w:rFonts w:ascii="Arial" w:cs="Arial" w:eastAsia="Arial" w:hAnsi="Arial"/>
                <w:b/>
                <w:bCs/>
                <w:color w:val="2D3748"/>
                <w:sz w:val="17"/>
                <w:szCs w:val="17"/>
              </w:rPr>
              <w:t xml:space="preserve">Alerta roja es prioritaria</w:t>
            </w:r>
          </w:p>
        </w:tc>
        <w:tc>
          <w:tcPr>
            <w:tcBorders>
              <w:top w:val="single" w:color="E4E7ED" w:sz="1"/>
              <w:left w:val="single" w:color="E4E7ED" w:sz="1"/>
              <w:bottom w:val="single" w:color="E4E7ED" w:sz="1"/>
              <w:right w:val="single" w:color="E4E7ED" w:sz="1"/>
            </w:tcBorders>
            <w:shd w:fill="F4F5F7" w:val="clear"/>
            <w:tcMar>
              <w:top w:type="dxa" w:w="70"/>
              <w:left w:type="dxa" w:w="100"/>
              <w:bottom w:type="dxa" w:w="70"/>
              <w:right w:type="dxa" w:w="80"/>
            </w:tcMar>
          </w:tcPr>
          <w:p>
            <w:r>
              <w:rPr>
                <w:rFonts w:ascii="Arial" w:cs="Arial" w:eastAsia="Arial" w:hAnsi="Arial"/>
                <w:color w:val="4A5568"/>
                <w:sz w:val="17"/>
                <w:szCs w:val="17"/>
              </w:rPr>
              <w:t xml:space="preserve">Cualquier registro con nivel de alerta 🔴 Rojo (en F-CEN-17 o F-ADV-09) debe generar una notificación push inmediata al General de Tierra Y al Jefe de Campaña. No puede perderse en la cola de notificaciones.</w:t>
            </w:r>
          </w:p>
        </w:tc>
      </w:tr>
      <w:tr>
        <w:tc>
          <w:tcPr>
            <w:tcBorders>
              <w:top w:val="single" w:color="E4E7ED" w:sz="1"/>
              <w:left w:val="single" w:color="E4E7ED" w:sz="1"/>
              <w:bottom w:val="single" w:color="E4E7ED" w:sz="1"/>
              <w:right w:val="single" w:color="E4E7ED" w:sz="1"/>
            </w:tcBorders>
            <w:shd w:fill="FFFFFF" w:val="clear"/>
            <w:tcMar>
              <w:top w:type="dxa" w:w="70"/>
              <w:left w:type="dxa" w:w="80"/>
              <w:bottom w:type="dxa" w:w="70"/>
              <w:right w:type="dxa" w:w="60"/>
            </w:tcMar>
            <w:vAlign w:val="center"/>
          </w:tcPr>
          <w:p>
            <w:pPr>
              <w:jc w:val="center"/>
            </w:pPr>
            <w:r>
              <w:rPr>
                <w:rFonts w:ascii="Arial" w:cs="Arial" w:eastAsia="Arial" w:hAnsi="Arial"/>
                <w:b/>
                <w:bCs/>
                <w:color w:val="C44A1F"/>
                <w:sz w:val="16"/>
                <w:szCs w:val="16"/>
              </w:rPr>
              <w:t xml:space="preserve">RN-06</w:t>
            </w:r>
          </w:p>
        </w:tc>
        <w:tc>
          <w:tcPr>
            <w:tcBorders>
              <w:top w:val="single" w:color="E4E7ED" w:sz="1"/>
              <w:left w:val="single" w:color="E4E7ED" w:sz="1"/>
              <w:bottom w:val="single" w:color="E4E7ED" w:sz="1"/>
              <w:right w:val="single" w:color="E4E7ED" w:sz="1"/>
            </w:tcBorders>
            <w:shd w:fill="FFFFFF" w:val="clear"/>
            <w:tcMar>
              <w:top w:type="dxa" w:w="70"/>
              <w:left w:type="dxa" w:w="100"/>
              <w:bottom w:type="dxa" w:w="70"/>
              <w:right w:type="dxa" w:w="80"/>
            </w:tcMar>
          </w:tcPr>
          <w:p>
            <w:r>
              <w:rPr>
                <w:rFonts w:ascii="Arial" w:cs="Arial" w:eastAsia="Arial" w:hAnsi="Arial"/>
                <w:b/>
                <w:bCs/>
                <w:color w:val="2D3748"/>
                <w:sz w:val="17"/>
                <w:szCs w:val="17"/>
              </w:rPr>
              <w:t xml:space="preserve">Geolocalización opcional</w:t>
            </w:r>
          </w:p>
        </w:tc>
        <w:tc>
          <w:tcPr>
            <w:tcBorders>
              <w:top w:val="single" w:color="E4E7ED" w:sz="1"/>
              <w:left w:val="single" w:color="E4E7ED" w:sz="1"/>
              <w:bottom w:val="single" w:color="E4E7ED" w:sz="1"/>
              <w:right w:val="single" w:color="E4E7ED" w:sz="1"/>
            </w:tcBorders>
            <w:shd w:fill="FFFFFF" w:val="clear"/>
            <w:tcMar>
              <w:top w:type="dxa" w:w="70"/>
              <w:left w:type="dxa" w:w="100"/>
              <w:bottom w:type="dxa" w:w="70"/>
              <w:right w:type="dxa" w:w="80"/>
            </w:tcMar>
          </w:tcPr>
          <w:p>
            <w:r>
              <w:rPr>
                <w:rFonts w:ascii="Arial" w:cs="Arial" w:eastAsia="Arial" w:hAnsi="Arial"/>
                <w:color w:val="4A5568"/>
                <w:sz w:val="17"/>
                <w:szCs w:val="17"/>
              </w:rPr>
              <w:t xml:space="preserve">La captura de ubicación GPS en F-REL-20 es opcional para no generar fricciones en el llenado. Si el usuario la acepta, se almacena para el mapa M4. Si no, el barrio declarado en F-REL-09 es la referencia geográfica.</w:t>
            </w:r>
          </w:p>
        </w:tc>
      </w:tr>
      <w:tr>
        <w:tc>
          <w:tcPr>
            <w:tcBorders>
              <w:top w:val="single" w:color="E4E7ED" w:sz="1"/>
              <w:left w:val="single" w:color="E4E7ED" w:sz="1"/>
              <w:bottom w:val="single" w:color="E4E7ED" w:sz="1"/>
              <w:right w:val="single" w:color="E4E7ED" w:sz="1"/>
            </w:tcBorders>
            <w:shd w:fill="F4F5F7" w:val="clear"/>
            <w:tcMar>
              <w:top w:type="dxa" w:w="70"/>
              <w:left w:type="dxa" w:w="80"/>
              <w:bottom w:type="dxa" w:w="70"/>
              <w:right w:type="dxa" w:w="60"/>
            </w:tcMar>
            <w:vAlign w:val="center"/>
          </w:tcPr>
          <w:p>
            <w:pPr>
              <w:jc w:val="center"/>
            </w:pPr>
            <w:r>
              <w:rPr>
                <w:rFonts w:ascii="Arial" w:cs="Arial" w:eastAsia="Arial" w:hAnsi="Arial"/>
                <w:b/>
                <w:bCs/>
                <w:color w:val="C44A1F"/>
                <w:sz w:val="16"/>
                <w:szCs w:val="16"/>
              </w:rPr>
              <w:t xml:space="preserve">RN-07</w:t>
            </w:r>
          </w:p>
        </w:tc>
        <w:tc>
          <w:tcPr>
            <w:tcBorders>
              <w:top w:val="single" w:color="E4E7ED" w:sz="1"/>
              <w:left w:val="single" w:color="E4E7ED" w:sz="1"/>
              <w:bottom w:val="single" w:color="E4E7ED" w:sz="1"/>
              <w:right w:val="single" w:color="E4E7ED" w:sz="1"/>
            </w:tcBorders>
            <w:shd w:fill="F4F5F7" w:val="clear"/>
            <w:tcMar>
              <w:top w:type="dxa" w:w="70"/>
              <w:left w:type="dxa" w:w="100"/>
              <w:bottom w:type="dxa" w:w="70"/>
              <w:right w:type="dxa" w:w="80"/>
            </w:tcMar>
          </w:tcPr>
          <w:p>
            <w:r>
              <w:rPr>
                <w:rFonts w:ascii="Arial" w:cs="Arial" w:eastAsia="Arial" w:hAnsi="Arial"/>
                <w:b/>
                <w:bCs/>
                <w:color w:val="2D3748"/>
                <w:sz w:val="17"/>
                <w:szCs w:val="17"/>
              </w:rPr>
              <w:t xml:space="preserve">Un reporte por Centuria por día</w:t>
            </w:r>
          </w:p>
        </w:tc>
        <w:tc>
          <w:tcPr>
            <w:tcBorders>
              <w:top w:val="single" w:color="E4E7ED" w:sz="1"/>
              <w:left w:val="single" w:color="E4E7ED" w:sz="1"/>
              <w:bottom w:val="single" w:color="E4E7ED" w:sz="1"/>
              <w:right w:val="single" w:color="E4E7ED" w:sz="1"/>
            </w:tcBorders>
            <w:shd w:fill="F4F5F7" w:val="clear"/>
            <w:tcMar>
              <w:top w:type="dxa" w:w="70"/>
              <w:left w:type="dxa" w:w="100"/>
              <w:bottom w:type="dxa" w:w="70"/>
              <w:right w:type="dxa" w:w="80"/>
            </w:tcMar>
          </w:tcPr>
          <w:p>
            <w:r>
              <w:rPr>
                <w:rFonts w:ascii="Arial" w:cs="Arial" w:eastAsia="Arial" w:hAnsi="Arial"/>
                <w:color w:val="4A5568"/>
                <w:sz w:val="17"/>
                <w:szCs w:val="17"/>
              </w:rPr>
              <w:t xml:space="preserve">El sistema debe impedir que un mismo Explorador o Centurión envíe dos reportes F-EXP o F-CEN para la misma Centuria y la misma fecha. Si intenta enviar un segundo, debe mostrar el registro existente para que lo edite en lugar de crear un duplicado.</w:t>
            </w:r>
          </w:p>
        </w:tc>
      </w:tr>
      <w:tr>
        <w:tc>
          <w:tcPr>
            <w:tcBorders>
              <w:top w:val="single" w:color="E4E7ED" w:sz="1"/>
              <w:left w:val="single" w:color="E4E7ED" w:sz="1"/>
              <w:bottom w:val="single" w:color="E4E7ED" w:sz="1"/>
              <w:right w:val="single" w:color="E4E7ED" w:sz="1"/>
            </w:tcBorders>
            <w:shd w:fill="FFFFFF" w:val="clear"/>
            <w:tcMar>
              <w:top w:type="dxa" w:w="70"/>
              <w:left w:type="dxa" w:w="80"/>
              <w:bottom w:type="dxa" w:w="70"/>
              <w:right w:type="dxa" w:w="60"/>
            </w:tcMar>
            <w:vAlign w:val="center"/>
          </w:tcPr>
          <w:p>
            <w:pPr>
              <w:jc w:val="center"/>
            </w:pPr>
            <w:r>
              <w:rPr>
                <w:rFonts w:ascii="Arial" w:cs="Arial" w:eastAsia="Arial" w:hAnsi="Arial"/>
                <w:b/>
                <w:bCs/>
                <w:color w:val="C44A1F"/>
                <w:sz w:val="16"/>
                <w:szCs w:val="16"/>
              </w:rPr>
              <w:t xml:space="preserve">RN-08</w:t>
            </w:r>
          </w:p>
        </w:tc>
        <w:tc>
          <w:tcPr>
            <w:tcBorders>
              <w:top w:val="single" w:color="E4E7ED" w:sz="1"/>
              <w:left w:val="single" w:color="E4E7ED" w:sz="1"/>
              <w:bottom w:val="single" w:color="E4E7ED" w:sz="1"/>
              <w:right w:val="single" w:color="E4E7ED" w:sz="1"/>
            </w:tcBorders>
            <w:shd w:fill="FFFFFF" w:val="clear"/>
            <w:tcMar>
              <w:top w:type="dxa" w:w="70"/>
              <w:left w:type="dxa" w:w="100"/>
              <w:bottom w:type="dxa" w:w="70"/>
              <w:right w:type="dxa" w:w="80"/>
            </w:tcMar>
          </w:tcPr>
          <w:p>
            <w:r>
              <w:rPr>
                <w:rFonts w:ascii="Arial" w:cs="Arial" w:eastAsia="Arial" w:hAnsi="Arial"/>
                <w:b/>
                <w:bCs/>
                <w:color w:val="2D3748"/>
                <w:sz w:val="17"/>
                <w:szCs w:val="17"/>
              </w:rPr>
              <w:t xml:space="preserve">Offline first</w:t>
            </w:r>
          </w:p>
        </w:tc>
        <w:tc>
          <w:tcPr>
            <w:tcBorders>
              <w:top w:val="single" w:color="E4E7ED" w:sz="1"/>
              <w:left w:val="single" w:color="E4E7ED" w:sz="1"/>
              <w:bottom w:val="single" w:color="E4E7ED" w:sz="1"/>
              <w:right w:val="single" w:color="E4E7ED" w:sz="1"/>
            </w:tcBorders>
            <w:shd w:fill="FFFFFF" w:val="clear"/>
            <w:tcMar>
              <w:top w:type="dxa" w:w="70"/>
              <w:left w:type="dxa" w:w="100"/>
              <w:bottom w:type="dxa" w:w="70"/>
              <w:right w:type="dxa" w:w="80"/>
            </w:tcMar>
          </w:tcPr>
          <w:p>
            <w:r>
              <w:rPr>
                <w:rFonts w:ascii="Arial" w:cs="Arial" w:eastAsia="Arial" w:hAnsi="Arial"/>
                <w:color w:val="4A5568"/>
                <w:sz w:val="17"/>
                <w:szCs w:val="17"/>
              </w:rPr>
              <w:t xml:space="preserve">El sistema debe permitir llenar y guardar formularios sin conexión a internet y sincronizar automáticamente cuando se recupere la señal. Esto es crítico para zonas rurales de Cojimíes, 10 de Agosto y Atahualpa.</w:t>
            </w:r>
          </w:p>
        </w:tc>
      </w:tr>
      <w:tr>
        <w:tc>
          <w:tcPr>
            <w:tcBorders>
              <w:top w:val="single" w:color="E4E7ED" w:sz="1"/>
              <w:left w:val="single" w:color="E4E7ED" w:sz="1"/>
              <w:bottom w:val="single" w:color="E4E7ED" w:sz="1"/>
              <w:right w:val="single" w:color="E4E7ED" w:sz="1"/>
            </w:tcBorders>
            <w:shd w:fill="F4F5F7" w:val="clear"/>
            <w:tcMar>
              <w:top w:type="dxa" w:w="70"/>
              <w:left w:type="dxa" w:w="80"/>
              <w:bottom w:type="dxa" w:w="70"/>
              <w:right w:type="dxa" w:w="60"/>
            </w:tcMar>
            <w:vAlign w:val="center"/>
          </w:tcPr>
          <w:p>
            <w:pPr>
              <w:jc w:val="center"/>
            </w:pPr>
            <w:r>
              <w:rPr>
                <w:rFonts w:ascii="Arial" w:cs="Arial" w:eastAsia="Arial" w:hAnsi="Arial"/>
                <w:b/>
                <w:bCs/>
                <w:color w:val="C44A1F"/>
                <w:sz w:val="16"/>
                <w:szCs w:val="16"/>
              </w:rPr>
              <w:t xml:space="preserve">RN-09</w:t>
            </w:r>
          </w:p>
        </w:tc>
        <w:tc>
          <w:tcPr>
            <w:tcBorders>
              <w:top w:val="single" w:color="E4E7ED" w:sz="1"/>
              <w:left w:val="single" w:color="E4E7ED" w:sz="1"/>
              <w:bottom w:val="single" w:color="E4E7ED" w:sz="1"/>
              <w:right w:val="single" w:color="E4E7ED" w:sz="1"/>
            </w:tcBorders>
            <w:shd w:fill="F4F5F7" w:val="clear"/>
            <w:tcMar>
              <w:top w:type="dxa" w:w="70"/>
              <w:left w:type="dxa" w:w="100"/>
              <w:bottom w:type="dxa" w:w="70"/>
              <w:right w:type="dxa" w:w="80"/>
            </w:tcMar>
          </w:tcPr>
          <w:p>
            <w:r>
              <w:rPr>
                <w:rFonts w:ascii="Arial" w:cs="Arial" w:eastAsia="Arial" w:hAnsi="Arial"/>
                <w:b/>
                <w:bCs/>
                <w:color w:val="2D3748"/>
                <w:sz w:val="17"/>
                <w:szCs w:val="17"/>
              </w:rPr>
              <w:t xml:space="preserve">Historial inmutable</w:t>
            </w:r>
          </w:p>
        </w:tc>
        <w:tc>
          <w:tcPr>
            <w:tcBorders>
              <w:top w:val="single" w:color="E4E7ED" w:sz="1"/>
              <w:left w:val="single" w:color="E4E7ED" w:sz="1"/>
              <w:bottom w:val="single" w:color="E4E7ED" w:sz="1"/>
              <w:right w:val="single" w:color="E4E7ED" w:sz="1"/>
            </w:tcBorders>
            <w:shd w:fill="F4F5F7" w:val="clear"/>
            <w:tcMar>
              <w:top w:type="dxa" w:w="70"/>
              <w:left w:type="dxa" w:w="100"/>
              <w:bottom w:type="dxa" w:w="70"/>
              <w:right w:type="dxa" w:w="80"/>
            </w:tcMar>
          </w:tcPr>
          <w:p>
            <w:r>
              <w:rPr>
                <w:rFonts w:ascii="Arial" w:cs="Arial" w:eastAsia="Arial" w:hAnsi="Arial"/>
                <w:color w:val="4A5568"/>
                <w:sz w:val="17"/>
                <w:szCs w:val="17"/>
              </w:rPr>
              <w:t xml:space="preserve">Los registros F-REL, F-EXP y F-CEN enviados no pueden eliminarse, solo editarse con registro de quién editó, cuándo y qué cambió. La trazabilidad del dato es fundamental para la integridad del sistema.</w:t>
            </w:r>
          </w:p>
        </w:tc>
      </w:tr>
      <w:tr>
        <w:tc>
          <w:tcPr>
            <w:tcBorders>
              <w:top w:val="single" w:color="E4E7ED" w:sz="1"/>
              <w:left w:val="single" w:color="E4E7ED" w:sz="1"/>
              <w:bottom w:val="single" w:color="E4E7ED" w:sz="1"/>
              <w:right w:val="single" w:color="E4E7ED" w:sz="1"/>
            </w:tcBorders>
            <w:shd w:fill="FFFFFF" w:val="clear"/>
            <w:tcMar>
              <w:top w:type="dxa" w:w="70"/>
              <w:left w:type="dxa" w:w="80"/>
              <w:bottom w:type="dxa" w:w="70"/>
              <w:right w:type="dxa" w:w="60"/>
            </w:tcMar>
            <w:vAlign w:val="center"/>
          </w:tcPr>
          <w:p>
            <w:pPr>
              <w:jc w:val="center"/>
            </w:pPr>
            <w:r>
              <w:rPr>
                <w:rFonts w:ascii="Arial" w:cs="Arial" w:eastAsia="Arial" w:hAnsi="Arial"/>
                <w:b/>
                <w:bCs/>
                <w:color w:val="C44A1F"/>
                <w:sz w:val="16"/>
                <w:szCs w:val="16"/>
              </w:rPr>
              <w:t xml:space="preserve">RN-10</w:t>
            </w:r>
          </w:p>
        </w:tc>
        <w:tc>
          <w:tcPr>
            <w:tcBorders>
              <w:top w:val="single" w:color="E4E7ED" w:sz="1"/>
              <w:left w:val="single" w:color="E4E7ED" w:sz="1"/>
              <w:bottom w:val="single" w:color="E4E7ED" w:sz="1"/>
              <w:right w:val="single" w:color="E4E7ED" w:sz="1"/>
            </w:tcBorders>
            <w:shd w:fill="FFFFFF" w:val="clear"/>
            <w:tcMar>
              <w:top w:type="dxa" w:w="70"/>
              <w:left w:type="dxa" w:w="100"/>
              <w:bottom w:type="dxa" w:w="70"/>
              <w:right w:type="dxa" w:w="80"/>
            </w:tcMar>
          </w:tcPr>
          <w:p>
            <w:r>
              <w:rPr>
                <w:rFonts w:ascii="Arial" w:cs="Arial" w:eastAsia="Arial" w:hAnsi="Arial"/>
                <w:b/>
                <w:bCs/>
                <w:color w:val="2D3748"/>
                <w:sz w:val="17"/>
                <w:szCs w:val="17"/>
              </w:rPr>
              <w:t xml:space="preserve">Datos del Día D en tiempo real</w:t>
            </w:r>
          </w:p>
        </w:tc>
        <w:tc>
          <w:tcPr>
            <w:tcBorders>
              <w:top w:val="single" w:color="E4E7ED" w:sz="1"/>
              <w:left w:val="single" w:color="E4E7ED" w:sz="1"/>
              <w:bottom w:val="single" w:color="E4E7ED" w:sz="1"/>
              <w:right w:val="single" w:color="E4E7ED" w:sz="1"/>
            </w:tcBorders>
            <w:shd w:fill="FFFFFF" w:val="clear"/>
            <w:tcMar>
              <w:top w:type="dxa" w:w="70"/>
              <w:left w:type="dxa" w:w="100"/>
              <w:bottom w:type="dxa" w:w="70"/>
              <w:right w:type="dxa" w:w="80"/>
            </w:tcMar>
          </w:tcPr>
          <w:p>
            <w:r>
              <w:rPr>
                <w:rFonts w:ascii="Arial" w:cs="Arial" w:eastAsia="Arial" w:hAnsi="Arial"/>
                <w:color w:val="4A5568"/>
                <w:sz w:val="17"/>
                <w:szCs w:val="17"/>
              </w:rPr>
              <w:t xml:space="preserve">Los registros F-DIA deben reflejarse en el módulo M9 en menos de 30 segundos. No puede haber latencia en el panel de movilización del Día D porque las decisiones de transporte se toman con esa información en tiempo real.</w:t>
            </w:r>
          </w:p>
        </w:tc>
      </w:tr>
    </w:tbl>
    <w:p>
      <w:pPr>
        <w:spacing w:after="120" w:before="0"/>
      </w:pPr>
      <w:r>
        <w:rPr>
          <w:rFonts w:ascii="Arial" w:cs="Arial" w:eastAsia="Arial" w:hAnsi="Arial"/>
        </w:rPr>
        <w:t xml:space="preserve"/>
      </w:r>
    </w:p>
    <w:p>
      <w:pPr>
        <w:pBdr>
          <w:bottom w:val="single" w:color="C68B2F" w:sz="6" w:space="1"/>
        </w:pBdr>
        <w:spacing w:after="60" w:before="60"/>
      </w:pPr>
      <w:r>
        <w:rPr>
          <w:rFonts w:ascii="Arial" w:cs="Arial" w:eastAsia="Arial" w:hAnsi="Arial"/>
        </w:rPr>
        <w:t xml:space="preserve"/>
      </w:r>
    </w:p>
    <w:p>
      <w:pPr>
        <w:spacing w:after="50" w:before="0"/>
      </w:pPr>
      <w:r>
        <w:rPr>
          <w:rFonts w:ascii="Arial" w:cs="Arial" w:eastAsia="Arial" w:hAnsi="Arial"/>
        </w:rPr>
        <w:t xml:space="preserve"/>
      </w:r>
    </w:p>
    <w:p>
      <w:pPr>
        <w:spacing w:after="0" w:before="0"/>
        <w:jc w:val="center"/>
      </w:pPr>
      <w:r>
        <w:rPr>
          <w:rFonts w:ascii="Arial" w:cs="Arial" w:eastAsia="Arial" w:hAnsi="Arial"/>
          <w:b w:val="false"/>
          <w:bCs w:val="false"/>
          <w:i/>
          <w:iCs/>
          <w:caps w:val="false"/>
          <w:color w:val="8B9AAD"/>
          <w:sz w:val="15"/>
          <w:szCs w:val="15"/>
        </w:rPr>
        <w:t xml:space="preserve">Documento elaborado por: Econ. Omar Toapanta Benavides · Jefe de Campaña · Sistema de Centurias · Campaña Alcaldía Pedernales 2026 · Versión 1.0 · Confidencial</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400"/>
      <w:gridCol w:w="3440"/>
    </w:tblGrid>
    <w:tr>
      <w:tc>
        <w:tcPr>
          <w:tcW w:type="dxa" w:w="6400"/>
          <w:tcBorders>
            <w:top w:val="single" w:color="E4E7ED" w:sz="4"/>
            <w:left w:val="none" w:color="FFFFFF" w:sz="0"/>
            <w:bottom w:val="none" w:color="FFFFFF" w:sz="0"/>
            <w:right w:val="none" w:color="FFFFFF" w:sz="0"/>
          </w:tcBorders>
          <w:tcMar>
            <w:top w:type="dxa" w:w="50"/>
            <w:left w:type="dxa" w:w="0"/>
            <w:bottom w:type="dxa" w:w="0"/>
            <w:right w:type="dxa" w:w="0"/>
          </w:tcMar>
        </w:tcPr>
        <w:p>
          <w:r>
            <w:rPr>
              <w:rFonts w:ascii="Arial" w:cs="Arial" w:eastAsia="Arial" w:hAnsi="Arial"/>
              <w:i/>
              <w:iCs/>
              <w:color w:val="8B9AAD"/>
              <w:sz w:val="13"/>
              <w:szCs w:val="13"/>
            </w:rPr>
            <w:t xml:space="preserve">Campaña Alcaldía Pedernales 2026 · Econ. Patricia Saltos · Documento técnico confidencial</w:t>
          </w:r>
        </w:p>
      </w:tc>
      <w:tc>
        <w:tcPr>
          <w:tcW w:type="dxa" w:w="3440"/>
          <w:tcBorders>
            <w:top w:val="single" w:color="E4E7ED" w:sz="4"/>
            <w:left w:val="none" w:color="FFFFFF" w:sz="0"/>
            <w:bottom w:val="none" w:color="FFFFFF" w:sz="0"/>
            <w:right w:val="none" w:color="FFFFFF" w:sz="0"/>
          </w:tcBorders>
          <w:tcMar>
            <w:top w:type="dxa" w:w="50"/>
            <w:left w:type="dxa" w:w="0"/>
            <w:bottom w:type="dxa" w:w="0"/>
            <w:right w:type="dxa" w:w="0"/>
          </w:tcMar>
        </w:tcPr>
        <w:p>
          <w:pPr>
            <w:jc w:val="right"/>
          </w:pPr>
          <w:r>
            <w:rPr>
              <w:rFonts w:ascii="Arial" w:cs="Arial" w:eastAsia="Arial" w:hAnsi="Arial"/>
              <w:color w:val="8B9AAD"/>
              <w:sz w:val="13"/>
              <w:szCs w:val="13"/>
            </w:rPr>
            <w:t xml:space="preserve">Página </w:t>
          </w:r>
          <w:r>
            <w:rPr>
              <w:rFonts w:ascii="Arial" w:cs="Arial" w:eastAsia="Arial" w:hAnsi="Arial"/>
              <w:color w:val="8B9AAD"/>
              <w:sz w:val="13"/>
              <w:szCs w:val="13"/>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0"/>
      <w:gridCol w:w="2840"/>
    </w:tblGrid>
    <w:tr>
      <w:tc>
        <w:tcPr>
          <w:tcW w:type="dxa" w:w="7000"/>
          <w:tcBorders>
            <w:top w:val="none" w:color="FFFFFF" w:sz="0"/>
            <w:left w:val="none" w:color="FFFFFF" w:sz="0"/>
            <w:bottom w:val="single" w:color="C68B2F" w:sz="5"/>
            <w:right w:val="none" w:color="FFFFFF" w:sz="0"/>
          </w:tcBorders>
          <w:tcMar>
            <w:top w:type="dxa" w:w="50"/>
            <w:left w:type="dxa" w:w="0"/>
            <w:bottom w:type="dxa" w:w="65"/>
            <w:right w:type="dxa" w:w="0"/>
          </w:tcMar>
        </w:tcPr>
        <w:p>
          <w:r>
            <w:rPr>
              <w:rFonts w:ascii="Arial" w:cs="Arial" w:eastAsia="Arial" w:hAnsi="Arial"/>
              <w:color w:val="8B9AAD"/>
              <w:sz w:val="14"/>
              <w:szCs w:val="14"/>
            </w:rPr>
            <w:t xml:space="preserve">Especificación Técnica — CRM StrategIA 360 · Sistema de Centurias · Pedernales 2026</w:t>
          </w:r>
        </w:p>
      </w:tc>
      <w:tc>
        <w:tcPr>
          <w:tcW w:type="dxa" w:w="2840"/>
          <w:tcBorders>
            <w:top w:val="none" w:color="FFFFFF" w:sz="0"/>
            <w:left w:val="none" w:color="FFFFFF" w:sz="0"/>
            <w:bottom w:val="single" w:color="C68B2F" w:sz="5"/>
            <w:right w:val="none" w:color="FFFFFF" w:sz="0"/>
          </w:tcBorders>
          <w:tcMar>
            <w:top w:type="dxa" w:w="50"/>
            <w:left w:type="dxa" w:w="0"/>
            <w:bottom w:type="dxa" w:w="65"/>
            <w:right w:type="dxa" w:w="0"/>
          </w:tcMar>
        </w:tcPr>
        <w:p>
          <w:pPr>
            <w:jc w:val="right"/>
          </w:pPr>
          <w:r>
            <w:rPr>
              <w:rFonts w:ascii="Arial" w:cs="Arial" w:eastAsia="Arial" w:hAnsi="Arial"/>
              <w:i/>
              <w:iCs/>
              <w:color w:val="8B9AAD"/>
              <w:sz w:val="14"/>
              <w:szCs w:val="14"/>
            </w:rPr>
            <w:t xml:space="preserve">Versión 1.0 · Uso Interno</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2026-06-05T03:30:41.842Z</dcterms:created>
  <dcterms:modified xsi:type="dcterms:W3CDTF">2026-06-05T03:30:41.856Z</dcterms:modified>
</cp:coreProperties>
</file>

<file path=docProps/custom.xml><?xml version="1.0" encoding="utf-8"?>
<Properties xmlns="http://schemas.openxmlformats.org/officeDocument/2006/custom-properties" xmlns:vt="http://schemas.openxmlformats.org/officeDocument/2006/docPropsVTypes"/>
</file>