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1044" w:rsidRPr="003D1044" w:rsidRDefault="003D1044" w:rsidP="003D1044">
      <w:pPr>
        <w:spacing w:afterLines="100" w:after="240" w:line="300" w:lineRule="auto"/>
        <w:jc w:val="center"/>
        <w:rPr>
          <w:rFonts w:cs="Times New Roman"/>
        </w:rPr>
      </w:pPr>
      <w:bookmarkStart w:id="0" w:name="_GoBack"/>
      <w:bookmarkEnd w:id="0"/>
      <w:r w:rsidRPr="003D1044">
        <w:rPr>
          <w:rFonts w:cs="Times New Roman"/>
        </w:rPr>
        <w:t>COMP-SCI 5542 (SP17) - Big Data Analytics and Applications</w:t>
      </w:r>
    </w:p>
    <w:p w:rsidR="003D1044" w:rsidRPr="003D1044" w:rsidRDefault="003D1044" w:rsidP="003D1044">
      <w:pPr>
        <w:spacing w:afterLines="100" w:after="240" w:line="300" w:lineRule="auto"/>
        <w:jc w:val="center"/>
        <w:rPr>
          <w:rFonts w:cs="Times New Roman"/>
          <w:b/>
          <w:sz w:val="26"/>
          <w:szCs w:val="26"/>
        </w:rPr>
      </w:pPr>
      <w:r w:rsidRPr="003D1044">
        <w:rPr>
          <w:rFonts w:cs="Times New Roman"/>
          <w:b/>
          <w:sz w:val="26"/>
          <w:szCs w:val="26"/>
        </w:rPr>
        <w:t>Paper 12 Presentation</w:t>
      </w:r>
    </w:p>
    <w:p w:rsidR="003D1044" w:rsidRPr="003D1044" w:rsidRDefault="003D1044" w:rsidP="003D1044">
      <w:pPr>
        <w:spacing w:afterLines="200" w:after="480" w:line="300" w:lineRule="auto"/>
        <w:jc w:val="center"/>
        <w:rPr>
          <w:rFonts w:cs="Times New Roman"/>
          <w:b/>
          <w:sz w:val="26"/>
          <w:szCs w:val="26"/>
          <w:u w:val="single"/>
        </w:rPr>
      </w:pPr>
      <w:r w:rsidRPr="003D1044">
        <w:rPr>
          <w:rFonts w:cs="Times New Roman"/>
          <w:b/>
          <w:sz w:val="26"/>
          <w:szCs w:val="26"/>
          <w:u w:val="single"/>
        </w:rPr>
        <w:t xml:space="preserve">Script - </w:t>
      </w:r>
      <w:r w:rsidRPr="003D1044">
        <w:rPr>
          <w:rFonts w:cs="Times New Roman"/>
          <w:b/>
          <w:i/>
          <w:sz w:val="26"/>
          <w:szCs w:val="26"/>
          <w:u w:val="single"/>
        </w:rPr>
        <w:t>Dayu Wang</w:t>
      </w:r>
      <w:r w:rsidRPr="003D1044">
        <w:rPr>
          <w:rFonts w:cs="Times New Roman"/>
          <w:b/>
          <w:sz w:val="26"/>
          <w:szCs w:val="26"/>
          <w:u w:val="single"/>
        </w:rPr>
        <w:t xml:space="preserve"> (45)</w:t>
      </w:r>
    </w:p>
    <w:p w:rsidR="003D1044" w:rsidRDefault="003D1044" w:rsidP="003D1044">
      <w:pPr>
        <w:spacing w:line="300" w:lineRule="auto"/>
        <w:ind w:firstLine="720"/>
        <w:jc w:val="both"/>
        <w:rPr>
          <w:rFonts w:ascii="Trebuchet MS" w:hAnsi="Trebuchet MS" w:cs="Times New Roman"/>
          <w:b/>
          <w:sz w:val="30"/>
          <w:szCs w:val="30"/>
        </w:rPr>
      </w:pPr>
      <w:r>
        <w:rPr>
          <w:rFonts w:ascii="Trebuchet MS" w:hAnsi="Trebuchet MS" w:cs="Times New Roman"/>
          <w:b/>
          <w:sz w:val="30"/>
          <w:szCs w:val="30"/>
        </w:rPr>
        <w:t>This is Dayu Wang.  I am presenting part 4 of the paper.  In this part of the paper, the author talked about the methods behind the experiments.</w:t>
      </w:r>
    </w:p>
    <w:p w:rsidR="003D1044" w:rsidRDefault="003D1044" w:rsidP="003D1044">
      <w:pPr>
        <w:spacing w:line="300" w:lineRule="auto"/>
        <w:ind w:firstLine="720"/>
        <w:jc w:val="both"/>
        <w:rPr>
          <w:rFonts w:ascii="Trebuchet MS" w:hAnsi="Trebuchet MS" w:cs="Times New Roman"/>
          <w:b/>
          <w:sz w:val="30"/>
          <w:szCs w:val="30"/>
        </w:rPr>
      </w:pPr>
      <w:r>
        <w:rPr>
          <w:rFonts w:ascii="Trebuchet MS" w:hAnsi="Trebuchet MS" w:cs="Times New Roman"/>
          <w:b/>
          <w:sz w:val="30"/>
          <w:szCs w:val="30"/>
        </w:rPr>
        <w:t>In this paper, the author mentioned two procedures of the design of present study.  One is the TMBA, which stands for The Machine to be Another; the other is the SL, which stands for the Second Life.  The study evaluated the perception of presence, and the impact of feeling in another body.  The high-level environment is that a person is immersed in another virtual environment, captured from the real world through a video camera.  For head-controlled illusion, immersion is provided in a virtual environment.  And we have head-mounted display, the HMD.  Also, the performer can see his body.  And theoretically there is no difference between a real person and a virtual avatar.  For the full body swap illusion, participant experiences full body control with the same HMD.  However, his body cannot be seen, though he can freely move his head.</w:t>
      </w:r>
    </w:p>
    <w:p w:rsidR="003D1044" w:rsidRDefault="003D1044" w:rsidP="003D1044">
      <w:pPr>
        <w:spacing w:line="300" w:lineRule="auto"/>
        <w:ind w:firstLine="720"/>
        <w:jc w:val="both"/>
        <w:rPr>
          <w:rFonts w:ascii="Trebuchet MS" w:hAnsi="Trebuchet MS" w:cs="Times New Roman"/>
          <w:b/>
          <w:sz w:val="30"/>
          <w:szCs w:val="30"/>
        </w:rPr>
      </w:pPr>
      <w:r>
        <w:rPr>
          <w:rFonts w:ascii="Trebuchet MS" w:hAnsi="Trebuchet MS" w:cs="Times New Roman"/>
          <w:b/>
          <w:sz w:val="30"/>
          <w:szCs w:val="30"/>
        </w:rPr>
        <w:t>Two experiments were set up.  Experiment 1 is to that it is possible that immersion in another person’s body and subject impact is to be evaluated.  Experiment 2 examined the effects of body image, as well as of body agency.  For experiment 1, I can see other person’s body from my perspective, with head and body agencies.  For experiment 2, I can freely move my head, but no body agency, and no virtual body can be seen.  Both experiments use the same group of participants, and they entered experiment 1 first then experiment 2.  Questionnaire included subtle adaption to the context.</w:t>
      </w:r>
    </w:p>
    <w:p w:rsidR="003D1044" w:rsidRDefault="003D1044" w:rsidP="003D1044">
      <w:pPr>
        <w:spacing w:line="300" w:lineRule="auto"/>
        <w:ind w:firstLine="720"/>
        <w:jc w:val="both"/>
        <w:rPr>
          <w:rFonts w:ascii="Trebuchet MS" w:hAnsi="Trebuchet MS" w:cs="Times New Roman"/>
          <w:b/>
          <w:sz w:val="30"/>
          <w:szCs w:val="30"/>
        </w:rPr>
      </w:pPr>
      <w:r>
        <w:rPr>
          <w:rFonts w:ascii="Trebuchet MS" w:hAnsi="Trebuchet MS" w:cs="Times New Roman"/>
          <w:b/>
          <w:sz w:val="30"/>
          <w:szCs w:val="30"/>
        </w:rPr>
        <w:lastRenderedPageBreak/>
        <w:t>The experiment chose 13 out of a group of 16 people, 5 females and 8 males, with the average age of 22.26 and standard deviation of 3.78.  Some exclusions are “under 18”, “pregnant”, etc.  The body swap procedure includes a 2-minute exploration, in which slow more was taken and they can see their own body, a 2-minute explore touch with 2 assistants, in which they touch the hand palms at same location of both the performer and the user, a 3-minute narrative with object, in which an orange was placed on their hands and they can move the orange freely, and 3-minute a face-to-face handshake, in which performer and the user can see each other.</w:t>
      </w:r>
    </w:p>
    <w:p w:rsidR="003D1044" w:rsidRPr="003D1044" w:rsidRDefault="003D1044" w:rsidP="003D1044">
      <w:pPr>
        <w:spacing w:line="300" w:lineRule="auto"/>
        <w:ind w:firstLine="720"/>
        <w:jc w:val="both"/>
        <w:rPr>
          <w:rFonts w:ascii="Trebuchet MS" w:hAnsi="Trebuchet MS" w:cs="Times New Roman"/>
          <w:b/>
          <w:sz w:val="30"/>
          <w:szCs w:val="30"/>
        </w:rPr>
      </w:pPr>
      <w:r>
        <w:rPr>
          <w:rFonts w:ascii="Trebuchet MS" w:hAnsi="Trebuchet MS" w:cs="Times New Roman"/>
          <w:b/>
          <w:sz w:val="30"/>
          <w:szCs w:val="30"/>
        </w:rPr>
        <w:t>Questionnaire, taken immediately after the experiments, was a qualitative method.  Using SPSS 22.0 in Windows, they evaluated the presence induction efficacy, which repeatedly measured TBMA procedure and SL procedure.</w:t>
      </w:r>
    </w:p>
    <w:sectPr w:rsidR="003D1044" w:rsidRPr="003D1044" w:rsidSect="008A2D54">
      <w:headerReference w:type="default" r:id="rId7"/>
      <w:footerReference w:type="default" r:id="rId8"/>
      <w:headerReference w:type="first" r:id="rId9"/>
      <w:footerReference w:type="first" r:id="rId10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54D0" w:rsidRDefault="006654D0" w:rsidP="00DE766F">
      <w:r>
        <w:separator/>
      </w:r>
    </w:p>
  </w:endnote>
  <w:endnote w:type="continuationSeparator" w:id="0">
    <w:p w:rsidR="006654D0" w:rsidRDefault="006654D0" w:rsidP="00DE7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C773B98-AF95-45C7-B321-E028A095D060}"/>
    <w:embedBold r:id="rId2" w:fontKey="{083923AC-3793-42BE-998B-B5E6C3A860E8}"/>
    <w:embedBoldItalic r:id="rId3" w:fontKey="{1C161A70-22CD-4601-ACEA-95398206B3C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4" w:fontKey="{6F08229A-1114-49B0-966E-ECA33C67DE0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706" w:rsidRPr="00717E15" w:rsidRDefault="00717E15" w:rsidP="00717E15">
    <w:pPr>
      <w:pStyle w:val="Footer"/>
      <w:tabs>
        <w:tab w:val="clear" w:pos="4320"/>
        <w:tab w:val="clear" w:pos="8640"/>
      </w:tabs>
      <w:spacing w:beforeLines="100" w:before="240"/>
      <w:jc w:val="center"/>
      <w:rPr>
        <w:rFonts w:cs="Times New Roman"/>
      </w:rPr>
    </w:pPr>
    <w:r>
      <w:rPr>
        <w:rFonts w:cs="Times New Roman"/>
      </w:rPr>
      <w:t xml:space="preserve">Page </w:t>
    </w:r>
    <w:r w:rsidRPr="00717E15">
      <w:rPr>
        <w:rFonts w:cs="Times New Roman"/>
        <w:b/>
      </w:rPr>
      <w:fldChar w:fldCharType="begin"/>
    </w:r>
    <w:r w:rsidRPr="00717E15">
      <w:rPr>
        <w:rFonts w:cs="Times New Roman"/>
        <w:b/>
      </w:rPr>
      <w:instrText xml:space="preserve"> PAGE  \* Arabic  \* MERGEFORMAT </w:instrText>
    </w:r>
    <w:r w:rsidRPr="00717E15">
      <w:rPr>
        <w:rFonts w:cs="Times New Roman"/>
        <w:b/>
      </w:rPr>
      <w:fldChar w:fldCharType="separate"/>
    </w:r>
    <w:r w:rsidR="003D1044">
      <w:rPr>
        <w:rFonts w:cs="Times New Roman"/>
        <w:b/>
        <w:noProof/>
      </w:rPr>
      <w:t>2</w:t>
    </w:r>
    <w:r w:rsidRPr="00717E15">
      <w:rPr>
        <w:rFonts w:cs="Times New Roman"/>
        <w:b/>
      </w:rPr>
      <w:fldChar w:fldCharType="end"/>
    </w:r>
    <w:r>
      <w:rPr>
        <w:rFonts w:cs="Times New Roman"/>
      </w:rPr>
      <w:t xml:space="preserve"> of </w:t>
    </w:r>
    <w:r>
      <w:rPr>
        <w:rFonts w:cs="Times New Roman"/>
      </w:rPr>
      <w:fldChar w:fldCharType="begin"/>
    </w:r>
    <w:r>
      <w:rPr>
        <w:rFonts w:cs="Times New Roman"/>
      </w:rPr>
      <w:instrText xml:space="preserve"> NUMPAGES  \# "0" \* Arabic  \* MERGEFORMAT </w:instrText>
    </w:r>
    <w:r>
      <w:rPr>
        <w:rFonts w:cs="Times New Roman"/>
      </w:rPr>
      <w:fldChar w:fldCharType="separate"/>
    </w:r>
    <w:r w:rsidR="003D1044">
      <w:rPr>
        <w:rFonts w:cs="Times New Roman"/>
        <w:noProof/>
      </w:rPr>
      <w:t>2</w:t>
    </w:r>
    <w:r>
      <w:rPr>
        <w:rFonts w:cs="Times New Roman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706" w:rsidRPr="00717E15" w:rsidRDefault="00717E15" w:rsidP="00717E15">
    <w:pPr>
      <w:pStyle w:val="Footer"/>
      <w:tabs>
        <w:tab w:val="clear" w:pos="4320"/>
        <w:tab w:val="clear" w:pos="8640"/>
      </w:tabs>
      <w:spacing w:beforeLines="100" w:before="240"/>
      <w:jc w:val="center"/>
      <w:rPr>
        <w:rFonts w:cs="Times New Roman"/>
      </w:rPr>
    </w:pPr>
    <w:r>
      <w:rPr>
        <w:rFonts w:cs="Times New Roman"/>
      </w:rPr>
      <w:t xml:space="preserve">Page </w:t>
    </w:r>
    <w:r w:rsidRPr="00717E15">
      <w:rPr>
        <w:rFonts w:cs="Times New Roman"/>
        <w:b/>
      </w:rPr>
      <w:fldChar w:fldCharType="begin"/>
    </w:r>
    <w:r w:rsidRPr="00717E15">
      <w:rPr>
        <w:rFonts w:cs="Times New Roman"/>
        <w:b/>
      </w:rPr>
      <w:instrText xml:space="preserve"> PAGE  \* Arabic  \* MERGEFORMAT </w:instrText>
    </w:r>
    <w:r w:rsidRPr="00717E15">
      <w:rPr>
        <w:rFonts w:cs="Times New Roman"/>
        <w:b/>
      </w:rPr>
      <w:fldChar w:fldCharType="separate"/>
    </w:r>
    <w:r w:rsidR="003D1044">
      <w:rPr>
        <w:rFonts w:cs="Times New Roman"/>
        <w:b/>
        <w:noProof/>
      </w:rPr>
      <w:t>1</w:t>
    </w:r>
    <w:r w:rsidRPr="00717E15">
      <w:rPr>
        <w:rFonts w:cs="Times New Roman"/>
        <w:b/>
      </w:rPr>
      <w:fldChar w:fldCharType="end"/>
    </w:r>
    <w:r>
      <w:rPr>
        <w:rFonts w:cs="Times New Roman"/>
      </w:rPr>
      <w:t xml:space="preserve"> of </w:t>
    </w:r>
    <w:r>
      <w:rPr>
        <w:rFonts w:cs="Times New Roman"/>
      </w:rPr>
      <w:fldChar w:fldCharType="begin"/>
    </w:r>
    <w:r>
      <w:rPr>
        <w:rFonts w:cs="Times New Roman"/>
      </w:rPr>
      <w:instrText xml:space="preserve"> NUMPAGES  \# "0" \* Arabic  \* MERGEFORMAT </w:instrText>
    </w:r>
    <w:r>
      <w:rPr>
        <w:rFonts w:cs="Times New Roman"/>
      </w:rPr>
      <w:fldChar w:fldCharType="separate"/>
    </w:r>
    <w:r w:rsidR="003D1044">
      <w:rPr>
        <w:rFonts w:cs="Times New Roman"/>
        <w:noProof/>
      </w:rPr>
      <w:t>2</w:t>
    </w:r>
    <w:r>
      <w:rPr>
        <w:rFonts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54D0" w:rsidRDefault="006654D0" w:rsidP="00DE766F">
      <w:r>
        <w:separator/>
      </w:r>
    </w:p>
  </w:footnote>
  <w:footnote w:type="continuationSeparator" w:id="0">
    <w:p w:rsidR="006654D0" w:rsidRDefault="006654D0" w:rsidP="00DE76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66F" w:rsidRPr="003D1044" w:rsidRDefault="00DE766F" w:rsidP="003D1044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rFonts w:cs="Times New Roman"/>
        <w:u w:val="single"/>
      </w:rPr>
    </w:pPr>
    <w:r w:rsidRPr="003D1044">
      <w:rPr>
        <w:rFonts w:cs="Times New Roman"/>
        <w:noProof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68420AD" wp14:editId="35E6583A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="003D1044" w:rsidRPr="003D1044">
      <w:rPr>
        <w:rFonts w:cs="Times New Roman"/>
        <w:u w:val="single"/>
      </w:rPr>
      <w:t>COMP-SCI 5542 (SP17)</w:t>
    </w:r>
    <w:r w:rsidR="003D1044" w:rsidRPr="003D1044">
      <w:rPr>
        <w:rFonts w:cs="Times New Roman"/>
        <w:u w:val="single"/>
      </w:rPr>
      <w:tab/>
      <w:t>Paper 12 Presentation</w:t>
    </w:r>
    <w:r w:rsidR="003D1044" w:rsidRPr="003D1044">
      <w:rPr>
        <w:rFonts w:cs="Times New Roman"/>
        <w:u w:val="single"/>
      </w:rPr>
      <w:tab/>
      <w:t xml:space="preserve">Script - </w:t>
    </w:r>
    <w:r w:rsidR="003D1044" w:rsidRPr="003D1044">
      <w:rPr>
        <w:rFonts w:cs="Times New Roman"/>
        <w:b/>
        <w:i/>
        <w:u w:val="single"/>
      </w:rPr>
      <w:t>Dayu Wang</w:t>
    </w:r>
    <w:r w:rsidR="003D1044" w:rsidRPr="003D1044">
      <w:rPr>
        <w:rFonts w:cs="Times New Roman"/>
        <w:b/>
        <w:u w:val="single"/>
      </w:rPr>
      <w:t xml:space="preserve"> (45)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66F" w:rsidRPr="00717E15" w:rsidRDefault="00DE766F" w:rsidP="00717E15">
    <w:pPr>
      <w:pStyle w:val="Header"/>
      <w:tabs>
        <w:tab w:val="clear" w:pos="4320"/>
        <w:tab w:val="clear" w:pos="8640"/>
      </w:tabs>
      <w:spacing w:afterLines="100" w:after="240"/>
      <w:jc w:val="right"/>
      <w:rPr>
        <w:rFonts w:cs="Times New Roman"/>
        <w:sz w:val="18"/>
        <w:szCs w:val="18"/>
        <w:u w:val="single"/>
      </w:rPr>
    </w:pPr>
    <w:r w:rsidRPr="00717E15">
      <w:rPr>
        <w:rFonts w:cs="Times New Roman"/>
        <w:noProof/>
        <w:color w:val="808080" w:themeColor="background1" w:themeShade="80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3BFF15" wp14:editId="01B5C982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="00717E15" w:rsidRPr="00717E15">
      <w:rPr>
        <w:rFonts w:cs="Times New Roman"/>
        <w:color w:val="808080" w:themeColor="background1" w:themeShade="80"/>
        <w:sz w:val="18"/>
        <w:szCs w:val="18"/>
        <w:u w:val="single"/>
      </w:rPr>
      <w:t xml:space="preserve">File Last Saved: </w:t>
    </w:r>
    <w:r w:rsidR="00717E15" w:rsidRPr="00717E15">
      <w:rPr>
        <w:rFonts w:cs="Times New Roman"/>
        <w:color w:val="808080" w:themeColor="background1" w:themeShade="80"/>
        <w:sz w:val="18"/>
        <w:szCs w:val="18"/>
        <w:u w:val="single"/>
      </w:rPr>
      <w:fldChar w:fldCharType="begin"/>
    </w:r>
    <w:r w:rsidR="00717E15" w:rsidRPr="00717E15">
      <w:rPr>
        <w:rFonts w:cs="Times New Roman"/>
        <w:color w:val="808080" w:themeColor="background1" w:themeShade="80"/>
        <w:sz w:val="18"/>
        <w:szCs w:val="18"/>
        <w:u w:val="single"/>
      </w:rPr>
      <w:instrText xml:space="preserve"> SAVEDATE  \@ "MM/dd/yy hh:mm AM/PM"  \* MERGEFORMAT </w:instrText>
    </w:r>
    <w:r w:rsidR="00717E15" w:rsidRPr="00717E15">
      <w:rPr>
        <w:rFonts w:cs="Times New Roman"/>
        <w:color w:val="808080" w:themeColor="background1" w:themeShade="80"/>
        <w:sz w:val="18"/>
        <w:szCs w:val="18"/>
        <w:u w:val="single"/>
      </w:rPr>
      <w:fldChar w:fldCharType="separate"/>
    </w:r>
    <w:r w:rsidR="003D1044">
      <w:rPr>
        <w:rFonts w:cs="Times New Roman"/>
        <w:noProof/>
        <w:color w:val="808080" w:themeColor="background1" w:themeShade="80"/>
        <w:sz w:val="18"/>
        <w:szCs w:val="18"/>
        <w:u w:val="single"/>
      </w:rPr>
      <w:t>03/18/17 12:33 PM</w:t>
    </w:r>
    <w:r w:rsidR="00717E15" w:rsidRPr="00717E15">
      <w:rPr>
        <w:rFonts w:cs="Times New Roman"/>
        <w:color w:val="808080" w:themeColor="background1" w:themeShade="80"/>
        <w:sz w:val="18"/>
        <w:szCs w:val="18"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66F"/>
    <w:rsid w:val="0038594C"/>
    <w:rsid w:val="003D1044"/>
    <w:rsid w:val="005B4129"/>
    <w:rsid w:val="006654D0"/>
    <w:rsid w:val="00717E15"/>
    <w:rsid w:val="00754485"/>
    <w:rsid w:val="007F58BD"/>
    <w:rsid w:val="00813E0E"/>
    <w:rsid w:val="008A2D54"/>
    <w:rsid w:val="009A3660"/>
    <w:rsid w:val="00AB4C2B"/>
    <w:rsid w:val="00AF011D"/>
    <w:rsid w:val="00DE766F"/>
    <w:rsid w:val="00E4110E"/>
    <w:rsid w:val="00F9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76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66F"/>
  </w:style>
  <w:style w:type="paragraph" w:styleId="Footer">
    <w:name w:val="footer"/>
    <w:basedOn w:val="Normal"/>
    <w:link w:val="FooterChar"/>
    <w:uiPriority w:val="99"/>
    <w:unhideWhenUsed/>
    <w:rsid w:val="00DE76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76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76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66F"/>
  </w:style>
  <w:style w:type="paragraph" w:styleId="Footer">
    <w:name w:val="footer"/>
    <w:basedOn w:val="Normal"/>
    <w:link w:val="FooterChar"/>
    <w:uiPriority w:val="99"/>
    <w:unhideWhenUsed/>
    <w:rsid w:val="00DE76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7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03-18-17 - Template - Blank Document - DOCX</vt:lpstr>
    </vt:vector>
  </TitlesOfParts>
  <Company>University of Missouri-Kansas City</Company>
  <LinksUpToDate>false</LinksUpToDate>
  <CharactersWithSpaces>2546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 5542 (SP17) - Paper 12 Presentation - Script - Dayu Wang (45) - DOCX</dc:title>
  <dc:creator>Dayu Wang (45)</dc:creator>
  <cp:lastModifiedBy>Dayu Wang</cp:lastModifiedBy>
  <cp:revision>2</cp:revision>
  <dcterms:created xsi:type="dcterms:W3CDTF">2017-05-03T02:51:00Z</dcterms:created>
  <dcterms:modified xsi:type="dcterms:W3CDTF">2017-05-03T02:51:00Z</dcterms:modified>
</cp:coreProperties>
</file>