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556181" w14:textId="4736E280" w:rsidR="00EA2CA2" w:rsidRPr="006A1FE5" w:rsidRDefault="006A1FE5" w:rsidP="006A1FE5">
      <w:pPr>
        <w:pStyle w:val="a6"/>
        <w:numPr>
          <w:ilvl w:val="0"/>
          <w:numId w:val="1"/>
        </w:numPr>
        <w:rPr>
          <w:rFonts w:ascii="KoPubWorld바탕체_Pro Bold" w:eastAsia="KoPubWorld바탕체_Pro Bold" w:hAnsi="KoPubWorld바탕체_Pro Bold" w:cs="KoPubWorld바탕체_Pro Bold"/>
        </w:rPr>
      </w:pPr>
      <w:r w:rsidRPr="006A1FE5">
        <w:rPr>
          <w:rFonts w:ascii="KoPubWorld바탕체_Pro Bold" w:eastAsia="KoPubWorld바탕체_Pro Bold" w:hAnsi="KoPubWorld바탕체_Pro Bold" w:cs="KoPubWorld바탕체_Pro Bold" w:hint="eastAsia"/>
        </w:rPr>
        <w:t>주의해야 할 데이터 이슈</w:t>
      </w:r>
    </w:p>
    <w:p w14:paraId="54DA29D1" w14:textId="60EBF03E" w:rsidR="006A1FE5" w:rsidRDefault="006A1FE5" w:rsidP="006A1FE5">
      <w:pPr>
        <w:pStyle w:val="a6"/>
        <w:numPr>
          <w:ilvl w:val="0"/>
          <w:numId w:val="2"/>
        </w:numPr>
        <w:rPr>
          <w:rFonts w:ascii="KoPubWorld바탕체_Pro Light" w:eastAsia="KoPubWorld바탕체_Pro Light" w:hAnsi="KoPubWorld바탕체_Pro Light" w:cs="KoPubWorld바탕체_Pro Light"/>
        </w:rPr>
      </w:pPr>
      <w:r>
        <w:rPr>
          <w:rFonts w:ascii="KoPubWorld바탕체_Pro Light" w:eastAsia="KoPubWorld바탕체_Pro Light" w:hAnsi="KoPubWorld바탕체_Pro Light" w:cs="KoPubWorld바탕체_Pro Light" w:hint="eastAsia"/>
        </w:rPr>
        <w:t>데이터의 활용이 크게 늘어나고 있음</w:t>
      </w:r>
    </w:p>
    <w:p w14:paraId="1560574A" w14:textId="34209AE9" w:rsidR="006A1FE5" w:rsidRDefault="00F34E4C" w:rsidP="006A1FE5">
      <w:pPr>
        <w:pStyle w:val="a6"/>
        <w:numPr>
          <w:ilvl w:val="0"/>
          <w:numId w:val="2"/>
        </w:numPr>
        <w:rPr>
          <w:rFonts w:ascii="KoPubWorld바탕체_Pro Light" w:eastAsia="KoPubWorld바탕체_Pro Light" w:hAnsi="KoPubWorld바탕체_Pro Light" w:cs="KoPubWorld바탕체_Pro Light"/>
        </w:rPr>
      </w:pPr>
      <w:r>
        <w:rPr>
          <w:rFonts w:ascii="KoPubWorld바탕체_Pro Light" w:eastAsia="KoPubWorld바탕체_Pro Light" w:hAnsi="KoPubWorld바탕체_Pro Light" w:cs="KoPubWorld바탕체_Pro Light" w:hint="eastAsia"/>
        </w:rPr>
        <w:t>그에 따라 다양한 데이터 관련 이슈가 함께 발생함</w:t>
      </w:r>
    </w:p>
    <w:p w14:paraId="76A7829E" w14:textId="318E9493" w:rsidR="00F34E4C" w:rsidRDefault="00F34E4C" w:rsidP="006A1FE5">
      <w:pPr>
        <w:pStyle w:val="a6"/>
        <w:numPr>
          <w:ilvl w:val="0"/>
          <w:numId w:val="2"/>
        </w:numPr>
        <w:rPr>
          <w:rFonts w:ascii="KoPubWorld바탕체_Pro Light" w:eastAsia="KoPubWorld바탕체_Pro Light" w:hAnsi="KoPubWorld바탕체_Pro Light" w:cs="KoPubWorld바탕체_Pro Light"/>
        </w:rPr>
      </w:pPr>
      <w:r>
        <w:rPr>
          <w:rFonts w:ascii="KoPubWorld바탕체_Pro Light" w:eastAsia="KoPubWorld바탕체_Pro Light" w:hAnsi="KoPubWorld바탕체_Pro Light" w:cs="KoPubWorld바탕체_Pro Light" w:hint="eastAsia"/>
        </w:rPr>
        <w:t>1. 무분별한 개인 정보 확산</w:t>
      </w:r>
    </w:p>
    <w:p w14:paraId="5CF995FE" w14:textId="77777777" w:rsidR="00F34E4C" w:rsidRPr="00F34E4C" w:rsidRDefault="00F34E4C" w:rsidP="00F34E4C">
      <w:pPr>
        <w:pStyle w:val="a6"/>
        <w:ind w:left="1600"/>
        <w:rPr>
          <w:rFonts w:ascii="KoPubWorld돋움체_Pro Light" w:eastAsia="KoPubWorld돋움체_Pro Light" w:hAnsi="KoPubWorld돋움체_Pro Light" w:cs="KoPubWorld돋움체_Pro Light"/>
          <w:sz w:val="18"/>
          <w:szCs w:val="20"/>
        </w:rPr>
      </w:pPr>
      <w:r w:rsidRPr="00F34E4C">
        <w:rPr>
          <w:rFonts w:ascii="KoPubWorld돋움체_Pro Light" w:eastAsia="KoPubWorld돋움체_Pro Light" w:hAnsi="KoPubWorld돋움체_Pro Light" w:cs="KoPubWorld돋움체_Pro Light" w:hint="eastAsia"/>
          <w:sz w:val="18"/>
          <w:szCs w:val="20"/>
        </w:rPr>
        <w:t xml:space="preserve">개인정보가 한번 Table에 노출되면 그 Table 기반으로 생성된 다른 Table로 전파, </w:t>
      </w:r>
    </w:p>
    <w:p w14:paraId="239BD0DE" w14:textId="58A21482" w:rsidR="00F34E4C" w:rsidRPr="00F34E4C" w:rsidRDefault="00F34E4C" w:rsidP="00F34E4C">
      <w:pPr>
        <w:pStyle w:val="a6"/>
        <w:ind w:left="1600"/>
        <w:rPr>
          <w:rFonts w:ascii="KoPubWorld돋움체_Pro Light" w:eastAsia="KoPubWorld돋움체_Pro Light" w:hAnsi="KoPubWorld돋움체_Pro Light" w:cs="KoPubWorld돋움체_Pro Light"/>
          <w:sz w:val="18"/>
          <w:szCs w:val="20"/>
        </w:rPr>
      </w:pPr>
      <w:r w:rsidRPr="00F34E4C">
        <w:rPr>
          <w:rFonts w:ascii="KoPubWorld돋움체_Pro Light" w:eastAsia="KoPubWorld돋움체_Pro Light" w:hAnsi="KoPubWorld돋움체_Pro Light" w:cs="KoPubWorld돋움체_Pro Light" w:hint="eastAsia"/>
          <w:sz w:val="18"/>
          <w:szCs w:val="20"/>
        </w:rPr>
        <w:t>불필요한 악순환 발생</w:t>
      </w:r>
    </w:p>
    <w:p w14:paraId="27E42802" w14:textId="77777777" w:rsidR="00F34E4C" w:rsidRPr="00F34E4C" w:rsidRDefault="00F34E4C" w:rsidP="00F34E4C">
      <w:pPr>
        <w:pStyle w:val="a6"/>
        <w:ind w:left="1600"/>
        <w:rPr>
          <w:rFonts w:ascii="KoPubWorld돋움체_Pro Light" w:eastAsia="KoPubWorld돋움체_Pro Light" w:hAnsi="KoPubWorld돋움체_Pro Light" w:cs="KoPubWorld돋움체_Pro Light" w:hint="eastAsia"/>
          <w:sz w:val="18"/>
          <w:szCs w:val="20"/>
        </w:rPr>
      </w:pPr>
    </w:p>
    <w:p w14:paraId="097225E0" w14:textId="77777777" w:rsidR="00F34E4C" w:rsidRPr="00F34E4C" w:rsidRDefault="00F34E4C" w:rsidP="00F34E4C">
      <w:pPr>
        <w:pStyle w:val="a6"/>
        <w:ind w:left="1600"/>
        <w:rPr>
          <w:rFonts w:ascii="KoPubWorld돋움체_Pro Light" w:eastAsia="KoPubWorld돋움체_Pro Light" w:hAnsi="KoPubWorld돋움체_Pro Light" w:cs="KoPubWorld돋움체_Pro Light"/>
          <w:sz w:val="18"/>
          <w:szCs w:val="20"/>
        </w:rPr>
      </w:pPr>
      <w:r w:rsidRPr="00F34E4C">
        <w:rPr>
          <w:rFonts w:ascii="KoPubWorld돋움체_Pro Light" w:eastAsia="KoPubWorld돋움체_Pro Light" w:hAnsi="KoPubWorld돋움체_Pro Light" w:cs="KoPubWorld돋움체_Pro Light" w:hint="eastAsia"/>
          <w:sz w:val="18"/>
          <w:szCs w:val="20"/>
        </w:rPr>
        <w:t xml:space="preserve">해법) 개인정보가 무엇인지 명확하게 정의(PII)하고, </w:t>
      </w:r>
    </w:p>
    <w:p w14:paraId="3ECE878C" w14:textId="387C02A3" w:rsidR="00F34E4C" w:rsidRPr="00F34E4C" w:rsidRDefault="00F34E4C" w:rsidP="00F34E4C">
      <w:pPr>
        <w:pStyle w:val="a6"/>
        <w:ind w:left="1600"/>
        <w:rPr>
          <w:rFonts w:ascii="KoPubWorld돋움체_Pro Light" w:eastAsia="KoPubWorld돋움체_Pro Light" w:hAnsi="KoPubWorld돋움체_Pro Light" w:cs="KoPubWorld돋움체_Pro Light"/>
          <w:sz w:val="18"/>
          <w:szCs w:val="20"/>
        </w:rPr>
      </w:pPr>
      <w:r w:rsidRPr="00F34E4C">
        <w:rPr>
          <w:rFonts w:ascii="KoPubWorld돋움체_Pro Light" w:eastAsia="KoPubWorld돋움체_Pro Light" w:hAnsi="KoPubWorld돋움체_Pro Light" w:cs="KoPubWorld돋움체_Pro Light" w:hint="eastAsia"/>
          <w:sz w:val="18"/>
          <w:szCs w:val="20"/>
        </w:rPr>
        <w:t>어떤 데이터가 ETL되어 시스템에 들어오는 단계부터 개인정보를 Tagging해야 함</w:t>
      </w:r>
    </w:p>
    <w:p w14:paraId="6493CC69" w14:textId="5308FE88" w:rsidR="00F34E4C" w:rsidRPr="00F34E4C" w:rsidRDefault="00F34E4C" w:rsidP="00F34E4C">
      <w:pPr>
        <w:pStyle w:val="a6"/>
        <w:ind w:left="1600"/>
        <w:rPr>
          <w:rFonts w:ascii="KoPubWorld돋움체_Pro Light" w:eastAsia="KoPubWorld돋움체_Pro Light" w:hAnsi="KoPubWorld돋움체_Pro Light" w:cs="KoPubWorld돋움체_Pro Light"/>
          <w:sz w:val="18"/>
          <w:szCs w:val="20"/>
        </w:rPr>
      </w:pPr>
      <w:r w:rsidRPr="00F34E4C">
        <w:rPr>
          <w:rFonts w:ascii="KoPubWorld돋움체_Pro Light" w:eastAsia="KoPubWorld돋움체_Pro Light" w:hAnsi="KoPubWorld돋움체_Pro Light" w:cs="KoPubWorld돋움체_Pro Light" w:hint="eastAsia"/>
          <w:sz w:val="18"/>
          <w:szCs w:val="20"/>
        </w:rPr>
        <w:t>개인 정보에 접근할 수 있는 권한을 제어하고 누가 언제 접근했는지 기록을 남겨야(logging)</w:t>
      </w:r>
    </w:p>
    <w:p w14:paraId="3C6640B9" w14:textId="31F8FE68" w:rsidR="00F34E4C" w:rsidRPr="00F34E4C" w:rsidRDefault="00F34E4C" w:rsidP="00F34E4C">
      <w:pPr>
        <w:pStyle w:val="a6"/>
        <w:ind w:left="1600"/>
        <w:rPr>
          <w:rFonts w:ascii="KoPubWorld돋움체_Pro Light" w:eastAsia="KoPubWorld돋움체_Pro Light" w:hAnsi="KoPubWorld돋움체_Pro Light" w:cs="KoPubWorld돋움체_Pro Light" w:hint="eastAsia"/>
          <w:sz w:val="18"/>
          <w:szCs w:val="20"/>
        </w:rPr>
      </w:pPr>
      <w:r w:rsidRPr="00F34E4C">
        <w:rPr>
          <w:rFonts w:ascii="KoPubWorld돋움체_Pro Light" w:eastAsia="KoPubWorld돋움체_Pro Light" w:hAnsi="KoPubWorld돋움체_Pro Light" w:cs="KoPubWorld돋움체_Pro Light" w:hint="eastAsia"/>
          <w:sz w:val="18"/>
          <w:szCs w:val="20"/>
        </w:rPr>
        <w:t>특정 개인 정보 추출과 삭제를 자동화해야 함</w:t>
      </w:r>
    </w:p>
    <w:p w14:paraId="3AD15F0B" w14:textId="688FCC47" w:rsidR="00F34E4C" w:rsidRDefault="00F34E4C" w:rsidP="006A1FE5">
      <w:pPr>
        <w:pStyle w:val="a6"/>
        <w:numPr>
          <w:ilvl w:val="0"/>
          <w:numId w:val="2"/>
        </w:numPr>
        <w:rPr>
          <w:rFonts w:ascii="KoPubWorld바탕체_Pro Light" w:eastAsia="KoPubWorld바탕체_Pro Light" w:hAnsi="KoPubWorld바탕체_Pro Light" w:cs="KoPubWorld바탕체_Pro Light"/>
        </w:rPr>
      </w:pPr>
      <w:r>
        <w:rPr>
          <w:rFonts w:ascii="KoPubWorld바탕체_Pro Light" w:eastAsia="KoPubWorld바탕체_Pro Light" w:hAnsi="KoPubWorld바탕체_Pro Light" w:cs="KoPubWorld바탕체_Pro Light" w:hint="eastAsia"/>
        </w:rPr>
        <w:t>2.</w:t>
      </w:r>
      <w:r w:rsidR="00504AEE">
        <w:rPr>
          <w:rFonts w:ascii="KoPubWorld바탕체_Pro Light" w:eastAsia="KoPubWorld바탕체_Pro Light" w:hAnsi="KoPubWorld바탕체_Pro Light" w:cs="KoPubWorld바탕체_Pro Light" w:hint="eastAsia"/>
        </w:rPr>
        <w:t xml:space="preserve"> 같은 데이터에 대한 여러 다른 해석의 발생</w:t>
      </w:r>
    </w:p>
    <w:p w14:paraId="21525DDB" w14:textId="77777777" w:rsidR="00504AEE" w:rsidRDefault="00504AEE" w:rsidP="00504AEE">
      <w:pPr>
        <w:pStyle w:val="a6"/>
        <w:ind w:left="1600"/>
        <w:rPr>
          <w:rFonts w:ascii="KoPubWorld돋움체_Pro Light" w:eastAsia="KoPubWorld돋움체_Pro Light" w:hAnsi="KoPubWorld돋움체_Pro Light" w:cs="KoPubWorld돋움체_Pro Light"/>
          <w:sz w:val="18"/>
          <w:szCs w:val="20"/>
        </w:rPr>
      </w:pPr>
      <w:r w:rsidRPr="00504AEE">
        <w:rPr>
          <w:rFonts w:ascii="KoPubWorld돋움체_Pro Light" w:eastAsia="KoPubWorld돋움체_Pro Light" w:hAnsi="KoPubWorld돋움체_Pro Light" w:cs="KoPubWorld돋움체_Pro Light" w:hint="eastAsia"/>
          <w:sz w:val="18"/>
          <w:szCs w:val="20"/>
        </w:rPr>
        <w:t xml:space="preserve">지표를 정확히 정의할 필요가 있음. </w:t>
      </w:r>
    </w:p>
    <w:p w14:paraId="15ECFA19" w14:textId="05F3C544" w:rsidR="00504AEE" w:rsidRDefault="00504AEE" w:rsidP="00504AEE">
      <w:pPr>
        <w:pStyle w:val="a6"/>
        <w:ind w:left="1600" w:firstLine="800"/>
        <w:rPr>
          <w:rFonts w:ascii="KoPubWorld돋움체_Pro Light" w:eastAsia="KoPubWorld돋움체_Pro Light" w:hAnsi="KoPubWorld돋움체_Pro Light" w:cs="KoPubWorld돋움체_Pro Light"/>
          <w:sz w:val="18"/>
          <w:szCs w:val="20"/>
        </w:rPr>
      </w:pPr>
      <w:r w:rsidRPr="00504AEE">
        <w:rPr>
          <w:rFonts w:ascii="KoPubWorld돋움체_Pro Light" w:eastAsia="KoPubWorld돋움체_Pro Light" w:hAnsi="KoPubWorld돋움체_Pro Light" w:cs="KoPubWorld돋움체_Pro Light" w:hint="eastAsia"/>
          <w:sz w:val="18"/>
          <w:szCs w:val="20"/>
        </w:rPr>
        <w:t>데이터 사전</w:t>
      </w:r>
      <w:r>
        <w:rPr>
          <w:rFonts w:ascii="KoPubWorld돋움체_Pro Light" w:eastAsia="KoPubWorld돋움체_Pro Light" w:hAnsi="KoPubWorld돋움체_Pro Light" w:cs="KoPubWorld돋움체_Pro Light" w:hint="eastAsia"/>
          <w:sz w:val="18"/>
          <w:szCs w:val="20"/>
        </w:rPr>
        <w:t>/</w:t>
      </w:r>
      <w:r w:rsidRPr="00504AEE">
        <w:rPr>
          <w:rFonts w:ascii="KoPubWorld돋움체_Pro Light" w:eastAsia="KoPubWorld돋움체_Pro Light" w:hAnsi="KoPubWorld돋움체_Pro Light" w:cs="KoPubWorld돋움체_Pro Light" w:hint="eastAsia"/>
          <w:sz w:val="18"/>
          <w:szCs w:val="20"/>
        </w:rPr>
        <w:t xml:space="preserve">데이터 용어집을 통해 사람들마다 지표를 자의적으로 해석하는 것을 </w:t>
      </w:r>
      <w:r>
        <w:rPr>
          <w:rFonts w:ascii="KoPubWorld돋움체_Pro Light" w:eastAsia="KoPubWorld돋움체_Pro Light" w:hAnsi="KoPubWorld돋움체_Pro Light" w:cs="KoPubWorld돋움체_Pro Light" w:hint="eastAsia"/>
          <w:sz w:val="18"/>
          <w:szCs w:val="20"/>
        </w:rPr>
        <w:t>방지</w:t>
      </w:r>
    </w:p>
    <w:p w14:paraId="76E844D4" w14:textId="1F704E33" w:rsidR="00504AEE" w:rsidRPr="00504AEE" w:rsidRDefault="00504AEE" w:rsidP="00504AEE">
      <w:pPr>
        <w:pStyle w:val="a6"/>
        <w:ind w:left="1600" w:firstLine="800"/>
        <w:rPr>
          <w:rFonts w:ascii="KoPubWorld돋움체_Pro Light" w:eastAsia="KoPubWorld돋움체_Pro Light" w:hAnsi="KoPubWorld돋움체_Pro Light" w:cs="KoPubWorld돋움체_Pro Light" w:hint="eastAsia"/>
          <w:sz w:val="18"/>
          <w:szCs w:val="20"/>
        </w:rPr>
      </w:pPr>
      <w:r>
        <w:rPr>
          <w:rFonts w:ascii="KoPubWorld돋움체_Pro Light" w:eastAsia="KoPubWorld돋움체_Pro Light" w:hAnsi="KoPubWorld돋움체_Pro Light" w:cs="KoPubWorld돋움체_Pro Light" w:hint="eastAsia"/>
          <w:sz w:val="18"/>
          <w:szCs w:val="20"/>
        </w:rPr>
        <w:t>Data Source, Filtering 등의 조건을 명확화</w:t>
      </w:r>
    </w:p>
    <w:p w14:paraId="12978455" w14:textId="4EA86BDB" w:rsidR="00504AEE" w:rsidRDefault="00504AEE" w:rsidP="00504AEE">
      <w:pPr>
        <w:pStyle w:val="a6"/>
        <w:ind w:left="1600"/>
        <w:rPr>
          <w:rFonts w:ascii="KoPubWorld돋움체_Pro Light" w:eastAsia="KoPubWorld돋움체_Pro Light" w:hAnsi="KoPubWorld돋움체_Pro Light" w:cs="KoPubWorld돋움체_Pro Light"/>
          <w:sz w:val="18"/>
          <w:szCs w:val="20"/>
        </w:rPr>
      </w:pPr>
      <w:r>
        <w:rPr>
          <w:rFonts w:ascii="KoPubWorld돋움체_Pro Light" w:eastAsia="KoPubWorld돋움체_Pro Light" w:hAnsi="KoPubWorld돋움체_Pro Light" w:cs="KoPubWorld돋움체_Pro Light" w:hint="eastAsia"/>
          <w:sz w:val="18"/>
          <w:szCs w:val="20"/>
        </w:rPr>
        <w:t>Source of Truth를 기록: 각 지표 계산에서 바탕이 되는 데이터를 규정</w:t>
      </w:r>
    </w:p>
    <w:p w14:paraId="3492DEAB" w14:textId="2E3F6AF9" w:rsidR="00504AEE" w:rsidRPr="00504AEE" w:rsidRDefault="00504AEE" w:rsidP="00504AEE">
      <w:pPr>
        <w:pStyle w:val="a6"/>
        <w:ind w:left="1600" w:firstLine="800"/>
        <w:rPr>
          <w:rFonts w:ascii="KoPubWorld돋움체_Pro Light" w:eastAsia="KoPubWorld돋움체_Pro Light" w:hAnsi="KoPubWorld돋움체_Pro Light" w:cs="KoPubWorld돋움체_Pro Light" w:hint="eastAsia"/>
          <w:sz w:val="18"/>
          <w:szCs w:val="20"/>
        </w:rPr>
      </w:pPr>
      <w:r>
        <w:rPr>
          <w:rFonts w:ascii="KoPubWorld돋움체_Pro Light" w:eastAsia="KoPubWorld돋움체_Pro Light" w:hAnsi="KoPubWorld돋움체_Pro Light" w:cs="KoPubWorld돋움체_Pro Light" w:hint="eastAsia"/>
          <w:sz w:val="18"/>
          <w:szCs w:val="20"/>
        </w:rPr>
        <w:t>Being Consistent is more important than being correct</w:t>
      </w:r>
    </w:p>
    <w:p w14:paraId="757FB595" w14:textId="5CE6D38E" w:rsidR="00504AEE" w:rsidRDefault="00504AEE" w:rsidP="00504AEE">
      <w:pPr>
        <w:pStyle w:val="a6"/>
        <w:numPr>
          <w:ilvl w:val="0"/>
          <w:numId w:val="2"/>
        </w:numPr>
        <w:rPr>
          <w:rFonts w:ascii="KoPubWorld바탕체_Pro Light" w:eastAsia="KoPubWorld바탕체_Pro Light" w:hAnsi="KoPubWorld바탕체_Pro Light" w:cs="KoPubWorld바탕체_Pro Light"/>
        </w:rPr>
      </w:pPr>
      <w:r>
        <w:rPr>
          <w:rFonts w:ascii="KoPubWorld바탕체_Pro Light" w:eastAsia="KoPubWorld바탕체_Pro Light" w:hAnsi="KoPubWorld바탕체_Pro Light" w:cs="KoPubWorld바탕체_Pro Light" w:hint="eastAsia"/>
        </w:rPr>
        <w:t>3. Dashboard의 범람</w:t>
      </w:r>
    </w:p>
    <w:p w14:paraId="5431784E" w14:textId="466BCA1E" w:rsidR="00504AEE" w:rsidRPr="00504AEE" w:rsidRDefault="00504AEE" w:rsidP="00504AEE">
      <w:pPr>
        <w:pStyle w:val="a6"/>
        <w:ind w:left="1600"/>
        <w:rPr>
          <w:rFonts w:ascii="KoPubWorld돋움체_Pro Light" w:eastAsia="KoPubWorld돋움체_Pro Light" w:hAnsi="KoPubWorld돋움체_Pro Light" w:cs="KoPubWorld돋움체_Pro Light"/>
          <w:sz w:val="18"/>
          <w:szCs w:val="20"/>
        </w:rPr>
      </w:pPr>
      <w:r w:rsidRPr="00504AEE">
        <w:rPr>
          <w:rFonts w:ascii="KoPubWorld돋움체_Pro Light" w:eastAsia="KoPubWorld돋움체_Pro Light" w:hAnsi="KoPubWorld돋움체_Pro Light" w:cs="KoPubWorld돋움체_Pro Light" w:hint="eastAsia"/>
          <w:sz w:val="18"/>
          <w:szCs w:val="20"/>
        </w:rPr>
        <w:t>Data Democratization이 정보 과잉으로 이어져</w:t>
      </w:r>
    </w:p>
    <w:p w14:paraId="19DF041A" w14:textId="04812262" w:rsidR="00504AEE" w:rsidRPr="00504AEE" w:rsidRDefault="00504AEE" w:rsidP="00504AEE">
      <w:pPr>
        <w:pStyle w:val="a6"/>
        <w:ind w:left="1600"/>
        <w:rPr>
          <w:rFonts w:ascii="KoPubWorld돋움체_Pro Light" w:eastAsia="KoPubWorld돋움체_Pro Light" w:hAnsi="KoPubWorld돋움체_Pro Light" w:cs="KoPubWorld돋움체_Pro Light"/>
          <w:sz w:val="18"/>
          <w:szCs w:val="20"/>
        </w:rPr>
      </w:pPr>
      <w:r w:rsidRPr="00504AEE">
        <w:rPr>
          <w:rFonts w:ascii="KoPubWorld돋움체_Pro Light" w:eastAsia="KoPubWorld돋움체_Pro Light" w:hAnsi="KoPubWorld돋움체_Pro Light" w:cs="KoPubWorld돋움체_Pro Light"/>
          <w:sz w:val="18"/>
          <w:szCs w:val="20"/>
        </w:rPr>
        <w:tab/>
      </w:r>
      <w:r w:rsidRPr="00504AEE">
        <w:rPr>
          <w:rFonts w:ascii="KoPubWorld돋움체_Pro Light" w:eastAsia="KoPubWorld돋움체_Pro Light" w:hAnsi="KoPubWorld돋움체_Pro Light" w:cs="KoPubWorld돋움체_Pro Light" w:hint="eastAsia"/>
          <w:sz w:val="18"/>
          <w:szCs w:val="20"/>
        </w:rPr>
        <w:t>Data Discovery 이슈: 어느 테이블을 봐야 원하는 데이터를 볼 수 있나요?</w:t>
      </w:r>
    </w:p>
    <w:p w14:paraId="444EE1A0" w14:textId="3262C7DF" w:rsidR="00504AEE" w:rsidRPr="00504AEE" w:rsidRDefault="00504AEE" w:rsidP="00504AEE">
      <w:pPr>
        <w:pStyle w:val="a6"/>
        <w:ind w:left="1600"/>
        <w:rPr>
          <w:rFonts w:ascii="KoPubWorld돋움체_Pro Light" w:eastAsia="KoPubWorld돋움체_Pro Light" w:hAnsi="KoPubWorld돋움체_Pro Light" w:cs="KoPubWorld돋움체_Pro Light"/>
          <w:sz w:val="18"/>
          <w:szCs w:val="20"/>
        </w:rPr>
      </w:pPr>
      <w:r w:rsidRPr="00504AEE">
        <w:rPr>
          <w:rFonts w:ascii="KoPubWorld돋움체_Pro Light" w:eastAsia="KoPubWorld돋움체_Pro Light" w:hAnsi="KoPubWorld돋움체_Pro Light" w:cs="KoPubWorld돋움체_Pro Light"/>
          <w:sz w:val="18"/>
          <w:szCs w:val="20"/>
        </w:rPr>
        <w:tab/>
      </w:r>
      <w:r w:rsidRPr="00504AEE">
        <w:rPr>
          <w:rFonts w:ascii="KoPubWorld돋움체_Pro Light" w:eastAsia="KoPubWorld돋움체_Pro Light" w:hAnsi="KoPubWorld돋움체_Pro Light" w:cs="KoPubWorld돋움체_Pro Light" w:hint="eastAsia"/>
          <w:sz w:val="18"/>
          <w:szCs w:val="20"/>
        </w:rPr>
        <w:t>Data Infra 비용 증가: 비슷한 정보 반복처리</w:t>
      </w:r>
      <w:r>
        <w:rPr>
          <w:rFonts w:ascii="KoPubWorld돋움체_Pro Light" w:eastAsia="KoPubWorld돋움체_Pro Light" w:hAnsi="KoPubWorld돋움체_Pro Light" w:cs="KoPubWorld돋움체_Pro Light" w:hint="eastAsia"/>
          <w:sz w:val="18"/>
          <w:szCs w:val="20"/>
        </w:rPr>
        <w:t>가</w:t>
      </w:r>
      <w:r w:rsidRPr="00504AEE">
        <w:rPr>
          <w:rFonts w:ascii="KoPubWorld돋움체_Pro Light" w:eastAsia="KoPubWorld돋움체_Pro Light" w:hAnsi="KoPubWorld돋움체_Pro Light" w:cs="KoPubWorld돋움체_Pro Light" w:hint="eastAsia"/>
          <w:sz w:val="18"/>
          <w:szCs w:val="20"/>
        </w:rPr>
        <w:t xml:space="preserve"> 빅 데이터 규모에서 엄청난 비용 </w:t>
      </w:r>
      <w:r>
        <w:rPr>
          <w:rFonts w:ascii="KoPubWorld돋움체_Pro Light" w:eastAsia="KoPubWorld돋움체_Pro Light" w:hAnsi="KoPubWorld돋움체_Pro Light" w:cs="KoPubWorld돋움체_Pro Light" w:hint="eastAsia"/>
          <w:sz w:val="18"/>
          <w:szCs w:val="20"/>
        </w:rPr>
        <w:t>증가로</w:t>
      </w:r>
    </w:p>
    <w:p w14:paraId="78433C68" w14:textId="77777777" w:rsidR="00504AEE" w:rsidRPr="00504AEE" w:rsidRDefault="00504AEE" w:rsidP="00504AEE">
      <w:pPr>
        <w:pStyle w:val="a6"/>
        <w:ind w:left="1600"/>
        <w:rPr>
          <w:rFonts w:ascii="KoPubWorld돋움체_Pro Light" w:eastAsia="KoPubWorld돋움체_Pro Light" w:hAnsi="KoPubWorld돋움체_Pro Light" w:cs="KoPubWorld돋움체_Pro Light"/>
          <w:sz w:val="18"/>
          <w:szCs w:val="20"/>
        </w:rPr>
      </w:pPr>
    </w:p>
    <w:p w14:paraId="05280520" w14:textId="4612FDF5" w:rsidR="00504AEE" w:rsidRDefault="00504AEE" w:rsidP="00504AEE">
      <w:pPr>
        <w:pStyle w:val="a6"/>
        <w:ind w:left="1600"/>
        <w:rPr>
          <w:rFonts w:ascii="KoPubWorld돋움체_Pro Light" w:eastAsia="KoPubWorld돋움체_Pro Light" w:hAnsi="KoPubWorld돋움체_Pro Light" w:cs="KoPubWorld돋움체_Pro Light"/>
          <w:sz w:val="18"/>
          <w:szCs w:val="20"/>
        </w:rPr>
      </w:pPr>
      <w:r w:rsidRPr="00504AEE">
        <w:rPr>
          <w:rFonts w:ascii="KoPubWorld돋움체_Pro Light" w:eastAsia="KoPubWorld돋움체_Pro Light" w:hAnsi="KoPubWorld돋움체_Pro Light" w:cs="KoPubWorld돋움체_Pro Light" w:hint="eastAsia"/>
          <w:sz w:val="18"/>
          <w:szCs w:val="20"/>
        </w:rPr>
        <w:t>해법) Data Catalog의 도입</w:t>
      </w:r>
    </w:p>
    <w:p w14:paraId="23433086" w14:textId="1DDEDDE0" w:rsidR="00504AEE" w:rsidRDefault="00504AEE" w:rsidP="00504AEE">
      <w:pPr>
        <w:pStyle w:val="a6"/>
        <w:ind w:left="1600"/>
        <w:rPr>
          <w:rFonts w:ascii="KoPubWorld돋움체_Pro Light" w:eastAsia="KoPubWorld돋움체_Pro Light" w:hAnsi="KoPubWorld돋움체_Pro Light" w:cs="KoPubWorld돋움체_Pro Light"/>
          <w:sz w:val="18"/>
          <w:szCs w:val="20"/>
        </w:rPr>
      </w:pPr>
      <w:r>
        <w:rPr>
          <w:rFonts w:ascii="KoPubWorld돋움체_Pro Light" w:eastAsia="KoPubWorld돋움체_Pro Light" w:hAnsi="KoPubWorld돋움체_Pro Light" w:cs="KoPubWorld돋움체_Pro Light" w:hint="eastAsia"/>
          <w:sz w:val="18"/>
          <w:szCs w:val="20"/>
        </w:rPr>
        <w:t>전사 내 어떤 데이터가 어디서 발생하고 어디서 소비되는지 한눈에 볼 수 있도록</w:t>
      </w:r>
    </w:p>
    <w:p w14:paraId="3DD90096" w14:textId="31538830" w:rsidR="00504AEE" w:rsidRPr="00504AEE" w:rsidRDefault="00504AEE" w:rsidP="00504AEE">
      <w:pPr>
        <w:pStyle w:val="a6"/>
        <w:ind w:left="1600"/>
        <w:rPr>
          <w:rFonts w:ascii="KoPubWorld돋움체_Pro Light" w:eastAsia="KoPubWorld돋움체_Pro Light" w:hAnsi="KoPubWorld돋움체_Pro Light" w:cs="KoPubWorld돋움체_Pro Light" w:hint="eastAsia"/>
          <w:sz w:val="18"/>
          <w:szCs w:val="20"/>
        </w:rPr>
      </w:pPr>
      <w:r>
        <w:rPr>
          <w:rFonts w:ascii="KoPubWorld돋움체_Pro Light" w:eastAsia="KoPubWorld돋움체_Pro Light" w:hAnsi="KoPubWorld돋움체_Pro Light" w:cs="KoPubWorld돋움체_Pro Light" w:hint="eastAsia"/>
          <w:sz w:val="18"/>
          <w:szCs w:val="20"/>
        </w:rPr>
        <w:t>자동화를 통해 Meta Data 관리, Dataset</w:t>
      </w:r>
      <w:r w:rsidR="007475A2">
        <w:rPr>
          <w:rFonts w:ascii="KoPubWorld돋움체_Pro Light" w:eastAsia="KoPubWorld돋움체_Pro Light" w:hAnsi="KoPubWorld돋움체_Pro Light" w:cs="KoPubWorld돋움체_Pro Light" w:hint="eastAsia"/>
          <w:sz w:val="18"/>
          <w:szCs w:val="20"/>
        </w:rPr>
        <w:t>마다</w:t>
      </w:r>
      <w:r>
        <w:rPr>
          <w:rFonts w:ascii="KoPubWorld돋움체_Pro Light" w:eastAsia="KoPubWorld돋움체_Pro Light" w:hAnsi="KoPubWorld돋움체_Pro Light" w:cs="KoPubWorld돋움체_Pro Light" w:hint="eastAsia"/>
          <w:sz w:val="18"/>
          <w:szCs w:val="20"/>
        </w:rPr>
        <w:t xml:space="preserve"> Owner 지정, 주기적으로 Dashboard Cleanup 수</w:t>
      </w:r>
      <w:r w:rsidR="007475A2">
        <w:rPr>
          <w:rFonts w:ascii="KoPubWorld돋움체_Pro Light" w:eastAsia="KoPubWorld돋움체_Pro Light" w:hAnsi="KoPubWorld돋움체_Pro Light" w:cs="KoPubWorld돋움체_Pro Light" w:hint="eastAsia"/>
          <w:sz w:val="18"/>
          <w:szCs w:val="20"/>
        </w:rPr>
        <w:t>행</w:t>
      </w:r>
    </w:p>
    <w:p w14:paraId="6CE2D4E4" w14:textId="1ADA8E73" w:rsidR="00504AEE" w:rsidRDefault="00504AEE" w:rsidP="006A1FE5">
      <w:pPr>
        <w:pStyle w:val="a6"/>
        <w:numPr>
          <w:ilvl w:val="0"/>
          <w:numId w:val="2"/>
        </w:numPr>
        <w:rPr>
          <w:rFonts w:ascii="KoPubWorld바탕체_Pro Light" w:eastAsia="KoPubWorld바탕체_Pro Light" w:hAnsi="KoPubWorld바탕체_Pro Light" w:cs="KoPubWorld바탕체_Pro Light"/>
        </w:rPr>
      </w:pPr>
      <w:r>
        <w:rPr>
          <w:rFonts w:ascii="KoPubWorld바탕체_Pro Light" w:eastAsia="KoPubWorld바탕체_Pro Light" w:hAnsi="KoPubWorld바탕체_Pro Light" w:cs="KoPubWorld바탕체_Pro Light" w:hint="eastAsia"/>
        </w:rPr>
        <w:t xml:space="preserve">4. </w:t>
      </w:r>
      <w:r w:rsidR="007475A2">
        <w:rPr>
          <w:rFonts w:ascii="KoPubWorld바탕체_Pro Light" w:eastAsia="KoPubWorld바탕체_Pro Light" w:hAnsi="KoPubWorld바탕체_Pro Light" w:cs="KoPubWorld바탕체_Pro Light" w:hint="eastAsia"/>
        </w:rPr>
        <w:t>Meta Data의 부족</w:t>
      </w:r>
    </w:p>
    <w:p w14:paraId="76715EFD" w14:textId="2616A889" w:rsidR="007475A2" w:rsidRPr="007475A2" w:rsidRDefault="007475A2" w:rsidP="007475A2">
      <w:pPr>
        <w:pStyle w:val="a6"/>
        <w:ind w:left="1600"/>
        <w:rPr>
          <w:rFonts w:ascii="KoPubWorld돋움체_Pro Light" w:eastAsia="KoPubWorld돋움체_Pro Light" w:hAnsi="KoPubWorld돋움체_Pro Light" w:cs="KoPubWorld돋움체_Pro Light" w:hint="eastAsia"/>
          <w:sz w:val="18"/>
          <w:szCs w:val="20"/>
        </w:rPr>
      </w:pPr>
      <w:r w:rsidRPr="007475A2">
        <w:rPr>
          <w:rFonts w:ascii="KoPubWorld돋움체_Pro Light" w:eastAsia="KoPubWorld돋움체_Pro Light" w:hAnsi="KoPubWorld돋움체_Pro Light" w:cs="KoPubWorld돋움체_Pro Light"/>
          <w:sz w:val="18"/>
          <w:szCs w:val="20"/>
        </w:rPr>
        <w:t>특정</w:t>
      </w:r>
      <w:r w:rsidRPr="007475A2">
        <w:rPr>
          <w:rFonts w:ascii="KoPubWorld돋움체_Pro Light" w:eastAsia="KoPubWorld돋움체_Pro Light" w:hAnsi="KoPubWorld돋움체_Pro Light" w:cs="KoPubWorld돋움체_Pro Light" w:hint="eastAsia"/>
          <w:sz w:val="18"/>
          <w:szCs w:val="20"/>
        </w:rPr>
        <w:t xml:space="preserve"> Dataset의 경우 누가 주인인지, 어떻게 생성된 데이터인지</w:t>
      </w:r>
      <w:r>
        <w:rPr>
          <w:rFonts w:ascii="KoPubWorld돋움체_Pro Light" w:eastAsia="KoPubWorld돋움체_Pro Light" w:hAnsi="KoPubWorld돋움체_Pro Light" w:cs="KoPubWorld돋움체_Pro Light" w:hint="eastAsia"/>
          <w:sz w:val="18"/>
          <w:szCs w:val="20"/>
        </w:rPr>
        <w:t xml:space="preserve"> </w:t>
      </w:r>
      <w:r w:rsidRPr="007475A2">
        <w:rPr>
          <w:rFonts w:ascii="KoPubWorld돋움체_Pro Light" w:eastAsia="KoPubWorld돋움체_Pro Light" w:hAnsi="KoPubWorld돋움체_Pro Light" w:cs="KoPubWorld돋움체_Pro Light" w:hint="eastAsia"/>
          <w:sz w:val="18"/>
          <w:szCs w:val="20"/>
        </w:rPr>
        <w:t>알 수 없음</w:t>
      </w:r>
      <w:r>
        <w:rPr>
          <w:rFonts w:ascii="KoPubWorld돋움체_Pro Light" w:eastAsia="KoPubWorld돋움체_Pro Light" w:hAnsi="KoPubWorld돋움체_Pro Light" w:cs="KoPubWorld돋움체_Pro Light" w:hint="eastAsia"/>
          <w:sz w:val="18"/>
          <w:szCs w:val="20"/>
        </w:rPr>
        <w:t xml:space="preserve"> (Data Lineage의 부재)</w:t>
      </w:r>
    </w:p>
    <w:p w14:paraId="69A9786F" w14:textId="40C504CE" w:rsidR="007475A2" w:rsidRPr="007475A2" w:rsidRDefault="007475A2" w:rsidP="007475A2">
      <w:pPr>
        <w:pStyle w:val="a6"/>
        <w:ind w:left="1600"/>
        <w:rPr>
          <w:rFonts w:ascii="KoPubWorld돋움체_Pro Light" w:eastAsia="KoPubWorld돋움체_Pro Light" w:hAnsi="KoPubWorld돋움체_Pro Light" w:cs="KoPubWorld돋움체_Pro Light" w:hint="eastAsia"/>
          <w:sz w:val="18"/>
          <w:szCs w:val="20"/>
        </w:rPr>
      </w:pPr>
      <w:r>
        <w:rPr>
          <w:rFonts w:ascii="KoPubWorld돋움체_Pro Light" w:eastAsia="KoPubWorld돋움체_Pro Light" w:hAnsi="KoPubWorld돋움체_Pro Light" w:cs="KoPubWorld돋움체_Pro Light" w:hint="eastAsia"/>
          <w:sz w:val="18"/>
          <w:szCs w:val="20"/>
        </w:rPr>
        <w:t>모든 데이터의 Meta Data를 관리할 필요는 없지만, 중요한 데이터들의 Meta Data를 잘 관리할 필요가 있다.</w:t>
      </w:r>
    </w:p>
    <w:p w14:paraId="491F1D71" w14:textId="04EFE3A4" w:rsidR="007475A2" w:rsidRDefault="007475A2" w:rsidP="006A1FE5">
      <w:pPr>
        <w:pStyle w:val="a6"/>
        <w:numPr>
          <w:ilvl w:val="0"/>
          <w:numId w:val="2"/>
        </w:numPr>
        <w:rPr>
          <w:rFonts w:ascii="KoPubWorld바탕체_Pro Light" w:eastAsia="KoPubWorld바탕체_Pro Light" w:hAnsi="KoPubWorld바탕체_Pro Light" w:cs="KoPubWorld바탕체_Pro Light"/>
        </w:rPr>
      </w:pPr>
      <w:r>
        <w:rPr>
          <w:rFonts w:ascii="KoPubWorld바탕체_Pro Light" w:eastAsia="KoPubWorld바탕체_Pro Light" w:hAnsi="KoPubWorld바탕체_Pro Light" w:cs="KoPubWorld바탕체_Pro Light" w:hint="eastAsia"/>
        </w:rPr>
        <w:t>5. 불분명한 데이터 소유권(Data Ownership)</w:t>
      </w:r>
    </w:p>
    <w:p w14:paraId="756C837D" w14:textId="2F2C30E7" w:rsidR="007475A2" w:rsidRDefault="007475A2" w:rsidP="007475A2">
      <w:pPr>
        <w:pStyle w:val="a6"/>
        <w:ind w:left="1600"/>
        <w:rPr>
          <w:rFonts w:ascii="KoPubWorld돋움체_Pro Light" w:eastAsia="KoPubWorld돋움체_Pro Light" w:hAnsi="KoPubWorld돋움체_Pro Light" w:cs="KoPubWorld돋움체_Pro Light"/>
          <w:sz w:val="18"/>
          <w:szCs w:val="20"/>
        </w:rPr>
      </w:pPr>
      <w:r w:rsidRPr="007475A2">
        <w:rPr>
          <w:rFonts w:ascii="KoPubWorld돋움체_Pro Light" w:eastAsia="KoPubWorld돋움체_Pro Light" w:hAnsi="KoPubWorld돋움체_Pro Light" w:cs="KoPubWorld돋움체_Pro Light" w:hint="eastAsia"/>
          <w:sz w:val="18"/>
          <w:szCs w:val="20"/>
        </w:rPr>
        <w:t>데이터 양이 증가하며 품질 이슈가 발생: Dataset의 불분명한 소유권과 밀접하게 관련</w:t>
      </w:r>
    </w:p>
    <w:p w14:paraId="67FB3A7F" w14:textId="12FC187D" w:rsidR="007475A2" w:rsidRPr="007475A2" w:rsidRDefault="007475A2" w:rsidP="007475A2">
      <w:pPr>
        <w:pStyle w:val="a6"/>
        <w:ind w:left="1600"/>
        <w:rPr>
          <w:rFonts w:ascii="KoPubWorld돋움체_Pro Light" w:eastAsia="KoPubWorld돋움체_Pro Light" w:hAnsi="KoPubWorld돋움체_Pro Light" w:cs="KoPubWorld돋움체_Pro Light" w:hint="eastAsia"/>
          <w:sz w:val="18"/>
          <w:szCs w:val="20"/>
        </w:rPr>
      </w:pPr>
      <w:r>
        <w:rPr>
          <w:rFonts w:ascii="KoPubWorld돋움체_Pro Light" w:eastAsia="KoPubWorld돋움체_Pro Light" w:hAnsi="KoPubWorld돋움체_Pro Light" w:cs="KoPubWorld돋움체_Pro Light" w:hint="eastAsia"/>
          <w:sz w:val="18"/>
          <w:szCs w:val="20"/>
        </w:rPr>
        <w:t>Meta Data 문제와 연관 있음.</w:t>
      </w:r>
    </w:p>
    <w:p w14:paraId="43AEC6FE" w14:textId="1DB5CBC6" w:rsidR="007475A2" w:rsidRDefault="007475A2" w:rsidP="006A1FE5">
      <w:pPr>
        <w:pStyle w:val="a6"/>
        <w:numPr>
          <w:ilvl w:val="0"/>
          <w:numId w:val="2"/>
        </w:numPr>
        <w:rPr>
          <w:rFonts w:ascii="KoPubWorld바탕체_Pro Light" w:eastAsia="KoPubWorld바탕체_Pro Light" w:hAnsi="KoPubWorld바탕체_Pro Light" w:cs="KoPubWorld바탕체_Pro Light"/>
        </w:rPr>
      </w:pPr>
      <w:r>
        <w:rPr>
          <w:rFonts w:ascii="KoPubWorld바탕체_Pro Light" w:eastAsia="KoPubWorld바탕체_Pro Light" w:hAnsi="KoPubWorld바탕체_Pro Light" w:cs="KoPubWorld바탕체_Pro Light" w:hint="eastAsia"/>
        </w:rPr>
        <w:t>6. Data Silo</w:t>
      </w:r>
    </w:p>
    <w:p w14:paraId="3C8A6B82" w14:textId="0D621674" w:rsidR="007475A2" w:rsidRPr="007475A2" w:rsidRDefault="007475A2" w:rsidP="007475A2">
      <w:pPr>
        <w:pStyle w:val="a6"/>
        <w:ind w:left="1600"/>
        <w:rPr>
          <w:rFonts w:ascii="KoPubWorld돋움체_Pro Light" w:eastAsia="KoPubWorld돋움체_Pro Light" w:hAnsi="KoPubWorld돋움체_Pro Light" w:cs="KoPubWorld돋움체_Pro Light" w:hint="eastAsia"/>
          <w:sz w:val="18"/>
          <w:szCs w:val="20"/>
        </w:rPr>
      </w:pPr>
      <w:r w:rsidRPr="007475A2">
        <w:rPr>
          <w:rFonts w:ascii="KoPubWorld돋움체_Pro Light" w:eastAsia="KoPubWorld돋움체_Pro Light" w:hAnsi="KoPubWorld돋움체_Pro Light" w:cs="KoPubWorld돋움체_Pro Light" w:hint="eastAsia"/>
          <w:sz w:val="18"/>
          <w:szCs w:val="20"/>
        </w:rPr>
        <w:t>데이터를 중복 수집, 처리</w:t>
      </w:r>
      <w:r>
        <w:rPr>
          <w:rFonts w:ascii="KoPubWorld돋움체_Pro Light" w:eastAsia="KoPubWorld돋움체_Pro Light" w:hAnsi="KoPubWorld돋움체_Pro Light" w:cs="KoPubWorld돋움체_Pro Light" w:hint="eastAsia"/>
          <w:sz w:val="18"/>
          <w:szCs w:val="20"/>
        </w:rPr>
        <w:t xml:space="preserve">나 </w:t>
      </w:r>
      <w:r w:rsidRPr="007475A2">
        <w:rPr>
          <w:rFonts w:ascii="KoPubWorld돋움체_Pro Light" w:eastAsia="KoPubWorld돋움체_Pro Light" w:hAnsi="KoPubWorld돋움체_Pro Light" w:cs="KoPubWorld돋움체_Pro Light" w:hint="eastAsia"/>
          <w:sz w:val="18"/>
          <w:szCs w:val="20"/>
        </w:rPr>
        <w:t>같은 데이터를 분석했는데 전혀 다른 수치 도출</w:t>
      </w:r>
      <w:r>
        <w:rPr>
          <w:rFonts w:ascii="KoPubWorld돋움체_Pro Light" w:eastAsia="KoPubWorld돋움체_Pro Light" w:hAnsi="KoPubWorld돋움체_Pro Light" w:cs="KoPubWorld돋움체_Pro Light" w:hint="eastAsia"/>
          <w:sz w:val="18"/>
          <w:szCs w:val="20"/>
        </w:rPr>
        <w:t xml:space="preserve">하는 일이 발생, </w:t>
      </w:r>
      <w:r w:rsidRPr="007475A2">
        <w:rPr>
          <w:rFonts w:ascii="KoPubWorld돋움체_Pro Light" w:eastAsia="KoPubWorld돋움체_Pro Light" w:hAnsi="KoPubWorld돋움체_Pro Light" w:cs="KoPubWorld돋움체_Pro Light" w:hint="eastAsia"/>
          <w:sz w:val="18"/>
          <w:szCs w:val="20"/>
        </w:rPr>
        <w:t>데이터 독점의 권력화 등 앞서 말한 이슈들이 증폭</w:t>
      </w:r>
      <w:r>
        <w:rPr>
          <w:rFonts w:ascii="KoPubWorld돋움체_Pro Light" w:eastAsia="KoPubWorld돋움체_Pro Light" w:hAnsi="KoPubWorld돋움체_Pro Light" w:cs="KoPubWorld돋움체_Pro Light" w:hint="eastAsia"/>
          <w:sz w:val="18"/>
          <w:szCs w:val="20"/>
        </w:rPr>
        <w:t>되며 Data Silo 현상 발생</w:t>
      </w:r>
    </w:p>
    <w:p w14:paraId="143E7BE6" w14:textId="77777777" w:rsidR="007475A2" w:rsidRPr="007475A2" w:rsidRDefault="007475A2" w:rsidP="007475A2">
      <w:pPr>
        <w:pStyle w:val="a6"/>
        <w:ind w:left="1600"/>
        <w:rPr>
          <w:rFonts w:ascii="KoPubWorld돋움체_Pro Light" w:eastAsia="KoPubWorld돋움체_Pro Light" w:hAnsi="KoPubWorld돋움체_Pro Light" w:cs="KoPubWorld돋움체_Pro Light"/>
          <w:sz w:val="18"/>
          <w:szCs w:val="20"/>
        </w:rPr>
      </w:pPr>
    </w:p>
    <w:p w14:paraId="45E07D0B" w14:textId="0562B69A" w:rsidR="007475A2" w:rsidRPr="007475A2" w:rsidRDefault="007475A2" w:rsidP="007475A2">
      <w:pPr>
        <w:pStyle w:val="a6"/>
        <w:ind w:left="1600"/>
        <w:rPr>
          <w:rFonts w:ascii="KoPubWorld돋움체_Pro Light" w:eastAsia="KoPubWorld돋움체_Pro Light" w:hAnsi="KoPubWorld돋움체_Pro Light" w:cs="KoPubWorld돋움체_Pro Light" w:hint="eastAsia"/>
          <w:sz w:val="18"/>
          <w:szCs w:val="20"/>
        </w:rPr>
      </w:pPr>
      <w:r w:rsidRPr="007475A2">
        <w:rPr>
          <w:rFonts w:ascii="KoPubWorld돋움체_Pro Light" w:eastAsia="KoPubWorld돋움체_Pro Light" w:hAnsi="KoPubWorld돋움체_Pro Light" w:cs="KoPubWorld돋움체_Pro Light" w:hint="eastAsia"/>
          <w:sz w:val="18"/>
          <w:szCs w:val="20"/>
        </w:rPr>
        <w:lastRenderedPageBreak/>
        <w:t>해법) 조직 전반에 걸친 Meta Data 관리/유지 및 Data Mesh 도입</w:t>
      </w:r>
    </w:p>
    <w:p w14:paraId="11C27167" w14:textId="333FE898" w:rsidR="006A1FE5" w:rsidRDefault="006A1FE5" w:rsidP="006A1FE5">
      <w:pPr>
        <w:pStyle w:val="a6"/>
        <w:numPr>
          <w:ilvl w:val="0"/>
          <w:numId w:val="1"/>
        </w:numPr>
        <w:rPr>
          <w:rFonts w:ascii="KoPubWorld바탕체_Pro Bold" w:eastAsia="KoPubWorld바탕체_Pro Bold" w:hAnsi="KoPubWorld바탕체_Pro Bold" w:cs="KoPubWorld바탕체_Pro Bold"/>
        </w:rPr>
      </w:pPr>
      <w:r w:rsidRPr="006A1FE5">
        <w:rPr>
          <w:rFonts w:ascii="KoPubWorld바탕체_Pro Bold" w:eastAsia="KoPubWorld바탕체_Pro Bold" w:hAnsi="KoPubWorld바탕체_Pro Bold" w:cs="KoPubWorld바탕체_Pro Bold" w:hint="eastAsia"/>
        </w:rPr>
        <w:t>개인</w:t>
      </w:r>
      <w:r w:rsidR="009A6127">
        <w:rPr>
          <w:rFonts w:ascii="KoPubWorld바탕체_Pro Bold" w:eastAsia="KoPubWorld바탕체_Pro Bold" w:hAnsi="KoPubWorld바탕체_Pro Bold" w:cs="KoPubWorld바탕체_Pro Bold" w:hint="eastAsia"/>
        </w:rPr>
        <w:t xml:space="preserve"> </w:t>
      </w:r>
      <w:r w:rsidRPr="006A1FE5">
        <w:rPr>
          <w:rFonts w:ascii="KoPubWorld바탕체_Pro Bold" w:eastAsia="KoPubWorld바탕체_Pro Bold" w:hAnsi="KoPubWorld바탕체_Pro Bold" w:cs="KoPubWorld바탕체_Pro Bold" w:hint="eastAsia"/>
        </w:rPr>
        <w:t>정보 보호 및 관련법</w:t>
      </w:r>
    </w:p>
    <w:p w14:paraId="6E06CDA0" w14:textId="77777777" w:rsidR="009A6127" w:rsidRDefault="009A6127" w:rsidP="009A6127">
      <w:pPr>
        <w:pStyle w:val="a6"/>
        <w:numPr>
          <w:ilvl w:val="0"/>
          <w:numId w:val="2"/>
        </w:numPr>
        <w:rPr>
          <w:rFonts w:ascii="KoPubWorld바탕체_Pro Light" w:eastAsia="KoPubWorld바탕체_Pro Light" w:hAnsi="KoPubWorld바탕체_Pro Light" w:cs="KoPubWorld바탕체_Pro Light"/>
          <w:sz w:val="18"/>
          <w:szCs w:val="20"/>
        </w:rPr>
      </w:pPr>
      <w:r>
        <w:rPr>
          <w:rFonts w:ascii="KoPubWorld바탕체_Pro Light" w:eastAsia="KoPubWorld바탕체_Pro Light" w:hAnsi="KoPubWorld바탕체_Pro Light" w:cs="KoPubWorld바탕체_Pro Light" w:hint="eastAsia"/>
        </w:rPr>
        <w:t>개인 정보란? 개인을 식별할 수 있는 정보</w:t>
      </w:r>
      <w:r w:rsidRPr="009A6127">
        <w:rPr>
          <w:rFonts w:ascii="KoPubWorld바탕체_Pro Light" w:eastAsia="KoPubWorld바탕체_Pro Light" w:hAnsi="KoPubWorld바탕체_Pro Light" w:cs="KoPubWorld바탕체_Pro Light" w:hint="eastAsia"/>
          <w:sz w:val="18"/>
          <w:szCs w:val="20"/>
        </w:rPr>
        <w:t>(PII, Personally Identifiable Information)</w:t>
      </w:r>
    </w:p>
    <w:p w14:paraId="64CF28B4" w14:textId="287C03C0" w:rsidR="009A6127" w:rsidRPr="009A6127" w:rsidRDefault="009A6127" w:rsidP="009A6127">
      <w:pPr>
        <w:pStyle w:val="a6"/>
        <w:ind w:left="1600"/>
        <w:rPr>
          <w:rFonts w:ascii="KoPubWorld돋움체_Pro Light" w:eastAsia="KoPubWorld돋움체_Pro Light" w:hAnsi="KoPubWorld돋움체_Pro Light" w:cs="KoPubWorld돋움체_Pro Light"/>
          <w:sz w:val="18"/>
          <w:szCs w:val="20"/>
        </w:rPr>
      </w:pPr>
      <w:r w:rsidRPr="009A6127">
        <w:rPr>
          <w:rFonts w:ascii="KoPubWorld돋움체_Pro Light" w:eastAsia="KoPubWorld돋움체_Pro Light" w:hAnsi="KoPubWorld돋움체_Pro Light" w:cs="KoPubWorld돋움체_Pro Light" w:hint="eastAsia"/>
          <w:sz w:val="18"/>
          <w:szCs w:val="20"/>
        </w:rPr>
        <w:t xml:space="preserve">1) 식별자: </w:t>
      </w:r>
      <w:r w:rsidRPr="009A6127">
        <w:rPr>
          <w:rFonts w:ascii="KoPubWorld돋움체_Pro Light" w:eastAsia="KoPubWorld돋움체_Pro Light" w:hAnsi="KoPubWorld돋움체_Pro Light" w:cs="KoPubWorld돋움체_Pro Light" w:hint="eastAsia"/>
          <w:sz w:val="18"/>
          <w:szCs w:val="20"/>
        </w:rPr>
        <w:t>개인을 식별할 수 있는 정보.</w:t>
      </w:r>
      <w:r w:rsidRPr="009A6127">
        <w:rPr>
          <w:rFonts w:ascii="KoPubWorld돋움체_Pro Light" w:eastAsia="KoPubWorld돋움체_Pro Light" w:hAnsi="KoPubWorld돋움체_Pro Light" w:cs="KoPubWorld돋움체_Pro Light" w:hint="eastAsia"/>
          <w:sz w:val="18"/>
          <w:szCs w:val="20"/>
        </w:rPr>
        <w:t xml:space="preserve"> (성명, E-mail, 전화번호, 주소, 신용카드 정보 등)</w:t>
      </w:r>
    </w:p>
    <w:p w14:paraId="4BF6B567" w14:textId="4AA9C6B1" w:rsidR="009A6127" w:rsidRPr="009A6127" w:rsidRDefault="009A6127" w:rsidP="009A6127">
      <w:pPr>
        <w:pStyle w:val="a6"/>
        <w:ind w:left="1600"/>
        <w:rPr>
          <w:rFonts w:ascii="KoPubWorld돋움체_Pro Light" w:eastAsia="KoPubWorld돋움체_Pro Light" w:hAnsi="KoPubWorld돋움체_Pro Light" w:cs="KoPubWorld돋움체_Pro Light" w:hint="eastAsia"/>
          <w:sz w:val="18"/>
          <w:szCs w:val="20"/>
        </w:rPr>
      </w:pPr>
      <w:r w:rsidRPr="009A6127">
        <w:rPr>
          <w:rFonts w:ascii="KoPubWorld돋움체_Pro Light" w:eastAsia="KoPubWorld돋움체_Pro Light" w:hAnsi="KoPubWorld돋움체_Pro Light" w:cs="KoPubWorld돋움체_Pro Light" w:hint="eastAsia"/>
          <w:sz w:val="18"/>
          <w:szCs w:val="20"/>
        </w:rPr>
        <w:t>2) 준식별자: 몇 가지 조합을 통해 개인을 식별할 수 있는 정보 (나이, 거주지, 직장 등)</w:t>
      </w:r>
    </w:p>
    <w:p w14:paraId="7DEFD86D" w14:textId="6CBB1F35" w:rsidR="009A6127" w:rsidRDefault="009A6127" w:rsidP="009A6127">
      <w:pPr>
        <w:pStyle w:val="a6"/>
        <w:numPr>
          <w:ilvl w:val="0"/>
          <w:numId w:val="2"/>
        </w:numPr>
        <w:rPr>
          <w:rFonts w:ascii="KoPubWorld바탕체_Pro Light" w:eastAsia="KoPubWorld바탕체_Pro Light" w:hAnsi="KoPubWorld바탕체_Pro Light" w:cs="KoPubWorld바탕체_Pro Light"/>
        </w:rPr>
      </w:pPr>
      <w:r>
        <w:rPr>
          <w:rFonts w:ascii="KoPubWorld바탕체_Pro Light" w:eastAsia="KoPubWorld바탕체_Pro Light" w:hAnsi="KoPubWorld바탕체_Pro Light" w:cs="KoPubWorld바탕체_Pro Light" w:hint="eastAsia"/>
        </w:rPr>
        <w:t>한국 개인정보보호법, 정보통신망법</w:t>
      </w:r>
    </w:p>
    <w:p w14:paraId="137FFB7C" w14:textId="75821FC5" w:rsidR="009A6127" w:rsidRDefault="009A6127" w:rsidP="009A6127">
      <w:pPr>
        <w:pStyle w:val="a6"/>
        <w:ind w:left="1600"/>
        <w:rPr>
          <w:rFonts w:ascii="KoPubWorld돋움체_Pro Light" w:eastAsia="KoPubWorld돋움체_Pro Light" w:hAnsi="KoPubWorld돋움체_Pro Light" w:cs="KoPubWorld돋움체_Pro Light"/>
          <w:sz w:val="18"/>
          <w:szCs w:val="20"/>
        </w:rPr>
      </w:pPr>
      <w:r w:rsidRPr="009A6127">
        <w:rPr>
          <w:rFonts w:ascii="KoPubWorld돋움체_Pro Light" w:eastAsia="KoPubWorld돋움체_Pro Light" w:hAnsi="KoPubWorld돋움체_Pro Light" w:cs="KoPubWorld돋움체_Pro Light" w:hint="eastAsia"/>
          <w:b/>
          <w:bCs/>
          <w:sz w:val="18"/>
          <w:szCs w:val="20"/>
        </w:rPr>
        <w:t>살아 있는 개인</w:t>
      </w:r>
      <w:r w:rsidRPr="009A6127">
        <w:rPr>
          <w:rFonts w:ascii="KoPubWorld돋움체_Pro Light" w:eastAsia="KoPubWorld돋움체_Pro Light" w:hAnsi="KoPubWorld돋움체_Pro Light" w:cs="KoPubWorld돋움체_Pro Light" w:hint="eastAsia"/>
          <w:sz w:val="18"/>
          <w:szCs w:val="20"/>
        </w:rPr>
        <w:t xml:space="preserve">에 관한 정보로서 성명, 주민등록번호 및 영상 등을 통해 </w:t>
      </w:r>
      <w:r w:rsidRPr="009A6127">
        <w:rPr>
          <w:rFonts w:ascii="KoPubWorld돋움체_Pro Light" w:eastAsia="KoPubWorld돋움체_Pro Light" w:hAnsi="KoPubWorld돋움체_Pro Light" w:cs="KoPubWorld돋움체_Pro Light" w:hint="eastAsia"/>
          <w:b/>
          <w:bCs/>
          <w:sz w:val="18"/>
          <w:szCs w:val="20"/>
        </w:rPr>
        <w:t>개인을 알아볼 수 있는 정보</w:t>
      </w:r>
      <w:r w:rsidRPr="009A6127">
        <w:rPr>
          <w:rFonts w:ascii="KoPubWorld돋움체_Pro Light" w:eastAsia="KoPubWorld돋움체_Pro Light" w:hAnsi="KoPubWorld돋움체_Pro Light" w:cs="KoPubWorld돋움체_Pro Light" w:hint="eastAsia"/>
          <w:sz w:val="18"/>
          <w:szCs w:val="20"/>
        </w:rPr>
        <w:t xml:space="preserve">(해당 정보만으로는 특정 개인을 알아볼 수 없더라도 </w:t>
      </w:r>
      <w:r w:rsidRPr="009A6127">
        <w:rPr>
          <w:rFonts w:ascii="KoPubWorld돋움체_Pro Light" w:eastAsia="KoPubWorld돋움체_Pro Light" w:hAnsi="KoPubWorld돋움체_Pro Light" w:cs="KoPubWorld돋움체_Pro Light" w:hint="eastAsia"/>
          <w:b/>
          <w:bCs/>
          <w:sz w:val="18"/>
          <w:szCs w:val="20"/>
        </w:rPr>
        <w:t>다른 정보와 쉽게 결합하여 알아볼 수 있는 경우도 포함</w:t>
      </w:r>
      <w:r w:rsidRPr="009A6127">
        <w:rPr>
          <w:rFonts w:ascii="KoPubWorld돋움체_Pro Light" w:eastAsia="KoPubWorld돋움체_Pro Light" w:hAnsi="KoPubWorld돋움체_Pro Light" w:cs="KoPubWorld돋움체_Pro Light" w:hint="eastAsia"/>
          <w:sz w:val="18"/>
          <w:szCs w:val="20"/>
        </w:rPr>
        <w:t>)를 말한다 (개인정보보호법</w:t>
      </w:r>
      <w:r>
        <w:rPr>
          <w:rFonts w:ascii="KoPubWorld돋움체_Pro Light" w:eastAsia="KoPubWorld돋움체_Pro Light" w:hAnsi="KoPubWorld돋움체_Pro Light" w:cs="KoPubWorld돋움체_Pro Light" w:hint="eastAsia"/>
          <w:sz w:val="18"/>
          <w:szCs w:val="20"/>
        </w:rPr>
        <w:t xml:space="preserve"> 제2조 1항</w:t>
      </w:r>
      <w:r w:rsidRPr="009A6127">
        <w:rPr>
          <w:rFonts w:ascii="KoPubWorld돋움체_Pro Light" w:eastAsia="KoPubWorld돋움체_Pro Light" w:hAnsi="KoPubWorld돋움체_Pro Light" w:cs="KoPubWorld돋움체_Pro Light" w:hint="eastAsia"/>
          <w:sz w:val="18"/>
          <w:szCs w:val="20"/>
        </w:rPr>
        <w:t>)</w:t>
      </w:r>
    </w:p>
    <w:p w14:paraId="1BE8E218" w14:textId="6099A88B" w:rsidR="009A6127" w:rsidRDefault="009A6127" w:rsidP="009A6127">
      <w:pPr>
        <w:pStyle w:val="a6"/>
        <w:ind w:left="1600"/>
        <w:rPr>
          <w:rFonts w:ascii="KoPubWorld돋움체_Pro Light" w:eastAsia="KoPubWorld돋움체_Pro Light" w:hAnsi="KoPubWorld돋움체_Pro Light" w:cs="KoPubWorld돋움체_Pro Light"/>
          <w:sz w:val="18"/>
          <w:szCs w:val="20"/>
        </w:rPr>
      </w:pPr>
      <w:r>
        <w:rPr>
          <w:rFonts w:ascii="KoPubWorld돋움체_Pro Light" w:eastAsia="KoPubWorld돋움체_Pro Light" w:hAnsi="KoPubWorld돋움체_Pro Light" w:cs="KoPubWorld돋움체_Pro Light" w:hint="eastAsia"/>
          <w:sz w:val="18"/>
          <w:szCs w:val="20"/>
        </w:rPr>
        <w:t>생존하는 개인에 관한 정보로서 성명, 주민등록번호 등에 의하여 특정한 개인을 알아볼 수 있는 부호, 문자, 음성, 음향 및 영상 등의 정보(해당 정보만으로는 특정 개인을 알아볼 수 없어도 다른 정보와 쉽게 결합하여 알아볼 수 있는 경우 포함)를 말한다 (정보통신망법 제2조 6항)</w:t>
      </w:r>
    </w:p>
    <w:p w14:paraId="57407DBA" w14:textId="77777777" w:rsidR="0085778A" w:rsidRPr="009A6127" w:rsidRDefault="0085778A" w:rsidP="009A6127">
      <w:pPr>
        <w:pStyle w:val="a6"/>
        <w:ind w:left="1600"/>
        <w:rPr>
          <w:rFonts w:ascii="KoPubWorld돋움체_Pro Light" w:eastAsia="KoPubWorld돋움체_Pro Light" w:hAnsi="KoPubWorld돋움체_Pro Light" w:cs="KoPubWorld돋움체_Pro Light" w:hint="eastAsia"/>
          <w:sz w:val="18"/>
          <w:szCs w:val="20"/>
        </w:rPr>
      </w:pPr>
    </w:p>
    <w:p w14:paraId="33BB7956" w14:textId="55F37A8D" w:rsidR="009A6127" w:rsidRDefault="009A6127" w:rsidP="009A6127">
      <w:pPr>
        <w:pStyle w:val="a6"/>
        <w:numPr>
          <w:ilvl w:val="0"/>
          <w:numId w:val="2"/>
        </w:numPr>
        <w:rPr>
          <w:rFonts w:ascii="KoPubWorld바탕체_Pro Light" w:eastAsia="KoPubWorld바탕체_Pro Light" w:hAnsi="KoPubWorld바탕체_Pro Light" w:cs="KoPubWorld바탕체_Pro Light"/>
        </w:rPr>
      </w:pPr>
      <w:r>
        <w:rPr>
          <w:rFonts w:ascii="KoPubWorld바탕체_Pro Light" w:eastAsia="KoPubWorld바탕체_Pro Light" w:hAnsi="KoPubWorld바탕체_Pro Light" w:cs="KoPubWorld바탕체_Pro Light" w:hint="eastAsia"/>
        </w:rPr>
        <w:t>미국 캘리포니아주 CCPA</w:t>
      </w:r>
      <w:r w:rsidR="006D394A">
        <w:rPr>
          <w:rFonts w:ascii="KoPubWorld바탕체_Pro Light" w:eastAsia="KoPubWorld바탕체_Pro Light" w:hAnsi="KoPubWorld바탕체_Pro Light" w:cs="KoPubWorld바탕체_Pro Light" w:hint="eastAsia"/>
        </w:rPr>
        <w:t xml:space="preserve"> </w:t>
      </w:r>
      <w:bookmarkStart w:id="0" w:name="_Hlk181700154"/>
      <w:r w:rsidR="006D394A" w:rsidRPr="006D394A">
        <w:rPr>
          <w:rFonts w:ascii="KoPubWorld바탕체_Pro Light" w:eastAsia="KoPubWorld바탕체_Pro Light" w:hAnsi="KoPubWorld바탕체_Pro Light" w:cs="KoPubWorld바탕체_Pro Light" w:hint="eastAsia"/>
        </w:rPr>
        <w:t>→</w:t>
      </w:r>
      <w:bookmarkEnd w:id="0"/>
      <w:r w:rsidR="006D394A">
        <w:rPr>
          <w:rFonts w:ascii="KoPubWorld바탕체_Pro Light" w:eastAsia="KoPubWorld바탕체_Pro Light" w:hAnsi="KoPubWorld바탕체_Pro Light" w:cs="KoPubWorld바탕체_Pro Light" w:hint="eastAsia"/>
        </w:rPr>
        <w:t xml:space="preserve"> CPRA (California Privacy Rights Act)</w:t>
      </w:r>
    </w:p>
    <w:p w14:paraId="2630D1B3" w14:textId="4734C563" w:rsidR="009A6127" w:rsidRDefault="009A6127" w:rsidP="009A6127">
      <w:pPr>
        <w:pStyle w:val="a6"/>
        <w:ind w:left="1600"/>
        <w:rPr>
          <w:rFonts w:ascii="KoPubWorld돋움체_Pro Light" w:eastAsia="KoPubWorld돋움체_Pro Light" w:hAnsi="KoPubWorld돋움체_Pro Light" w:cs="KoPubWorld돋움체_Pro Light"/>
          <w:sz w:val="18"/>
          <w:szCs w:val="20"/>
        </w:rPr>
      </w:pPr>
      <w:r>
        <w:rPr>
          <w:rFonts w:ascii="KoPubWorld돋움체_Pro Light" w:eastAsia="KoPubWorld돋움체_Pro Light" w:hAnsi="KoPubWorld돋움체_Pro Light" w:cs="KoPubWorld돋움체_Pro Light" w:hint="eastAsia"/>
          <w:sz w:val="18"/>
          <w:szCs w:val="20"/>
        </w:rPr>
        <w:t xml:space="preserve">Information that identifies, relates to, describes, is capable of being associated with, or could reasonably be linked, directly or indirectly, with a </w:t>
      </w:r>
      <w:r w:rsidRPr="009A6127">
        <w:rPr>
          <w:rFonts w:ascii="KoPubWorld돋움체_Pro Light" w:eastAsia="KoPubWorld돋움체_Pro Light" w:hAnsi="KoPubWorld돋움체_Pro Light" w:cs="KoPubWorld돋움체_Pro Light" w:hint="eastAsia"/>
          <w:b/>
          <w:bCs/>
          <w:sz w:val="18"/>
          <w:szCs w:val="20"/>
        </w:rPr>
        <w:t>particular consumer or household</w:t>
      </w:r>
      <w:r>
        <w:rPr>
          <w:rFonts w:ascii="KoPubWorld돋움체_Pro Light" w:eastAsia="KoPubWorld돋움체_Pro Light" w:hAnsi="KoPubWorld돋움체_Pro Light" w:cs="KoPubWorld돋움체_Pro Light" w:hint="eastAsia"/>
          <w:sz w:val="18"/>
          <w:szCs w:val="20"/>
        </w:rPr>
        <w:t>.</w:t>
      </w:r>
    </w:p>
    <w:p w14:paraId="676D6384" w14:textId="3137EBA7" w:rsidR="009A6127" w:rsidRDefault="009A6127" w:rsidP="009A6127">
      <w:pPr>
        <w:pStyle w:val="a6"/>
        <w:ind w:left="1600"/>
        <w:rPr>
          <w:rFonts w:ascii="KoPubWorld돋움체_Pro Light" w:eastAsia="KoPubWorld돋움체_Pro Light" w:hAnsi="KoPubWorld돋움체_Pro Light" w:cs="KoPubWorld돋움체_Pro Light"/>
          <w:sz w:val="18"/>
          <w:szCs w:val="20"/>
        </w:rPr>
      </w:pPr>
      <w:r>
        <w:rPr>
          <w:rFonts w:ascii="KoPubWorld돋움체_Pro Light" w:eastAsia="KoPubWorld돋움체_Pro Light" w:hAnsi="KoPubWorld돋움체_Pro Light" w:cs="KoPubWorld돋움체_Pro Light" w:hint="eastAsia"/>
          <w:sz w:val="18"/>
          <w:szCs w:val="20"/>
        </w:rPr>
        <w:t>인터넷 검색 기록까지도 개인 정보에 포함하고 있다.</w:t>
      </w:r>
    </w:p>
    <w:p w14:paraId="3B042840" w14:textId="77777777" w:rsidR="004C098B" w:rsidRDefault="004C098B" w:rsidP="009A6127">
      <w:pPr>
        <w:pStyle w:val="a6"/>
        <w:ind w:left="1600"/>
        <w:rPr>
          <w:rFonts w:ascii="KoPubWorld돋움체_Pro Light" w:eastAsia="KoPubWorld돋움체_Pro Light" w:hAnsi="KoPubWorld돋움체_Pro Light" w:cs="KoPubWorld돋움체_Pro Light"/>
          <w:sz w:val="18"/>
          <w:szCs w:val="20"/>
        </w:rPr>
      </w:pPr>
    </w:p>
    <w:p w14:paraId="43D5E3F6" w14:textId="77777777" w:rsidR="004C098B" w:rsidRDefault="004C098B" w:rsidP="009A6127">
      <w:pPr>
        <w:pStyle w:val="a6"/>
        <w:ind w:left="1600"/>
        <w:rPr>
          <w:rFonts w:ascii="KoPubWorld돋움체_Pro Light" w:eastAsia="KoPubWorld돋움체_Pro Light" w:hAnsi="KoPubWorld돋움체_Pro Light" w:cs="KoPubWorld돋움체_Pro Light"/>
          <w:sz w:val="18"/>
          <w:szCs w:val="20"/>
        </w:rPr>
      </w:pPr>
      <w:r>
        <w:rPr>
          <w:rFonts w:ascii="KoPubWorld돋움체_Pro Light" w:eastAsia="KoPubWorld돋움체_Pro Light" w:hAnsi="KoPubWorld돋움체_Pro Light" w:cs="KoPubWorld돋움체_Pro Light" w:hint="eastAsia"/>
          <w:sz w:val="18"/>
          <w:szCs w:val="20"/>
        </w:rPr>
        <w:t xml:space="preserve">2020년 1월 1일부터 효력이 발효되었고, </w:t>
      </w:r>
      <w:proofErr w:type="spellStart"/>
      <w:r>
        <w:rPr>
          <w:rFonts w:ascii="KoPubWorld돋움체_Pro Light" w:eastAsia="KoPubWorld돋움체_Pro Light" w:hAnsi="KoPubWorld돋움체_Pro Light" w:cs="KoPubWorld돋움체_Pro Light" w:hint="eastAsia"/>
          <w:sz w:val="18"/>
          <w:szCs w:val="20"/>
        </w:rPr>
        <w:t>개인뿐만</w:t>
      </w:r>
      <w:proofErr w:type="spellEnd"/>
      <w:r>
        <w:rPr>
          <w:rFonts w:ascii="KoPubWorld돋움체_Pro Light" w:eastAsia="KoPubWorld돋움체_Pro Light" w:hAnsi="KoPubWorld돋움체_Pro Light" w:cs="KoPubWorld돋움체_Pro Light" w:hint="eastAsia"/>
          <w:sz w:val="18"/>
          <w:szCs w:val="20"/>
        </w:rPr>
        <w:t xml:space="preserve"> 아니라 가구까지 확대, 포괄. </w:t>
      </w:r>
    </w:p>
    <w:p w14:paraId="6802468A" w14:textId="112DA1F3" w:rsidR="004C098B" w:rsidRDefault="004C098B" w:rsidP="009A6127">
      <w:pPr>
        <w:pStyle w:val="a6"/>
        <w:ind w:left="1600"/>
        <w:rPr>
          <w:rFonts w:ascii="KoPubWorld돋움체_Pro Light" w:eastAsia="KoPubWorld돋움체_Pro Light" w:hAnsi="KoPubWorld돋움체_Pro Light" w:cs="KoPubWorld돋움체_Pro Light"/>
          <w:sz w:val="18"/>
          <w:szCs w:val="20"/>
        </w:rPr>
      </w:pPr>
      <w:r>
        <w:rPr>
          <w:rFonts w:ascii="KoPubWorld돋움체_Pro Light" w:eastAsia="KoPubWorld돋움체_Pro Light" w:hAnsi="KoPubWorld돋움체_Pro Light" w:cs="KoPubWorld돋움체_Pro Light" w:hint="eastAsia"/>
          <w:sz w:val="18"/>
          <w:szCs w:val="20"/>
        </w:rPr>
        <w:t>이로 인해 미국 회사들의 Compliance 관련 Data Governance 활동이 증가했다.</w:t>
      </w:r>
    </w:p>
    <w:p w14:paraId="12CBC69B" w14:textId="435063AD" w:rsidR="004C098B" w:rsidRDefault="004C098B" w:rsidP="009A6127">
      <w:pPr>
        <w:pStyle w:val="a6"/>
        <w:ind w:left="1600"/>
        <w:rPr>
          <w:rFonts w:ascii="KoPubWorld돋움체_Pro Light" w:eastAsia="KoPubWorld돋움체_Pro Light" w:hAnsi="KoPubWorld돋움체_Pro Light" w:cs="KoPubWorld돋움체_Pro Light"/>
          <w:sz w:val="18"/>
          <w:szCs w:val="20"/>
        </w:rPr>
      </w:pPr>
      <w:r>
        <w:rPr>
          <w:rFonts w:ascii="KoPubWorld돋움체_Pro Light" w:eastAsia="KoPubWorld돋움체_Pro Light" w:hAnsi="KoPubWorld돋움체_Pro Light" w:cs="KoPubWorld돋움체_Pro Light" w:hint="eastAsia"/>
          <w:sz w:val="18"/>
          <w:szCs w:val="20"/>
        </w:rPr>
        <w:t>2023년 1월 CPRA로 개정되며 GDPR과 비슷하게 개인의 정보주체권을 강조한다.</w:t>
      </w:r>
    </w:p>
    <w:p w14:paraId="284D88CF" w14:textId="77777777" w:rsidR="0085778A" w:rsidRPr="009A6127" w:rsidRDefault="0085778A" w:rsidP="009A6127">
      <w:pPr>
        <w:pStyle w:val="a6"/>
        <w:ind w:left="1600"/>
        <w:rPr>
          <w:rFonts w:ascii="KoPubWorld돋움체_Pro Light" w:eastAsia="KoPubWorld돋움체_Pro Light" w:hAnsi="KoPubWorld돋움체_Pro Light" w:cs="KoPubWorld돋움체_Pro Light" w:hint="eastAsia"/>
          <w:sz w:val="18"/>
          <w:szCs w:val="20"/>
        </w:rPr>
      </w:pPr>
    </w:p>
    <w:p w14:paraId="7ED386F8" w14:textId="60926C75" w:rsidR="009A6127" w:rsidRDefault="009A6127" w:rsidP="009A6127">
      <w:pPr>
        <w:pStyle w:val="a6"/>
        <w:numPr>
          <w:ilvl w:val="0"/>
          <w:numId w:val="2"/>
        </w:numPr>
        <w:rPr>
          <w:rFonts w:ascii="KoPubWorld바탕체_Pro Light" w:eastAsia="KoPubWorld바탕체_Pro Light" w:hAnsi="KoPubWorld바탕체_Pro Light" w:cs="KoPubWorld바탕체_Pro Light"/>
        </w:rPr>
      </w:pPr>
      <w:r>
        <w:rPr>
          <w:rFonts w:ascii="KoPubWorld바탕체_Pro Light" w:eastAsia="KoPubWorld바탕체_Pro Light" w:hAnsi="KoPubWorld바탕체_Pro Light" w:cs="KoPubWorld바탕체_Pro Light" w:hint="eastAsia"/>
        </w:rPr>
        <w:t>유럽연합 GDPR (General Data Protection Regulation)</w:t>
      </w:r>
    </w:p>
    <w:p w14:paraId="3EEAD661" w14:textId="384797A8" w:rsidR="009A6127" w:rsidRDefault="006D394A" w:rsidP="009A6127">
      <w:pPr>
        <w:pStyle w:val="a6"/>
        <w:ind w:left="1600"/>
        <w:rPr>
          <w:rFonts w:ascii="KoPubWorld돋움체_Pro Light" w:eastAsia="KoPubWorld돋움체_Pro Light" w:hAnsi="KoPubWorld돋움체_Pro Light" w:cs="KoPubWorld돋움체_Pro Light"/>
          <w:sz w:val="18"/>
          <w:szCs w:val="20"/>
        </w:rPr>
      </w:pPr>
      <w:proofErr w:type="gramStart"/>
      <w:r>
        <w:rPr>
          <w:rFonts w:ascii="KoPubWorld돋움체_Pro Light" w:eastAsia="KoPubWorld돋움체_Pro Light" w:hAnsi="KoPubWorld돋움체_Pro Light" w:cs="KoPubWorld돋움체_Pro Light"/>
          <w:sz w:val="18"/>
          <w:szCs w:val="20"/>
        </w:rPr>
        <w:t>‘</w:t>
      </w:r>
      <w:r>
        <w:rPr>
          <w:rFonts w:ascii="KoPubWorld돋움체_Pro Light" w:eastAsia="KoPubWorld돋움체_Pro Light" w:hAnsi="KoPubWorld돋움체_Pro Light" w:cs="KoPubWorld돋움체_Pro Light" w:hint="eastAsia"/>
          <w:sz w:val="18"/>
          <w:szCs w:val="20"/>
        </w:rPr>
        <w:t>Personal Data</w:t>
      </w:r>
      <w:r>
        <w:rPr>
          <w:rFonts w:ascii="KoPubWorld돋움체_Pro Light" w:eastAsia="KoPubWorld돋움체_Pro Light" w:hAnsi="KoPubWorld돋움체_Pro Light" w:cs="KoPubWorld돋움체_Pro Light"/>
          <w:sz w:val="18"/>
          <w:szCs w:val="20"/>
        </w:rPr>
        <w:t>’</w:t>
      </w:r>
      <w:proofErr w:type="gramEnd"/>
      <w:r>
        <w:rPr>
          <w:rFonts w:ascii="KoPubWorld돋움체_Pro Light" w:eastAsia="KoPubWorld돋움체_Pro Light" w:hAnsi="KoPubWorld돋움체_Pro Light" w:cs="KoPubWorld돋움체_Pro Light" w:hint="eastAsia"/>
          <w:sz w:val="18"/>
          <w:szCs w:val="20"/>
        </w:rPr>
        <w:t xml:space="preserve"> shall mean any information relating to an identified or identifiable natural person (</w:t>
      </w:r>
      <w:r>
        <w:rPr>
          <w:rFonts w:ascii="KoPubWorld돋움체_Pro Light" w:eastAsia="KoPubWorld돋움체_Pro Light" w:hAnsi="KoPubWorld돋움체_Pro Light" w:cs="KoPubWorld돋움체_Pro Light"/>
          <w:sz w:val="18"/>
          <w:szCs w:val="20"/>
        </w:rPr>
        <w:t>‘</w:t>
      </w:r>
      <w:r>
        <w:rPr>
          <w:rFonts w:ascii="KoPubWorld돋움체_Pro Light" w:eastAsia="KoPubWorld돋움체_Pro Light" w:hAnsi="KoPubWorld돋움체_Pro Light" w:cs="KoPubWorld돋움체_Pro Light" w:hint="eastAsia"/>
          <w:sz w:val="18"/>
          <w:szCs w:val="20"/>
        </w:rPr>
        <w:t>data subject</w:t>
      </w:r>
      <w:r>
        <w:rPr>
          <w:rFonts w:ascii="KoPubWorld돋움체_Pro Light" w:eastAsia="KoPubWorld돋움체_Pro Light" w:hAnsi="KoPubWorld돋움체_Pro Light" w:cs="KoPubWorld돋움체_Pro Light"/>
          <w:sz w:val="18"/>
          <w:szCs w:val="20"/>
        </w:rPr>
        <w:t>’</w:t>
      </w:r>
      <w:r>
        <w:rPr>
          <w:rFonts w:ascii="KoPubWorld돋움체_Pro Light" w:eastAsia="KoPubWorld돋움체_Pro Light" w:hAnsi="KoPubWorld돋움체_Pro Light" w:cs="KoPubWorld돋움체_Pro Light" w:hint="eastAsia"/>
          <w:sz w:val="18"/>
          <w:szCs w:val="20"/>
        </w:rPr>
        <w:t xml:space="preserve">); an identifiable person is one who can be identified, directly or indirectly, in particular by reference to an identification number or to one or more factors specific to his physical, physiological, mental, economic, cultural or social </w:t>
      </w:r>
      <w:proofErr w:type="gramStart"/>
      <w:r>
        <w:rPr>
          <w:rFonts w:ascii="KoPubWorld돋움체_Pro Light" w:eastAsia="KoPubWorld돋움체_Pro Light" w:hAnsi="KoPubWorld돋움체_Pro Light" w:cs="KoPubWorld돋움체_Pro Light" w:hint="eastAsia"/>
          <w:sz w:val="18"/>
          <w:szCs w:val="20"/>
        </w:rPr>
        <w:t>identity;</w:t>
      </w:r>
      <w:proofErr w:type="gramEnd"/>
    </w:p>
    <w:p w14:paraId="3075B169" w14:textId="77777777" w:rsidR="00A50140" w:rsidRDefault="00A50140" w:rsidP="009A6127">
      <w:pPr>
        <w:pStyle w:val="a6"/>
        <w:ind w:left="1600"/>
        <w:rPr>
          <w:rFonts w:ascii="KoPubWorld돋움체_Pro Light" w:eastAsia="KoPubWorld돋움체_Pro Light" w:hAnsi="KoPubWorld돋움체_Pro Light" w:cs="KoPubWorld돋움체_Pro Light"/>
          <w:sz w:val="18"/>
          <w:szCs w:val="20"/>
        </w:rPr>
      </w:pPr>
    </w:p>
    <w:p w14:paraId="700F5B16" w14:textId="63989C75" w:rsidR="004C098B" w:rsidRDefault="004C098B" w:rsidP="009A6127">
      <w:pPr>
        <w:pStyle w:val="a6"/>
        <w:ind w:left="1600"/>
        <w:rPr>
          <w:rFonts w:ascii="KoPubWorld돋움체_Pro Light" w:eastAsia="KoPubWorld돋움체_Pro Light" w:hAnsi="KoPubWorld돋움체_Pro Light" w:cs="KoPubWorld돋움체_Pro Light" w:hint="eastAsia"/>
          <w:sz w:val="18"/>
          <w:szCs w:val="20"/>
        </w:rPr>
      </w:pPr>
      <w:r>
        <w:rPr>
          <w:rFonts w:ascii="KoPubWorld돋움체_Pro Light" w:eastAsia="KoPubWorld돋움체_Pro Light" w:hAnsi="KoPubWorld돋움체_Pro Light" w:cs="KoPubWorld돋움체_Pro Light" w:hint="eastAsia"/>
          <w:sz w:val="18"/>
          <w:szCs w:val="20"/>
        </w:rPr>
        <w:t>EU 사용자가 이용하는 모든 서비스를 대상으로 하는 법률</w:t>
      </w:r>
    </w:p>
    <w:p w14:paraId="323AAA0C" w14:textId="787CE39D" w:rsidR="00A50140" w:rsidRDefault="00A50140" w:rsidP="009A6127">
      <w:pPr>
        <w:pStyle w:val="a6"/>
        <w:ind w:left="1600"/>
        <w:rPr>
          <w:rFonts w:ascii="KoPubWorld돋움체_Pro Light" w:eastAsia="KoPubWorld돋움체_Pro Light" w:hAnsi="KoPubWorld돋움체_Pro Light" w:cs="KoPubWorld돋움체_Pro Light"/>
          <w:sz w:val="18"/>
          <w:szCs w:val="20"/>
        </w:rPr>
      </w:pPr>
      <w:r>
        <w:rPr>
          <w:rFonts w:ascii="KoPubWorld돋움체_Pro Light" w:eastAsia="KoPubWorld돋움체_Pro Light" w:hAnsi="KoPubWorld돋움체_Pro Light" w:cs="KoPubWorld돋움체_Pro Light" w:hint="eastAsia"/>
          <w:sz w:val="18"/>
          <w:szCs w:val="20"/>
        </w:rPr>
        <w:t>GDPR 위반시 벌칙: 동 법령 위반시 과징금 등 행정처분 대상이 됨</w:t>
      </w:r>
    </w:p>
    <w:p w14:paraId="0A10A9B1" w14:textId="3CF5FD0D" w:rsidR="00A50140" w:rsidRDefault="00A50140" w:rsidP="009A6127">
      <w:pPr>
        <w:pStyle w:val="a6"/>
        <w:ind w:left="1600"/>
        <w:rPr>
          <w:rFonts w:ascii="KoPubWorld돋움체_Pro Light" w:eastAsia="KoPubWorld돋움체_Pro Light" w:hAnsi="KoPubWorld돋움체_Pro Light" w:cs="KoPubWorld돋움체_Pro Light" w:hint="eastAsia"/>
          <w:sz w:val="18"/>
          <w:szCs w:val="20"/>
        </w:rPr>
      </w:pPr>
      <w:r>
        <w:rPr>
          <w:rFonts w:ascii="KoPubWorld돋움체_Pro Light" w:eastAsia="KoPubWorld돋움체_Pro Light" w:hAnsi="KoPubWorld돋움체_Pro Light" w:cs="KoPubWorld돋움체_Pro Light"/>
          <w:sz w:val="18"/>
          <w:szCs w:val="20"/>
        </w:rPr>
        <w:tab/>
      </w:r>
      <w:r>
        <w:rPr>
          <w:rFonts w:ascii="KoPubWorld돋움체_Pro Light" w:eastAsia="KoPubWorld돋움체_Pro Light" w:hAnsi="KoPubWorld돋움체_Pro Light" w:cs="KoPubWorld돋움체_Pro Light" w:hint="eastAsia"/>
          <w:sz w:val="18"/>
          <w:szCs w:val="20"/>
        </w:rPr>
        <w:t>Lv1: 일반적 위반사항 (전 세계 매출 2% 또는 1천만 유로 중 높은 금액을 과징금 처분)</w:t>
      </w:r>
    </w:p>
    <w:p w14:paraId="21FEB728" w14:textId="234FB1CE" w:rsidR="00A50140" w:rsidRDefault="00A50140" w:rsidP="00A50140">
      <w:pPr>
        <w:pStyle w:val="a6"/>
        <w:ind w:left="1600"/>
        <w:rPr>
          <w:rFonts w:ascii="KoPubWorld돋움체_Pro Light" w:eastAsia="KoPubWorld돋움체_Pro Light" w:hAnsi="KoPubWorld돋움체_Pro Light" w:cs="KoPubWorld돋움체_Pro Light"/>
          <w:sz w:val="18"/>
          <w:szCs w:val="20"/>
        </w:rPr>
      </w:pPr>
      <w:r>
        <w:rPr>
          <w:rFonts w:ascii="KoPubWorld돋움체_Pro Light" w:eastAsia="KoPubWorld돋움체_Pro Light" w:hAnsi="KoPubWorld돋움체_Pro Light" w:cs="KoPubWorld돋움체_Pro Light"/>
          <w:sz w:val="18"/>
          <w:szCs w:val="20"/>
        </w:rPr>
        <w:tab/>
      </w:r>
      <w:r>
        <w:rPr>
          <w:rFonts w:ascii="KoPubWorld돋움체_Pro Light" w:eastAsia="KoPubWorld돋움체_Pro Light" w:hAnsi="KoPubWorld돋움체_Pro Light" w:cs="KoPubWorld돋움체_Pro Light"/>
          <w:sz w:val="18"/>
          <w:szCs w:val="20"/>
        </w:rPr>
        <w:tab/>
      </w:r>
      <w:r>
        <w:rPr>
          <w:rFonts w:ascii="KoPubWorld돋움체_Pro Light" w:eastAsia="KoPubWorld돋움체_Pro Light" w:hAnsi="KoPubWorld돋움체_Pro Light" w:cs="KoPubWorld돋움체_Pro Light" w:hint="eastAsia"/>
          <w:sz w:val="18"/>
          <w:szCs w:val="20"/>
        </w:rPr>
        <w:t xml:space="preserve">미성년자 대리인 </w:t>
      </w:r>
      <w:proofErr w:type="spellStart"/>
      <w:r>
        <w:rPr>
          <w:rFonts w:ascii="KoPubWorld돋움체_Pro Light" w:eastAsia="KoPubWorld돋움체_Pro Light" w:hAnsi="KoPubWorld돋움체_Pro Light" w:cs="KoPubWorld돋움체_Pro Light" w:hint="eastAsia"/>
          <w:sz w:val="18"/>
          <w:szCs w:val="20"/>
        </w:rPr>
        <w:t>미지정</w:t>
      </w:r>
      <w:proofErr w:type="spellEnd"/>
      <w:r>
        <w:rPr>
          <w:rFonts w:ascii="KoPubWorld돋움체_Pro Light" w:eastAsia="KoPubWorld돋움체_Pro Light" w:hAnsi="KoPubWorld돋움체_Pro Light" w:cs="KoPubWorld돋움체_Pro Light" w:hint="eastAsia"/>
          <w:sz w:val="18"/>
          <w:szCs w:val="20"/>
        </w:rPr>
        <w:t xml:space="preserve"> 위반, 개인정보 유출 내역 통지 위반,</w:t>
      </w:r>
    </w:p>
    <w:p w14:paraId="3294AA43" w14:textId="5AE5190C" w:rsidR="00A50140" w:rsidRDefault="00A50140" w:rsidP="00A50140">
      <w:pPr>
        <w:pStyle w:val="a6"/>
        <w:ind w:left="2400" w:firstLine="800"/>
        <w:rPr>
          <w:rFonts w:ascii="KoPubWorld돋움체_Pro Light" w:eastAsia="KoPubWorld돋움체_Pro Light" w:hAnsi="KoPubWorld돋움체_Pro Light" w:cs="KoPubWorld돋움체_Pro Light"/>
          <w:sz w:val="18"/>
          <w:szCs w:val="20"/>
        </w:rPr>
      </w:pPr>
      <w:r>
        <w:rPr>
          <w:rFonts w:ascii="KoPubWorld돋움체_Pro Light" w:eastAsia="KoPubWorld돋움체_Pro Light" w:hAnsi="KoPubWorld돋움체_Pro Light" w:cs="KoPubWorld돋움체_Pro Light" w:hint="eastAsia"/>
          <w:sz w:val="18"/>
          <w:szCs w:val="20"/>
        </w:rPr>
        <w:t>개인정보 처리활동 기록 위반 등</w:t>
      </w:r>
    </w:p>
    <w:p w14:paraId="5B3343F4" w14:textId="632AA44B" w:rsidR="00A50140" w:rsidRDefault="00A50140" w:rsidP="00A50140">
      <w:pPr>
        <w:pStyle w:val="a6"/>
        <w:ind w:left="1600" w:firstLine="800"/>
        <w:rPr>
          <w:rFonts w:ascii="KoPubWorld돋움체_Pro Light" w:eastAsia="KoPubWorld돋움체_Pro Light" w:hAnsi="KoPubWorld돋움체_Pro Light" w:cs="KoPubWorld돋움체_Pro Light"/>
          <w:sz w:val="18"/>
          <w:szCs w:val="20"/>
        </w:rPr>
      </w:pPr>
      <w:r>
        <w:rPr>
          <w:rFonts w:ascii="KoPubWorld돋움체_Pro Light" w:eastAsia="KoPubWorld돋움체_Pro Light" w:hAnsi="KoPubWorld돋움체_Pro Light" w:cs="KoPubWorld돋움체_Pro Light" w:hint="eastAsia"/>
          <w:sz w:val="18"/>
          <w:szCs w:val="20"/>
        </w:rPr>
        <w:t>Lv2: 중요한 위반사항 (전 세계 매출 4% 또는 2천만 유로 중 높은 금액을 과징금 처분)</w:t>
      </w:r>
    </w:p>
    <w:p w14:paraId="3AE5CFDD" w14:textId="07881A08" w:rsidR="00A50140" w:rsidRDefault="00A50140" w:rsidP="00A50140">
      <w:pPr>
        <w:pStyle w:val="a6"/>
        <w:ind w:left="2400" w:firstLine="800"/>
        <w:rPr>
          <w:rFonts w:ascii="KoPubWorld돋움체_Pro Light" w:eastAsia="KoPubWorld돋움체_Pro Light" w:hAnsi="KoPubWorld돋움체_Pro Light" w:cs="KoPubWorld돋움체_Pro Light"/>
          <w:sz w:val="18"/>
          <w:szCs w:val="20"/>
        </w:rPr>
      </w:pPr>
      <w:r>
        <w:rPr>
          <w:rFonts w:ascii="KoPubWorld돋움체_Pro Light" w:eastAsia="KoPubWorld돋움체_Pro Light" w:hAnsi="KoPubWorld돋움체_Pro Light" w:cs="KoPubWorld돋움체_Pro Light" w:hint="eastAsia"/>
          <w:sz w:val="18"/>
          <w:szCs w:val="20"/>
        </w:rPr>
        <w:t>국외이전 규정 위반, 개인정보 처리 기본원칙 위반,</w:t>
      </w:r>
    </w:p>
    <w:p w14:paraId="49F01E0F" w14:textId="494FCD71" w:rsidR="00A50140" w:rsidRPr="006D394A" w:rsidRDefault="00A50140" w:rsidP="00A50140">
      <w:pPr>
        <w:pStyle w:val="a6"/>
        <w:ind w:left="2400" w:firstLine="800"/>
        <w:rPr>
          <w:rFonts w:ascii="KoPubWorld돋움체_Pro Light" w:eastAsia="KoPubWorld돋움체_Pro Light" w:hAnsi="KoPubWorld돋움체_Pro Light" w:cs="KoPubWorld돋움체_Pro Light" w:hint="eastAsia"/>
          <w:sz w:val="18"/>
          <w:szCs w:val="20"/>
        </w:rPr>
      </w:pPr>
      <w:r>
        <w:rPr>
          <w:rFonts w:ascii="KoPubWorld돋움체_Pro Light" w:eastAsia="KoPubWorld돋움체_Pro Light" w:hAnsi="KoPubWorld돋움체_Pro Light" w:cs="KoPubWorld돋움체_Pro Light" w:hint="eastAsia"/>
          <w:sz w:val="18"/>
          <w:szCs w:val="20"/>
        </w:rPr>
        <w:t>정보주체의 권리 보장 의무 위반 등</w:t>
      </w:r>
    </w:p>
    <w:p w14:paraId="17D75A5B" w14:textId="77777777" w:rsidR="006D394A" w:rsidRDefault="006D394A" w:rsidP="006D394A">
      <w:pPr>
        <w:pStyle w:val="a6"/>
        <w:ind w:left="1240"/>
        <w:rPr>
          <w:rFonts w:ascii="KoPubWorld바탕체_Pro Light" w:eastAsia="KoPubWorld바탕체_Pro Light" w:hAnsi="KoPubWorld바탕체_Pro Light" w:cs="KoPubWorld바탕체_Pro Light" w:hint="eastAsia"/>
        </w:rPr>
      </w:pPr>
    </w:p>
    <w:p w14:paraId="78906591" w14:textId="3962A16B" w:rsidR="009A6127" w:rsidRDefault="006D394A" w:rsidP="009A6127">
      <w:pPr>
        <w:pStyle w:val="a6"/>
        <w:numPr>
          <w:ilvl w:val="0"/>
          <w:numId w:val="2"/>
        </w:numPr>
        <w:rPr>
          <w:rFonts w:ascii="KoPubWorld바탕체_Pro Light" w:eastAsia="KoPubWorld바탕체_Pro Light" w:hAnsi="KoPubWorld바탕체_Pro Light" w:cs="KoPubWorld바탕체_Pro Light"/>
        </w:rPr>
      </w:pPr>
      <w:r>
        <w:rPr>
          <w:rFonts w:ascii="KoPubWorld바탕체_Pro Light" w:eastAsia="KoPubWorld바탕체_Pro Light" w:hAnsi="KoPubWorld바탕체_Pro Light" w:cs="KoPubWorld바탕체_Pro Light" w:hint="eastAsia"/>
        </w:rPr>
        <w:t>개인 정보 보호</w:t>
      </w:r>
    </w:p>
    <w:p w14:paraId="6D653577" w14:textId="3ED23224" w:rsidR="006D394A" w:rsidRPr="006D394A" w:rsidRDefault="006D394A" w:rsidP="006D394A">
      <w:pPr>
        <w:pStyle w:val="a6"/>
        <w:ind w:left="1600"/>
        <w:rPr>
          <w:rFonts w:ascii="KoPubWorld돋움체_Pro Light" w:eastAsia="KoPubWorld돋움체_Pro Light" w:hAnsi="KoPubWorld돋움체_Pro Light" w:cs="KoPubWorld돋움체_Pro Light"/>
          <w:sz w:val="18"/>
          <w:szCs w:val="20"/>
        </w:rPr>
      </w:pPr>
      <w:r w:rsidRPr="006D394A">
        <w:rPr>
          <w:rFonts w:ascii="KoPubWorld돋움체_Pro Light" w:eastAsia="KoPubWorld돋움체_Pro Light" w:hAnsi="KoPubWorld돋움체_Pro Light" w:cs="KoPubWorld돋움체_Pro Light" w:hint="eastAsia"/>
          <w:sz w:val="18"/>
          <w:szCs w:val="20"/>
        </w:rPr>
        <w:t xml:space="preserve">개인의 정보를 </w:t>
      </w:r>
      <w:r w:rsidRPr="006D394A">
        <w:rPr>
          <w:rFonts w:ascii="KoPubWorld돋움체_Pro Light" w:eastAsia="KoPubWorld돋움체_Pro Light" w:hAnsi="KoPubWorld돋움체_Pro Light" w:cs="KoPubWorld돋움체_Pro Light" w:hint="eastAsia"/>
          <w:sz w:val="18"/>
          <w:szCs w:val="20"/>
          <w:u w:val="single"/>
        </w:rPr>
        <w:t>적절한 동의 없이 저장하거나 사용하지 않는 것</w:t>
      </w:r>
    </w:p>
    <w:p w14:paraId="742BE5BB" w14:textId="58FC1305" w:rsidR="006D394A" w:rsidRDefault="006D394A" w:rsidP="006D394A">
      <w:pPr>
        <w:pStyle w:val="a6"/>
        <w:ind w:left="1600"/>
        <w:rPr>
          <w:rFonts w:ascii="KoPubWorld돋움체_Pro Light" w:eastAsia="KoPubWorld돋움체_Pro Light" w:hAnsi="KoPubWorld돋움체_Pro Light" w:cs="KoPubWorld돋움체_Pro Light"/>
          <w:sz w:val="18"/>
          <w:szCs w:val="20"/>
        </w:rPr>
      </w:pPr>
      <w:r w:rsidRPr="006D394A">
        <w:rPr>
          <w:rFonts w:ascii="KoPubWorld돋움체_Pro Light" w:eastAsia="KoPubWorld돋움체_Pro Light" w:hAnsi="KoPubWorld돋움체_Pro Light" w:cs="KoPubWorld돋움체_Pro Light" w:hint="eastAsia"/>
          <w:sz w:val="18"/>
          <w:szCs w:val="20"/>
        </w:rPr>
        <w:t xml:space="preserve">개인의 정보를 </w:t>
      </w:r>
      <w:r w:rsidRPr="006D394A">
        <w:rPr>
          <w:rFonts w:ascii="KoPubWorld돋움체_Pro Light" w:eastAsia="KoPubWorld돋움체_Pro Light" w:hAnsi="KoPubWorld돋움체_Pro Light" w:cs="KoPubWorld돋움체_Pro Light" w:hint="eastAsia"/>
          <w:sz w:val="18"/>
          <w:szCs w:val="20"/>
          <w:u w:val="single"/>
        </w:rPr>
        <w:t>적절한 동의 없이 노출하거나 배포하지 않는 것</w:t>
      </w:r>
    </w:p>
    <w:p w14:paraId="39B60DA8" w14:textId="77777777" w:rsidR="006D394A" w:rsidRDefault="006D394A" w:rsidP="006D394A">
      <w:pPr>
        <w:pStyle w:val="a6"/>
        <w:ind w:left="1600"/>
        <w:rPr>
          <w:rFonts w:ascii="KoPubWorld돋움체_Pro Light" w:eastAsia="KoPubWorld돋움체_Pro Light" w:hAnsi="KoPubWorld돋움체_Pro Light" w:cs="KoPubWorld돋움체_Pro Light"/>
          <w:sz w:val="18"/>
          <w:szCs w:val="20"/>
        </w:rPr>
      </w:pPr>
    </w:p>
    <w:p w14:paraId="279F6AFE" w14:textId="48B751B5" w:rsidR="006D394A" w:rsidRDefault="006D394A" w:rsidP="004277BB">
      <w:pPr>
        <w:pStyle w:val="a6"/>
        <w:ind w:left="1600"/>
        <w:rPr>
          <w:rFonts w:ascii="KoPubWorld돋움체_Pro Light" w:eastAsia="KoPubWorld돋움체_Pro Light" w:hAnsi="KoPubWorld돋움체_Pro Light" w:cs="KoPubWorld돋움체_Pro Light"/>
          <w:sz w:val="18"/>
          <w:szCs w:val="20"/>
        </w:rPr>
      </w:pPr>
      <w:r>
        <w:rPr>
          <w:rFonts w:ascii="KoPubWorld돋움체_Pro Light" w:eastAsia="KoPubWorld돋움체_Pro Light" w:hAnsi="KoPubWorld돋움체_Pro Light" w:cs="KoPubWorld돋움체_Pro Light" w:hint="eastAsia"/>
          <w:sz w:val="18"/>
          <w:szCs w:val="20"/>
        </w:rPr>
        <w:t xml:space="preserve">국제적으로 개인 정보 보호를 위한 다양한 법률이 입법되고 있으며, 해당 법률을 준수하기 위해 Data Catalog와 Data Governance가 도입되고 있음. 또한 개인의 정보주체권 </w:t>
      </w:r>
      <w:r>
        <w:rPr>
          <w:rFonts w:ascii="KoPubWorld돋움체_Pro Light" w:eastAsia="KoPubWorld돋움체_Pro Light" w:hAnsi="KoPubWorld돋움체_Pro Light" w:cs="KoPubWorld돋움체_Pro Light"/>
          <w:sz w:val="18"/>
          <w:szCs w:val="20"/>
        </w:rPr>
        <w:t>–</w:t>
      </w:r>
      <w:r>
        <w:rPr>
          <w:rFonts w:ascii="KoPubWorld돋움체_Pro Light" w:eastAsia="KoPubWorld돋움체_Pro Light" w:hAnsi="KoPubWorld돋움체_Pro Light" w:cs="KoPubWorld돋움체_Pro Light" w:hint="eastAsia"/>
          <w:sz w:val="18"/>
          <w:szCs w:val="20"/>
        </w:rPr>
        <w:t xml:space="preserve"> Data as a property right </w:t>
      </w:r>
      <w:r>
        <w:rPr>
          <w:rFonts w:ascii="KoPubWorld돋움체_Pro Light" w:eastAsia="KoPubWorld돋움체_Pro Light" w:hAnsi="KoPubWorld돋움체_Pro Light" w:cs="KoPubWorld돋움체_Pro Light"/>
          <w:sz w:val="18"/>
          <w:szCs w:val="20"/>
        </w:rPr>
        <w:t>–</w:t>
      </w:r>
      <w:r>
        <w:rPr>
          <w:rFonts w:ascii="KoPubWorld돋움체_Pro Light" w:eastAsia="KoPubWorld돋움체_Pro Light" w:hAnsi="KoPubWorld돋움체_Pro Light" w:cs="KoPubWorld돋움체_Pro Light" w:hint="eastAsia"/>
          <w:sz w:val="18"/>
          <w:szCs w:val="20"/>
        </w:rPr>
        <w:t xml:space="preserve"> 이 중요시되고 있음</w:t>
      </w:r>
    </w:p>
    <w:p w14:paraId="439FFACF" w14:textId="77777777" w:rsidR="004277BB" w:rsidRDefault="004277BB" w:rsidP="004277BB">
      <w:pPr>
        <w:pStyle w:val="a6"/>
        <w:ind w:left="1600"/>
        <w:rPr>
          <w:rFonts w:ascii="KoPubWorld돋움체_Pro Light" w:eastAsia="KoPubWorld돋움체_Pro Light" w:hAnsi="KoPubWorld돋움체_Pro Light" w:cs="KoPubWorld돋움체_Pro Light"/>
          <w:sz w:val="18"/>
          <w:szCs w:val="20"/>
        </w:rPr>
      </w:pPr>
    </w:p>
    <w:p w14:paraId="3493BD58" w14:textId="32962FC6" w:rsidR="004277BB" w:rsidRDefault="004277BB" w:rsidP="004277BB">
      <w:pPr>
        <w:pStyle w:val="a6"/>
        <w:ind w:left="1600"/>
        <w:rPr>
          <w:rFonts w:ascii="KoPubWorld돋움체_Pro Light" w:eastAsia="KoPubWorld돋움체_Pro Light" w:hAnsi="KoPubWorld돋움체_Pro Light" w:cs="KoPubWorld돋움체_Pro Light"/>
          <w:sz w:val="18"/>
          <w:szCs w:val="20"/>
        </w:rPr>
      </w:pPr>
      <w:r>
        <w:rPr>
          <w:rFonts w:ascii="KoPubWorld돋움체_Pro Light" w:eastAsia="KoPubWorld돋움체_Pro Light" w:hAnsi="KoPubWorld돋움체_Pro Light" w:cs="KoPubWorld돋움체_Pro Light" w:hint="eastAsia"/>
          <w:sz w:val="18"/>
          <w:szCs w:val="20"/>
        </w:rPr>
        <w:t xml:space="preserve">개인 정보 </w:t>
      </w:r>
      <w:r w:rsidR="00A50140">
        <w:rPr>
          <w:rFonts w:ascii="KoPubWorld돋움체_Pro Light" w:eastAsia="KoPubWorld돋움체_Pro Light" w:hAnsi="KoPubWorld돋움체_Pro Light" w:cs="KoPubWorld돋움체_Pro Light" w:hint="eastAsia"/>
          <w:sz w:val="18"/>
          <w:szCs w:val="20"/>
        </w:rPr>
        <w:t>노출</w:t>
      </w:r>
      <w:r>
        <w:rPr>
          <w:rFonts w:ascii="KoPubWorld돋움체_Pro Light" w:eastAsia="KoPubWorld돋움체_Pro Light" w:hAnsi="KoPubWorld돋움체_Pro Light" w:cs="KoPubWorld돋움체_Pro Light" w:hint="eastAsia"/>
          <w:sz w:val="18"/>
          <w:szCs w:val="20"/>
        </w:rPr>
        <w:t xml:space="preserve">: 내부 유출 vs 외부 </w:t>
      </w:r>
      <w:r w:rsidR="00A50140">
        <w:rPr>
          <w:rFonts w:ascii="KoPubWorld돋움체_Pro Light" w:eastAsia="KoPubWorld돋움체_Pro Light" w:hAnsi="KoPubWorld돋움체_Pro Light" w:cs="KoPubWorld돋움체_Pro Light" w:hint="eastAsia"/>
          <w:sz w:val="18"/>
          <w:szCs w:val="20"/>
        </w:rPr>
        <w:t>공격</w:t>
      </w:r>
    </w:p>
    <w:p w14:paraId="792F2E16" w14:textId="4E137945" w:rsidR="004277BB" w:rsidRDefault="004277BB" w:rsidP="004277BB">
      <w:pPr>
        <w:pStyle w:val="a6"/>
        <w:ind w:left="1600"/>
        <w:rPr>
          <w:rFonts w:ascii="KoPubWorld돋움체_Pro Light" w:eastAsia="KoPubWorld돋움체_Pro Light" w:hAnsi="KoPubWorld돋움체_Pro Light" w:cs="KoPubWorld돋움체_Pro Light"/>
          <w:sz w:val="18"/>
          <w:szCs w:val="20"/>
        </w:rPr>
      </w:pPr>
      <w:r>
        <w:rPr>
          <w:rFonts w:ascii="KoPubWorld돋움체_Pro Light" w:eastAsia="KoPubWorld돋움체_Pro Light" w:hAnsi="KoPubWorld돋움체_Pro Light" w:cs="KoPubWorld돋움체_Pro Light"/>
          <w:sz w:val="18"/>
          <w:szCs w:val="20"/>
        </w:rPr>
        <w:tab/>
      </w:r>
      <w:r>
        <w:rPr>
          <w:rFonts w:ascii="KoPubWorld돋움체_Pro Light" w:eastAsia="KoPubWorld돋움체_Pro Light" w:hAnsi="KoPubWorld돋움체_Pro Light" w:cs="KoPubWorld돋움체_Pro Light" w:hint="eastAsia"/>
          <w:sz w:val="18"/>
          <w:szCs w:val="20"/>
        </w:rPr>
        <w:t>내부자들의 실수 등으로 인한 Data Leak</w:t>
      </w:r>
    </w:p>
    <w:p w14:paraId="59D39603" w14:textId="3C46612C" w:rsidR="004277BB" w:rsidRDefault="004277BB" w:rsidP="004277BB">
      <w:pPr>
        <w:pStyle w:val="a6"/>
        <w:ind w:left="1600"/>
        <w:rPr>
          <w:rFonts w:ascii="KoPubWorld돋움체_Pro Light" w:eastAsia="KoPubWorld돋움체_Pro Light" w:hAnsi="KoPubWorld돋움체_Pro Light" w:cs="KoPubWorld돋움체_Pro Light" w:hint="eastAsia"/>
          <w:sz w:val="18"/>
          <w:szCs w:val="20"/>
        </w:rPr>
      </w:pPr>
      <w:r>
        <w:rPr>
          <w:rFonts w:ascii="KoPubWorld돋움체_Pro Light" w:eastAsia="KoPubWorld돋움체_Pro Light" w:hAnsi="KoPubWorld돋움체_Pro Light" w:cs="KoPubWorld돋움체_Pro Light"/>
          <w:sz w:val="18"/>
          <w:szCs w:val="20"/>
        </w:rPr>
        <w:tab/>
      </w:r>
      <w:r>
        <w:rPr>
          <w:rFonts w:ascii="KoPubWorld돋움체_Pro Light" w:eastAsia="KoPubWorld돋움체_Pro Light" w:hAnsi="KoPubWorld돋움체_Pro Light" w:cs="KoPubWorld돋움체_Pro Light" w:hint="eastAsia"/>
          <w:sz w:val="18"/>
          <w:szCs w:val="20"/>
        </w:rPr>
        <w:t xml:space="preserve">외부 사이버 범죄조직이나 국가(러시아, 북한 등) 해커들의 해킹, </w:t>
      </w:r>
      <w:proofErr w:type="spellStart"/>
      <w:r>
        <w:rPr>
          <w:rFonts w:ascii="KoPubWorld돋움체_Pro Light" w:eastAsia="KoPubWorld돋움체_Pro Light" w:hAnsi="KoPubWorld돋움체_Pro Light" w:cs="KoPubWorld돋움체_Pro Light" w:hint="eastAsia"/>
          <w:sz w:val="18"/>
          <w:szCs w:val="20"/>
        </w:rPr>
        <w:t>랜섬웨어</w:t>
      </w:r>
      <w:proofErr w:type="spellEnd"/>
      <w:r>
        <w:rPr>
          <w:rFonts w:ascii="KoPubWorld돋움체_Pro Light" w:eastAsia="KoPubWorld돋움체_Pro Light" w:hAnsi="KoPubWorld돋움체_Pro Light" w:cs="KoPubWorld돋움체_Pro Light" w:hint="eastAsia"/>
          <w:sz w:val="18"/>
          <w:szCs w:val="20"/>
        </w:rPr>
        <w:t xml:space="preserve"> 협박</w:t>
      </w:r>
    </w:p>
    <w:p w14:paraId="7DC42A8F" w14:textId="77777777" w:rsidR="004277BB" w:rsidRDefault="004277BB" w:rsidP="004277BB">
      <w:pPr>
        <w:pStyle w:val="a6"/>
        <w:ind w:left="1600"/>
        <w:rPr>
          <w:rFonts w:ascii="KoPubWorld돋움체_Pro Light" w:eastAsia="KoPubWorld돋움체_Pro Light" w:hAnsi="KoPubWorld돋움체_Pro Light" w:cs="KoPubWorld돋움체_Pro Light"/>
          <w:sz w:val="18"/>
          <w:szCs w:val="20"/>
        </w:rPr>
      </w:pPr>
    </w:p>
    <w:p w14:paraId="72B7A6B6" w14:textId="77777777" w:rsidR="00A50140" w:rsidRDefault="00A50140" w:rsidP="004277BB">
      <w:pPr>
        <w:pStyle w:val="a6"/>
        <w:ind w:left="1600"/>
        <w:rPr>
          <w:rFonts w:ascii="KoPubWorld돋움체_Pro Light" w:eastAsia="KoPubWorld돋움체_Pro Light" w:hAnsi="KoPubWorld돋움체_Pro Light" w:cs="KoPubWorld돋움체_Pro Light" w:hint="eastAsia"/>
          <w:sz w:val="18"/>
          <w:szCs w:val="20"/>
        </w:rPr>
      </w:pPr>
    </w:p>
    <w:p w14:paraId="74F4DE80" w14:textId="1BD8F0B6" w:rsidR="00A50140" w:rsidRPr="00A50140" w:rsidRDefault="00A50140" w:rsidP="004277BB">
      <w:pPr>
        <w:pStyle w:val="a6"/>
        <w:ind w:left="1600"/>
        <w:rPr>
          <w:rFonts w:ascii="KoPubWorld돋움체_Pro Light" w:eastAsia="KoPubWorld돋움체_Pro Light" w:hAnsi="KoPubWorld돋움체_Pro Light" w:cs="KoPubWorld돋움체_Pro Light" w:hint="eastAsia"/>
          <w:b/>
          <w:bCs/>
          <w:sz w:val="20"/>
          <w:szCs w:val="22"/>
        </w:rPr>
      </w:pPr>
      <w:r w:rsidRPr="00A50140">
        <w:rPr>
          <w:rFonts w:ascii="KoPubWorld돋움체_Pro Light" w:eastAsia="KoPubWorld돋움체_Pro Light" w:hAnsi="KoPubWorld돋움체_Pro Light" w:cs="KoPubWorld돋움체_Pro Light" w:hint="eastAsia"/>
          <w:b/>
          <w:bCs/>
          <w:sz w:val="20"/>
          <w:szCs w:val="22"/>
        </w:rPr>
        <w:t>&lt;개인 정보 보호 Checklist)</w:t>
      </w:r>
    </w:p>
    <w:p w14:paraId="7046AE46" w14:textId="0A8394EC" w:rsidR="00A50140" w:rsidRDefault="00A50140" w:rsidP="004277BB">
      <w:pPr>
        <w:pStyle w:val="a6"/>
        <w:ind w:left="1600"/>
        <w:rPr>
          <w:rFonts w:ascii="KoPubWorld돋움체_Pro Light" w:eastAsia="KoPubWorld돋움체_Pro Light" w:hAnsi="KoPubWorld돋움체_Pro Light" w:cs="KoPubWorld돋움체_Pro Light"/>
          <w:sz w:val="18"/>
          <w:szCs w:val="20"/>
        </w:rPr>
      </w:pPr>
      <w:r>
        <w:rPr>
          <w:rFonts w:ascii="KoPubWorld돋움체_Pro Light" w:eastAsia="KoPubWorld돋움체_Pro Light" w:hAnsi="KoPubWorld돋움체_Pro Light" w:cs="KoPubWorld돋움체_Pro Light" w:hint="eastAsia"/>
          <w:sz w:val="18"/>
          <w:szCs w:val="20"/>
        </w:rPr>
        <w:t>보호가 필요한 중요 정보가 무엇인지,</w:t>
      </w:r>
    </w:p>
    <w:p w14:paraId="42F3DDBE" w14:textId="466AEB2A" w:rsidR="00A50140" w:rsidRDefault="00A50140" w:rsidP="004277BB">
      <w:pPr>
        <w:pStyle w:val="a6"/>
        <w:ind w:left="1600"/>
        <w:rPr>
          <w:rFonts w:ascii="KoPubWorld돋움체_Pro Light" w:eastAsia="KoPubWorld돋움체_Pro Light" w:hAnsi="KoPubWorld돋움체_Pro Light" w:cs="KoPubWorld돋움체_Pro Light"/>
          <w:sz w:val="18"/>
          <w:szCs w:val="20"/>
        </w:rPr>
      </w:pPr>
      <w:r>
        <w:rPr>
          <w:rFonts w:ascii="KoPubWorld돋움체_Pro Light" w:eastAsia="KoPubWorld돋움체_Pro Light" w:hAnsi="KoPubWorld돋움체_Pro Light" w:cs="KoPubWorld돋움체_Pro Light" w:hint="eastAsia"/>
          <w:sz w:val="18"/>
          <w:szCs w:val="20"/>
        </w:rPr>
        <w:t>가지고 있는 정보가 정말 필요한 정보인지,</w:t>
      </w:r>
    </w:p>
    <w:p w14:paraId="553CB88A" w14:textId="49234834" w:rsidR="00A50140" w:rsidRDefault="00A50140" w:rsidP="004277BB">
      <w:pPr>
        <w:pStyle w:val="a6"/>
        <w:ind w:left="1600"/>
        <w:rPr>
          <w:rFonts w:ascii="KoPubWorld돋움체_Pro Light" w:eastAsia="KoPubWorld돋움체_Pro Light" w:hAnsi="KoPubWorld돋움체_Pro Light" w:cs="KoPubWorld돋움체_Pro Light"/>
          <w:sz w:val="18"/>
          <w:szCs w:val="20"/>
        </w:rPr>
      </w:pPr>
      <w:r>
        <w:rPr>
          <w:rFonts w:ascii="KoPubWorld돋움체_Pro Light" w:eastAsia="KoPubWorld돋움체_Pro Light" w:hAnsi="KoPubWorld돋움체_Pro Light" w:cs="KoPubWorld돋움체_Pro Light" w:hint="eastAsia"/>
          <w:sz w:val="18"/>
          <w:szCs w:val="20"/>
        </w:rPr>
        <w:t>이 정보에 대한 접근이 정말 필요한 사람이 누구인지,</w:t>
      </w:r>
    </w:p>
    <w:p w14:paraId="357285C2" w14:textId="33D8A403" w:rsidR="00A50140" w:rsidRDefault="00A50140" w:rsidP="004277BB">
      <w:pPr>
        <w:pStyle w:val="a6"/>
        <w:ind w:left="1600"/>
        <w:rPr>
          <w:rFonts w:ascii="KoPubWorld돋움체_Pro Light" w:eastAsia="KoPubWorld돋움체_Pro Light" w:hAnsi="KoPubWorld돋움체_Pro Light" w:cs="KoPubWorld돋움체_Pro Light"/>
          <w:sz w:val="18"/>
          <w:szCs w:val="20"/>
        </w:rPr>
      </w:pPr>
      <w:r>
        <w:rPr>
          <w:rFonts w:ascii="KoPubWorld돋움체_Pro Light" w:eastAsia="KoPubWorld돋움체_Pro Light" w:hAnsi="KoPubWorld돋움체_Pro Light" w:cs="KoPubWorld돋움체_Pro Light" w:hint="eastAsia"/>
          <w:sz w:val="18"/>
          <w:szCs w:val="20"/>
        </w:rPr>
        <w:t>이 사람들이 정말로 해당 정보가 필요할 때만 접근하는지</w:t>
      </w:r>
    </w:p>
    <w:p w14:paraId="6B17F504" w14:textId="6CAB0D93" w:rsidR="00A50140" w:rsidRPr="004277BB" w:rsidRDefault="00A50140" w:rsidP="004277BB">
      <w:pPr>
        <w:pStyle w:val="a6"/>
        <w:ind w:left="1600"/>
        <w:rPr>
          <w:rFonts w:ascii="KoPubWorld돋움체_Pro Light" w:eastAsia="KoPubWorld돋움체_Pro Light" w:hAnsi="KoPubWorld돋움체_Pro Light" w:cs="KoPubWorld돋움체_Pro Light" w:hint="eastAsia"/>
          <w:sz w:val="18"/>
          <w:szCs w:val="20"/>
        </w:rPr>
      </w:pPr>
      <w:r>
        <w:rPr>
          <w:rFonts w:ascii="KoPubWorld돋움체_Pro Light" w:eastAsia="KoPubWorld돋움체_Pro Light" w:hAnsi="KoPubWorld돋움체_Pro Light" w:cs="KoPubWorld돋움체_Pro Light" w:hint="eastAsia"/>
          <w:sz w:val="18"/>
          <w:szCs w:val="20"/>
        </w:rPr>
        <w:t>이러한 접근들이 모두 기록되는지, 그리고 그러한 기록들이 주기적으로 감사를 받는지</w:t>
      </w:r>
    </w:p>
    <w:p w14:paraId="23D01194" w14:textId="602428ED" w:rsidR="0085778A" w:rsidRDefault="0085778A">
      <w:pPr>
        <w:widowControl/>
        <w:wordWrap/>
        <w:autoSpaceDE/>
        <w:autoSpaceDN/>
        <w:rPr>
          <w:rFonts w:ascii="KoPubWorld바탕체_Pro Bold" w:eastAsia="KoPubWorld바탕체_Pro Bold" w:hAnsi="KoPubWorld바탕체_Pro Bold" w:cs="KoPubWorld바탕체_Pro Bold"/>
        </w:rPr>
      </w:pPr>
      <w:r>
        <w:rPr>
          <w:rFonts w:ascii="KoPubWorld바탕체_Pro Bold" w:eastAsia="KoPubWorld바탕체_Pro Bold" w:hAnsi="KoPubWorld바탕체_Pro Bold" w:cs="KoPubWorld바탕체_Pro Bold"/>
        </w:rPr>
        <w:br w:type="page"/>
      </w:r>
    </w:p>
    <w:p w14:paraId="6642FC90" w14:textId="2E8E65CA" w:rsidR="006A1FE5" w:rsidRDefault="0074592A" w:rsidP="0074592A">
      <w:pPr>
        <w:pStyle w:val="a6"/>
        <w:numPr>
          <w:ilvl w:val="0"/>
          <w:numId w:val="2"/>
        </w:numPr>
        <w:rPr>
          <w:rFonts w:ascii="나눔스퀘어OTF Bold" w:eastAsia="나눔스퀘어OTF Bold" w:hAnsi="나눔스퀘어OTF Bold" w:cs="KoPubWorld바탕체_Pro Bold"/>
        </w:rPr>
      </w:pPr>
      <w:r>
        <w:rPr>
          <w:rFonts w:ascii="나눔스퀘어OTF Bold" w:eastAsia="나눔스퀘어OTF Bold" w:hAnsi="나눔스퀘어OTF Bold" w:cs="KoPubWorld바탕체_Pro Bold" w:hint="eastAsia"/>
        </w:rPr>
        <w:lastRenderedPageBreak/>
        <w:t>Excel의 구성요소</w:t>
      </w:r>
    </w:p>
    <w:p w14:paraId="442A1CF2" w14:textId="323348AC" w:rsidR="00123DC3" w:rsidRDefault="00123DC3" w:rsidP="0074592A">
      <w:pPr>
        <w:pStyle w:val="a6"/>
        <w:numPr>
          <w:ilvl w:val="0"/>
          <w:numId w:val="2"/>
        </w:numPr>
        <w:rPr>
          <w:rFonts w:ascii="나눔스퀘어OTF Bold" w:eastAsia="나눔스퀘어OTF Bold" w:hAnsi="나눔스퀘어OTF Bold" w:cs="KoPubWorld바탕체_Pro Bold"/>
        </w:rPr>
      </w:pPr>
      <w:r>
        <w:rPr>
          <w:rFonts w:ascii="나눔스퀘어OTF Bold" w:eastAsia="나눔스퀘어OTF Bold" w:hAnsi="나눔스퀘어OTF Bold" w:cs="KoPubWorld바탕체_Pro Bold" w:hint="eastAsia"/>
        </w:rPr>
        <w:t>SUM, COUNTA, AVERAGE, MIN, MAX</w:t>
      </w:r>
    </w:p>
    <w:p w14:paraId="31E84E5A" w14:textId="48329A50" w:rsidR="00123DC3" w:rsidRDefault="00123DC3" w:rsidP="0074592A">
      <w:pPr>
        <w:pStyle w:val="a6"/>
        <w:numPr>
          <w:ilvl w:val="0"/>
          <w:numId w:val="2"/>
        </w:numPr>
        <w:rPr>
          <w:rFonts w:ascii="나눔스퀘어OTF Bold" w:eastAsia="나눔스퀘어OTF Bold" w:hAnsi="나눔스퀘어OTF Bold" w:cs="KoPubWorld바탕체_Pro Bold"/>
        </w:rPr>
      </w:pPr>
      <w:r>
        <w:rPr>
          <w:rFonts w:ascii="나눔스퀘어OTF Bold" w:eastAsia="나눔스퀘어OTF Bold" w:hAnsi="나눔스퀘어OTF Bold" w:cs="KoPubWorld바탕체_Pro Bold" w:hint="eastAsia"/>
        </w:rPr>
        <w:t>RANGE</w:t>
      </w:r>
    </w:p>
    <w:p w14:paraId="16A22B7E" w14:textId="3CA4C405" w:rsidR="00123DC3" w:rsidRDefault="00123DC3" w:rsidP="0074592A">
      <w:pPr>
        <w:pStyle w:val="a6"/>
        <w:numPr>
          <w:ilvl w:val="0"/>
          <w:numId w:val="2"/>
        </w:numPr>
        <w:rPr>
          <w:rFonts w:ascii="나눔스퀘어OTF Bold" w:eastAsia="나눔스퀘어OTF Bold" w:hAnsi="나눔스퀘어OTF Bold" w:cs="KoPubWorld바탕체_Pro Bold"/>
        </w:rPr>
      </w:pPr>
      <w:r>
        <w:rPr>
          <w:rFonts w:ascii="나눔스퀘어OTF Bold" w:eastAsia="나눔스퀘어OTF Bold" w:hAnsi="나눔스퀘어OTF Bold" w:cs="KoPubWorld바탕체_Pro Bold" w:hint="eastAsia"/>
        </w:rPr>
        <w:t>IF</w:t>
      </w:r>
    </w:p>
    <w:p w14:paraId="7096C672" w14:textId="7A81C908" w:rsidR="00123DC3" w:rsidRDefault="00123DC3" w:rsidP="0074592A">
      <w:pPr>
        <w:pStyle w:val="a6"/>
        <w:numPr>
          <w:ilvl w:val="0"/>
          <w:numId w:val="2"/>
        </w:numPr>
        <w:rPr>
          <w:rFonts w:ascii="나눔스퀘어OTF Bold" w:eastAsia="나눔스퀘어OTF Bold" w:hAnsi="나눔스퀘어OTF Bold" w:cs="KoPubWorld바탕체_Pro Bold"/>
        </w:rPr>
      </w:pPr>
      <w:r>
        <w:rPr>
          <w:rFonts w:ascii="나눔스퀘어OTF Bold" w:eastAsia="나눔스퀘어OTF Bold" w:hAnsi="나눔스퀘어OTF Bold" w:cs="KoPubWorld바탕체_Pro Bold" w:hint="eastAsia"/>
        </w:rPr>
        <w:t>COUNTIF</w:t>
      </w:r>
    </w:p>
    <w:p w14:paraId="0220270B" w14:textId="1AEFA379" w:rsidR="00123DC3" w:rsidRDefault="00123DC3" w:rsidP="0074592A">
      <w:pPr>
        <w:pStyle w:val="a6"/>
        <w:numPr>
          <w:ilvl w:val="0"/>
          <w:numId w:val="2"/>
        </w:numPr>
        <w:rPr>
          <w:rFonts w:ascii="나눔스퀘어OTF Bold" w:eastAsia="나눔스퀘어OTF Bold" w:hAnsi="나눔스퀘어OTF Bold" w:cs="KoPubWorld바탕체_Pro Bold"/>
        </w:rPr>
      </w:pPr>
      <w:r>
        <w:rPr>
          <w:rFonts w:ascii="나눔스퀘어OTF Bold" w:eastAsia="나눔스퀘어OTF Bold" w:hAnsi="나눔스퀘어OTF Bold" w:cs="KoPubWorld바탕체_Pro Bold" w:hint="eastAsia"/>
        </w:rPr>
        <w:t>SUMIF, AVERAGEIF</w:t>
      </w:r>
    </w:p>
    <w:p w14:paraId="384D05E9" w14:textId="4871C3FE" w:rsidR="00123DC3" w:rsidRDefault="00123DC3" w:rsidP="0074592A">
      <w:pPr>
        <w:pStyle w:val="a6"/>
        <w:numPr>
          <w:ilvl w:val="0"/>
          <w:numId w:val="2"/>
        </w:numPr>
        <w:rPr>
          <w:rFonts w:ascii="나눔스퀘어OTF Bold" w:eastAsia="나눔스퀘어OTF Bold" w:hAnsi="나눔스퀘어OTF Bold" w:cs="KoPubWorld바탕체_Pro Bold"/>
        </w:rPr>
      </w:pPr>
      <w:r>
        <w:rPr>
          <w:rFonts w:ascii="나눔스퀘어OTF Bold" w:eastAsia="나눔스퀘어OTF Bold" w:hAnsi="나눔스퀘어OTF Bold" w:cs="KoPubWorld바탕체_Pro Bold" w:hint="eastAsia"/>
        </w:rPr>
        <w:t>SUMIFS</w:t>
      </w:r>
    </w:p>
    <w:p w14:paraId="68F98BA9" w14:textId="4D979F07" w:rsidR="00123DC3" w:rsidRDefault="00123DC3" w:rsidP="0074592A">
      <w:pPr>
        <w:pStyle w:val="a6"/>
        <w:numPr>
          <w:ilvl w:val="0"/>
          <w:numId w:val="2"/>
        </w:numPr>
        <w:rPr>
          <w:rFonts w:ascii="나눔스퀘어OTF Bold" w:eastAsia="나눔스퀘어OTF Bold" w:hAnsi="나눔스퀘어OTF Bold" w:cs="KoPubWorld바탕체_Pro Bold"/>
        </w:rPr>
      </w:pPr>
      <w:r>
        <w:rPr>
          <w:rFonts w:ascii="나눔스퀘어OTF Bold" w:eastAsia="나눔스퀘어OTF Bold" w:hAnsi="나눔스퀘어OTF Bold" w:cs="KoPubWorld바탕체_Pro Bold" w:hint="eastAsia"/>
        </w:rPr>
        <w:t>논리검사</w:t>
      </w:r>
    </w:p>
    <w:p w14:paraId="7D140243" w14:textId="33F89652" w:rsidR="00123DC3" w:rsidRDefault="00123DC3" w:rsidP="0074592A">
      <w:pPr>
        <w:pStyle w:val="a6"/>
        <w:numPr>
          <w:ilvl w:val="0"/>
          <w:numId w:val="2"/>
        </w:numPr>
        <w:rPr>
          <w:rFonts w:ascii="나눔스퀘어OTF Bold" w:eastAsia="나눔스퀘어OTF Bold" w:hAnsi="나눔스퀘어OTF Bold" w:cs="KoPubWorld바탕체_Pro Bold"/>
        </w:rPr>
      </w:pPr>
      <w:r>
        <w:rPr>
          <w:rFonts w:ascii="나눔스퀘어OTF Bold" w:eastAsia="나눔스퀘어OTF Bold" w:hAnsi="나눔스퀘어OTF Bold" w:cs="KoPubWorld바탕체_Pro Bold" w:hint="eastAsia"/>
        </w:rPr>
        <w:t>데이터 필터링</w:t>
      </w:r>
    </w:p>
    <w:p w14:paraId="6A7910C8" w14:textId="270A5F8B" w:rsidR="00123DC3" w:rsidRDefault="00123DC3" w:rsidP="0074592A">
      <w:pPr>
        <w:pStyle w:val="a6"/>
        <w:numPr>
          <w:ilvl w:val="0"/>
          <w:numId w:val="2"/>
        </w:numPr>
        <w:rPr>
          <w:rFonts w:ascii="나눔스퀘어OTF Bold" w:eastAsia="나눔스퀘어OTF Bold" w:hAnsi="나눔스퀘어OTF Bold" w:cs="KoPubWorld바탕체_Pro Bold"/>
        </w:rPr>
      </w:pPr>
      <w:proofErr w:type="spellStart"/>
      <w:r>
        <w:rPr>
          <w:rFonts w:ascii="나눔스퀘어OTF Bold" w:eastAsia="나눔스퀘어OTF Bold" w:hAnsi="나눔스퀘어OTF Bold" w:cs="KoPubWorld바탕체_Pro Bold" w:hint="eastAsia"/>
        </w:rPr>
        <w:t>틀고정</w:t>
      </w:r>
      <w:proofErr w:type="spellEnd"/>
    </w:p>
    <w:p w14:paraId="25D08928" w14:textId="4DDA26DC" w:rsidR="00123DC3" w:rsidRDefault="00123DC3" w:rsidP="0074592A">
      <w:pPr>
        <w:pStyle w:val="a6"/>
        <w:numPr>
          <w:ilvl w:val="0"/>
          <w:numId w:val="2"/>
        </w:numPr>
        <w:rPr>
          <w:rFonts w:ascii="나눔스퀘어OTF Bold" w:eastAsia="나눔스퀘어OTF Bold" w:hAnsi="나눔스퀘어OTF Bold" w:cs="KoPubWorld바탕체_Pro Bold"/>
        </w:rPr>
      </w:pPr>
      <w:r>
        <w:rPr>
          <w:rFonts w:ascii="나눔스퀘어OTF Bold" w:eastAsia="나눔스퀘어OTF Bold" w:hAnsi="나눔스퀘어OTF Bold" w:cs="KoPubWorld바탕체_Pro Bold" w:hint="eastAsia"/>
        </w:rPr>
        <w:t>OR</w:t>
      </w:r>
    </w:p>
    <w:p w14:paraId="52BFEFC4" w14:textId="3160B0C4" w:rsidR="00123DC3" w:rsidRDefault="00123DC3" w:rsidP="0074592A">
      <w:pPr>
        <w:pStyle w:val="a6"/>
        <w:numPr>
          <w:ilvl w:val="0"/>
          <w:numId w:val="2"/>
        </w:numPr>
        <w:rPr>
          <w:rFonts w:ascii="나눔스퀘어OTF Bold" w:eastAsia="나눔스퀘어OTF Bold" w:hAnsi="나눔스퀘어OTF Bold" w:cs="KoPubWorld바탕체_Pro Bold"/>
        </w:rPr>
      </w:pPr>
      <w:r>
        <w:rPr>
          <w:rFonts w:ascii="나눔스퀘어OTF Bold" w:eastAsia="나눔스퀘어OTF Bold" w:hAnsi="나눔스퀘어OTF Bold" w:cs="KoPubWorld바탕체_Pro Bold" w:hint="eastAsia"/>
        </w:rPr>
        <w:t>ABS</w:t>
      </w:r>
    </w:p>
    <w:p w14:paraId="354DB5D1" w14:textId="30AFD43D" w:rsidR="00123DC3" w:rsidRDefault="00123DC3" w:rsidP="0074592A">
      <w:pPr>
        <w:pStyle w:val="a6"/>
        <w:numPr>
          <w:ilvl w:val="0"/>
          <w:numId w:val="2"/>
        </w:numPr>
        <w:rPr>
          <w:rFonts w:ascii="나눔스퀘어OTF Bold" w:eastAsia="나눔스퀘어OTF Bold" w:hAnsi="나눔스퀘어OTF Bold" w:cs="KoPubWorld바탕체_Pro Bold"/>
        </w:rPr>
      </w:pPr>
      <w:r>
        <w:rPr>
          <w:rFonts w:ascii="나눔스퀘어OTF Bold" w:eastAsia="나눔스퀘어OTF Bold" w:hAnsi="나눔스퀘어OTF Bold" w:cs="KoPubWorld바탕체_Pro Bold" w:hint="eastAsia"/>
        </w:rPr>
        <w:t>AND</w:t>
      </w:r>
    </w:p>
    <w:p w14:paraId="68448EB8" w14:textId="336BEF91" w:rsidR="00123DC3" w:rsidRPr="0074592A" w:rsidRDefault="00123DC3" w:rsidP="0074592A">
      <w:pPr>
        <w:pStyle w:val="a6"/>
        <w:numPr>
          <w:ilvl w:val="0"/>
          <w:numId w:val="2"/>
        </w:numPr>
        <w:rPr>
          <w:rFonts w:ascii="나눔스퀘어OTF Bold" w:eastAsia="나눔스퀘어OTF Bold" w:hAnsi="나눔스퀘어OTF Bold" w:cs="KoPubWorld바탕체_Pro Bold" w:hint="eastAsia"/>
        </w:rPr>
      </w:pPr>
      <w:r>
        <w:rPr>
          <w:rFonts w:ascii="나눔스퀘어OTF Bold" w:eastAsia="나눔스퀘어OTF Bold" w:hAnsi="나눔스퀘어OTF Bold" w:cs="KoPubWorld바탕체_Pro Bold" w:hint="eastAsia"/>
        </w:rPr>
        <w:t>OR + OR / AND + OR</w:t>
      </w:r>
    </w:p>
    <w:sectPr w:rsidR="00123DC3" w:rsidRPr="0074592A">
      <w:headerReference w:type="default" r:id="rId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610759" w14:textId="77777777" w:rsidR="009814ED" w:rsidRDefault="009814ED" w:rsidP="007D3850">
      <w:pPr>
        <w:spacing w:after="0"/>
      </w:pPr>
      <w:r>
        <w:separator/>
      </w:r>
    </w:p>
  </w:endnote>
  <w:endnote w:type="continuationSeparator" w:id="0">
    <w:p w14:paraId="747ECFCF" w14:textId="77777777" w:rsidR="009814ED" w:rsidRDefault="009814ED" w:rsidP="007D38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나눔스퀘어OTF Bold">
    <w:panose1 w:val="020B0600000101010101"/>
    <w:charset w:val="81"/>
    <w:family w:val="swiss"/>
    <w:notTrueType/>
    <w:pitch w:val="variable"/>
    <w:sig w:usb0="00000203" w:usb1="29D72C10" w:usb2="00000010" w:usb3="00000000" w:csb0="00280005" w:csb1="00000000"/>
  </w:font>
  <w:font w:name="KoPubWorld바탕체_Pro Bold">
    <w:panose1 w:val="00000800000000000000"/>
    <w:charset w:val="81"/>
    <w:family w:val="modern"/>
    <w:notTrueType/>
    <w:pitch w:val="variable"/>
    <w:sig w:usb0="B000AABF" w:usb1="79D7FCFB" w:usb2="00000010" w:usb3="00000000" w:csb0="00080001" w:csb1="00000000"/>
  </w:font>
  <w:font w:name="맑은 고딕">
    <w:panose1 w:val="020B0503020000020004"/>
    <w:charset w:val="81"/>
    <w:family w:val="modern"/>
    <w:pitch w:val="variable"/>
    <w:sig w:usb0="9000002F" w:usb1="29D77CFB" w:usb2="00000012" w:usb3="00000000" w:csb0="00080001" w:csb1="00000000"/>
  </w:font>
  <w:font w:name="KoPubWorld바탕체_Pro Light">
    <w:panose1 w:val="00000300000000000000"/>
    <w:charset w:val="81"/>
    <w:family w:val="modern"/>
    <w:notTrueType/>
    <w:pitch w:val="variable"/>
    <w:sig w:usb0="B000AABF" w:usb1="79D7FCFB" w:usb2="00000010" w:usb3="00000000" w:csb0="00080001" w:csb1="00000000"/>
  </w:font>
  <w:font w:name="KoPubWorld돋움체_Pro Light">
    <w:panose1 w:val="00000300000000000000"/>
    <w:charset w:val="81"/>
    <w:family w:val="modern"/>
    <w:notTrueType/>
    <w:pitch w:val="variable"/>
    <w:sig w:usb0="B000AABF" w:usb1="79D7FCFB" w:usb2="00000010" w:usb3="00000000" w:csb0="00080001" w:csb1="00000000"/>
  </w:font>
  <w:font w:name="KoPubWorld돋움체_Pro Medium">
    <w:panose1 w:val="00000600000000000000"/>
    <w:charset w:val="81"/>
    <w:family w:val="modern"/>
    <w:notTrueType/>
    <w:pitch w:val="variable"/>
    <w:sig w:usb0="B000AABF" w:usb1="79D7FCFB" w:usb2="00000010"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4E0A8A" w14:textId="77777777" w:rsidR="009814ED" w:rsidRDefault="009814ED" w:rsidP="007D3850">
      <w:pPr>
        <w:spacing w:after="0"/>
      </w:pPr>
      <w:r>
        <w:separator/>
      </w:r>
    </w:p>
  </w:footnote>
  <w:footnote w:type="continuationSeparator" w:id="0">
    <w:p w14:paraId="6F35E1A8" w14:textId="77777777" w:rsidR="009814ED" w:rsidRDefault="009814ED" w:rsidP="007D385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709989" w14:textId="22BEFBB5" w:rsidR="007D3850" w:rsidRPr="007D3850" w:rsidRDefault="007D3850">
    <w:pPr>
      <w:pStyle w:val="aa"/>
      <w:rPr>
        <w:rFonts w:ascii="KoPubWorld돋움체_Pro Medium" w:eastAsia="KoPubWorld돋움체_Pro Medium" w:hAnsi="KoPubWorld돋움체_Pro Medium" w:cs="KoPubWorld돋움체_Pro Medium" w:hint="eastAsia"/>
      </w:rPr>
    </w:pPr>
    <w:r w:rsidRPr="007D3850">
      <w:rPr>
        <w:rFonts w:ascii="KoPubWorld돋움체_Pro Medium" w:eastAsia="KoPubWorld돋움체_Pro Medium" w:hAnsi="KoPubWorld돋움체_Pro Medium" w:cs="KoPubWorld돋움체_Pro Medium" w:hint="eastAsia"/>
      </w:rPr>
      <w:t>2주차(11.05) 데이터 분석 소개, Excel 데이터 분석과 스토리텔링 강의 정리노트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84378"/>
    <w:multiLevelType w:val="hybridMultilevel"/>
    <w:tmpl w:val="A98854A4"/>
    <w:lvl w:ilvl="0" w:tplc="04090001">
      <w:start w:val="1"/>
      <w:numFmt w:val="bullet"/>
      <w:lvlText w:val=""/>
      <w:lvlJc w:val="left"/>
      <w:pPr>
        <w:ind w:left="1240" w:hanging="360"/>
      </w:pPr>
      <w:rPr>
        <w:rFonts w:ascii="Wingdings" w:hAnsi="Wingdings" w:hint="default"/>
      </w:rPr>
    </w:lvl>
    <w:lvl w:ilvl="1" w:tplc="04090003">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1" w15:restartNumberingAfterBreak="0">
    <w:nsid w:val="60347B60"/>
    <w:multiLevelType w:val="hybridMultilevel"/>
    <w:tmpl w:val="8286C89C"/>
    <w:lvl w:ilvl="0" w:tplc="5B428688">
      <w:start w:val="1"/>
      <w:numFmt w:val="bullet"/>
      <w:lvlText w:val="-"/>
      <w:lvlJc w:val="left"/>
      <w:pPr>
        <w:ind w:left="1600" w:hanging="360"/>
      </w:pPr>
      <w:rPr>
        <w:rFonts w:ascii="나눔스퀘어OTF Bold" w:eastAsia="나눔스퀘어OTF Bold" w:hAnsi="나눔스퀘어OTF Bold" w:cs="KoPubWorld바탕체_Pro Bold" w:hint="eastAsia"/>
      </w:rPr>
    </w:lvl>
    <w:lvl w:ilvl="1" w:tplc="04090003" w:tentative="1">
      <w:start w:val="1"/>
      <w:numFmt w:val="bullet"/>
      <w:lvlText w:val=""/>
      <w:lvlJc w:val="left"/>
      <w:pPr>
        <w:ind w:left="2120" w:hanging="440"/>
      </w:pPr>
      <w:rPr>
        <w:rFonts w:ascii="Wingdings" w:hAnsi="Wingdings" w:hint="default"/>
      </w:rPr>
    </w:lvl>
    <w:lvl w:ilvl="2" w:tplc="04090005" w:tentative="1">
      <w:start w:val="1"/>
      <w:numFmt w:val="bullet"/>
      <w:lvlText w:val=""/>
      <w:lvlJc w:val="left"/>
      <w:pPr>
        <w:ind w:left="2560" w:hanging="440"/>
      </w:pPr>
      <w:rPr>
        <w:rFonts w:ascii="Wingdings" w:hAnsi="Wingdings" w:hint="default"/>
      </w:rPr>
    </w:lvl>
    <w:lvl w:ilvl="3" w:tplc="04090001" w:tentative="1">
      <w:start w:val="1"/>
      <w:numFmt w:val="bullet"/>
      <w:lvlText w:val=""/>
      <w:lvlJc w:val="left"/>
      <w:pPr>
        <w:ind w:left="3000" w:hanging="440"/>
      </w:pPr>
      <w:rPr>
        <w:rFonts w:ascii="Wingdings" w:hAnsi="Wingdings" w:hint="default"/>
      </w:rPr>
    </w:lvl>
    <w:lvl w:ilvl="4" w:tplc="04090003" w:tentative="1">
      <w:start w:val="1"/>
      <w:numFmt w:val="bullet"/>
      <w:lvlText w:val=""/>
      <w:lvlJc w:val="left"/>
      <w:pPr>
        <w:ind w:left="3440" w:hanging="440"/>
      </w:pPr>
      <w:rPr>
        <w:rFonts w:ascii="Wingdings" w:hAnsi="Wingdings" w:hint="default"/>
      </w:rPr>
    </w:lvl>
    <w:lvl w:ilvl="5" w:tplc="04090005" w:tentative="1">
      <w:start w:val="1"/>
      <w:numFmt w:val="bullet"/>
      <w:lvlText w:val=""/>
      <w:lvlJc w:val="left"/>
      <w:pPr>
        <w:ind w:left="3880" w:hanging="440"/>
      </w:pPr>
      <w:rPr>
        <w:rFonts w:ascii="Wingdings" w:hAnsi="Wingdings" w:hint="default"/>
      </w:rPr>
    </w:lvl>
    <w:lvl w:ilvl="6" w:tplc="04090001" w:tentative="1">
      <w:start w:val="1"/>
      <w:numFmt w:val="bullet"/>
      <w:lvlText w:val=""/>
      <w:lvlJc w:val="left"/>
      <w:pPr>
        <w:ind w:left="4320" w:hanging="440"/>
      </w:pPr>
      <w:rPr>
        <w:rFonts w:ascii="Wingdings" w:hAnsi="Wingdings" w:hint="default"/>
      </w:rPr>
    </w:lvl>
    <w:lvl w:ilvl="7" w:tplc="04090003" w:tentative="1">
      <w:start w:val="1"/>
      <w:numFmt w:val="bullet"/>
      <w:lvlText w:val=""/>
      <w:lvlJc w:val="left"/>
      <w:pPr>
        <w:ind w:left="4760" w:hanging="440"/>
      </w:pPr>
      <w:rPr>
        <w:rFonts w:ascii="Wingdings" w:hAnsi="Wingdings" w:hint="default"/>
      </w:rPr>
    </w:lvl>
    <w:lvl w:ilvl="8" w:tplc="04090005" w:tentative="1">
      <w:start w:val="1"/>
      <w:numFmt w:val="bullet"/>
      <w:lvlText w:val=""/>
      <w:lvlJc w:val="left"/>
      <w:pPr>
        <w:ind w:left="5200" w:hanging="440"/>
      </w:pPr>
      <w:rPr>
        <w:rFonts w:ascii="Wingdings" w:hAnsi="Wingdings" w:hint="default"/>
      </w:rPr>
    </w:lvl>
  </w:abstractNum>
  <w:abstractNum w:abstractNumId="2" w15:restartNumberingAfterBreak="0">
    <w:nsid w:val="6C6947A3"/>
    <w:multiLevelType w:val="hybridMultilevel"/>
    <w:tmpl w:val="1074B46E"/>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158227235">
    <w:abstractNumId w:val="2"/>
  </w:num>
  <w:num w:numId="2" w16cid:durableId="1201824719">
    <w:abstractNumId w:val="0"/>
  </w:num>
  <w:num w:numId="3" w16cid:durableId="6891138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16"/>
    <w:rsid w:val="000C78AE"/>
    <w:rsid w:val="00123DC3"/>
    <w:rsid w:val="00143A16"/>
    <w:rsid w:val="004277BB"/>
    <w:rsid w:val="004C098B"/>
    <w:rsid w:val="00504AEE"/>
    <w:rsid w:val="006A1FE5"/>
    <w:rsid w:val="006D394A"/>
    <w:rsid w:val="0074592A"/>
    <w:rsid w:val="007475A2"/>
    <w:rsid w:val="007D3850"/>
    <w:rsid w:val="0085778A"/>
    <w:rsid w:val="009814ED"/>
    <w:rsid w:val="009A6127"/>
    <w:rsid w:val="00A50140"/>
    <w:rsid w:val="00C37573"/>
    <w:rsid w:val="00D55DE6"/>
    <w:rsid w:val="00EA2CA2"/>
    <w:rsid w:val="00F34E4C"/>
    <w:rsid w:val="00F57A2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EABECA"/>
  <w15:chartTrackingRefBased/>
  <w15:docId w15:val="{60E74BCC-B7F2-4DAF-9CE6-583528CC1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143A16"/>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143A16"/>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143A16"/>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143A16"/>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143A16"/>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143A16"/>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143A16"/>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143A16"/>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143A16"/>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143A16"/>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143A16"/>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143A16"/>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143A16"/>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143A16"/>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143A16"/>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143A16"/>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143A16"/>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143A16"/>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143A16"/>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143A16"/>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143A1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143A16"/>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143A16"/>
    <w:pPr>
      <w:spacing w:before="160"/>
      <w:jc w:val="center"/>
    </w:pPr>
    <w:rPr>
      <w:i/>
      <w:iCs/>
      <w:color w:val="404040" w:themeColor="text1" w:themeTint="BF"/>
    </w:rPr>
  </w:style>
  <w:style w:type="character" w:customStyle="1" w:styleId="Char1">
    <w:name w:val="인용 Char"/>
    <w:basedOn w:val="a0"/>
    <w:link w:val="a5"/>
    <w:uiPriority w:val="29"/>
    <w:rsid w:val="00143A16"/>
    <w:rPr>
      <w:i/>
      <w:iCs/>
      <w:color w:val="404040" w:themeColor="text1" w:themeTint="BF"/>
    </w:rPr>
  </w:style>
  <w:style w:type="paragraph" w:styleId="a6">
    <w:name w:val="List Paragraph"/>
    <w:basedOn w:val="a"/>
    <w:uiPriority w:val="34"/>
    <w:qFormat/>
    <w:rsid w:val="00143A16"/>
    <w:pPr>
      <w:ind w:left="720"/>
      <w:contextualSpacing/>
    </w:pPr>
  </w:style>
  <w:style w:type="character" w:styleId="a7">
    <w:name w:val="Intense Emphasis"/>
    <w:basedOn w:val="a0"/>
    <w:uiPriority w:val="21"/>
    <w:qFormat/>
    <w:rsid w:val="00143A16"/>
    <w:rPr>
      <w:i/>
      <w:iCs/>
      <w:color w:val="0F4761" w:themeColor="accent1" w:themeShade="BF"/>
    </w:rPr>
  </w:style>
  <w:style w:type="paragraph" w:styleId="a8">
    <w:name w:val="Intense Quote"/>
    <w:basedOn w:val="a"/>
    <w:next w:val="a"/>
    <w:link w:val="Char2"/>
    <w:uiPriority w:val="30"/>
    <w:qFormat/>
    <w:rsid w:val="00143A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143A16"/>
    <w:rPr>
      <w:i/>
      <w:iCs/>
      <w:color w:val="0F4761" w:themeColor="accent1" w:themeShade="BF"/>
    </w:rPr>
  </w:style>
  <w:style w:type="character" w:styleId="a9">
    <w:name w:val="Intense Reference"/>
    <w:basedOn w:val="a0"/>
    <w:uiPriority w:val="32"/>
    <w:qFormat/>
    <w:rsid w:val="00143A16"/>
    <w:rPr>
      <w:b/>
      <w:bCs/>
      <w:smallCaps/>
      <w:color w:val="0F4761" w:themeColor="accent1" w:themeShade="BF"/>
      <w:spacing w:val="5"/>
    </w:rPr>
  </w:style>
  <w:style w:type="paragraph" w:styleId="aa">
    <w:name w:val="header"/>
    <w:basedOn w:val="a"/>
    <w:link w:val="Char3"/>
    <w:uiPriority w:val="99"/>
    <w:unhideWhenUsed/>
    <w:rsid w:val="007D3850"/>
    <w:pPr>
      <w:tabs>
        <w:tab w:val="center" w:pos="4513"/>
        <w:tab w:val="right" w:pos="9026"/>
      </w:tabs>
      <w:snapToGrid w:val="0"/>
    </w:pPr>
  </w:style>
  <w:style w:type="character" w:customStyle="1" w:styleId="Char3">
    <w:name w:val="머리글 Char"/>
    <w:basedOn w:val="a0"/>
    <w:link w:val="aa"/>
    <w:uiPriority w:val="99"/>
    <w:rsid w:val="007D3850"/>
  </w:style>
  <w:style w:type="paragraph" w:styleId="ab">
    <w:name w:val="footer"/>
    <w:basedOn w:val="a"/>
    <w:link w:val="Char4"/>
    <w:uiPriority w:val="99"/>
    <w:unhideWhenUsed/>
    <w:rsid w:val="007D3850"/>
    <w:pPr>
      <w:tabs>
        <w:tab w:val="center" w:pos="4513"/>
        <w:tab w:val="right" w:pos="9026"/>
      </w:tabs>
      <w:snapToGrid w:val="0"/>
    </w:pPr>
  </w:style>
  <w:style w:type="character" w:customStyle="1" w:styleId="Char4">
    <w:name w:val="바닥글 Char"/>
    <w:basedOn w:val="a0"/>
    <w:link w:val="ab"/>
    <w:uiPriority w:val="99"/>
    <w:rsid w:val="007D38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1</Pages>
  <Words>519</Words>
  <Characters>2961</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DongWoo</dc:creator>
  <cp:keywords/>
  <dc:description/>
  <cp:lastModifiedBy>Kim DongWoo</cp:lastModifiedBy>
  <cp:revision>3</cp:revision>
  <dcterms:created xsi:type="dcterms:W3CDTF">2024-11-04T23:45:00Z</dcterms:created>
  <dcterms:modified xsi:type="dcterms:W3CDTF">2024-11-05T05:11:00Z</dcterms:modified>
</cp:coreProperties>
</file>