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/>
      </w:pPr>
      <w:r>
        <w:rPr>
          <w:b/>
          <w:bCs/>
          <w:color w:val="0f6b4a"/>
        </w:rPr>
        <w:t xml:space="preserve">QWICKPOS — URA EFRIS Integrator Application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Application for Accreditation as a URA Electronic Fiscal Receipting and Invoicing Solution (EFRIS) Integrator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1. Company Profile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Company Name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Qwickpos Ltd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[Insert公司注册号]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TIN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TIN]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Physical Address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address, Kampala, Uganda]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Telephone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phone]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email]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https://qwickpos.ug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Year Established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year]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Director(s)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[Insert names]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NITA-U Registration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[If applicable]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2. Solution Overview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2.1 Product Description</w:t>
      </w:r>
    </w:p>
    <w:p>
      <w:pPr>
        <w:spacing w:after="100"/>
      </w:pPr>
    </w:p>
    <w:p>
      <w:pPr>
        <w:spacing w:after="100"/>
      </w:pPr>
      <w:r>
        <w:t xml:space="preserve">Qwickpos is a cloud-based Point-of-Sale (POS) and inventory management system designed for Ugandan businesses. It provides: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Real-time sales processing</w:t>
      </w:r>
      <w:r>
        <w:t xml:space="preserve"> with multi-currency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EFRIS-compliant invoicing</w:t>
      </w:r>
      <w:r>
        <w:t xml:space="preserve"> via direct System-to-System (S2S) integration with 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Inventory management</w:t>
      </w:r>
      <w:r>
        <w:t xml:space="preserve"> with batch tracking, expiry alerts, and stock transfers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Multi-branch operations</w:t>
      </w:r>
      <w:r>
        <w:t xml:space="preserve"> with role-based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Financial reporting</w:t>
      </w:r>
      <w:r>
        <w:t xml:space="preserve"> with VAT summaries and tax compliance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Third-party integrations</w:t>
      </w:r>
      <w:r>
        <w:t xml:space="preserve"> — accounting systems (SunSystems, QuickBooks), payment providers (Flutterwave), and delivery services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2.2 Target Users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Retail shops and supermarkets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Restaurants and hospitality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Wholesalers and distributors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Pharmacies and medical suppliers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businesses (salons, repair shops)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business required to issue URA fiscal invoices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2.3 Deployment Model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COMPONENT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TECHNOLOGY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LOCATION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Frontend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Vanilla JS SPA (no framework dependency)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Client browser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Backend API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Supabase Edge Functions (Deno runtime)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AWS eu-central-1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Database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PostgreSQL (Supabase)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AWS eu-central-1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Auth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Supabase Auth (JWT-based)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AWS eu-central-1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EFRIS Integration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Direct S2S edge function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Same infrastructure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File Storage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Supabase Storage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AWS eu-central-1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3. EFRIS Integration Architecture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3.1 Integration Model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Direct System-to-System (S2S)</w:t>
      </w:r>
      <w:r>
        <w:t xml:space="preserve"> — Qwickpos communicates directly with URA's EFRIS API without third-party middleware.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HTTPS/TLS 1.2     ┌──────────────────┐
│  Qwickpos   │ ◄───────────────────► │  URA EFRIS API   │
│  (S2S Edge  │   AES-ECB encrypted   │  efrisws.ura.go  │
│   Function) │   RSA-SHA1 signed     │  .ug             │
└─────────────┘                       └──────────────────┘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3.2 URA Interface Codes Implemented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CODE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STATUS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T101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Get Server Time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T103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Login (TIN + username + password)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T104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Get AES Encryption Key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T109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Upload Fiscal Invoice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T110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Credit/Debit Note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T130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Register Goods/Services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T106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Query Invoices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✅ Implemented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3.3 Cryptographic Protocol</w:t>
      </w:r>
    </w:p>
    <w:p>
      <w:pPr>
        <w:spacing w:after="100"/>
      </w:pPr>
    </w:p>
    <w:p>
      <w:pPr>
        <w:spacing w:after="100"/>
      </w:pPr>
      <w:r>
        <w:t xml:space="preserve">Qwickpos implements the full URA EFRIS cryptographic protocol:</w:t>
      </w:r>
    </w:p>
    <w:p>
      <w:pPr>
        <w:spacing w:after="100"/>
      </w:pPr>
    </w:p>
    <w:p>
      <w:pPr>
        <w:pStyle w:val="Heading4"/>
        <w:spacing w:after="150" w:before="300"/>
      </w:pPr>
      <w:r>
        <w:rPr>
          <w:b/>
          <w:bCs/>
        </w:rPr>
        <w:t xml:space="preserve">Key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RSA</w:t>
      </w:r>
      <w:r>
        <w:t xml:space="preserve">: 2048-bit key pair generated server-side using Web Crypto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AES</w:t>
      </w:r>
      <w:r>
        <w:t xml:space="preserve">: 128/192/256-bit key received from URA via T104 (RSA-encrypted)</w:t>
      </w:r>
    </w:p>
    <w:p>
      <w:pPr>
        <w:spacing w:after="100"/>
      </w:pPr>
    </w:p>
    <w:p>
      <w:pPr>
        <w:pStyle w:val="Heading4"/>
        <w:spacing w:after="150" w:before="300"/>
      </w:pPr>
      <w:r>
        <w:rPr>
          <w:b/>
          <w:bCs/>
        </w:rPr>
        <w:t xml:space="preserve">Encryption Flow (Invoice Submission)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AES key (received from URA via T104)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Serialize invoice payload to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</w:t>
      </w:r>
      <w:r>
        <w:rPr>
          <w:b/>
          <w:bCs/>
        </w:rPr>
        <w:t xml:space="preserve">PKCS7 padding</w:t>
      </w:r>
      <w:r>
        <w:t xml:space="preserve"> to plaintext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with </w:t>
      </w:r>
      <w:r>
        <w:rPr>
          <w:b/>
          <w:bCs/>
        </w:rPr>
        <w:t xml:space="preserve">AES-ECB</w:t>
      </w:r>
      <w:r>
        <w:t xml:space="preserve">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Base64-encode ciphertext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with </w:t>
      </w:r>
      <w:r>
        <w:rPr>
          <w:b/>
          <w:bCs/>
        </w:rPr>
        <w:t xml:space="preserve">RSA-SHA1</w:t>
      </w:r>
      <w:r>
        <w:t xml:space="preserve"> using private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 URA envelope: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{ data: { content, signature, dataDescription }, globalInfo, returnStateInfo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URA endpoint</w:t>
      </w:r>
    </w:p>
    <w:p>
      <w:pPr>
        <w:spacing w:after="100"/>
      </w:pPr>
    </w:p>
    <w:p>
      <w:pPr>
        <w:pStyle w:val="Heading4"/>
        <w:spacing w:after="150" w:before="300"/>
      </w:pPr>
      <w:r>
        <w:rPr>
          <w:b/>
          <w:bCs/>
        </w:rPr>
        <w:t xml:space="preserve">Decryption Flow (Response)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URA response envelope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Base64-decode response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Decrypt with AES key (ECB mode)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JSON payload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return state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3.4 Security Measures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MEASURE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IMPLEMENTATION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Key Storage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RSA private keys stored encrypted in PostgreSQL (AES-256-GCM at rest)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Key Transmission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Never exposed to client browser — all crypto happens server-side in edge functions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TLS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All URA communication over HTTPS (TLS 1.2+)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JWT-based auth for client → Qwickpos; Bearer token for Qwickpos → URA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RLS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PostgreSQL Row-Level Security enforces business isolation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Audit Trail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All EFRIS submissions logged with timestamps, status, and response codes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Credential Isolation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URA credentials stored per-business, inaccessible to other tenants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Environment Variables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Supabase secrets for service role keys — never in client code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3.5 Data Flow — Invoice Fiscalisation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1. Cashier completes sale in Qwickpos POS
2. Sale saved to database (sales + sale_items + payments)
3. Client calls efris-s2s edge function with sale_id
4. Edge function:
   a. Loads business credentials from efris_credentials
   b. Fetches/caches AES key (T104)
   c. Transforms sale data to URA format (T109)
   d. Registers any new products (T130)
   e. Encrypts + signs payload
   f. Submits to URA
   g. Decrypts response
   h. Returns fiscal_number + antifake_code to client
5. Client displays fiscal invoice number on receipt
6. EFRIS status tracked in efris_invoices table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4. Technical Specifications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4.1 URA Endpoint Configuration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ENVIRONMENT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ENDPOINT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Sandbox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https://efristest.ura.go.ug/efrisws/ws/taapp/getInformation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https://efrisws.ura.go.ug/ws/taapp/getInformation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The system supports seamless switching between sandbox and production modes via a per-business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efris_mode</w:t>
      </w:r>
      <w:r>
        <w:t xml:space="preserve"> setting.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4.2 Invoice Payload Structure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"globalInfo": {
    "tin": "1000123456",
    "brn": "UBS0000000001",
    "deviceNo": "QWICKPOS-001",
    "softwareVersion": "1.0.0"
  },
  "data": {
    "content": "&lt;AES-encrypted, Base64-encoded invoice JSON&gt;",
    "signature": "&lt;RSA-SHA1 signature of content&gt;",
    "dataDescription": {
      "code": "T109",
      "reference": ""
    }
  },
  "returnStateInfo": {}
}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4.3 Database Schema (EFRIS-Related)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TABLE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efris_credentials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RSA keys, TIN, device number, URA mode per business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efris_sessions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Cached AES keys with 23-hour TTL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efris_invoices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All submitted invoices with status tracking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businesses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efris_provider</w:t>
            </w:r>
            <w:r>
              <w:t xml:space="preserve"> field (direct_s2s / efris_simplified)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4.4 Error Handling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ERROR TYPE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HANDLING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URA rejection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Logged to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efris_invoices.status = 'rejected'</w:t>
            </w:r>
            <w:r>
              <w:t xml:space="preserve">, retry available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Network timeout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Automatic retry (3 attempts with exponential backoff)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AES key expiry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Automatic re-fetch via T104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Invalid credentials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Clear error message, setup wizard re-triggered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Rate limiting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Client-side queue with offline support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4.5 Offline Support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Invoices created offline are queued in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localStorage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connectivity resumes, queued invoices are submitted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respects URA rate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updates propagated back to local storage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5. Compliance &amp; Data Protection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5.1 Data Handling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DATA TYPE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ENCRYPTION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RETENTION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URA TIN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AES-256-GCM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Lifetime of account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RSA Private Key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AES-256-GCM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Rotatable by user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AES Session Key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In-memory cache (23hr TTL)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Auto-expired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Invoice Data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At-rest encryption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Per URA requirements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Customer Data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RLS + at-rest encryption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User-controlled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Sales Data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RLS + at-rest encryption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User-controlled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5.2 Multi-Tenant Isolation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table uses PostgreSQL Row-Level Security (RLS)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ID enforced at database level — no cross-tenant data access possible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functions use service-role key but validate business ownership in application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keys are SHA-256 hashed — plaintext never stored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5.3 Audit Logging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All EFRIS submissions logged with: timestamp, business_id, invoice_id, status, response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events logged (login, signup, password reset)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actions logged (user creation, role changes)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5.4 Compliance Standards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URA EFRIS Technical Specification v2.0</w:t>
      </w:r>
      <w:r>
        <w:t xml:space="preserve"> — Full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ISO 27001</w:t>
      </w:r>
      <w:r>
        <w:t xml:space="preserve"> — Information security management (roadmap)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Uganda Data Protection and Privacy Act, 2019</w:t>
      </w:r>
      <w:r>
        <w:t xml:space="preserve"> — Compliance commitment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PCI DSS</w:t>
      </w:r>
      <w:r>
        <w:t xml:space="preserve"> — Not applicable (no card data stored; payments handled by Flutterwave)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6. Testing &amp; Quality Assurance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6.1 URA Sandbox Testing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TEST CASE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INTERFACE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EXPECTED RESULT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STATUS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Get server time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T101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URA server timestamp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T103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success + session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Get AES key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T104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encrypted AES key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Submit standard invoice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fiscal number + antifake code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Submit credit note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T110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credit note fiscal number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Register product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T130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product registration confirmation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Query invoice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T106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invoice details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Submit with invalid TIN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rejection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Submit with zero amount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validation error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Submit with missing items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Returns validation error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✅ Pass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6.2 Edge Cases Tested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 with 50+ line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Multi-currency invoice with exchange rate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 with multiple tax rates (VAT 18% + Exempt items)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note linked to original invoice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registration with duplicate codes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AES key expiry and automatic 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interruption during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Concurrent submissions from multiple branches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6.3 Performance Benchmarks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METRIC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TARGET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ACHIEVED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Invoice submission latency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&lt; 5 seconds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~2-3 seconds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AES key fetch (T104)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&lt; 3 seconds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~1-2 seconds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Product registration (T130)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&lt; 3 seconds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~1-2 seconds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Concurrent submissions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10/second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Tested with 5 parallel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Offline queue flush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&lt; 30 seconds for 50 invoices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~15 seconds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7. Service Level Agreement (SLA)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METRIC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COMMITMENT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System Uptime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99.5% monthly (excluding scheduled maintenance)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Scheduled Maintenance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24-hour advance notice, off-peak hours (22:00-04:00 EAT)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EFRIS Submission Success Rate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&gt; 98% (excluding URA-side rejections)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Support Response Time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&lt; 4 hours during business hours (Mon-Fri, 08:00-18:00 EAT)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Critical Issue Resolution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&lt; 24 hours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Data Backup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Daily automated backups, 30-day retention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RPO &lt; 1 hour, RTO &lt; 4 hours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8. Support &amp; Escalation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LEVEL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CONTACT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AVAILABILITY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Level 1</w:t>
            </w:r>
            <w:r>
              <w:t xml:space="preserve"> — Help Desk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support@qwickpos.ug / +256-XXX-XXX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Mon-Fri 08:00-18:00 EAT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Level 2</w:t>
            </w:r>
            <w:r>
              <w:t xml:space="preserve"> — Technical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technical@qwickpos.ug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Mon-Fri 08:00-18:00 EAT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Level 3</w:t>
            </w:r>
            <w:r>
              <w:t xml:space="preserve"> — URA Liaison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[Named contact]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Business hours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9. Pricing &amp; Commercial Terms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PLAN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MONTHLY (UGX)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YEARLY (UGX)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FEATURES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----------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60,000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600,000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1 branch, 3 users, basic POS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rPr>
                <w:b/>
                <w:bCs/>
              </w:rPr>
              <w:t xml:space="preserve">Growth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150,000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1,500,000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2 branches, 8 users, EFRIS, multi-currency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300,000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3,000,000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Unlimited branches/users, full EFRIS, priority support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14-day free trial for all new signups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via Flutterwave (mobile money, card, bank transfer)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Annual billing receives 2 months free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10. Declaration</w:t>
      </w:r>
    </w:p>
    <w:p>
      <w:pPr>
        <w:spacing w:after="100"/>
      </w:pPr>
    </w:p>
    <w:p>
      <w:pPr>
        <w:spacing w:after="100"/>
      </w:pPr>
      <w:r>
        <w:t xml:space="preserve">I, the undersigned, hereby declare that: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All information provided in this application is true and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Qwickpos Ltd has the technical capability to integrate with URA's EFRIS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comply with all applicable Ugandan laws and URA regulations.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will maintain the security and integrity of taxpayer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will cooperate fully with URA in any audits or investigations.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Authorized Signatory:</w:t>
      </w:r>
    </w:p>
    <w:p>
      <w:pPr>
        <w:spacing w:after="100"/>
      </w:pPr>
    </w:p>
    <w:p>
      <w:pPr>
        <w:spacing w:after="100"/>
      </w:pPr>
      <w:r>
        <w:t xml:space="preserve">______________________________</w:t>
      </w:r>
    </w:p>
    <w:p>
      <w:pPr>
        <w:spacing w:after="100"/>
      </w:pPr>
      <w:r>
        <w:t xml:space="preserve">Name:</w:t>
      </w:r>
    </w:p>
    <w:p>
      <w:pPr>
        <w:spacing w:after="100"/>
      </w:pPr>
      <w:r>
        <w:t xml:space="preserve">Title:</w:t>
      </w:r>
    </w:p>
    <w:p>
      <w:pPr>
        <w:spacing w:after="100"/>
      </w:pPr>
      <w:r>
        <w:t xml:space="preserve">Date:</w:t>
      </w:r>
    </w:p>
    <w:p>
      <w:pPr>
        <w:spacing w:after="100"/>
      </w:pPr>
      <w:r>
        <w:t xml:space="preserve">Company Stamp: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Appendix A: Technical Contact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ROLE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NAME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EMAIL</w:t>
            </w:r>
          </w:p>
        </w:tc>
        <w:tc>
          <w:tcPr>
            <w:tcW w:type="pct" w:w="25%"/>
            <w:shd w:fill="0f6b4a" w:color="0f6b4a" w:val="solid"/>
          </w:tcPr>
          <w:p>
            <w:pPr>
              <w:spacing w:after="40"/>
            </w:pPr>
            <w:r>
              <w:t xml:space="preserve">PHONE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-------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Technical Lead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[Name]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[Email]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[Phone]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CTO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[Name]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[Email]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[Phone]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t xml:space="preserve">URA Liaison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[Name]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[Email]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t xml:space="preserve">[Phone]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Appendix B: Code Repository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GitHub</w:t>
      </w:r>
      <w:r>
        <w:t xml:space="preserve">: https://github.com/dwmusoke/Qwikpos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Live Demo</w:t>
      </w:r>
      <w:r>
        <w:t xml:space="preserve">: https://qwickpos.ug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Sandbox API</w:t>
      </w:r>
      <w:r>
        <w:t xml:space="preserve">: https://sandbox.qwickpos.ug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Appendix C: Relevant Certifications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 ] Company Registration Certificate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Tax Clearance Certificate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NITA-U Registration (if applicable)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Data Protection Impact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Information Security Policy</w:t>
      </w:r>
    </w:p>
    <w:p>
      <w:pPr>
        <w:spacing w:after="10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6b4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6b4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2026-07-28T10:51:24.551Z</dcterms:created>
  <dcterms:modified xsi:type="dcterms:W3CDTF">2026-07-28T10:51:24.551Z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