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524" w:rsidRDefault="00B63524" w:rsidP="00171DE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71DE2">
        <w:rPr>
          <w:rFonts w:ascii="Arial" w:hAnsi="Arial" w:cs="Arial"/>
          <w:b/>
          <w:sz w:val="24"/>
          <w:szCs w:val="24"/>
        </w:rPr>
        <w:t xml:space="preserve">Análise Gráfica – Clash </w:t>
      </w:r>
      <w:proofErr w:type="spellStart"/>
      <w:r w:rsidRPr="00171DE2">
        <w:rPr>
          <w:rFonts w:ascii="Arial" w:hAnsi="Arial" w:cs="Arial"/>
          <w:b/>
          <w:sz w:val="24"/>
          <w:szCs w:val="24"/>
        </w:rPr>
        <w:t>Royale</w:t>
      </w:r>
      <w:proofErr w:type="spellEnd"/>
    </w:p>
    <w:p w:rsidR="00171DE2" w:rsidRPr="00171DE2" w:rsidRDefault="00171DE2" w:rsidP="00171DE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NOME: </w:t>
      </w:r>
      <w:r w:rsidRPr="00171DE2">
        <w:rPr>
          <w:rFonts w:ascii="Arial" w:hAnsi="Arial" w:cs="Arial"/>
          <w:sz w:val="24"/>
          <w:szCs w:val="24"/>
        </w:rPr>
        <w:t xml:space="preserve">Alexandre </w:t>
      </w:r>
      <w:proofErr w:type="spellStart"/>
      <w:r w:rsidRPr="00171DE2">
        <w:rPr>
          <w:rFonts w:ascii="Arial" w:hAnsi="Arial" w:cs="Arial"/>
          <w:sz w:val="24"/>
          <w:szCs w:val="24"/>
        </w:rPr>
        <w:t>Cazarões</w:t>
      </w:r>
      <w:proofErr w:type="spellEnd"/>
    </w:p>
    <w:p w:rsidR="00171DE2" w:rsidRPr="00171DE2" w:rsidRDefault="00171DE2" w:rsidP="00171DE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</w:t>
      </w:r>
      <w:r w:rsidRPr="00171DE2">
        <w:rPr>
          <w:rFonts w:ascii="Arial" w:hAnsi="Arial" w:cs="Arial"/>
          <w:sz w:val="24"/>
          <w:szCs w:val="24"/>
        </w:rPr>
        <w:t xml:space="preserve">Dario </w:t>
      </w:r>
      <w:proofErr w:type="spellStart"/>
      <w:r w:rsidRPr="00171DE2">
        <w:rPr>
          <w:rFonts w:ascii="Arial" w:hAnsi="Arial" w:cs="Arial"/>
          <w:sz w:val="24"/>
          <w:szCs w:val="24"/>
        </w:rPr>
        <w:t>Woloszin</w:t>
      </w:r>
      <w:proofErr w:type="spellEnd"/>
    </w:p>
    <w:p w:rsidR="0049236D" w:rsidRPr="00171DE2" w:rsidRDefault="0049236D" w:rsidP="00171D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71DE2" w:rsidRDefault="0049236D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71DE2">
        <w:rPr>
          <w:rFonts w:ascii="Arial" w:hAnsi="Arial" w:cs="Arial"/>
          <w:sz w:val="24"/>
          <w:szCs w:val="24"/>
        </w:rPr>
        <w:t xml:space="preserve">Clash </w:t>
      </w:r>
      <w:proofErr w:type="spellStart"/>
      <w:r w:rsidRPr="00171DE2">
        <w:rPr>
          <w:rFonts w:ascii="Arial" w:hAnsi="Arial" w:cs="Arial"/>
          <w:sz w:val="24"/>
          <w:szCs w:val="24"/>
        </w:rPr>
        <w:t>Royale</w:t>
      </w:r>
      <w:proofErr w:type="spellEnd"/>
      <w:r w:rsidRPr="00171DE2">
        <w:rPr>
          <w:rFonts w:ascii="Arial" w:hAnsi="Arial" w:cs="Arial"/>
          <w:sz w:val="24"/>
          <w:szCs w:val="24"/>
        </w:rPr>
        <w:t xml:space="preserve"> - </w:t>
      </w:r>
      <w:r w:rsidRPr="00171DE2">
        <w:rPr>
          <w:rFonts w:ascii="Arial" w:hAnsi="Arial" w:cs="Arial"/>
          <w:color w:val="000000"/>
          <w:sz w:val="24"/>
          <w:szCs w:val="24"/>
          <w:shd w:val="clear" w:color="auto" w:fill="FFFFFF"/>
        </w:rPr>
        <w:t>Dois jogadores disputam uma batalha em tempo real, onde suas tropas, feitiços e instalações são representados por cartas em um deck de apenas 8 cartas. Os jogadores precisam lançar suas tropas em campo para destruir três estruturas inimigas, duas torres e o castelo.</w:t>
      </w:r>
      <w:r w:rsidR="00171DE2" w:rsidRPr="00171DE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 game foi desenvolvido</w:t>
      </w:r>
      <w:r w:rsidR="00171DE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em 3D </w:t>
      </w:r>
      <w:proofErr w:type="spellStart"/>
      <w:r w:rsidR="00171DE2">
        <w:rPr>
          <w:rFonts w:ascii="Arial" w:hAnsi="Arial" w:cs="Arial"/>
          <w:color w:val="000000"/>
          <w:sz w:val="24"/>
          <w:szCs w:val="24"/>
          <w:shd w:val="clear" w:color="auto" w:fill="FFFFFF"/>
        </w:rPr>
        <w:t>pré-renderizado</w:t>
      </w:r>
      <w:proofErr w:type="spellEnd"/>
      <w:r w:rsidR="00171DE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deito no 3ds Max, photoshop e flash. O gráfico é simples com texturas minimalistas, a movimentação dos personagens é bem simples e intuitiva.</w:t>
      </w:r>
    </w:p>
    <w:p w:rsidR="00CB2AA7" w:rsidRDefault="00CB2AA7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2CABBE9B" wp14:editId="24F60233">
            <wp:extent cx="5400040" cy="48279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Pr="001A2896" w:rsidRDefault="001A2896" w:rsidP="00171DE2">
      <w:pPr>
        <w:spacing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1A289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>Print Tela: Main_</w:t>
      </w:r>
      <w:bookmarkStart w:id="0" w:name="_GoBack"/>
      <w:bookmarkEnd w:id="0"/>
      <w:r w:rsidRPr="001A289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CENACompleta.java</w:t>
      </w: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42057A43" wp14:editId="60B98BD8">
            <wp:extent cx="5400040" cy="42144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B2AA7" w:rsidRDefault="00CB2AA7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B2AA7" w:rsidRDefault="00CB2AA7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1A2896" w:rsidRDefault="001A2896" w:rsidP="00171DE2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B2AA7" w:rsidRDefault="00CB2AA7" w:rsidP="00CB2AA7">
      <w:pPr>
        <w:spacing w:line="360" w:lineRule="auto"/>
        <w:jc w:val="center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CB2AA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>Referencias:</w:t>
      </w:r>
    </w:p>
    <w:p w:rsidR="00C21822" w:rsidRDefault="00C21822" w:rsidP="00CB2AA7">
      <w:pPr>
        <w:spacing w:line="360" w:lineRule="auto"/>
        <w:jc w:val="center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/>
          <w:color w:val="222222"/>
          <w:shd w:val="clear" w:color="auto" w:fill="FFFFFF"/>
        </w:rPr>
        <w:t>SUPERCELL.</w:t>
      </w:r>
      <w:r>
        <w:rPr>
          <w:rStyle w:val="apple-converted-space"/>
          <w:rFonts w:ascii="Helvetica" w:hAnsi="Helvetica"/>
          <w:color w:val="222222"/>
          <w:shd w:val="clear" w:color="auto" w:fill="FFFFFF"/>
        </w:rPr>
        <w:t> </w:t>
      </w:r>
      <w:r>
        <w:rPr>
          <w:rStyle w:val="Forte"/>
          <w:rFonts w:ascii="Helvetica" w:hAnsi="Helvetica"/>
          <w:color w:val="222222"/>
          <w:shd w:val="clear" w:color="auto" w:fill="FFFFFF"/>
        </w:rPr>
        <w:t xml:space="preserve">Clash </w:t>
      </w:r>
      <w:proofErr w:type="spellStart"/>
      <w:r>
        <w:rPr>
          <w:rStyle w:val="Forte"/>
          <w:rFonts w:ascii="Helvetica" w:hAnsi="Helvetica"/>
          <w:color w:val="222222"/>
          <w:shd w:val="clear" w:color="auto" w:fill="FFFFFF"/>
        </w:rPr>
        <w:t>Royale</w:t>
      </w:r>
      <w:proofErr w:type="spellEnd"/>
      <w:r>
        <w:rPr>
          <w:rStyle w:val="Forte"/>
          <w:rFonts w:ascii="Helvetica" w:hAnsi="Helvetica"/>
          <w:color w:val="222222"/>
          <w:shd w:val="clear" w:color="auto" w:fill="FFFFFF"/>
        </w:rPr>
        <w:t>.</w:t>
      </w:r>
      <w:r>
        <w:rPr>
          <w:rStyle w:val="apple-converted-space"/>
          <w:rFonts w:ascii="Helvetica" w:hAnsi="Helvetica"/>
          <w:b/>
          <w:bCs/>
          <w:color w:val="222222"/>
          <w:shd w:val="clear" w:color="auto" w:fill="FFFFFF"/>
        </w:rPr>
        <w:t> </w:t>
      </w:r>
      <w:r>
        <w:rPr>
          <w:rFonts w:ascii="Helvetica" w:hAnsi="Helvetica"/>
          <w:color w:val="222222"/>
          <w:shd w:val="clear" w:color="auto" w:fill="FFFFFF"/>
        </w:rPr>
        <w:t>Disponível em: &lt;https://clashroyale.com/pt&gt;. Acesso em: 14 abr. 2016.</w:t>
      </w:r>
    </w:p>
    <w:sectPr w:rsidR="00C218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524"/>
    <w:rsid w:val="00171DE2"/>
    <w:rsid w:val="001A2896"/>
    <w:rsid w:val="0049236D"/>
    <w:rsid w:val="00B63524"/>
    <w:rsid w:val="00C21822"/>
    <w:rsid w:val="00CB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1D9E04-A3A5-4F79-8FF9-CF9ADD907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49236D"/>
  </w:style>
  <w:style w:type="character" w:styleId="Hyperlink">
    <w:name w:val="Hyperlink"/>
    <w:basedOn w:val="Fontepargpadro"/>
    <w:uiPriority w:val="99"/>
    <w:unhideWhenUsed/>
    <w:rsid w:val="00C21822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C218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110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LIRA WOLOSZIN</dc:creator>
  <cp:keywords/>
  <dc:description/>
  <cp:lastModifiedBy>DARIO LIRA WOLOSZIN</cp:lastModifiedBy>
  <cp:revision>4</cp:revision>
  <dcterms:created xsi:type="dcterms:W3CDTF">2016-04-14T23:18:00Z</dcterms:created>
  <dcterms:modified xsi:type="dcterms:W3CDTF">2016-04-15T00:05:00Z</dcterms:modified>
</cp:coreProperties>
</file>