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306" w:rsidRDefault="00676306">
      <w:r>
        <w:t>Hydraulic Motor circuit diagram:</w:t>
      </w:r>
    </w:p>
    <w:p w:rsidR="00676306" w:rsidRDefault="00676306">
      <w:r>
        <w:t xml:space="preserve">The IC on the right is an </w:t>
      </w:r>
      <w:proofErr w:type="spellStart"/>
      <w:r>
        <w:t>optocoupler</w:t>
      </w:r>
      <w:proofErr w:type="spellEnd"/>
      <w:r>
        <w:t xml:space="preserve"> which is used to trigger the P-channel </w:t>
      </w:r>
      <w:proofErr w:type="spellStart"/>
      <w:r>
        <w:t>mosfet</w:t>
      </w:r>
      <w:proofErr w:type="spellEnd"/>
      <w:r w:rsidR="002C04FE">
        <w:t xml:space="preserve"> which allows the relay and the solenoid to turn on at the same time. </w:t>
      </w:r>
      <w:bookmarkStart w:id="0" w:name="_GoBack"/>
      <w:bookmarkEnd w:id="0"/>
    </w:p>
    <w:p w:rsidR="00304306" w:rsidRDefault="0067630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351pt">
            <v:imagedata r:id="rId4" o:title="53428184048__8A026D69-3CCE-4F9F-A0B9-3D2E25840765"/>
          </v:shape>
        </w:pict>
      </w:r>
    </w:p>
    <w:p w:rsidR="00676306" w:rsidRDefault="00676306">
      <w:r>
        <w:t xml:space="preserve">The solenoids are controlled by a low side driver made by Infineon. They take the 3.3v signal from the MCU through a current limiting resistor and act as a switch between the inductive </w:t>
      </w:r>
      <w:proofErr w:type="gramStart"/>
      <w:r>
        <w:t>load</w:t>
      </w:r>
      <w:proofErr w:type="gramEnd"/>
      <w:r>
        <w:t xml:space="preserve"> of the solenoid.</w:t>
      </w:r>
    </w:p>
    <w:sectPr w:rsidR="006763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306"/>
    <w:rsid w:val="002C04FE"/>
    <w:rsid w:val="00304306"/>
    <w:rsid w:val="0067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AE0B10-5CF6-4E52-AC8E-FF6858E08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Wood</dc:creator>
  <cp:keywords/>
  <dc:description/>
  <cp:lastModifiedBy>Daniel Wood</cp:lastModifiedBy>
  <cp:revision>1</cp:revision>
  <dcterms:created xsi:type="dcterms:W3CDTF">2017-12-21T18:35:00Z</dcterms:created>
  <dcterms:modified xsi:type="dcterms:W3CDTF">2017-12-21T19:55:00Z</dcterms:modified>
</cp:coreProperties>
</file>