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21F" w:rsidRPr="003A792A" w:rsidRDefault="008D64B4" w:rsidP="00846839">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sz w:val="32"/>
          <w:szCs w:val="32"/>
          <w:lang w:eastAsia="en-GB"/>
        </w:rPr>
      </w:pPr>
      <w:r w:rsidRPr="003A792A">
        <w:rPr>
          <w:b/>
          <w:sz w:val="32"/>
          <w:szCs w:val="32"/>
          <w:lang w:eastAsia="en-GB"/>
        </w:rPr>
        <w:t xml:space="preserve">Topic Guide for </w:t>
      </w:r>
      <w:r w:rsidR="002A7E3D">
        <w:rPr>
          <w:b/>
          <w:sz w:val="32"/>
          <w:szCs w:val="32"/>
          <w:lang w:eastAsia="en-GB"/>
        </w:rPr>
        <w:t>HTDS</w:t>
      </w:r>
      <w:r w:rsidR="000D4AC9" w:rsidRPr="003A792A">
        <w:rPr>
          <w:b/>
          <w:sz w:val="32"/>
          <w:szCs w:val="32"/>
          <w:lang w:eastAsia="en-GB"/>
        </w:rPr>
        <w:t xml:space="preserve"> </w:t>
      </w:r>
      <w:r w:rsidR="0084555B">
        <w:rPr>
          <w:b/>
          <w:sz w:val="32"/>
          <w:szCs w:val="32"/>
          <w:lang w:eastAsia="en-GB"/>
        </w:rPr>
        <w:t>User</w:t>
      </w:r>
      <w:r w:rsidR="0017521F" w:rsidRPr="003A792A">
        <w:rPr>
          <w:b/>
          <w:sz w:val="32"/>
          <w:szCs w:val="32"/>
          <w:lang w:eastAsia="en-GB"/>
        </w:rPr>
        <w:t xml:space="preserve"> </w:t>
      </w:r>
      <w:r w:rsidR="00EC7AE8">
        <w:rPr>
          <w:b/>
          <w:sz w:val="32"/>
          <w:szCs w:val="32"/>
          <w:lang w:eastAsia="en-GB"/>
        </w:rPr>
        <w:t xml:space="preserve">Research </w:t>
      </w:r>
      <w:r w:rsidR="0000387D" w:rsidRPr="003A792A">
        <w:rPr>
          <w:b/>
          <w:sz w:val="32"/>
          <w:szCs w:val="32"/>
          <w:lang w:eastAsia="en-GB"/>
        </w:rPr>
        <w:t xml:space="preserve">at </w:t>
      </w:r>
      <w:proofErr w:type="spellStart"/>
      <w:r w:rsidR="00CE7000">
        <w:rPr>
          <w:b/>
          <w:sz w:val="32"/>
          <w:szCs w:val="32"/>
          <w:lang w:eastAsia="en-GB"/>
        </w:rPr>
        <w:t>Tresco</w:t>
      </w:r>
      <w:proofErr w:type="spellEnd"/>
      <w:r w:rsidR="00CE7000">
        <w:rPr>
          <w:b/>
          <w:sz w:val="32"/>
          <w:szCs w:val="32"/>
          <w:lang w:eastAsia="en-GB"/>
        </w:rPr>
        <w:t xml:space="preserve"> House, London on Monday 16 September </w:t>
      </w:r>
      <w:r w:rsidR="00EC7AE8">
        <w:rPr>
          <w:b/>
          <w:sz w:val="32"/>
          <w:szCs w:val="32"/>
          <w:lang w:eastAsia="en-GB"/>
        </w:rPr>
        <w:t>2019</w:t>
      </w:r>
    </w:p>
    <w:p w:rsidR="0017521F" w:rsidRPr="003A792A" w:rsidRDefault="0017521F" w:rsidP="0017521F">
      <w:pPr>
        <w:pStyle w:val="NoSpacing"/>
        <w:rPr>
          <w:b/>
          <w:sz w:val="24"/>
          <w:szCs w:val="24"/>
          <w:lang w:eastAsia="en-GB"/>
        </w:rPr>
      </w:pPr>
    </w:p>
    <w:p w:rsidR="009008DE" w:rsidRPr="003A792A" w:rsidRDefault="008D64B4" w:rsidP="009008DE">
      <w:pPr>
        <w:pStyle w:val="NoSpacing"/>
        <w:rPr>
          <w:b/>
          <w:sz w:val="28"/>
          <w:szCs w:val="28"/>
          <w:lang w:eastAsia="en-GB"/>
        </w:rPr>
      </w:pPr>
      <w:r w:rsidRPr="003A792A">
        <w:rPr>
          <w:b/>
          <w:sz w:val="28"/>
          <w:szCs w:val="28"/>
          <w:lang w:eastAsia="en-GB"/>
        </w:rPr>
        <w:t xml:space="preserve">Testing on </w:t>
      </w:r>
      <w:r w:rsidR="00AE49E5">
        <w:rPr>
          <w:b/>
          <w:sz w:val="28"/>
          <w:szCs w:val="28"/>
          <w:lang w:eastAsia="en-GB"/>
        </w:rPr>
        <w:t xml:space="preserve">curtailment prototype </w:t>
      </w:r>
      <w:r w:rsidR="00CE7000">
        <w:rPr>
          <w:b/>
          <w:sz w:val="28"/>
          <w:szCs w:val="28"/>
          <w:lang w:eastAsia="en-GB"/>
        </w:rPr>
        <w:t>v 0.5</w:t>
      </w:r>
    </w:p>
    <w:p w:rsidR="009008DE" w:rsidRPr="003A792A" w:rsidRDefault="009008DE" w:rsidP="0017521F">
      <w:pPr>
        <w:pStyle w:val="NoSpacing"/>
        <w:rPr>
          <w:b/>
          <w:sz w:val="28"/>
          <w:szCs w:val="28"/>
          <w:lang w:eastAsia="en-GB"/>
        </w:rPr>
      </w:pPr>
    </w:p>
    <w:p w:rsidR="00150237" w:rsidRPr="003A792A" w:rsidRDefault="00AE49E5" w:rsidP="0017521F">
      <w:pPr>
        <w:pStyle w:val="NoSpacing"/>
        <w:rPr>
          <w:b/>
          <w:sz w:val="28"/>
          <w:szCs w:val="28"/>
          <w:lang w:eastAsia="en-GB"/>
        </w:rPr>
      </w:pPr>
      <w:r>
        <w:rPr>
          <w:b/>
          <w:sz w:val="28"/>
          <w:szCs w:val="28"/>
          <w:lang w:eastAsia="en-GB"/>
        </w:rPr>
        <w:t>Background</w:t>
      </w:r>
    </w:p>
    <w:p w:rsidR="00150237" w:rsidRPr="003A792A" w:rsidRDefault="00150237" w:rsidP="0017521F">
      <w:pPr>
        <w:pStyle w:val="NoSpacing"/>
        <w:rPr>
          <w:b/>
          <w:sz w:val="24"/>
          <w:szCs w:val="24"/>
          <w:lang w:eastAsia="en-GB"/>
        </w:rPr>
      </w:pPr>
    </w:p>
    <w:p w:rsidR="002A7E3D" w:rsidRPr="002A7E3D" w:rsidRDefault="008D64B4" w:rsidP="009008DE">
      <w:pPr>
        <w:pStyle w:val="NoSpacing"/>
        <w:rPr>
          <w:sz w:val="24"/>
          <w:szCs w:val="24"/>
          <w:lang w:eastAsia="en-GB"/>
        </w:rPr>
      </w:pPr>
      <w:r w:rsidRPr="002A7E3D">
        <w:rPr>
          <w:sz w:val="24"/>
          <w:szCs w:val="24"/>
          <w:lang w:eastAsia="en-GB"/>
        </w:rPr>
        <w:t xml:space="preserve">This </w:t>
      </w:r>
      <w:r w:rsidR="002A7E3D" w:rsidRPr="002A7E3D">
        <w:rPr>
          <w:sz w:val="24"/>
          <w:szCs w:val="24"/>
          <w:lang w:eastAsia="en-GB"/>
        </w:rPr>
        <w:t xml:space="preserve">session has been set up specifically to research </w:t>
      </w:r>
      <w:r w:rsidR="0084555B">
        <w:rPr>
          <w:sz w:val="24"/>
          <w:szCs w:val="24"/>
          <w:lang w:eastAsia="en-GB"/>
        </w:rPr>
        <w:t xml:space="preserve">revised journeys for </w:t>
      </w:r>
      <w:r w:rsidR="002A7E3D" w:rsidRPr="002A7E3D">
        <w:rPr>
          <w:sz w:val="24"/>
          <w:szCs w:val="24"/>
          <w:lang w:eastAsia="en-GB"/>
        </w:rPr>
        <w:t>LCWRA curtailment scen</w:t>
      </w:r>
      <w:r w:rsidR="0084555B">
        <w:rPr>
          <w:sz w:val="24"/>
          <w:szCs w:val="24"/>
          <w:lang w:eastAsia="en-GB"/>
        </w:rPr>
        <w:t>arios</w:t>
      </w:r>
      <w:r w:rsidR="00AE49E5">
        <w:rPr>
          <w:sz w:val="24"/>
          <w:szCs w:val="24"/>
          <w:lang w:eastAsia="en-GB"/>
        </w:rPr>
        <w:t xml:space="preserve"> following </w:t>
      </w:r>
      <w:r w:rsidR="00CE7000">
        <w:rPr>
          <w:sz w:val="24"/>
          <w:szCs w:val="24"/>
          <w:lang w:eastAsia="en-GB"/>
        </w:rPr>
        <w:t>previous</w:t>
      </w:r>
      <w:r w:rsidR="00AE49E5">
        <w:rPr>
          <w:sz w:val="24"/>
          <w:szCs w:val="24"/>
          <w:lang w:eastAsia="en-GB"/>
        </w:rPr>
        <w:t xml:space="preserve"> session</w:t>
      </w:r>
      <w:r w:rsidR="00CE7000">
        <w:rPr>
          <w:sz w:val="24"/>
          <w:szCs w:val="24"/>
          <w:lang w:eastAsia="en-GB"/>
        </w:rPr>
        <w:t>s in Salford on 7 August and Five Ways on 21 August 2019</w:t>
      </w:r>
      <w:r w:rsidR="00AE49E5">
        <w:rPr>
          <w:sz w:val="24"/>
          <w:szCs w:val="24"/>
          <w:lang w:eastAsia="en-GB"/>
        </w:rPr>
        <w:t>.</w:t>
      </w:r>
    </w:p>
    <w:p w:rsidR="002A7E3D" w:rsidRPr="002A7E3D" w:rsidRDefault="002A7E3D" w:rsidP="009008DE">
      <w:pPr>
        <w:pStyle w:val="NoSpacing"/>
        <w:rPr>
          <w:sz w:val="24"/>
          <w:szCs w:val="24"/>
          <w:lang w:eastAsia="en-GB"/>
        </w:rPr>
      </w:pPr>
    </w:p>
    <w:p w:rsidR="009008DE" w:rsidRDefault="00CE7000" w:rsidP="009008DE">
      <w:pPr>
        <w:pStyle w:val="NoSpacing"/>
        <w:rPr>
          <w:sz w:val="24"/>
          <w:szCs w:val="24"/>
          <w:lang w:eastAsia="en-GB"/>
        </w:rPr>
      </w:pPr>
      <w:r>
        <w:rPr>
          <w:sz w:val="24"/>
          <w:szCs w:val="24"/>
          <w:lang w:eastAsia="en-GB"/>
        </w:rPr>
        <w:t xml:space="preserve">Today’s </w:t>
      </w:r>
      <w:r w:rsidR="00AE49E5">
        <w:rPr>
          <w:sz w:val="24"/>
          <w:szCs w:val="24"/>
          <w:lang w:eastAsia="en-GB"/>
        </w:rPr>
        <w:t>p</w:t>
      </w:r>
      <w:r w:rsidR="005F1716" w:rsidRPr="002A7E3D">
        <w:rPr>
          <w:sz w:val="24"/>
          <w:szCs w:val="24"/>
          <w:lang w:eastAsia="en-GB"/>
        </w:rPr>
        <w:t>a</w:t>
      </w:r>
      <w:r w:rsidR="00203DCB">
        <w:rPr>
          <w:sz w:val="24"/>
          <w:szCs w:val="24"/>
          <w:lang w:eastAsia="en-GB"/>
        </w:rPr>
        <w:t>rticipants have been drawn from</w:t>
      </w:r>
      <w:r w:rsidR="00EC559A" w:rsidRPr="002A7E3D">
        <w:rPr>
          <w:sz w:val="24"/>
          <w:szCs w:val="24"/>
          <w:lang w:eastAsia="en-GB"/>
        </w:rPr>
        <w:t xml:space="preserve"> </w:t>
      </w:r>
      <w:r>
        <w:rPr>
          <w:sz w:val="24"/>
          <w:szCs w:val="24"/>
          <w:lang w:eastAsia="en-GB"/>
        </w:rPr>
        <w:t xml:space="preserve">the DWP Assessment Centre in </w:t>
      </w:r>
      <w:proofErr w:type="spellStart"/>
      <w:r>
        <w:rPr>
          <w:sz w:val="24"/>
          <w:szCs w:val="24"/>
          <w:lang w:eastAsia="en-GB"/>
        </w:rPr>
        <w:t>Tresco</w:t>
      </w:r>
      <w:proofErr w:type="spellEnd"/>
      <w:r>
        <w:rPr>
          <w:sz w:val="24"/>
          <w:szCs w:val="24"/>
          <w:lang w:eastAsia="en-GB"/>
        </w:rPr>
        <w:t xml:space="preserve"> House, Marylebone</w:t>
      </w:r>
      <w:r w:rsidR="00AE49E5">
        <w:rPr>
          <w:sz w:val="24"/>
          <w:szCs w:val="24"/>
          <w:lang w:eastAsia="en-GB"/>
        </w:rPr>
        <w:t xml:space="preserve"> and </w:t>
      </w:r>
      <w:r>
        <w:rPr>
          <w:sz w:val="24"/>
          <w:szCs w:val="24"/>
          <w:lang w:eastAsia="en-GB"/>
        </w:rPr>
        <w:t>are generally fairly experienced Health Care Professionals (HCPs)</w:t>
      </w:r>
      <w:r w:rsidR="00AE49E5">
        <w:rPr>
          <w:sz w:val="24"/>
          <w:szCs w:val="24"/>
          <w:lang w:eastAsia="en-GB"/>
        </w:rPr>
        <w:t>.</w:t>
      </w:r>
    </w:p>
    <w:p w:rsidR="00AE49E5" w:rsidRDefault="00AE49E5" w:rsidP="009008DE">
      <w:pPr>
        <w:pStyle w:val="NoSpacing"/>
        <w:rPr>
          <w:sz w:val="24"/>
          <w:szCs w:val="24"/>
          <w:lang w:eastAsia="en-GB"/>
        </w:rPr>
      </w:pPr>
    </w:p>
    <w:p w:rsidR="00AE49E5" w:rsidRPr="002A7E3D" w:rsidRDefault="00CE7000" w:rsidP="009008DE">
      <w:pPr>
        <w:pStyle w:val="NoSpacing"/>
        <w:rPr>
          <w:sz w:val="24"/>
          <w:szCs w:val="24"/>
          <w:lang w:eastAsia="en-GB"/>
        </w:rPr>
      </w:pPr>
      <w:r>
        <w:rPr>
          <w:sz w:val="24"/>
          <w:szCs w:val="24"/>
          <w:lang w:eastAsia="en-GB"/>
        </w:rPr>
        <w:t xml:space="preserve">All </w:t>
      </w:r>
      <w:r w:rsidR="00AE49E5">
        <w:rPr>
          <w:sz w:val="24"/>
          <w:szCs w:val="24"/>
          <w:lang w:eastAsia="en-GB"/>
        </w:rPr>
        <w:t xml:space="preserve">of the participants </w:t>
      </w:r>
      <w:r>
        <w:rPr>
          <w:sz w:val="24"/>
          <w:szCs w:val="24"/>
          <w:lang w:eastAsia="en-GB"/>
        </w:rPr>
        <w:t>will h</w:t>
      </w:r>
      <w:r w:rsidR="00AE49E5">
        <w:rPr>
          <w:sz w:val="24"/>
          <w:szCs w:val="24"/>
          <w:lang w:eastAsia="en-GB"/>
        </w:rPr>
        <w:t xml:space="preserve">ave </w:t>
      </w:r>
      <w:r>
        <w:rPr>
          <w:sz w:val="24"/>
          <w:szCs w:val="24"/>
          <w:lang w:eastAsia="en-GB"/>
        </w:rPr>
        <w:t>some familiarity with the</w:t>
      </w:r>
      <w:r w:rsidR="00203DCB">
        <w:rPr>
          <w:sz w:val="24"/>
          <w:szCs w:val="24"/>
          <w:lang w:eastAsia="en-GB"/>
        </w:rPr>
        <w:t xml:space="preserve"> HTDS</w:t>
      </w:r>
      <w:r w:rsidR="00AE49E5">
        <w:rPr>
          <w:sz w:val="24"/>
          <w:szCs w:val="24"/>
          <w:lang w:eastAsia="en-GB"/>
        </w:rPr>
        <w:t xml:space="preserve"> </w:t>
      </w:r>
      <w:r>
        <w:rPr>
          <w:sz w:val="24"/>
          <w:szCs w:val="24"/>
          <w:lang w:eastAsia="en-GB"/>
        </w:rPr>
        <w:t>system being used in Private Beta</w:t>
      </w:r>
      <w:r w:rsidR="00AE49E5">
        <w:rPr>
          <w:sz w:val="24"/>
          <w:szCs w:val="24"/>
          <w:lang w:eastAsia="en-GB"/>
        </w:rPr>
        <w:t>.</w:t>
      </w:r>
    </w:p>
    <w:p w:rsidR="007D1522" w:rsidRPr="002A7E3D" w:rsidRDefault="007D1522" w:rsidP="009008DE">
      <w:pPr>
        <w:pStyle w:val="NoSpacing"/>
        <w:rPr>
          <w:sz w:val="24"/>
          <w:szCs w:val="24"/>
          <w:lang w:eastAsia="en-GB"/>
        </w:rPr>
      </w:pPr>
    </w:p>
    <w:p w:rsidR="007D1522" w:rsidRPr="002A7E3D" w:rsidRDefault="007D1522" w:rsidP="009008DE">
      <w:pPr>
        <w:pStyle w:val="NoSpacing"/>
        <w:rPr>
          <w:sz w:val="24"/>
          <w:szCs w:val="24"/>
          <w:lang w:eastAsia="en-GB"/>
        </w:rPr>
      </w:pPr>
    </w:p>
    <w:p w:rsidR="002B10DD" w:rsidRDefault="002B10DD" w:rsidP="0017521F">
      <w:pPr>
        <w:pStyle w:val="NoSpacing"/>
        <w:rPr>
          <w:b/>
          <w:sz w:val="28"/>
          <w:szCs w:val="28"/>
          <w:lang w:eastAsia="en-GB"/>
        </w:rPr>
      </w:pPr>
      <w:r>
        <w:rPr>
          <w:b/>
          <w:sz w:val="28"/>
          <w:szCs w:val="28"/>
          <w:lang w:eastAsia="en-GB"/>
        </w:rPr>
        <w:t>What will “good” look like?</w:t>
      </w:r>
    </w:p>
    <w:p w:rsidR="002B10DD" w:rsidRDefault="002B10DD" w:rsidP="0017521F">
      <w:pPr>
        <w:pStyle w:val="NoSpacing"/>
        <w:rPr>
          <w:b/>
          <w:sz w:val="28"/>
          <w:szCs w:val="28"/>
          <w:lang w:eastAsia="en-GB"/>
        </w:rPr>
      </w:pPr>
    </w:p>
    <w:p w:rsidR="00F25D05" w:rsidRDefault="00F25D05" w:rsidP="002B10DD">
      <w:pPr>
        <w:pStyle w:val="NoSpacing"/>
        <w:numPr>
          <w:ilvl w:val="0"/>
          <w:numId w:val="27"/>
        </w:numPr>
        <w:rPr>
          <w:b/>
          <w:sz w:val="24"/>
          <w:szCs w:val="24"/>
          <w:lang w:eastAsia="en-GB"/>
        </w:rPr>
      </w:pPr>
      <w:r>
        <w:rPr>
          <w:b/>
          <w:sz w:val="24"/>
          <w:szCs w:val="24"/>
          <w:lang w:eastAsia="en-GB"/>
        </w:rPr>
        <w:t>HCPs will understand that replying “no” to the guard question will take them down the standard assessment route</w:t>
      </w:r>
    </w:p>
    <w:p w:rsidR="00F25D05" w:rsidRDefault="00F25D05" w:rsidP="002B10DD">
      <w:pPr>
        <w:pStyle w:val="NoSpacing"/>
        <w:numPr>
          <w:ilvl w:val="0"/>
          <w:numId w:val="27"/>
        </w:numPr>
        <w:rPr>
          <w:b/>
          <w:sz w:val="24"/>
          <w:szCs w:val="24"/>
          <w:lang w:eastAsia="en-GB"/>
        </w:rPr>
      </w:pPr>
      <w:r>
        <w:rPr>
          <w:b/>
          <w:sz w:val="24"/>
          <w:szCs w:val="24"/>
          <w:lang w:eastAsia="en-GB"/>
        </w:rPr>
        <w:t>HCPs will understand the requirement to reference consultation with another practitioner in certain cases</w:t>
      </w:r>
    </w:p>
    <w:p w:rsidR="00B733FC" w:rsidRPr="008648A9" w:rsidRDefault="00B733FC" w:rsidP="002B10DD">
      <w:pPr>
        <w:pStyle w:val="NoSpacing"/>
        <w:numPr>
          <w:ilvl w:val="0"/>
          <w:numId w:val="27"/>
        </w:numPr>
        <w:rPr>
          <w:b/>
          <w:sz w:val="24"/>
          <w:szCs w:val="24"/>
          <w:lang w:eastAsia="en-GB"/>
        </w:rPr>
      </w:pPr>
      <w:r>
        <w:rPr>
          <w:b/>
          <w:sz w:val="24"/>
          <w:szCs w:val="24"/>
          <w:lang w:eastAsia="en-GB"/>
        </w:rPr>
        <w:t>HCPs will then successfully navigate the curtailment flow through to the report</w:t>
      </w:r>
    </w:p>
    <w:p w:rsidR="002B10DD" w:rsidRDefault="002B10DD" w:rsidP="002B10DD">
      <w:pPr>
        <w:pStyle w:val="NoSpacing"/>
        <w:numPr>
          <w:ilvl w:val="0"/>
          <w:numId w:val="27"/>
        </w:numPr>
        <w:rPr>
          <w:b/>
          <w:sz w:val="24"/>
          <w:szCs w:val="24"/>
          <w:lang w:eastAsia="en-GB"/>
        </w:rPr>
      </w:pPr>
      <w:r w:rsidRPr="008648A9">
        <w:rPr>
          <w:b/>
          <w:sz w:val="24"/>
          <w:szCs w:val="24"/>
          <w:lang w:eastAsia="en-GB"/>
        </w:rPr>
        <w:t>HCPs will understand the word “curtail” and, if not, will present us with more meaningful alternatives</w:t>
      </w:r>
    </w:p>
    <w:p w:rsidR="00B733FC" w:rsidRDefault="00B733FC" w:rsidP="002B10DD">
      <w:pPr>
        <w:pStyle w:val="NoSpacing"/>
        <w:numPr>
          <w:ilvl w:val="0"/>
          <w:numId w:val="27"/>
        </w:numPr>
        <w:rPr>
          <w:b/>
          <w:sz w:val="24"/>
          <w:szCs w:val="24"/>
          <w:lang w:eastAsia="en-GB"/>
        </w:rPr>
      </w:pPr>
      <w:r>
        <w:rPr>
          <w:b/>
          <w:sz w:val="24"/>
          <w:szCs w:val="24"/>
          <w:lang w:eastAsia="en-GB"/>
        </w:rPr>
        <w:t>HCPs will tag statements without prompting</w:t>
      </w:r>
    </w:p>
    <w:p w:rsidR="00F25D05" w:rsidRDefault="00F25D05" w:rsidP="00F25D05">
      <w:pPr>
        <w:pStyle w:val="NoSpacing"/>
        <w:numPr>
          <w:ilvl w:val="0"/>
          <w:numId w:val="27"/>
        </w:numPr>
        <w:rPr>
          <w:b/>
          <w:sz w:val="24"/>
          <w:szCs w:val="24"/>
          <w:lang w:eastAsia="en-GB"/>
        </w:rPr>
      </w:pPr>
      <w:r w:rsidRPr="008648A9">
        <w:rPr>
          <w:b/>
          <w:sz w:val="24"/>
          <w:szCs w:val="24"/>
          <w:lang w:eastAsia="en-GB"/>
        </w:rPr>
        <w:t xml:space="preserve">HCPs will spot </w:t>
      </w:r>
      <w:r>
        <w:rPr>
          <w:b/>
          <w:sz w:val="24"/>
          <w:szCs w:val="24"/>
          <w:lang w:eastAsia="en-GB"/>
        </w:rPr>
        <w:t>the surfaced tagged statements (or hit the hyperlink) and use them as an aide memoire to help them complete their justification for LCWRA</w:t>
      </w:r>
    </w:p>
    <w:p w:rsidR="00B733FC" w:rsidRDefault="00B733FC" w:rsidP="002B10DD">
      <w:pPr>
        <w:pStyle w:val="NoSpacing"/>
        <w:numPr>
          <w:ilvl w:val="0"/>
          <w:numId w:val="27"/>
        </w:numPr>
        <w:rPr>
          <w:b/>
          <w:sz w:val="24"/>
          <w:szCs w:val="24"/>
          <w:lang w:eastAsia="en-GB"/>
        </w:rPr>
      </w:pPr>
      <w:r>
        <w:rPr>
          <w:b/>
          <w:sz w:val="24"/>
          <w:szCs w:val="24"/>
          <w:lang w:eastAsia="en-GB"/>
        </w:rPr>
        <w:t>We will see that using tagged statements can help HCPs complete the justification for the chosen descriptor</w:t>
      </w:r>
    </w:p>
    <w:p w:rsidR="00B733FC" w:rsidRDefault="00B733FC" w:rsidP="002B10DD">
      <w:pPr>
        <w:pStyle w:val="NoSpacing"/>
        <w:numPr>
          <w:ilvl w:val="0"/>
          <w:numId w:val="27"/>
        </w:numPr>
        <w:rPr>
          <w:b/>
          <w:sz w:val="24"/>
          <w:szCs w:val="24"/>
          <w:lang w:eastAsia="en-GB"/>
        </w:rPr>
      </w:pPr>
      <w:r>
        <w:rPr>
          <w:b/>
          <w:sz w:val="24"/>
          <w:szCs w:val="24"/>
          <w:lang w:eastAsia="en-GB"/>
        </w:rPr>
        <w:t>HCPs will complete PS</w:t>
      </w:r>
      <w:r w:rsidR="00203DCB">
        <w:rPr>
          <w:b/>
          <w:sz w:val="24"/>
          <w:szCs w:val="24"/>
          <w:lang w:eastAsia="en-GB"/>
        </w:rPr>
        <w:t>S without co</w:t>
      </w:r>
      <w:r w:rsidR="00F25D05">
        <w:rPr>
          <w:b/>
          <w:sz w:val="24"/>
          <w:szCs w:val="24"/>
          <w:lang w:eastAsia="en-GB"/>
        </w:rPr>
        <w:t>nfusion and without unnecessary</w:t>
      </w:r>
      <w:r w:rsidR="00203DCB">
        <w:rPr>
          <w:b/>
          <w:sz w:val="24"/>
          <w:szCs w:val="24"/>
          <w:lang w:eastAsia="en-GB"/>
        </w:rPr>
        <w:t xml:space="preserve"> duplication</w:t>
      </w:r>
    </w:p>
    <w:p w:rsidR="002B10DD" w:rsidRPr="002B10DD" w:rsidRDefault="002B10DD" w:rsidP="00C77094">
      <w:pPr>
        <w:pStyle w:val="NoSpacing"/>
        <w:rPr>
          <w:sz w:val="24"/>
          <w:szCs w:val="24"/>
          <w:lang w:eastAsia="en-GB"/>
        </w:rPr>
      </w:pPr>
    </w:p>
    <w:p w:rsidR="00CF0A99" w:rsidRDefault="00CF0A99" w:rsidP="0017521F">
      <w:pPr>
        <w:pStyle w:val="NoSpacing"/>
        <w:rPr>
          <w:b/>
          <w:sz w:val="28"/>
          <w:szCs w:val="28"/>
          <w:lang w:eastAsia="en-GB"/>
        </w:rPr>
      </w:pPr>
    </w:p>
    <w:p w:rsidR="0017521F" w:rsidRPr="003A792A" w:rsidRDefault="0017521F" w:rsidP="0017521F">
      <w:pPr>
        <w:pStyle w:val="NoSpacing"/>
        <w:rPr>
          <w:b/>
          <w:sz w:val="28"/>
          <w:szCs w:val="28"/>
          <w:lang w:eastAsia="en-GB"/>
        </w:rPr>
      </w:pPr>
      <w:r w:rsidRPr="003A792A">
        <w:rPr>
          <w:b/>
          <w:sz w:val="28"/>
          <w:szCs w:val="28"/>
          <w:lang w:eastAsia="en-GB"/>
        </w:rPr>
        <w:t>Introduction</w:t>
      </w:r>
    </w:p>
    <w:p w:rsidR="0017521F" w:rsidRPr="003A792A" w:rsidRDefault="0017521F" w:rsidP="0017521F">
      <w:pPr>
        <w:pStyle w:val="NoSpacing"/>
        <w:rPr>
          <w:sz w:val="24"/>
          <w:szCs w:val="24"/>
          <w:lang w:eastAsia="en-GB"/>
        </w:rPr>
      </w:pPr>
    </w:p>
    <w:p w:rsidR="008F334D" w:rsidRPr="003A792A" w:rsidRDefault="0017521F" w:rsidP="000630EB">
      <w:pPr>
        <w:pStyle w:val="NoSpacing"/>
        <w:numPr>
          <w:ilvl w:val="0"/>
          <w:numId w:val="4"/>
        </w:numPr>
        <w:rPr>
          <w:sz w:val="24"/>
          <w:szCs w:val="24"/>
          <w:lang w:eastAsia="en-GB"/>
        </w:rPr>
      </w:pPr>
      <w:r w:rsidRPr="003A792A">
        <w:rPr>
          <w:sz w:val="24"/>
          <w:szCs w:val="24"/>
          <w:lang w:eastAsia="en-GB"/>
        </w:rPr>
        <w:t>Brief background</w:t>
      </w:r>
      <w:r w:rsidR="008001BA" w:rsidRPr="003A792A">
        <w:rPr>
          <w:sz w:val="24"/>
          <w:szCs w:val="24"/>
          <w:lang w:eastAsia="en-GB"/>
        </w:rPr>
        <w:t xml:space="preserve"> </w:t>
      </w:r>
      <w:r w:rsidR="008D64B4" w:rsidRPr="003A792A">
        <w:rPr>
          <w:sz w:val="24"/>
          <w:szCs w:val="24"/>
          <w:lang w:eastAsia="en-GB"/>
        </w:rPr>
        <w:t xml:space="preserve">and history of user research </w:t>
      </w:r>
      <w:r w:rsidR="00897E8A">
        <w:rPr>
          <w:sz w:val="24"/>
          <w:szCs w:val="24"/>
          <w:lang w:eastAsia="en-GB"/>
        </w:rPr>
        <w:t>for HTDS</w:t>
      </w:r>
    </w:p>
    <w:p w:rsidR="00846839" w:rsidRDefault="00846839" w:rsidP="000630EB">
      <w:pPr>
        <w:pStyle w:val="NoSpacing"/>
        <w:numPr>
          <w:ilvl w:val="0"/>
          <w:numId w:val="4"/>
        </w:numPr>
        <w:rPr>
          <w:sz w:val="24"/>
          <w:szCs w:val="24"/>
          <w:lang w:eastAsia="en-GB"/>
        </w:rPr>
      </w:pPr>
      <w:r w:rsidRPr="003A792A">
        <w:rPr>
          <w:sz w:val="24"/>
          <w:szCs w:val="24"/>
          <w:lang w:eastAsia="en-GB"/>
        </w:rPr>
        <w:t>Consent and confidentiality</w:t>
      </w:r>
      <w:r w:rsidR="008D64B4" w:rsidRPr="003A792A">
        <w:rPr>
          <w:sz w:val="24"/>
          <w:szCs w:val="24"/>
          <w:lang w:eastAsia="en-GB"/>
        </w:rPr>
        <w:t xml:space="preserve"> </w:t>
      </w:r>
      <w:r w:rsidR="005F1716">
        <w:rPr>
          <w:sz w:val="24"/>
          <w:szCs w:val="24"/>
          <w:lang w:eastAsia="en-GB"/>
        </w:rPr>
        <w:t>– complete consent forms</w:t>
      </w:r>
    </w:p>
    <w:p w:rsidR="00846839" w:rsidRDefault="00846839" w:rsidP="000630EB">
      <w:pPr>
        <w:pStyle w:val="NoSpacing"/>
        <w:numPr>
          <w:ilvl w:val="0"/>
          <w:numId w:val="4"/>
        </w:numPr>
        <w:rPr>
          <w:sz w:val="24"/>
          <w:szCs w:val="24"/>
          <w:lang w:eastAsia="en-GB"/>
        </w:rPr>
      </w:pPr>
      <w:r w:rsidRPr="003A792A">
        <w:rPr>
          <w:sz w:val="24"/>
          <w:szCs w:val="24"/>
          <w:lang w:eastAsia="en-GB"/>
        </w:rPr>
        <w:t xml:space="preserve">Safe environment </w:t>
      </w:r>
      <w:r w:rsidR="00067149" w:rsidRPr="003A792A">
        <w:rPr>
          <w:sz w:val="24"/>
          <w:szCs w:val="24"/>
          <w:lang w:eastAsia="en-GB"/>
        </w:rPr>
        <w:t>so you</w:t>
      </w:r>
      <w:r w:rsidR="000D4AC9" w:rsidRPr="003A792A">
        <w:rPr>
          <w:sz w:val="24"/>
          <w:szCs w:val="24"/>
          <w:lang w:eastAsia="en-GB"/>
        </w:rPr>
        <w:t xml:space="preserve"> can</w:t>
      </w:r>
      <w:r w:rsidRPr="003A792A">
        <w:rPr>
          <w:sz w:val="24"/>
          <w:szCs w:val="24"/>
          <w:lang w:eastAsia="en-GB"/>
        </w:rPr>
        <w:t xml:space="preserve"> be brutally honest – and that’s what we want!</w:t>
      </w:r>
    </w:p>
    <w:p w:rsidR="008D64B4" w:rsidRDefault="008D64B4" w:rsidP="000630EB">
      <w:pPr>
        <w:pStyle w:val="NoSpacing"/>
        <w:numPr>
          <w:ilvl w:val="0"/>
          <w:numId w:val="4"/>
        </w:numPr>
        <w:rPr>
          <w:sz w:val="24"/>
          <w:szCs w:val="24"/>
          <w:lang w:eastAsia="en-GB"/>
        </w:rPr>
      </w:pPr>
      <w:r w:rsidRPr="003A792A">
        <w:rPr>
          <w:sz w:val="24"/>
          <w:szCs w:val="24"/>
          <w:lang w:eastAsia="en-GB"/>
        </w:rPr>
        <w:t xml:space="preserve">Testing the system and </w:t>
      </w:r>
      <w:r w:rsidRPr="003A792A">
        <w:rPr>
          <w:b/>
          <w:sz w:val="24"/>
          <w:szCs w:val="24"/>
          <w:lang w:eastAsia="en-GB"/>
        </w:rPr>
        <w:t>NOT</w:t>
      </w:r>
      <w:r w:rsidRPr="003A792A">
        <w:rPr>
          <w:sz w:val="24"/>
          <w:szCs w:val="24"/>
          <w:lang w:eastAsia="en-GB"/>
        </w:rPr>
        <w:t xml:space="preserve"> them </w:t>
      </w:r>
      <w:proofErr w:type="spellStart"/>
      <w:r w:rsidRPr="003A792A">
        <w:rPr>
          <w:sz w:val="24"/>
          <w:szCs w:val="24"/>
          <w:lang w:eastAsia="en-GB"/>
        </w:rPr>
        <w:t>etc</w:t>
      </w:r>
      <w:proofErr w:type="spellEnd"/>
    </w:p>
    <w:p w:rsidR="0089421F" w:rsidRPr="003A792A" w:rsidRDefault="0089421F" w:rsidP="000630EB">
      <w:pPr>
        <w:pStyle w:val="NoSpacing"/>
        <w:numPr>
          <w:ilvl w:val="0"/>
          <w:numId w:val="4"/>
        </w:numPr>
        <w:rPr>
          <w:sz w:val="24"/>
          <w:szCs w:val="24"/>
          <w:lang w:eastAsia="en-GB"/>
        </w:rPr>
      </w:pPr>
      <w:r w:rsidRPr="003A792A">
        <w:rPr>
          <w:sz w:val="24"/>
          <w:szCs w:val="24"/>
          <w:lang w:eastAsia="en-GB"/>
        </w:rPr>
        <w:t>Today we shall be looking at face-to-face assessment scenarios</w:t>
      </w:r>
    </w:p>
    <w:p w:rsidR="00897E8A" w:rsidRPr="00AE49E5" w:rsidRDefault="008D64B4" w:rsidP="000D7654">
      <w:pPr>
        <w:pStyle w:val="NoSpacing"/>
        <w:numPr>
          <w:ilvl w:val="0"/>
          <w:numId w:val="4"/>
        </w:numPr>
        <w:rPr>
          <w:sz w:val="24"/>
          <w:szCs w:val="24"/>
          <w:lang w:eastAsia="en-GB"/>
        </w:rPr>
      </w:pPr>
      <w:r w:rsidRPr="00AE49E5">
        <w:rPr>
          <w:sz w:val="24"/>
          <w:szCs w:val="24"/>
          <w:lang w:eastAsia="en-GB"/>
        </w:rPr>
        <w:t xml:space="preserve">Will be </w:t>
      </w:r>
      <w:r w:rsidR="00AE49E5">
        <w:rPr>
          <w:sz w:val="24"/>
          <w:szCs w:val="24"/>
          <w:lang w:eastAsia="en-GB"/>
        </w:rPr>
        <w:t>showing them certain features on a new prototype and seeking their opinions</w:t>
      </w:r>
    </w:p>
    <w:p w:rsidR="00846839" w:rsidRPr="003A792A" w:rsidRDefault="00846839" w:rsidP="00846839">
      <w:pPr>
        <w:pStyle w:val="NoSpacing"/>
        <w:rPr>
          <w:b/>
          <w:sz w:val="28"/>
          <w:szCs w:val="28"/>
          <w:lang w:eastAsia="en-GB"/>
        </w:rPr>
      </w:pPr>
      <w:r w:rsidRPr="003A792A">
        <w:rPr>
          <w:b/>
          <w:sz w:val="28"/>
          <w:szCs w:val="28"/>
          <w:lang w:eastAsia="en-GB"/>
        </w:rPr>
        <w:lastRenderedPageBreak/>
        <w:t>About themselves</w:t>
      </w:r>
    </w:p>
    <w:p w:rsidR="00846839" w:rsidRPr="003A792A" w:rsidRDefault="00846839" w:rsidP="00846839">
      <w:pPr>
        <w:pStyle w:val="NoSpacing"/>
        <w:ind w:left="720"/>
        <w:rPr>
          <w:sz w:val="24"/>
          <w:szCs w:val="24"/>
          <w:lang w:eastAsia="en-GB"/>
        </w:rPr>
      </w:pPr>
    </w:p>
    <w:p w:rsidR="003F4D49" w:rsidRPr="003A792A" w:rsidRDefault="005F1716" w:rsidP="000630EB">
      <w:pPr>
        <w:pStyle w:val="NoSpacing"/>
        <w:numPr>
          <w:ilvl w:val="0"/>
          <w:numId w:val="4"/>
        </w:numPr>
        <w:rPr>
          <w:sz w:val="24"/>
          <w:szCs w:val="24"/>
          <w:lang w:eastAsia="en-GB"/>
        </w:rPr>
      </w:pPr>
      <w:r>
        <w:rPr>
          <w:sz w:val="24"/>
          <w:szCs w:val="24"/>
          <w:lang w:eastAsia="en-GB"/>
        </w:rPr>
        <w:t xml:space="preserve">Get them to talk </w:t>
      </w:r>
      <w:r w:rsidR="003F4D49" w:rsidRPr="003A792A">
        <w:rPr>
          <w:sz w:val="24"/>
          <w:szCs w:val="24"/>
          <w:lang w:eastAsia="en-GB"/>
        </w:rPr>
        <w:t>a bit about their background, experience, views on</w:t>
      </w:r>
      <w:r>
        <w:rPr>
          <w:sz w:val="24"/>
          <w:szCs w:val="24"/>
          <w:lang w:eastAsia="en-GB"/>
        </w:rPr>
        <w:t xml:space="preserve"> existing systems that they use</w:t>
      </w:r>
    </w:p>
    <w:p w:rsidR="00111DFB" w:rsidRPr="003A792A" w:rsidRDefault="00111DFB" w:rsidP="000630EB">
      <w:pPr>
        <w:pStyle w:val="NoSpacing"/>
        <w:numPr>
          <w:ilvl w:val="0"/>
          <w:numId w:val="4"/>
        </w:numPr>
        <w:rPr>
          <w:sz w:val="24"/>
          <w:szCs w:val="24"/>
          <w:lang w:eastAsia="en-GB"/>
        </w:rPr>
      </w:pPr>
      <w:r w:rsidRPr="003A792A">
        <w:rPr>
          <w:sz w:val="24"/>
          <w:szCs w:val="24"/>
          <w:lang w:eastAsia="en-GB"/>
        </w:rPr>
        <w:t>Gauge digital confidence – what do they do online and who do they turn to if they need help?</w:t>
      </w:r>
    </w:p>
    <w:p w:rsidR="009008DE" w:rsidRPr="003A792A" w:rsidRDefault="00111DFB" w:rsidP="000630EB">
      <w:pPr>
        <w:pStyle w:val="NoSpacing"/>
        <w:numPr>
          <w:ilvl w:val="0"/>
          <w:numId w:val="4"/>
        </w:numPr>
        <w:rPr>
          <w:b/>
          <w:sz w:val="24"/>
          <w:szCs w:val="24"/>
          <w:lang w:eastAsia="en-GB"/>
        </w:rPr>
      </w:pPr>
      <w:r w:rsidRPr="003A792A">
        <w:rPr>
          <w:sz w:val="24"/>
          <w:szCs w:val="24"/>
          <w:lang w:eastAsia="en-GB"/>
        </w:rPr>
        <w:t>How are changes to current systems communicated and what do they do if they need help?</w:t>
      </w:r>
    </w:p>
    <w:p w:rsidR="00B635F7" w:rsidRDefault="00B635F7" w:rsidP="008F334D">
      <w:pPr>
        <w:pStyle w:val="NoSpacing"/>
        <w:rPr>
          <w:b/>
          <w:sz w:val="28"/>
          <w:szCs w:val="28"/>
          <w:lang w:eastAsia="en-GB"/>
        </w:rPr>
      </w:pPr>
    </w:p>
    <w:p w:rsidR="00756959" w:rsidRDefault="00756959" w:rsidP="008F334D">
      <w:pPr>
        <w:pStyle w:val="NoSpacing"/>
        <w:rPr>
          <w:b/>
          <w:sz w:val="28"/>
          <w:szCs w:val="28"/>
          <w:lang w:eastAsia="en-GB"/>
        </w:rPr>
      </w:pPr>
    </w:p>
    <w:p w:rsidR="008F334D" w:rsidRPr="003A792A" w:rsidRDefault="008210E1" w:rsidP="008F334D">
      <w:pPr>
        <w:pStyle w:val="NoSpacing"/>
        <w:rPr>
          <w:b/>
          <w:sz w:val="28"/>
          <w:szCs w:val="28"/>
          <w:lang w:eastAsia="en-GB"/>
        </w:rPr>
      </w:pPr>
      <w:r>
        <w:rPr>
          <w:b/>
          <w:sz w:val="28"/>
          <w:szCs w:val="28"/>
          <w:lang w:eastAsia="en-GB"/>
        </w:rPr>
        <w:t>Preamble</w:t>
      </w:r>
    </w:p>
    <w:p w:rsidR="006545E8" w:rsidRPr="003A792A" w:rsidRDefault="006545E8" w:rsidP="008F334D">
      <w:pPr>
        <w:pStyle w:val="NoSpacing"/>
        <w:rPr>
          <w:b/>
          <w:sz w:val="24"/>
          <w:szCs w:val="24"/>
          <w:lang w:eastAsia="en-GB"/>
        </w:rPr>
      </w:pPr>
    </w:p>
    <w:p w:rsidR="00AE49E5" w:rsidRDefault="00AE49E5" w:rsidP="004152C6">
      <w:pPr>
        <w:pStyle w:val="NoSpacing"/>
        <w:numPr>
          <w:ilvl w:val="0"/>
          <w:numId w:val="5"/>
        </w:numPr>
        <w:rPr>
          <w:sz w:val="24"/>
          <w:szCs w:val="24"/>
          <w:lang w:eastAsia="en-GB"/>
        </w:rPr>
      </w:pPr>
      <w:r>
        <w:rPr>
          <w:sz w:val="24"/>
          <w:szCs w:val="24"/>
          <w:lang w:eastAsia="en-GB"/>
        </w:rPr>
        <w:t>Explain that we are looking at a particular face to face assessment scenario from the point where the</w:t>
      </w:r>
      <w:r w:rsidR="004D7CAD">
        <w:rPr>
          <w:sz w:val="24"/>
          <w:szCs w:val="24"/>
          <w:lang w:eastAsia="en-GB"/>
        </w:rPr>
        <w:t>y are ready to make a recommendation, having complete</w:t>
      </w:r>
      <w:r w:rsidR="00A256D4">
        <w:rPr>
          <w:sz w:val="24"/>
          <w:szCs w:val="24"/>
          <w:lang w:eastAsia="en-GB"/>
        </w:rPr>
        <w:t>d all relevant sections to date</w:t>
      </w:r>
      <w:r w:rsidR="00BC2697">
        <w:rPr>
          <w:sz w:val="24"/>
          <w:szCs w:val="24"/>
          <w:lang w:eastAsia="en-GB"/>
        </w:rPr>
        <w:t xml:space="preserve"> (they should be familiar with these from the assessments they have already conducted on HTDS)</w:t>
      </w:r>
    </w:p>
    <w:p w:rsidR="00AE49E5" w:rsidRDefault="00BC2697" w:rsidP="004152C6">
      <w:pPr>
        <w:pStyle w:val="NoSpacing"/>
        <w:numPr>
          <w:ilvl w:val="0"/>
          <w:numId w:val="5"/>
        </w:numPr>
        <w:rPr>
          <w:sz w:val="24"/>
          <w:szCs w:val="24"/>
          <w:lang w:eastAsia="en-GB"/>
        </w:rPr>
      </w:pPr>
      <w:r>
        <w:rPr>
          <w:sz w:val="24"/>
          <w:szCs w:val="24"/>
          <w:lang w:eastAsia="en-GB"/>
        </w:rPr>
        <w:t>Let them per</w:t>
      </w:r>
      <w:r w:rsidR="00A256D4">
        <w:rPr>
          <w:sz w:val="24"/>
          <w:szCs w:val="24"/>
          <w:lang w:eastAsia="en-GB"/>
        </w:rPr>
        <w:t>use the UC 50 for Michael Morris/David Lowe</w:t>
      </w:r>
      <w:r w:rsidR="004D7CAD">
        <w:rPr>
          <w:sz w:val="24"/>
          <w:szCs w:val="24"/>
          <w:lang w:eastAsia="en-GB"/>
        </w:rPr>
        <w:t xml:space="preserve"> alongside the </w:t>
      </w:r>
      <w:r>
        <w:rPr>
          <w:sz w:val="24"/>
          <w:szCs w:val="24"/>
          <w:lang w:eastAsia="en-GB"/>
        </w:rPr>
        <w:t>text that has already been input in the 4 boxes</w:t>
      </w:r>
    </w:p>
    <w:p w:rsidR="00BC2697" w:rsidRDefault="00BC2697" w:rsidP="004152C6">
      <w:pPr>
        <w:pStyle w:val="NoSpacing"/>
        <w:numPr>
          <w:ilvl w:val="0"/>
          <w:numId w:val="5"/>
        </w:numPr>
        <w:rPr>
          <w:sz w:val="24"/>
          <w:szCs w:val="24"/>
          <w:lang w:eastAsia="en-GB"/>
        </w:rPr>
      </w:pPr>
      <w:r>
        <w:rPr>
          <w:sz w:val="24"/>
          <w:szCs w:val="24"/>
          <w:lang w:eastAsia="en-GB"/>
        </w:rPr>
        <w:t>When they are ready, ask them what they think of the scenario as it stands. What will be their next steps? Ask them to “think out loud” from this point on</w:t>
      </w:r>
      <w:r w:rsidR="00203DCB">
        <w:rPr>
          <w:sz w:val="24"/>
          <w:szCs w:val="24"/>
          <w:lang w:eastAsia="en-GB"/>
        </w:rPr>
        <w:t xml:space="preserve"> (if they wish us to role play for any reason then we can do so but this may not be necessary)</w:t>
      </w:r>
    </w:p>
    <w:p w:rsidR="009D77E6" w:rsidRDefault="009D77E6" w:rsidP="004152C6">
      <w:pPr>
        <w:pStyle w:val="NoSpacing"/>
        <w:numPr>
          <w:ilvl w:val="0"/>
          <w:numId w:val="5"/>
        </w:numPr>
        <w:rPr>
          <w:sz w:val="24"/>
          <w:szCs w:val="24"/>
          <w:lang w:eastAsia="en-GB"/>
        </w:rPr>
      </w:pPr>
      <w:r w:rsidRPr="009D77E6">
        <w:rPr>
          <w:sz w:val="24"/>
          <w:szCs w:val="24"/>
          <w:lang w:eastAsia="en-GB"/>
        </w:rPr>
        <w:t>As far as possible let them navigate their way through without guidance – can they do so?</w:t>
      </w:r>
      <w:r w:rsidR="00203DCB">
        <w:rPr>
          <w:sz w:val="24"/>
          <w:szCs w:val="24"/>
          <w:lang w:eastAsia="en-GB"/>
        </w:rPr>
        <w:t xml:space="preserve"> Explain that they can do anything they would normally do at this stage, </w:t>
      </w:r>
      <w:proofErr w:type="spellStart"/>
      <w:r w:rsidR="00203DCB">
        <w:rPr>
          <w:sz w:val="24"/>
          <w:szCs w:val="24"/>
          <w:lang w:eastAsia="en-GB"/>
        </w:rPr>
        <w:t>eg</w:t>
      </w:r>
      <w:proofErr w:type="spellEnd"/>
      <w:r w:rsidR="00203DCB">
        <w:rPr>
          <w:sz w:val="24"/>
          <w:szCs w:val="24"/>
          <w:lang w:eastAsia="en-GB"/>
        </w:rPr>
        <w:t xml:space="preserve"> pen and paper </w:t>
      </w:r>
      <w:proofErr w:type="spellStart"/>
      <w:r w:rsidR="00203DCB">
        <w:rPr>
          <w:sz w:val="24"/>
          <w:szCs w:val="24"/>
          <w:lang w:eastAsia="en-GB"/>
        </w:rPr>
        <w:t>etc</w:t>
      </w:r>
      <w:proofErr w:type="spellEnd"/>
    </w:p>
    <w:p w:rsidR="008210E1" w:rsidRDefault="008210E1" w:rsidP="008210E1">
      <w:pPr>
        <w:pStyle w:val="NoSpacing"/>
        <w:rPr>
          <w:sz w:val="24"/>
          <w:szCs w:val="24"/>
          <w:lang w:eastAsia="en-GB"/>
        </w:rPr>
      </w:pPr>
    </w:p>
    <w:p w:rsidR="008210E1" w:rsidRPr="003C0220" w:rsidRDefault="008210E1" w:rsidP="008210E1">
      <w:pPr>
        <w:pStyle w:val="NoSpacing"/>
        <w:rPr>
          <w:b/>
          <w:sz w:val="28"/>
          <w:szCs w:val="28"/>
          <w:lang w:eastAsia="en-GB"/>
        </w:rPr>
      </w:pPr>
      <w:r w:rsidRPr="003C0220">
        <w:rPr>
          <w:b/>
          <w:sz w:val="28"/>
          <w:szCs w:val="28"/>
          <w:lang w:eastAsia="en-GB"/>
        </w:rPr>
        <w:t>Exercise</w:t>
      </w:r>
    </w:p>
    <w:p w:rsidR="008210E1" w:rsidRDefault="008210E1" w:rsidP="008210E1">
      <w:pPr>
        <w:pStyle w:val="NoSpacing"/>
        <w:rPr>
          <w:sz w:val="24"/>
          <w:szCs w:val="24"/>
          <w:lang w:eastAsia="en-GB"/>
        </w:rPr>
      </w:pPr>
    </w:p>
    <w:p w:rsidR="00A256D4" w:rsidRDefault="00A256D4" w:rsidP="004152C6">
      <w:pPr>
        <w:pStyle w:val="NoSpacing"/>
        <w:numPr>
          <w:ilvl w:val="0"/>
          <w:numId w:val="5"/>
        </w:numPr>
        <w:rPr>
          <w:sz w:val="24"/>
          <w:szCs w:val="24"/>
          <w:lang w:eastAsia="en-GB"/>
        </w:rPr>
      </w:pPr>
      <w:r>
        <w:rPr>
          <w:sz w:val="24"/>
          <w:szCs w:val="24"/>
          <w:lang w:eastAsia="en-GB"/>
        </w:rPr>
        <w:t>How do they react to the new “guard question” re LCWRA?</w:t>
      </w:r>
    </w:p>
    <w:p w:rsidR="003C0220" w:rsidRPr="003C0220" w:rsidRDefault="003C0220" w:rsidP="003C0220">
      <w:pPr>
        <w:pStyle w:val="ListParagraph"/>
        <w:numPr>
          <w:ilvl w:val="0"/>
          <w:numId w:val="5"/>
        </w:numPr>
        <w:autoSpaceDE w:val="0"/>
        <w:autoSpaceDN w:val="0"/>
        <w:adjustRightInd w:val="0"/>
        <w:spacing w:after="0" w:line="240" w:lineRule="auto"/>
        <w:rPr>
          <w:rFonts w:cstheme="minorHAnsi"/>
          <w:color w:val="353535"/>
          <w:sz w:val="24"/>
          <w:szCs w:val="24"/>
          <w:u w:color="353535"/>
          <w:lang w:val="en-US"/>
        </w:rPr>
      </w:pPr>
      <w:r w:rsidRPr="003C0220">
        <w:rPr>
          <w:rFonts w:cstheme="minorHAnsi"/>
          <w:color w:val="353535"/>
          <w:sz w:val="24"/>
          <w:szCs w:val="24"/>
          <w:u w:color="353535"/>
          <w:lang w:val="en-US"/>
        </w:rPr>
        <w:t>Does introducing the LCWRA question result in any hesitation?</w:t>
      </w:r>
    </w:p>
    <w:p w:rsidR="003C0220" w:rsidRPr="003C0220" w:rsidRDefault="003C0220" w:rsidP="003C0220">
      <w:pPr>
        <w:pStyle w:val="ListParagraph"/>
        <w:numPr>
          <w:ilvl w:val="0"/>
          <w:numId w:val="5"/>
        </w:numPr>
        <w:autoSpaceDE w:val="0"/>
        <w:autoSpaceDN w:val="0"/>
        <w:adjustRightInd w:val="0"/>
        <w:spacing w:after="0" w:line="240" w:lineRule="auto"/>
        <w:rPr>
          <w:rFonts w:cstheme="minorHAnsi"/>
          <w:color w:val="353535"/>
          <w:sz w:val="24"/>
          <w:szCs w:val="24"/>
          <w:u w:color="353535"/>
          <w:lang w:val="en-US"/>
        </w:rPr>
      </w:pPr>
      <w:r w:rsidRPr="003C0220">
        <w:rPr>
          <w:rFonts w:cstheme="minorHAnsi"/>
          <w:color w:val="353535"/>
          <w:sz w:val="24"/>
          <w:szCs w:val="24"/>
          <w:u w:color="353535"/>
          <w:lang w:val="en-US"/>
        </w:rPr>
        <w:t>Do they instinctively know to select ‘No’ on this page to go down the full assessment flow?</w:t>
      </w:r>
    </w:p>
    <w:p w:rsidR="00A256D4" w:rsidRDefault="00A256D4" w:rsidP="004152C6">
      <w:pPr>
        <w:pStyle w:val="NoSpacing"/>
        <w:numPr>
          <w:ilvl w:val="0"/>
          <w:numId w:val="5"/>
        </w:numPr>
        <w:rPr>
          <w:sz w:val="24"/>
          <w:szCs w:val="24"/>
          <w:lang w:eastAsia="en-GB"/>
        </w:rPr>
      </w:pPr>
      <w:r>
        <w:rPr>
          <w:sz w:val="24"/>
          <w:szCs w:val="24"/>
          <w:lang w:eastAsia="en-GB"/>
        </w:rPr>
        <w:t>Do they comment on “name of practitioner if consulted”? Would they expect to see this?</w:t>
      </w:r>
    </w:p>
    <w:p w:rsidR="003C0220" w:rsidRPr="003C0220" w:rsidRDefault="003C0220" w:rsidP="003C0220">
      <w:pPr>
        <w:pStyle w:val="ListParagraph"/>
        <w:numPr>
          <w:ilvl w:val="0"/>
          <w:numId w:val="5"/>
        </w:numPr>
        <w:autoSpaceDE w:val="0"/>
        <w:autoSpaceDN w:val="0"/>
        <w:adjustRightInd w:val="0"/>
        <w:spacing w:after="0" w:line="240" w:lineRule="auto"/>
        <w:rPr>
          <w:rFonts w:ascii="Calibri" w:hAnsi="Calibri" w:cs="Calibri"/>
          <w:color w:val="70AD47" w:themeColor="accent6"/>
          <w:sz w:val="24"/>
          <w:szCs w:val="24"/>
          <w:u w:color="353535"/>
          <w:lang w:val="en-US"/>
        </w:rPr>
      </w:pPr>
      <w:r w:rsidRPr="003C0220">
        <w:rPr>
          <w:rFonts w:ascii="Calibri" w:hAnsi="Calibri" w:cs="Calibri"/>
          <w:color w:val="353535"/>
          <w:sz w:val="24"/>
          <w:szCs w:val="24"/>
          <w:u w:color="353535"/>
          <w:lang w:val="en-US"/>
        </w:rPr>
        <w:t>Would HCP know to call in another HCP for consultation without prompting and whilst the claimant is still in the room?</w:t>
      </w:r>
    </w:p>
    <w:p w:rsidR="003C0220" w:rsidRPr="003C0220" w:rsidRDefault="003C0220" w:rsidP="003C0220">
      <w:pPr>
        <w:pStyle w:val="ListParagraph"/>
        <w:numPr>
          <w:ilvl w:val="0"/>
          <w:numId w:val="5"/>
        </w:numPr>
        <w:autoSpaceDE w:val="0"/>
        <w:autoSpaceDN w:val="0"/>
        <w:adjustRightInd w:val="0"/>
        <w:spacing w:after="0" w:line="240" w:lineRule="auto"/>
        <w:rPr>
          <w:rFonts w:ascii="Calibri" w:hAnsi="Calibri" w:cs="Calibri"/>
          <w:color w:val="353535"/>
          <w:sz w:val="24"/>
          <w:szCs w:val="24"/>
          <w:u w:color="353535"/>
          <w:lang w:val="en-US"/>
        </w:rPr>
      </w:pPr>
      <w:r w:rsidRPr="003C0220">
        <w:rPr>
          <w:rFonts w:ascii="Calibri" w:hAnsi="Calibri" w:cs="Calibri"/>
          <w:color w:val="353535"/>
          <w:sz w:val="24"/>
          <w:szCs w:val="24"/>
          <w:u w:color="353535"/>
          <w:lang w:val="en-US"/>
        </w:rPr>
        <w:t>At what point in the assessment would they get approval from another practitioner?</w:t>
      </w:r>
    </w:p>
    <w:p w:rsidR="003C0220" w:rsidRDefault="003C0220" w:rsidP="000D0A86">
      <w:pPr>
        <w:pStyle w:val="ListParagraph"/>
        <w:numPr>
          <w:ilvl w:val="0"/>
          <w:numId w:val="5"/>
        </w:numPr>
        <w:autoSpaceDE w:val="0"/>
        <w:autoSpaceDN w:val="0"/>
        <w:adjustRightInd w:val="0"/>
        <w:spacing w:after="0" w:line="240" w:lineRule="auto"/>
        <w:rPr>
          <w:rFonts w:ascii="Calibri" w:hAnsi="Calibri" w:cs="Calibri"/>
          <w:color w:val="353535"/>
          <w:sz w:val="24"/>
          <w:szCs w:val="24"/>
          <w:u w:color="353535"/>
          <w:lang w:val="en-US"/>
        </w:rPr>
      </w:pPr>
      <w:r w:rsidRPr="003C0220">
        <w:rPr>
          <w:rFonts w:ascii="Calibri" w:hAnsi="Calibri" w:cs="Calibri"/>
          <w:color w:val="353535"/>
          <w:sz w:val="24"/>
          <w:szCs w:val="24"/>
          <w:u w:color="353535"/>
          <w:lang w:val="en-US"/>
        </w:rPr>
        <w:t>Does the HCP leave the room when seeking approval? ‘Name of practitioner if consulted’ field - Do less experienced HCPs know that they would need to complete this field?</w:t>
      </w:r>
    </w:p>
    <w:p w:rsidR="003C0220" w:rsidRPr="003C0220" w:rsidRDefault="003C0220" w:rsidP="000D0A86">
      <w:pPr>
        <w:pStyle w:val="ListParagraph"/>
        <w:numPr>
          <w:ilvl w:val="0"/>
          <w:numId w:val="5"/>
        </w:numPr>
        <w:autoSpaceDE w:val="0"/>
        <w:autoSpaceDN w:val="0"/>
        <w:adjustRightInd w:val="0"/>
        <w:spacing w:after="0" w:line="240" w:lineRule="auto"/>
        <w:rPr>
          <w:rFonts w:ascii="Calibri" w:hAnsi="Calibri" w:cs="Calibri"/>
          <w:color w:val="353535"/>
          <w:sz w:val="24"/>
          <w:szCs w:val="24"/>
          <w:u w:color="353535"/>
          <w:lang w:val="en-US"/>
        </w:rPr>
      </w:pPr>
      <w:r w:rsidRPr="003C0220">
        <w:rPr>
          <w:rFonts w:ascii="Calibri" w:hAnsi="Calibri" w:cs="Calibri"/>
          <w:color w:val="353535"/>
          <w:sz w:val="24"/>
          <w:szCs w:val="24"/>
          <w:u w:color="353535"/>
          <w:lang w:val="en-US"/>
        </w:rPr>
        <w:t xml:space="preserve">Is </w:t>
      </w:r>
      <w:r>
        <w:rPr>
          <w:rFonts w:ascii="Calibri" w:hAnsi="Calibri" w:cs="Calibri"/>
          <w:color w:val="353535"/>
          <w:sz w:val="24"/>
          <w:szCs w:val="24"/>
          <w:u w:color="353535"/>
          <w:lang w:val="en-US"/>
        </w:rPr>
        <w:t>“</w:t>
      </w:r>
      <w:r w:rsidRPr="003C0220">
        <w:rPr>
          <w:rFonts w:ascii="Calibri" w:hAnsi="Calibri" w:cs="Calibri"/>
          <w:color w:val="353535"/>
          <w:sz w:val="24"/>
          <w:szCs w:val="24"/>
          <w:u w:color="353535"/>
          <w:lang w:val="en-US"/>
        </w:rPr>
        <w:t>practitioner</w:t>
      </w:r>
      <w:r>
        <w:rPr>
          <w:rFonts w:ascii="Calibri" w:hAnsi="Calibri" w:cs="Calibri"/>
          <w:color w:val="353535"/>
          <w:sz w:val="24"/>
          <w:szCs w:val="24"/>
          <w:u w:color="353535"/>
          <w:lang w:val="en-US"/>
        </w:rPr>
        <w:t>”</w:t>
      </w:r>
      <w:r w:rsidRPr="003C0220">
        <w:rPr>
          <w:rFonts w:ascii="Calibri" w:hAnsi="Calibri" w:cs="Calibri"/>
          <w:color w:val="353535"/>
          <w:sz w:val="24"/>
          <w:szCs w:val="24"/>
          <w:u w:color="353535"/>
          <w:lang w:val="en-US"/>
        </w:rPr>
        <w:t xml:space="preserve"> the correct terminology? What terminology could be used instead?</w:t>
      </w:r>
    </w:p>
    <w:p w:rsidR="003C0220" w:rsidRPr="003C0220" w:rsidRDefault="003C0220" w:rsidP="003C0220">
      <w:pPr>
        <w:pStyle w:val="ListParagraph"/>
        <w:numPr>
          <w:ilvl w:val="0"/>
          <w:numId w:val="5"/>
        </w:numPr>
        <w:autoSpaceDE w:val="0"/>
        <w:autoSpaceDN w:val="0"/>
        <w:adjustRightInd w:val="0"/>
        <w:spacing w:after="0" w:line="240" w:lineRule="auto"/>
        <w:rPr>
          <w:rFonts w:ascii="Calibri" w:hAnsi="Calibri" w:cs="Calibri"/>
          <w:color w:val="353535"/>
          <w:sz w:val="24"/>
          <w:szCs w:val="24"/>
          <w:u w:color="353535"/>
          <w:lang w:val="en-US"/>
        </w:rPr>
      </w:pPr>
      <w:r w:rsidRPr="003C0220">
        <w:rPr>
          <w:rFonts w:ascii="Calibri" w:hAnsi="Calibri" w:cs="Calibri"/>
          <w:color w:val="353535"/>
          <w:sz w:val="24"/>
          <w:szCs w:val="24"/>
          <w:u w:color="353535"/>
          <w:lang w:val="en-US"/>
        </w:rPr>
        <w:t>Does the use of the word ‘curtail’ at this stage of the journey cause any confusion?</w:t>
      </w:r>
    </w:p>
    <w:p w:rsidR="0026047C" w:rsidRDefault="0026047C" w:rsidP="00BC2697">
      <w:pPr>
        <w:pStyle w:val="NoSpacing"/>
        <w:numPr>
          <w:ilvl w:val="0"/>
          <w:numId w:val="5"/>
        </w:numPr>
        <w:rPr>
          <w:sz w:val="24"/>
          <w:szCs w:val="24"/>
          <w:lang w:eastAsia="en-GB"/>
        </w:rPr>
      </w:pPr>
      <w:r>
        <w:rPr>
          <w:sz w:val="24"/>
          <w:szCs w:val="24"/>
          <w:lang w:eastAsia="en-GB"/>
        </w:rPr>
        <w:t>Do they comment on the list of functional descriptors that is revealed? If so, what do they say?</w:t>
      </w:r>
      <w:r w:rsidR="00A256D4">
        <w:rPr>
          <w:sz w:val="24"/>
          <w:szCs w:val="24"/>
          <w:lang w:eastAsia="en-GB"/>
        </w:rPr>
        <w:t xml:space="preserve"> </w:t>
      </w:r>
    </w:p>
    <w:p w:rsidR="0026047C" w:rsidRDefault="0026047C" w:rsidP="00BC2697">
      <w:pPr>
        <w:pStyle w:val="NoSpacing"/>
        <w:numPr>
          <w:ilvl w:val="0"/>
          <w:numId w:val="5"/>
        </w:numPr>
        <w:rPr>
          <w:sz w:val="24"/>
          <w:szCs w:val="24"/>
          <w:lang w:eastAsia="en-GB"/>
        </w:rPr>
      </w:pPr>
      <w:r>
        <w:rPr>
          <w:sz w:val="24"/>
          <w:szCs w:val="24"/>
          <w:lang w:eastAsia="en-GB"/>
        </w:rPr>
        <w:t>Do they choose mobilising</w:t>
      </w:r>
      <w:r w:rsidR="00A256D4">
        <w:rPr>
          <w:sz w:val="24"/>
          <w:szCs w:val="24"/>
          <w:lang w:eastAsia="en-GB"/>
        </w:rPr>
        <w:t>/starting and finishing tasks (as appropriate)</w:t>
      </w:r>
      <w:r>
        <w:rPr>
          <w:sz w:val="24"/>
          <w:szCs w:val="24"/>
          <w:lang w:eastAsia="en-GB"/>
        </w:rPr>
        <w:t>?</w:t>
      </w:r>
    </w:p>
    <w:p w:rsidR="0026047C" w:rsidRDefault="0026047C" w:rsidP="00BC2697">
      <w:pPr>
        <w:pStyle w:val="NoSpacing"/>
        <w:numPr>
          <w:ilvl w:val="0"/>
          <w:numId w:val="5"/>
        </w:numPr>
        <w:rPr>
          <w:sz w:val="24"/>
          <w:szCs w:val="24"/>
          <w:lang w:eastAsia="en-GB"/>
        </w:rPr>
      </w:pPr>
      <w:r>
        <w:rPr>
          <w:sz w:val="24"/>
          <w:szCs w:val="24"/>
          <w:lang w:eastAsia="en-GB"/>
        </w:rPr>
        <w:t>Any im</w:t>
      </w:r>
      <w:r w:rsidR="009D77E6">
        <w:rPr>
          <w:sz w:val="24"/>
          <w:szCs w:val="24"/>
          <w:lang w:eastAsia="en-GB"/>
        </w:rPr>
        <w:t>mediate comments when the “</w:t>
      </w:r>
      <w:proofErr w:type="spellStart"/>
      <w:r w:rsidR="009D77E6">
        <w:rPr>
          <w:sz w:val="24"/>
          <w:szCs w:val="24"/>
          <w:lang w:eastAsia="en-GB"/>
        </w:rPr>
        <w:t>taggable</w:t>
      </w:r>
      <w:proofErr w:type="spellEnd"/>
      <w:r w:rsidR="009D77E6">
        <w:rPr>
          <w:sz w:val="24"/>
          <w:szCs w:val="24"/>
          <w:lang w:eastAsia="en-GB"/>
        </w:rPr>
        <w:t>”</w:t>
      </w:r>
      <w:r>
        <w:rPr>
          <w:sz w:val="24"/>
          <w:szCs w:val="24"/>
          <w:lang w:eastAsia="en-GB"/>
        </w:rPr>
        <w:t xml:space="preserve"> statements are revealed?</w:t>
      </w:r>
    </w:p>
    <w:p w:rsidR="0026047C" w:rsidRDefault="0026047C" w:rsidP="00BC2697">
      <w:pPr>
        <w:pStyle w:val="NoSpacing"/>
        <w:numPr>
          <w:ilvl w:val="0"/>
          <w:numId w:val="5"/>
        </w:numPr>
        <w:rPr>
          <w:sz w:val="24"/>
          <w:szCs w:val="24"/>
          <w:lang w:eastAsia="en-GB"/>
        </w:rPr>
      </w:pPr>
      <w:r>
        <w:rPr>
          <w:sz w:val="24"/>
          <w:szCs w:val="24"/>
          <w:lang w:eastAsia="en-GB"/>
        </w:rPr>
        <w:lastRenderedPageBreak/>
        <w:t>Do they spontaneously tick relevant boxes and do they guess at what these might be for?</w:t>
      </w:r>
    </w:p>
    <w:p w:rsidR="003C0220" w:rsidRDefault="003C0220" w:rsidP="003C0220">
      <w:pPr>
        <w:pStyle w:val="NoSpacing"/>
        <w:rPr>
          <w:sz w:val="24"/>
          <w:szCs w:val="24"/>
          <w:lang w:eastAsia="en-GB"/>
        </w:rPr>
      </w:pPr>
    </w:p>
    <w:p w:rsidR="003C0220" w:rsidRPr="003C0220" w:rsidRDefault="003C0220" w:rsidP="003C0220">
      <w:pPr>
        <w:pBdr>
          <w:top w:val="single" w:sz="4" w:space="1" w:color="auto"/>
          <w:left w:val="single" w:sz="4" w:space="4" w:color="auto"/>
          <w:bottom w:val="single" w:sz="4" w:space="1" w:color="auto"/>
          <w:right w:val="single" w:sz="4" w:space="4" w:color="auto"/>
        </w:pBdr>
        <w:rPr>
          <w:sz w:val="24"/>
          <w:szCs w:val="24"/>
        </w:rPr>
      </w:pPr>
      <w:r w:rsidRPr="003C0220">
        <w:rPr>
          <w:sz w:val="24"/>
          <w:szCs w:val="24"/>
          <w:u w:val="single"/>
        </w:rPr>
        <w:t>Hypothesis Statement (Tagging Step 2 of 2)</w:t>
      </w:r>
    </w:p>
    <w:p w:rsidR="003C0220" w:rsidRPr="003C0220" w:rsidRDefault="003C0220" w:rsidP="003C0220">
      <w:pPr>
        <w:pBdr>
          <w:top w:val="single" w:sz="4" w:space="1" w:color="auto"/>
          <w:left w:val="single" w:sz="4" w:space="4" w:color="auto"/>
          <w:bottom w:val="single" w:sz="4" w:space="1" w:color="auto"/>
          <w:right w:val="single" w:sz="4" w:space="4" w:color="auto"/>
        </w:pBdr>
        <w:rPr>
          <w:sz w:val="24"/>
          <w:szCs w:val="24"/>
        </w:rPr>
      </w:pPr>
      <w:r w:rsidRPr="003C0220">
        <w:rPr>
          <w:sz w:val="24"/>
          <w:szCs w:val="24"/>
        </w:rPr>
        <w:t>We have observed confusion from HCPs when they reach the ‘justification’ statement step of scoring activities, we believe that by making the labelling of the text field clearer and surfacing the tagged statements relative to the activity alongside the text field we will make this task easier for the HCP, we expect this change to result in reduced confusion for HCPs and the content entered in the text field should be unique and not a direct copy and paste from the relevant statements.</w:t>
      </w:r>
    </w:p>
    <w:p w:rsidR="003C0220" w:rsidRDefault="003C0220" w:rsidP="003C0220">
      <w:pPr>
        <w:pStyle w:val="NoSpacing"/>
        <w:rPr>
          <w:sz w:val="24"/>
          <w:szCs w:val="24"/>
          <w:lang w:eastAsia="en-GB"/>
        </w:rPr>
      </w:pPr>
    </w:p>
    <w:p w:rsidR="0026047C" w:rsidRDefault="0026047C" w:rsidP="00BC2697">
      <w:pPr>
        <w:pStyle w:val="NoSpacing"/>
        <w:numPr>
          <w:ilvl w:val="0"/>
          <w:numId w:val="5"/>
        </w:numPr>
        <w:rPr>
          <w:sz w:val="24"/>
          <w:szCs w:val="24"/>
          <w:lang w:eastAsia="en-GB"/>
        </w:rPr>
      </w:pPr>
      <w:r>
        <w:rPr>
          <w:sz w:val="24"/>
          <w:szCs w:val="24"/>
          <w:lang w:eastAsia="en-GB"/>
        </w:rPr>
        <w:t>When they move on to the justification page, how do they react?</w:t>
      </w:r>
    </w:p>
    <w:p w:rsidR="003C0220" w:rsidRPr="003C0220" w:rsidRDefault="003C0220" w:rsidP="003C0220">
      <w:pPr>
        <w:pStyle w:val="ListParagraph"/>
        <w:numPr>
          <w:ilvl w:val="0"/>
          <w:numId w:val="5"/>
        </w:numPr>
        <w:autoSpaceDE w:val="0"/>
        <w:autoSpaceDN w:val="0"/>
        <w:adjustRightInd w:val="0"/>
        <w:spacing w:after="0" w:line="240" w:lineRule="auto"/>
        <w:rPr>
          <w:rFonts w:ascii="Calibri" w:hAnsi="Calibri" w:cs="Calibri"/>
          <w:color w:val="353535"/>
          <w:sz w:val="24"/>
          <w:szCs w:val="24"/>
          <w:u w:color="353535"/>
          <w:lang w:val="en-US"/>
        </w:rPr>
      </w:pPr>
      <w:r w:rsidRPr="003C0220">
        <w:rPr>
          <w:rFonts w:ascii="Calibri" w:hAnsi="Calibri" w:cs="Calibri"/>
          <w:color w:val="353535"/>
          <w:sz w:val="24"/>
          <w:szCs w:val="24"/>
          <w:u w:color="353535"/>
          <w:lang w:val="en-US"/>
        </w:rPr>
        <w:t>If we see any confusion when reaching this page, why is this?</w:t>
      </w:r>
    </w:p>
    <w:p w:rsidR="003C0220" w:rsidRPr="003C0220" w:rsidRDefault="003C0220" w:rsidP="003C0220">
      <w:pPr>
        <w:pStyle w:val="ListParagraph"/>
        <w:numPr>
          <w:ilvl w:val="0"/>
          <w:numId w:val="5"/>
        </w:numPr>
        <w:autoSpaceDE w:val="0"/>
        <w:autoSpaceDN w:val="0"/>
        <w:adjustRightInd w:val="0"/>
        <w:spacing w:after="0" w:line="240" w:lineRule="auto"/>
        <w:rPr>
          <w:rFonts w:ascii="Calibri" w:hAnsi="Calibri" w:cs="Calibri"/>
          <w:color w:val="353535"/>
          <w:sz w:val="24"/>
          <w:szCs w:val="24"/>
          <w:u w:color="353535"/>
          <w:lang w:val="en-US"/>
        </w:rPr>
      </w:pPr>
      <w:r w:rsidRPr="003C0220">
        <w:rPr>
          <w:rFonts w:ascii="Calibri" w:hAnsi="Calibri" w:cs="Calibri"/>
          <w:color w:val="353535"/>
          <w:sz w:val="24"/>
          <w:szCs w:val="24"/>
          <w:u w:color="353535"/>
          <w:lang w:val="en-US"/>
        </w:rPr>
        <w:t>What are the HCPs assumptions as to the purpose of this page?</w:t>
      </w:r>
    </w:p>
    <w:p w:rsidR="003C0220" w:rsidRPr="003C0220" w:rsidRDefault="003C0220" w:rsidP="00DB2F65">
      <w:pPr>
        <w:pStyle w:val="ListParagraph"/>
        <w:numPr>
          <w:ilvl w:val="0"/>
          <w:numId w:val="5"/>
        </w:numPr>
        <w:autoSpaceDE w:val="0"/>
        <w:autoSpaceDN w:val="0"/>
        <w:adjustRightInd w:val="0"/>
        <w:spacing w:after="0" w:line="240" w:lineRule="auto"/>
        <w:rPr>
          <w:sz w:val="24"/>
          <w:szCs w:val="24"/>
          <w:lang w:eastAsia="en-GB"/>
        </w:rPr>
      </w:pPr>
      <w:r w:rsidRPr="003C0220">
        <w:rPr>
          <w:rFonts w:ascii="Calibri" w:hAnsi="Calibri" w:cs="Calibri"/>
          <w:color w:val="353535"/>
          <w:sz w:val="24"/>
          <w:szCs w:val="24"/>
          <w:u w:color="353535"/>
          <w:lang w:val="en-US"/>
        </w:rPr>
        <w:t>Would they expect ‘tagged statements’ selected on the previous page to be displayed on this page?</w:t>
      </w:r>
    </w:p>
    <w:p w:rsidR="00A256D4" w:rsidRDefault="00A256D4" w:rsidP="00BC2697">
      <w:pPr>
        <w:pStyle w:val="NoSpacing"/>
        <w:numPr>
          <w:ilvl w:val="0"/>
          <w:numId w:val="5"/>
        </w:numPr>
        <w:rPr>
          <w:sz w:val="24"/>
          <w:szCs w:val="24"/>
          <w:lang w:eastAsia="en-GB"/>
        </w:rPr>
      </w:pPr>
      <w:r>
        <w:rPr>
          <w:sz w:val="24"/>
          <w:szCs w:val="24"/>
          <w:lang w:eastAsia="en-GB"/>
        </w:rPr>
        <w:t xml:space="preserve">Do they notice/use/comment on </w:t>
      </w:r>
      <w:r w:rsidR="008210E1">
        <w:rPr>
          <w:sz w:val="24"/>
          <w:szCs w:val="24"/>
          <w:lang w:eastAsia="en-GB"/>
        </w:rPr>
        <w:t xml:space="preserve">the surfaced tagged statements/the hyperlink to “relevant statements?” </w:t>
      </w:r>
      <w:r>
        <w:rPr>
          <w:sz w:val="24"/>
          <w:szCs w:val="24"/>
          <w:lang w:eastAsia="en-GB"/>
        </w:rPr>
        <w:t>Do they find these useful?</w:t>
      </w:r>
    </w:p>
    <w:p w:rsidR="0026047C" w:rsidRDefault="0026047C" w:rsidP="00BC2697">
      <w:pPr>
        <w:pStyle w:val="NoSpacing"/>
        <w:numPr>
          <w:ilvl w:val="0"/>
          <w:numId w:val="5"/>
        </w:numPr>
        <w:rPr>
          <w:sz w:val="24"/>
          <w:szCs w:val="24"/>
          <w:lang w:eastAsia="en-GB"/>
        </w:rPr>
      </w:pPr>
      <w:r>
        <w:rPr>
          <w:sz w:val="24"/>
          <w:szCs w:val="24"/>
          <w:lang w:eastAsia="en-GB"/>
        </w:rPr>
        <w:t>What</w:t>
      </w:r>
      <w:r w:rsidR="00A256D4">
        <w:rPr>
          <w:sz w:val="24"/>
          <w:szCs w:val="24"/>
          <w:lang w:eastAsia="en-GB"/>
        </w:rPr>
        <w:t xml:space="preserve"> do they put in their justification</w:t>
      </w:r>
      <w:r>
        <w:rPr>
          <w:sz w:val="24"/>
          <w:szCs w:val="24"/>
          <w:lang w:eastAsia="en-GB"/>
        </w:rPr>
        <w:t>? Do they repeat</w:t>
      </w:r>
      <w:r w:rsidR="00A256D4">
        <w:rPr>
          <w:sz w:val="24"/>
          <w:szCs w:val="24"/>
          <w:lang w:eastAsia="en-GB"/>
        </w:rPr>
        <w:t xml:space="preserve"> the tagged statements or attempt to cut and paste?</w:t>
      </w:r>
      <w:r>
        <w:rPr>
          <w:sz w:val="24"/>
          <w:szCs w:val="24"/>
          <w:lang w:eastAsia="en-GB"/>
        </w:rPr>
        <w:t xml:space="preserve"> </w:t>
      </w:r>
    </w:p>
    <w:p w:rsidR="0026047C" w:rsidRDefault="0026047C" w:rsidP="00BC2697">
      <w:pPr>
        <w:pStyle w:val="NoSpacing"/>
        <w:numPr>
          <w:ilvl w:val="0"/>
          <w:numId w:val="5"/>
        </w:numPr>
        <w:rPr>
          <w:sz w:val="24"/>
          <w:szCs w:val="24"/>
          <w:lang w:eastAsia="en-GB"/>
        </w:rPr>
      </w:pPr>
      <w:r>
        <w:rPr>
          <w:sz w:val="24"/>
          <w:szCs w:val="24"/>
          <w:lang w:eastAsia="en-GB"/>
        </w:rPr>
        <w:t>Do they attempt to put anything in the observations link? (Again may need to explain that we’re not actually testing that feature today)</w:t>
      </w:r>
    </w:p>
    <w:p w:rsidR="0026047C" w:rsidRDefault="00A256D4" w:rsidP="00BC2697">
      <w:pPr>
        <w:pStyle w:val="NoSpacing"/>
        <w:numPr>
          <w:ilvl w:val="0"/>
          <w:numId w:val="5"/>
        </w:numPr>
        <w:rPr>
          <w:sz w:val="24"/>
          <w:szCs w:val="24"/>
          <w:lang w:eastAsia="en-GB"/>
        </w:rPr>
      </w:pPr>
      <w:r>
        <w:rPr>
          <w:sz w:val="24"/>
          <w:szCs w:val="24"/>
          <w:lang w:eastAsia="en-GB"/>
        </w:rPr>
        <w:t>Do they hit “save and continue</w:t>
      </w:r>
      <w:r w:rsidR="0026047C">
        <w:rPr>
          <w:sz w:val="24"/>
          <w:szCs w:val="24"/>
          <w:lang w:eastAsia="en-GB"/>
        </w:rPr>
        <w:t>” to move on to the prognosis page? As</w:t>
      </w:r>
      <w:r w:rsidR="009D77E6">
        <w:rPr>
          <w:sz w:val="24"/>
          <w:szCs w:val="24"/>
          <w:lang w:eastAsia="en-GB"/>
        </w:rPr>
        <w:t>k</w:t>
      </w:r>
      <w:r w:rsidR="0026047C">
        <w:rPr>
          <w:sz w:val="24"/>
          <w:szCs w:val="24"/>
          <w:lang w:eastAsia="en-GB"/>
        </w:rPr>
        <w:t xml:space="preserve"> them to explain the rationale behind their choice</w:t>
      </w:r>
      <w:r w:rsidR="009D77E6">
        <w:rPr>
          <w:sz w:val="24"/>
          <w:szCs w:val="24"/>
          <w:lang w:eastAsia="en-GB"/>
        </w:rPr>
        <w:t xml:space="preserve"> of review period</w:t>
      </w:r>
    </w:p>
    <w:p w:rsidR="009D77E6" w:rsidRDefault="009D77E6" w:rsidP="00BC2697">
      <w:pPr>
        <w:pStyle w:val="NoSpacing"/>
        <w:numPr>
          <w:ilvl w:val="0"/>
          <w:numId w:val="5"/>
        </w:numPr>
        <w:rPr>
          <w:sz w:val="24"/>
          <w:szCs w:val="24"/>
          <w:lang w:eastAsia="en-GB"/>
        </w:rPr>
      </w:pPr>
      <w:r>
        <w:rPr>
          <w:sz w:val="24"/>
          <w:szCs w:val="24"/>
          <w:lang w:eastAsia="en-GB"/>
        </w:rPr>
        <w:t>How do they approach the PSS after completing the previous justification? Do they look for ways of cutting and pasting? Do they start ent</w:t>
      </w:r>
      <w:r w:rsidR="00203DCB">
        <w:rPr>
          <w:sz w:val="24"/>
          <w:szCs w:val="24"/>
          <w:lang w:eastAsia="en-GB"/>
        </w:rPr>
        <w:t>ering similar text to that used earlier</w:t>
      </w:r>
      <w:r>
        <w:rPr>
          <w:sz w:val="24"/>
          <w:szCs w:val="24"/>
          <w:lang w:eastAsia="en-GB"/>
        </w:rPr>
        <w:t xml:space="preserve"> and do they comment on this? Any confusion between justification text and PSS?</w:t>
      </w:r>
    </w:p>
    <w:p w:rsidR="009D77E6" w:rsidRDefault="009D77E6" w:rsidP="00BC2697">
      <w:pPr>
        <w:pStyle w:val="NoSpacing"/>
        <w:numPr>
          <w:ilvl w:val="0"/>
          <w:numId w:val="5"/>
        </w:numPr>
        <w:rPr>
          <w:sz w:val="24"/>
          <w:szCs w:val="24"/>
          <w:lang w:eastAsia="en-GB"/>
        </w:rPr>
      </w:pPr>
      <w:r>
        <w:rPr>
          <w:sz w:val="24"/>
          <w:szCs w:val="24"/>
          <w:lang w:eastAsia="en-GB"/>
        </w:rPr>
        <w:t>When they come to the report, ask them to peruse it for a while and then ask what they think about both the content and layout. Is the curtailment recommendation prominent enough? Are things in the right order, if not, how so?</w:t>
      </w:r>
    </w:p>
    <w:p w:rsidR="00B733FC" w:rsidRDefault="00B733FC" w:rsidP="00BC2697">
      <w:pPr>
        <w:pStyle w:val="NoSpacing"/>
        <w:numPr>
          <w:ilvl w:val="0"/>
          <w:numId w:val="5"/>
        </w:numPr>
        <w:rPr>
          <w:sz w:val="24"/>
          <w:szCs w:val="24"/>
          <w:lang w:eastAsia="en-GB"/>
        </w:rPr>
      </w:pPr>
      <w:r>
        <w:rPr>
          <w:sz w:val="24"/>
          <w:szCs w:val="24"/>
          <w:lang w:eastAsia="en-GB"/>
        </w:rPr>
        <w:t>Any overall comments about what they have seen?</w:t>
      </w:r>
    </w:p>
    <w:p w:rsidR="00B733FC" w:rsidRDefault="00B733FC" w:rsidP="00BC2697">
      <w:pPr>
        <w:pStyle w:val="NoSpacing"/>
        <w:numPr>
          <w:ilvl w:val="0"/>
          <w:numId w:val="5"/>
        </w:numPr>
        <w:rPr>
          <w:sz w:val="24"/>
          <w:szCs w:val="24"/>
          <w:lang w:eastAsia="en-GB"/>
        </w:rPr>
      </w:pPr>
      <w:r>
        <w:rPr>
          <w:sz w:val="24"/>
          <w:szCs w:val="24"/>
          <w:lang w:eastAsia="en-GB"/>
        </w:rPr>
        <w:t xml:space="preserve">Did they understand the word “curtail”? If not, what would they expect instead? </w:t>
      </w:r>
    </w:p>
    <w:p w:rsidR="00B733FC" w:rsidRDefault="00B733FC" w:rsidP="00BC2697">
      <w:pPr>
        <w:pStyle w:val="NoSpacing"/>
        <w:numPr>
          <w:ilvl w:val="0"/>
          <w:numId w:val="5"/>
        </w:numPr>
        <w:rPr>
          <w:sz w:val="24"/>
          <w:szCs w:val="24"/>
          <w:lang w:eastAsia="en-GB"/>
        </w:rPr>
      </w:pPr>
      <w:r>
        <w:rPr>
          <w:sz w:val="24"/>
          <w:szCs w:val="24"/>
          <w:lang w:eastAsia="en-GB"/>
        </w:rPr>
        <w:t>Has curtailment raised its head in any of the real assessments that they have done to date?</w:t>
      </w:r>
      <w:r w:rsidR="00203DCB">
        <w:rPr>
          <w:sz w:val="24"/>
          <w:szCs w:val="24"/>
          <w:lang w:eastAsia="en-GB"/>
        </w:rPr>
        <w:t xml:space="preserve"> If so, in what way?</w:t>
      </w:r>
    </w:p>
    <w:p w:rsidR="00203DCB" w:rsidRPr="00BC2697" w:rsidRDefault="00203DCB" w:rsidP="00203DCB">
      <w:pPr>
        <w:pStyle w:val="NoSpacing"/>
        <w:rPr>
          <w:sz w:val="24"/>
          <w:szCs w:val="24"/>
          <w:lang w:eastAsia="en-GB"/>
        </w:rPr>
      </w:pPr>
    </w:p>
    <w:p w:rsidR="008E20A4" w:rsidRPr="003A792A" w:rsidRDefault="008E20A4" w:rsidP="008F334D">
      <w:pPr>
        <w:pStyle w:val="NoSpacing"/>
        <w:rPr>
          <w:b/>
          <w:sz w:val="24"/>
          <w:szCs w:val="24"/>
          <w:lang w:eastAsia="en-GB"/>
        </w:rPr>
      </w:pPr>
    </w:p>
    <w:p w:rsidR="009F3522" w:rsidRPr="003A792A" w:rsidRDefault="0077048D" w:rsidP="009F3522">
      <w:pPr>
        <w:pStyle w:val="NoSpacing"/>
        <w:rPr>
          <w:b/>
          <w:sz w:val="28"/>
          <w:szCs w:val="28"/>
        </w:rPr>
      </w:pPr>
      <w:r w:rsidRPr="003A792A">
        <w:rPr>
          <w:b/>
          <w:sz w:val="28"/>
          <w:szCs w:val="28"/>
        </w:rPr>
        <w:t xml:space="preserve">General thoughts on what they have seen (if </w:t>
      </w:r>
      <w:bookmarkStart w:id="0" w:name="_GoBack"/>
      <w:bookmarkEnd w:id="0"/>
      <w:r w:rsidRPr="003A792A">
        <w:rPr>
          <w:b/>
          <w:sz w:val="28"/>
          <w:szCs w:val="28"/>
        </w:rPr>
        <w:t>not already covered</w:t>
      </w:r>
      <w:proofErr w:type="gramStart"/>
      <w:r w:rsidRPr="003A792A">
        <w:rPr>
          <w:b/>
          <w:sz w:val="28"/>
          <w:szCs w:val="28"/>
        </w:rPr>
        <w:t>):-</w:t>
      </w:r>
      <w:proofErr w:type="gramEnd"/>
    </w:p>
    <w:p w:rsidR="0077048D" w:rsidRPr="003A792A" w:rsidRDefault="0077048D" w:rsidP="009F3522">
      <w:pPr>
        <w:pStyle w:val="NoSpacing"/>
        <w:rPr>
          <w:sz w:val="24"/>
          <w:szCs w:val="24"/>
        </w:rPr>
      </w:pPr>
    </w:p>
    <w:p w:rsidR="0077048D" w:rsidRPr="003A792A" w:rsidRDefault="0077048D" w:rsidP="006A46F0">
      <w:pPr>
        <w:pStyle w:val="NoSpacing"/>
        <w:numPr>
          <w:ilvl w:val="0"/>
          <w:numId w:val="14"/>
        </w:numPr>
        <w:rPr>
          <w:sz w:val="24"/>
          <w:szCs w:val="24"/>
        </w:rPr>
      </w:pPr>
      <w:r w:rsidRPr="003A792A">
        <w:rPr>
          <w:sz w:val="24"/>
          <w:szCs w:val="24"/>
        </w:rPr>
        <w:t>“Look and feel??”</w:t>
      </w:r>
    </w:p>
    <w:p w:rsidR="0077048D" w:rsidRPr="003A792A" w:rsidRDefault="0077048D" w:rsidP="006A46F0">
      <w:pPr>
        <w:pStyle w:val="NoSpacing"/>
        <w:numPr>
          <w:ilvl w:val="0"/>
          <w:numId w:val="14"/>
        </w:numPr>
        <w:rPr>
          <w:sz w:val="24"/>
          <w:szCs w:val="24"/>
        </w:rPr>
      </w:pPr>
      <w:r w:rsidRPr="003A792A">
        <w:rPr>
          <w:sz w:val="24"/>
          <w:szCs w:val="24"/>
        </w:rPr>
        <w:t>Navigation</w:t>
      </w:r>
    </w:p>
    <w:p w:rsidR="0077048D" w:rsidRPr="003A792A" w:rsidRDefault="0077048D" w:rsidP="006A46F0">
      <w:pPr>
        <w:pStyle w:val="NoSpacing"/>
        <w:numPr>
          <w:ilvl w:val="0"/>
          <w:numId w:val="14"/>
        </w:numPr>
        <w:rPr>
          <w:sz w:val="24"/>
          <w:szCs w:val="24"/>
        </w:rPr>
      </w:pPr>
      <w:r w:rsidRPr="003A792A">
        <w:rPr>
          <w:sz w:val="24"/>
          <w:szCs w:val="24"/>
        </w:rPr>
        <w:t>Language and content?</w:t>
      </w:r>
    </w:p>
    <w:p w:rsidR="0077048D" w:rsidRPr="003A792A" w:rsidRDefault="0077048D" w:rsidP="006A46F0">
      <w:pPr>
        <w:pStyle w:val="NoSpacing"/>
        <w:numPr>
          <w:ilvl w:val="0"/>
          <w:numId w:val="14"/>
        </w:numPr>
        <w:rPr>
          <w:sz w:val="24"/>
          <w:szCs w:val="24"/>
        </w:rPr>
      </w:pPr>
      <w:r w:rsidRPr="003A792A">
        <w:rPr>
          <w:sz w:val="24"/>
          <w:szCs w:val="24"/>
        </w:rPr>
        <w:t>Free text boxes?</w:t>
      </w:r>
    </w:p>
    <w:p w:rsidR="006A0787" w:rsidRDefault="0077048D" w:rsidP="006A0787">
      <w:pPr>
        <w:pStyle w:val="NoSpacing"/>
        <w:numPr>
          <w:ilvl w:val="0"/>
          <w:numId w:val="14"/>
        </w:numPr>
        <w:rPr>
          <w:sz w:val="24"/>
          <w:szCs w:val="24"/>
          <w:lang w:eastAsia="en-GB"/>
        </w:rPr>
      </w:pPr>
      <w:r w:rsidRPr="00B635F7">
        <w:rPr>
          <w:sz w:val="24"/>
          <w:szCs w:val="24"/>
        </w:rPr>
        <w:t>Overall thoughts?</w:t>
      </w:r>
    </w:p>
    <w:p w:rsidR="006A0787" w:rsidRPr="002A3C2D" w:rsidRDefault="006A0787" w:rsidP="006A0787">
      <w:pPr>
        <w:pStyle w:val="NoSpacing"/>
        <w:ind w:left="360"/>
        <w:rPr>
          <w:b/>
          <w:sz w:val="28"/>
          <w:szCs w:val="28"/>
          <w:lang w:eastAsia="en-GB"/>
        </w:rPr>
      </w:pPr>
      <w:r w:rsidRPr="002A3C2D">
        <w:rPr>
          <w:b/>
          <w:sz w:val="28"/>
          <w:szCs w:val="28"/>
          <w:lang w:eastAsia="en-GB"/>
        </w:rPr>
        <w:lastRenderedPageBreak/>
        <w:t>Miscellaneous</w:t>
      </w:r>
    </w:p>
    <w:p w:rsidR="006A0787" w:rsidRDefault="006A0787" w:rsidP="006A0787">
      <w:pPr>
        <w:pStyle w:val="NoSpacing"/>
        <w:ind w:left="360"/>
        <w:rPr>
          <w:sz w:val="24"/>
          <w:szCs w:val="24"/>
          <w:lang w:eastAsia="en-GB"/>
        </w:rPr>
      </w:pPr>
    </w:p>
    <w:p w:rsidR="006A0787" w:rsidRDefault="006A0787" w:rsidP="006A0787">
      <w:pPr>
        <w:pStyle w:val="NoSpacing"/>
        <w:ind w:left="360"/>
        <w:rPr>
          <w:sz w:val="24"/>
          <w:szCs w:val="24"/>
          <w:lang w:eastAsia="en-GB"/>
        </w:rPr>
      </w:pPr>
      <w:r>
        <w:rPr>
          <w:sz w:val="24"/>
          <w:szCs w:val="24"/>
          <w:lang w:eastAsia="en-GB"/>
        </w:rPr>
        <w:t xml:space="preserve">If there is time remaining we shall try and gauge HCP views on the </w:t>
      </w:r>
      <w:proofErr w:type="gramStart"/>
      <w:r>
        <w:rPr>
          <w:sz w:val="24"/>
          <w:szCs w:val="24"/>
          <w:lang w:eastAsia="en-GB"/>
        </w:rPr>
        <w:t>following:-</w:t>
      </w:r>
      <w:proofErr w:type="gramEnd"/>
    </w:p>
    <w:p w:rsidR="006A0787" w:rsidRDefault="006A0787" w:rsidP="006A0787">
      <w:pPr>
        <w:pStyle w:val="NoSpacing"/>
        <w:ind w:left="360"/>
        <w:rPr>
          <w:sz w:val="24"/>
          <w:szCs w:val="24"/>
          <w:lang w:eastAsia="en-GB"/>
        </w:rPr>
      </w:pPr>
    </w:p>
    <w:p w:rsidR="006A0787" w:rsidRPr="002A3C2D" w:rsidRDefault="006A0787" w:rsidP="006A0787">
      <w:pPr>
        <w:numPr>
          <w:ilvl w:val="0"/>
          <w:numId w:val="32"/>
        </w:numPr>
        <w:spacing w:after="0" w:line="240" w:lineRule="auto"/>
        <w:rPr>
          <w:rFonts w:eastAsia="Times New Roman"/>
          <w:sz w:val="24"/>
          <w:szCs w:val="24"/>
        </w:rPr>
      </w:pPr>
      <w:r w:rsidRPr="002A3C2D">
        <w:rPr>
          <w:rFonts w:eastAsia="Times New Roman"/>
          <w:sz w:val="24"/>
          <w:szCs w:val="24"/>
        </w:rPr>
        <w:t>User needs around having timer functionality within the assessment tool</w:t>
      </w:r>
    </w:p>
    <w:p w:rsidR="006A0787" w:rsidRPr="002A3C2D" w:rsidRDefault="006A0787" w:rsidP="006A0787">
      <w:pPr>
        <w:numPr>
          <w:ilvl w:val="0"/>
          <w:numId w:val="32"/>
        </w:numPr>
        <w:spacing w:after="0" w:line="240" w:lineRule="auto"/>
        <w:rPr>
          <w:rFonts w:eastAsia="Times New Roman"/>
          <w:sz w:val="24"/>
          <w:szCs w:val="24"/>
        </w:rPr>
      </w:pPr>
      <w:r w:rsidRPr="002A3C2D">
        <w:rPr>
          <w:rFonts w:eastAsia="Times New Roman"/>
          <w:sz w:val="24"/>
          <w:szCs w:val="24"/>
        </w:rPr>
        <w:t xml:space="preserve">‘Step 1’ &amp; ‘Step 2’ vs single </w:t>
      </w:r>
      <w:proofErr w:type="spellStart"/>
      <w:r w:rsidRPr="002A3C2D">
        <w:rPr>
          <w:rFonts w:eastAsia="Times New Roman"/>
          <w:sz w:val="24"/>
          <w:szCs w:val="24"/>
        </w:rPr>
        <w:t>tasklist</w:t>
      </w:r>
      <w:proofErr w:type="spellEnd"/>
      <w:r w:rsidRPr="002A3C2D">
        <w:rPr>
          <w:rFonts w:eastAsia="Times New Roman"/>
          <w:sz w:val="24"/>
          <w:szCs w:val="24"/>
        </w:rPr>
        <w:t xml:space="preserve"> for the assessment</w:t>
      </w:r>
    </w:p>
    <w:p w:rsidR="006A0787" w:rsidRPr="002A3C2D" w:rsidRDefault="006A0787" w:rsidP="006A0787">
      <w:pPr>
        <w:numPr>
          <w:ilvl w:val="0"/>
          <w:numId w:val="32"/>
        </w:numPr>
        <w:spacing w:after="0" w:line="240" w:lineRule="auto"/>
        <w:rPr>
          <w:rFonts w:eastAsia="Times New Roman"/>
          <w:sz w:val="24"/>
          <w:szCs w:val="24"/>
        </w:rPr>
      </w:pPr>
      <w:r w:rsidRPr="002A3C2D">
        <w:rPr>
          <w:rFonts w:eastAsia="Times New Roman"/>
          <w:sz w:val="24"/>
          <w:szCs w:val="24"/>
        </w:rPr>
        <w:t>‘Special circumstances’ or ‘Exceptional circumstances’ – Which is the correct wording for ‘Treat As’ in the curtail journey</w:t>
      </w:r>
    </w:p>
    <w:p w:rsidR="006A0787" w:rsidRPr="006A0787" w:rsidRDefault="006A0787" w:rsidP="006A0787">
      <w:pPr>
        <w:pStyle w:val="NoSpacing"/>
        <w:ind w:left="360"/>
        <w:rPr>
          <w:sz w:val="24"/>
          <w:szCs w:val="24"/>
          <w:lang w:eastAsia="en-GB"/>
        </w:rPr>
      </w:pPr>
    </w:p>
    <w:sectPr w:rsidR="006A0787" w:rsidRPr="006A0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3643"/>
    <w:multiLevelType w:val="hybridMultilevel"/>
    <w:tmpl w:val="B4221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0C45270"/>
    <w:multiLevelType w:val="multilevel"/>
    <w:tmpl w:val="B8E8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27E60"/>
    <w:multiLevelType w:val="hybridMultilevel"/>
    <w:tmpl w:val="1D022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DE775F"/>
    <w:multiLevelType w:val="hybridMultilevel"/>
    <w:tmpl w:val="82021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B207F"/>
    <w:multiLevelType w:val="hybridMultilevel"/>
    <w:tmpl w:val="C636A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D50EE0"/>
    <w:multiLevelType w:val="hybridMultilevel"/>
    <w:tmpl w:val="96DAA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650655"/>
    <w:multiLevelType w:val="hybridMultilevel"/>
    <w:tmpl w:val="41E6A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8916F4"/>
    <w:multiLevelType w:val="hybridMultilevel"/>
    <w:tmpl w:val="AD705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D82614"/>
    <w:multiLevelType w:val="hybridMultilevel"/>
    <w:tmpl w:val="1026C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673446"/>
    <w:multiLevelType w:val="hybridMultilevel"/>
    <w:tmpl w:val="381E3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507DF"/>
    <w:multiLevelType w:val="hybridMultilevel"/>
    <w:tmpl w:val="4DD67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5B73CA"/>
    <w:multiLevelType w:val="hybridMultilevel"/>
    <w:tmpl w:val="B3CE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AB0C03"/>
    <w:multiLevelType w:val="hybridMultilevel"/>
    <w:tmpl w:val="8368CB16"/>
    <w:lvl w:ilvl="0" w:tplc="A0C8C3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F76907"/>
    <w:multiLevelType w:val="multilevel"/>
    <w:tmpl w:val="1D3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62405A"/>
    <w:multiLevelType w:val="hybridMultilevel"/>
    <w:tmpl w:val="0F36FA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4A6187"/>
    <w:multiLevelType w:val="hybridMultilevel"/>
    <w:tmpl w:val="ACF6E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53892"/>
    <w:multiLevelType w:val="hybridMultilevel"/>
    <w:tmpl w:val="0B681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391CC5"/>
    <w:multiLevelType w:val="hybridMultilevel"/>
    <w:tmpl w:val="BD888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E943F8"/>
    <w:multiLevelType w:val="hybridMultilevel"/>
    <w:tmpl w:val="36A23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C950A1E"/>
    <w:multiLevelType w:val="hybridMultilevel"/>
    <w:tmpl w:val="98740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C345DA"/>
    <w:multiLevelType w:val="hybridMultilevel"/>
    <w:tmpl w:val="EAB84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5069A"/>
    <w:multiLevelType w:val="hybridMultilevel"/>
    <w:tmpl w:val="D012F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52CB1"/>
    <w:multiLevelType w:val="hybridMultilevel"/>
    <w:tmpl w:val="9AE6D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23279A"/>
    <w:multiLevelType w:val="hybridMultilevel"/>
    <w:tmpl w:val="B6EE6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F4666F"/>
    <w:multiLevelType w:val="hybridMultilevel"/>
    <w:tmpl w:val="D8885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8A2B93"/>
    <w:multiLevelType w:val="hybridMultilevel"/>
    <w:tmpl w:val="BB0AE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702734F"/>
    <w:multiLevelType w:val="hybridMultilevel"/>
    <w:tmpl w:val="C5805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7B6CCA"/>
    <w:multiLevelType w:val="multilevel"/>
    <w:tmpl w:val="B672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F24E1"/>
    <w:multiLevelType w:val="hybridMultilevel"/>
    <w:tmpl w:val="AB7AE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67E90"/>
    <w:multiLevelType w:val="hybridMultilevel"/>
    <w:tmpl w:val="6C8CD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E97372"/>
    <w:multiLevelType w:val="hybridMultilevel"/>
    <w:tmpl w:val="38068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AFD1D71"/>
    <w:multiLevelType w:val="hybridMultilevel"/>
    <w:tmpl w:val="7370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27"/>
  </w:num>
  <w:num w:numId="4">
    <w:abstractNumId w:val="28"/>
  </w:num>
  <w:num w:numId="5">
    <w:abstractNumId w:val="14"/>
  </w:num>
  <w:num w:numId="6">
    <w:abstractNumId w:val="30"/>
  </w:num>
  <w:num w:numId="7">
    <w:abstractNumId w:val="4"/>
  </w:num>
  <w:num w:numId="8">
    <w:abstractNumId w:val="7"/>
  </w:num>
  <w:num w:numId="9">
    <w:abstractNumId w:val="16"/>
  </w:num>
  <w:num w:numId="10">
    <w:abstractNumId w:val="31"/>
  </w:num>
  <w:num w:numId="11">
    <w:abstractNumId w:val="26"/>
  </w:num>
  <w:num w:numId="12">
    <w:abstractNumId w:val="18"/>
  </w:num>
  <w:num w:numId="13">
    <w:abstractNumId w:val="19"/>
  </w:num>
  <w:num w:numId="14">
    <w:abstractNumId w:val="23"/>
  </w:num>
  <w:num w:numId="15">
    <w:abstractNumId w:val="10"/>
  </w:num>
  <w:num w:numId="16">
    <w:abstractNumId w:val="3"/>
  </w:num>
  <w:num w:numId="17">
    <w:abstractNumId w:val="12"/>
  </w:num>
  <w:num w:numId="18">
    <w:abstractNumId w:val="6"/>
  </w:num>
  <w:num w:numId="19">
    <w:abstractNumId w:val="25"/>
  </w:num>
  <w:num w:numId="20">
    <w:abstractNumId w:val="22"/>
  </w:num>
  <w:num w:numId="21">
    <w:abstractNumId w:val="17"/>
  </w:num>
  <w:num w:numId="22">
    <w:abstractNumId w:val="2"/>
  </w:num>
  <w:num w:numId="23">
    <w:abstractNumId w:val="20"/>
  </w:num>
  <w:num w:numId="24">
    <w:abstractNumId w:val="8"/>
  </w:num>
  <w:num w:numId="25">
    <w:abstractNumId w:val="24"/>
  </w:num>
  <w:num w:numId="26">
    <w:abstractNumId w:val="11"/>
  </w:num>
  <w:num w:numId="27">
    <w:abstractNumId w:val="5"/>
  </w:num>
  <w:num w:numId="28">
    <w:abstractNumId w:val="29"/>
  </w:num>
  <w:num w:numId="29">
    <w:abstractNumId w:val="21"/>
  </w:num>
  <w:num w:numId="30">
    <w:abstractNumId w:val="9"/>
  </w:num>
  <w:num w:numId="31">
    <w:abstractNumId w:val="15"/>
  </w:num>
  <w:num w:numId="3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E9"/>
    <w:rsid w:val="0000387D"/>
    <w:rsid w:val="00016052"/>
    <w:rsid w:val="000203B6"/>
    <w:rsid w:val="000630B5"/>
    <w:rsid w:val="000630EB"/>
    <w:rsid w:val="00064304"/>
    <w:rsid w:val="00065A22"/>
    <w:rsid w:val="00067149"/>
    <w:rsid w:val="000C1D60"/>
    <w:rsid w:val="000D4AC9"/>
    <w:rsid w:val="00111DFB"/>
    <w:rsid w:val="0012509E"/>
    <w:rsid w:val="00147093"/>
    <w:rsid w:val="00150237"/>
    <w:rsid w:val="00151937"/>
    <w:rsid w:val="001571CC"/>
    <w:rsid w:val="00157E75"/>
    <w:rsid w:val="0017521F"/>
    <w:rsid w:val="00194C39"/>
    <w:rsid w:val="00203DCB"/>
    <w:rsid w:val="002250F2"/>
    <w:rsid w:val="00243E99"/>
    <w:rsid w:val="0026047C"/>
    <w:rsid w:val="002A3C2D"/>
    <w:rsid w:val="002A7E3D"/>
    <w:rsid w:val="002B10DD"/>
    <w:rsid w:val="002B26D2"/>
    <w:rsid w:val="002C13B4"/>
    <w:rsid w:val="0031071E"/>
    <w:rsid w:val="00332875"/>
    <w:rsid w:val="00340681"/>
    <w:rsid w:val="003770C7"/>
    <w:rsid w:val="00384379"/>
    <w:rsid w:val="00391171"/>
    <w:rsid w:val="003A792A"/>
    <w:rsid w:val="003B638B"/>
    <w:rsid w:val="003C0220"/>
    <w:rsid w:val="003F4D49"/>
    <w:rsid w:val="004152C6"/>
    <w:rsid w:val="004154E2"/>
    <w:rsid w:val="00424AAF"/>
    <w:rsid w:val="004326B0"/>
    <w:rsid w:val="00446BC4"/>
    <w:rsid w:val="00450974"/>
    <w:rsid w:val="00464383"/>
    <w:rsid w:val="0047664B"/>
    <w:rsid w:val="00484251"/>
    <w:rsid w:val="004C037A"/>
    <w:rsid w:val="004D7CAD"/>
    <w:rsid w:val="00506123"/>
    <w:rsid w:val="00556311"/>
    <w:rsid w:val="005605EA"/>
    <w:rsid w:val="00561F4E"/>
    <w:rsid w:val="00577D13"/>
    <w:rsid w:val="00590346"/>
    <w:rsid w:val="005C51D3"/>
    <w:rsid w:val="005F1716"/>
    <w:rsid w:val="006005B7"/>
    <w:rsid w:val="006078CC"/>
    <w:rsid w:val="006130EA"/>
    <w:rsid w:val="006545E8"/>
    <w:rsid w:val="0066785E"/>
    <w:rsid w:val="00694C5D"/>
    <w:rsid w:val="006A0787"/>
    <w:rsid w:val="006A46F0"/>
    <w:rsid w:val="006A7B7E"/>
    <w:rsid w:val="006B1EEB"/>
    <w:rsid w:val="00721D98"/>
    <w:rsid w:val="00751C2E"/>
    <w:rsid w:val="00756959"/>
    <w:rsid w:val="0077048D"/>
    <w:rsid w:val="0079097D"/>
    <w:rsid w:val="0079210D"/>
    <w:rsid w:val="007C45AE"/>
    <w:rsid w:val="007D1522"/>
    <w:rsid w:val="007E40C7"/>
    <w:rsid w:val="008001BA"/>
    <w:rsid w:val="008210E1"/>
    <w:rsid w:val="0084555B"/>
    <w:rsid w:val="00846839"/>
    <w:rsid w:val="00852234"/>
    <w:rsid w:val="008648A9"/>
    <w:rsid w:val="00884FD5"/>
    <w:rsid w:val="0089421F"/>
    <w:rsid w:val="00897E8A"/>
    <w:rsid w:val="008A11F7"/>
    <w:rsid w:val="008A3EA6"/>
    <w:rsid w:val="008B5D68"/>
    <w:rsid w:val="008C15C8"/>
    <w:rsid w:val="008D64B4"/>
    <w:rsid w:val="008E20A4"/>
    <w:rsid w:val="008F334D"/>
    <w:rsid w:val="009008DE"/>
    <w:rsid w:val="009032CF"/>
    <w:rsid w:val="00911CF2"/>
    <w:rsid w:val="009365E7"/>
    <w:rsid w:val="00936A7E"/>
    <w:rsid w:val="00950484"/>
    <w:rsid w:val="00970F27"/>
    <w:rsid w:val="009D77E6"/>
    <w:rsid w:val="009D78AD"/>
    <w:rsid w:val="009E447F"/>
    <w:rsid w:val="009F1C4F"/>
    <w:rsid w:val="009F3522"/>
    <w:rsid w:val="00A172B4"/>
    <w:rsid w:val="00A256D4"/>
    <w:rsid w:val="00AA4EC9"/>
    <w:rsid w:val="00AC0CF2"/>
    <w:rsid w:val="00AD3C6D"/>
    <w:rsid w:val="00AE49E5"/>
    <w:rsid w:val="00AF40D4"/>
    <w:rsid w:val="00B16360"/>
    <w:rsid w:val="00B341F6"/>
    <w:rsid w:val="00B34D72"/>
    <w:rsid w:val="00B55FE8"/>
    <w:rsid w:val="00B635F7"/>
    <w:rsid w:val="00B733FC"/>
    <w:rsid w:val="00BA5B54"/>
    <w:rsid w:val="00BA5C3E"/>
    <w:rsid w:val="00BB34BF"/>
    <w:rsid w:val="00BB4B2C"/>
    <w:rsid w:val="00BC2168"/>
    <w:rsid w:val="00BC2697"/>
    <w:rsid w:val="00BE081F"/>
    <w:rsid w:val="00C23D9B"/>
    <w:rsid w:val="00C64BE3"/>
    <w:rsid w:val="00C72072"/>
    <w:rsid w:val="00C77094"/>
    <w:rsid w:val="00CE7000"/>
    <w:rsid w:val="00CE79BA"/>
    <w:rsid w:val="00CF0A99"/>
    <w:rsid w:val="00CF6F03"/>
    <w:rsid w:val="00D228F4"/>
    <w:rsid w:val="00D3020E"/>
    <w:rsid w:val="00D85B3A"/>
    <w:rsid w:val="00D90240"/>
    <w:rsid w:val="00D92D54"/>
    <w:rsid w:val="00DA6D2D"/>
    <w:rsid w:val="00DA7190"/>
    <w:rsid w:val="00DF75C7"/>
    <w:rsid w:val="00E06178"/>
    <w:rsid w:val="00E7667A"/>
    <w:rsid w:val="00EC559A"/>
    <w:rsid w:val="00EC7AE8"/>
    <w:rsid w:val="00ED6F61"/>
    <w:rsid w:val="00EE6ED9"/>
    <w:rsid w:val="00F06473"/>
    <w:rsid w:val="00F15DF1"/>
    <w:rsid w:val="00F25D05"/>
    <w:rsid w:val="00F37234"/>
    <w:rsid w:val="00F45124"/>
    <w:rsid w:val="00F66BE9"/>
    <w:rsid w:val="00F94B4C"/>
    <w:rsid w:val="00FA6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FA07C"/>
  <w15:chartTrackingRefBased/>
  <w15:docId w15:val="{D4D7FB91-8C59-42A0-842B-CDB45546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522"/>
  </w:style>
  <w:style w:type="paragraph" w:styleId="Heading2">
    <w:name w:val="heading 2"/>
    <w:basedOn w:val="Normal"/>
    <w:link w:val="Heading2Char"/>
    <w:uiPriority w:val="9"/>
    <w:qFormat/>
    <w:rsid w:val="00F66B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F66BE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6BE9"/>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F66BE9"/>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66B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17521F"/>
    <w:pPr>
      <w:spacing w:after="0" w:line="240" w:lineRule="auto"/>
    </w:pPr>
  </w:style>
  <w:style w:type="paragraph" w:styleId="BalloonText">
    <w:name w:val="Balloon Text"/>
    <w:basedOn w:val="Normal"/>
    <w:link w:val="BalloonTextChar"/>
    <w:uiPriority w:val="99"/>
    <w:semiHidden/>
    <w:unhideWhenUsed/>
    <w:rsid w:val="008A3E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EA6"/>
    <w:rPr>
      <w:rFonts w:ascii="Segoe UI" w:hAnsi="Segoe UI" w:cs="Segoe UI"/>
      <w:sz w:val="18"/>
      <w:szCs w:val="18"/>
    </w:rPr>
  </w:style>
  <w:style w:type="paragraph" w:styleId="ListParagraph">
    <w:name w:val="List Paragraph"/>
    <w:basedOn w:val="Normal"/>
    <w:uiPriority w:val="34"/>
    <w:qFormat/>
    <w:rsid w:val="000C1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321695">
      <w:bodyDiv w:val="1"/>
      <w:marLeft w:val="0"/>
      <w:marRight w:val="0"/>
      <w:marTop w:val="0"/>
      <w:marBottom w:val="0"/>
      <w:divBdr>
        <w:top w:val="none" w:sz="0" w:space="0" w:color="auto"/>
        <w:left w:val="none" w:sz="0" w:space="0" w:color="auto"/>
        <w:bottom w:val="none" w:sz="0" w:space="0" w:color="auto"/>
        <w:right w:val="none" w:sz="0" w:space="0" w:color="auto"/>
      </w:divBdr>
    </w:div>
    <w:div w:id="1316957546">
      <w:bodyDiv w:val="1"/>
      <w:marLeft w:val="0"/>
      <w:marRight w:val="0"/>
      <w:marTop w:val="0"/>
      <w:marBottom w:val="0"/>
      <w:divBdr>
        <w:top w:val="none" w:sz="0" w:space="0" w:color="auto"/>
        <w:left w:val="none" w:sz="0" w:space="0" w:color="auto"/>
        <w:bottom w:val="none" w:sz="0" w:space="0" w:color="auto"/>
        <w:right w:val="none" w:sz="0" w:space="0" w:color="auto"/>
      </w:divBdr>
    </w:div>
    <w:div w:id="1989624915">
      <w:bodyDiv w:val="1"/>
      <w:marLeft w:val="0"/>
      <w:marRight w:val="0"/>
      <w:marTop w:val="0"/>
      <w:marBottom w:val="0"/>
      <w:divBdr>
        <w:top w:val="none" w:sz="0" w:space="0" w:color="auto"/>
        <w:left w:val="none" w:sz="0" w:space="0" w:color="auto"/>
        <w:bottom w:val="none" w:sz="0" w:space="0" w:color="auto"/>
        <w:right w:val="none" w:sz="0" w:space="0" w:color="auto"/>
      </w:divBdr>
    </w:div>
    <w:div w:id="21140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90DCE-87D1-4BC0-8D6D-061B6EA72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4AD932A1</Template>
  <TotalTime>37</TotalTime>
  <Pages>4</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Lambert</dc:creator>
  <cp:keywords/>
  <dc:description/>
  <cp:lastModifiedBy>Lambert Mark Digital Group Peel Park Control Centre</cp:lastModifiedBy>
  <cp:revision>5</cp:revision>
  <cp:lastPrinted>2019-08-06T11:58:00Z</cp:lastPrinted>
  <dcterms:created xsi:type="dcterms:W3CDTF">2019-09-15T12:30:00Z</dcterms:created>
  <dcterms:modified xsi:type="dcterms:W3CDTF">2019-09-15T17:40:00Z</dcterms:modified>
</cp:coreProperties>
</file>