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 Modeling Branch, California Department of Water Resources (DWR), Sacramento, CA</w:t>
      </w:r>
      <w:r w:rsidR="004264EC">
        <w:rPr>
          <w:rFonts w:ascii="Times New Roman" w:hAnsi="Times New Roman" w:cs="Times New Roman"/>
          <w:sz w:val="24"/>
          <w:szCs w:val="24"/>
        </w:rPr>
        <w:t xml:space="preserve">; </w:t>
      </w:r>
      <w:r w:rsidR="004264EC" w:rsidRPr="00010C8A">
        <w:rPr>
          <w:rFonts w:ascii="Times New Roman" w:hAnsi="Times New Roman" w:cs="Times New Roman"/>
          <w:color w:val="FF0000"/>
          <w:sz w:val="24"/>
          <w:szCs w:val="24"/>
        </w:rPr>
        <w:t>PH (333) 333-3333; FAX</w:t>
      </w:r>
      <w:r w:rsidR="00070FE4">
        <w:rPr>
          <w:rFonts w:ascii="Times New Roman" w:hAnsi="Times New Roman" w:cs="Times New Roman"/>
          <w:color w:val="FF0000"/>
          <w:sz w:val="24"/>
          <w:szCs w:val="24"/>
        </w:rPr>
        <w:t xml:space="preserve"> (111)</w:t>
      </w:r>
      <w:r w:rsidR="004264EC" w:rsidRPr="00010C8A">
        <w:rPr>
          <w:rFonts w:ascii="Times New Roman" w:hAnsi="Times New Roman" w:cs="Times New Roman"/>
          <w:color w:val="FF0000"/>
          <w:sz w:val="24"/>
          <w:szCs w:val="24"/>
        </w:rPr>
        <w:t xml:space="preserve"> 111-1111</w:t>
      </w:r>
      <w:r w:rsidR="004264EC">
        <w:rPr>
          <w:rFonts w:ascii="Times New Roman" w:hAnsi="Times New Roman" w:cs="Times New Roman"/>
          <w:sz w:val="24"/>
          <w:szCs w:val="24"/>
        </w:rPr>
        <w:t>; e-mail: eli@water.ca.gov</w:t>
      </w:r>
      <w:r w:rsidR="007D5BA2">
        <w:rPr>
          <w:rFonts w:ascii="Times New Roman" w:hAnsi="Times New Roman" w:cs="Times New Roman"/>
          <w:sz w:val="24"/>
          <w:szCs w:val="24"/>
        </w:rPr>
        <w:t>, jamiea@water.ca.gov</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 and the tension between the silent, automatic perspective of software testing and the verbose, graphical requirements required 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The California Department of Water Resources maintains 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AA2280">
        <w:rPr>
          <w:rFonts w:ascii="Times New Roman" w:hAnsi="Times New Roman" w:cs="Times New Roman"/>
          <w:sz w:val="24"/>
          <w:szCs w:val="24"/>
        </w:rPr>
        <w:t>wa</w:t>
      </w:r>
      <w:r>
        <w:rPr>
          <w:rFonts w:ascii="Times New Roman" w:hAnsi="Times New Roman" w:cs="Times New Roman"/>
          <w:sz w:val="24"/>
          <w:szCs w:val="24"/>
        </w:rPr>
        <w:t>s surprising 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requirements 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65pt" o:ole="">
            <v:imagedata r:id="rId10" o:title=""/>
          </v:shape>
          <o:OLEObject Type="Embed" ProgID="Equation.3" ShapeID="_x0000_i1025" DrawAspect="Content" ObjectID="_1355557408" r:id="rId11"/>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CE3BB9" w:rsidRPr="000915D1">
        <w:rPr>
          <w:rFonts w:ascii="Times New Roman" w:hAnsi="Times New Roman" w:cs="Times New Roman"/>
          <w:sz w:val="24"/>
          <w:szCs w:val="24"/>
        </w:rPr>
        <w:t xml:space="preserve">While none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 xml:space="preserve">are so quickly varying as to constitute truly stiff reactions, we have </w:t>
      </w:r>
      <w:r w:rsidR="00DE7505" w:rsidRPr="00DE7505">
        <w:rPr>
          <w:rFonts w:ascii="Times New Roman" w:hAnsi="Times New Roman" w:cs="Times New Roman"/>
          <w:sz w:val="24"/>
          <w:szCs w:val="24"/>
          <w:highlight w:val="yellow"/>
        </w:rPr>
        <w:t>CCCC</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includes</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 finite-volumes (FVM) and the Lax, two-step method</w:t>
      </w:r>
      <w:r w:rsidR="00CE3BB9" w:rsidRPr="00C912FA">
        <w:rPr>
          <w:rFonts w:ascii="Times New Roman" w:hAnsi="Times New Roman" w:cs="Times New Roman"/>
          <w:sz w:val="24"/>
          <w:szCs w:val="24"/>
        </w:rPr>
        <w:t xml:space="preserve"> with</w:t>
      </w:r>
      <w:r w:rsidR="00164935">
        <w:rPr>
          <w:rFonts w:ascii="Times New Roman" w:hAnsi="Times New Roman" w:cs="Times New Roman"/>
          <w:sz w:val="24"/>
          <w:szCs w:val="24"/>
        </w:rPr>
        <w:t xml:space="preserve"> van-Leer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second 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As computer architectures favor multiple operations with minimal movement of d</w:t>
      </w:r>
      <w:r w:rsidR="00523EC6" w:rsidRPr="00C912FA">
        <w:rPr>
          <w:rFonts w:ascii="Times New Roman" w:hAnsi="Times New Roman" w:cs="Times New Roman"/>
          <w:sz w:val="24"/>
          <w:szCs w:val="24"/>
        </w:rPr>
        <w:t xml:space="preserve">ata, this advantage of computation over grid density is </w:t>
      </w:r>
      <w:r w:rsidR="009706F4" w:rsidRPr="00C912FA">
        <w:rPr>
          <w:rFonts w:ascii="Times New Roman" w:hAnsi="Times New Roman" w:cs="Times New Roman"/>
          <w:sz w:val="24"/>
          <w:szCs w:val="24"/>
        </w:rPr>
        <w:t xml:space="preserve">on the increase. A second order algorithm also 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Pr="00C912FA" w:rsidRDefault="001E17CC" w:rsidP="00474DDF">
      <w:pPr>
        <w:spacing w:after="0" w:line="240" w:lineRule="auto"/>
        <w:jc w:val="both"/>
        <w:rPr>
          <w:rFonts w:ascii="Times New Roman" w:hAnsi="Times New Roman" w:cs="Times New Roman"/>
          <w:sz w:val="24"/>
          <w:szCs w:val="24"/>
        </w:rPr>
      </w:pPr>
    </w:p>
    <w:p w:rsidR="005871B8" w:rsidRPr="00C912FA" w:rsidRDefault="00BF695F" w:rsidP="00474DDF">
      <w:pPr>
        <w:spacing w:after="0" w:line="240" w:lineRule="auto"/>
        <w:jc w:val="both"/>
        <w:rPr>
          <w:rFonts w:ascii="Times New Roman" w:hAnsi="Times New Roman" w:cs="Times New Roman"/>
          <w:sz w:val="24"/>
          <w:szCs w:val="24"/>
        </w:rPr>
      </w:pPr>
      <w:r w:rsidRPr="001E7F06">
        <w:rPr>
          <w:rFonts w:ascii="Times New Roman" w:hAnsi="Times New Roman" w:cs="Times New Roman"/>
          <w:b/>
          <w:sz w:val="24"/>
          <w:szCs w:val="24"/>
        </w:rPr>
        <w:t xml:space="preserve">Testing </w:t>
      </w:r>
      <w:r w:rsidR="006C45E7">
        <w:rPr>
          <w:rFonts w:ascii="Times New Roman" w:hAnsi="Times New Roman" w:cs="Times New Roman"/>
          <w:b/>
          <w:sz w:val="24"/>
          <w:szCs w:val="24"/>
        </w:rPr>
        <w:t>p</w:t>
      </w:r>
      <w:r w:rsidRPr="001E7F06">
        <w:rPr>
          <w:rFonts w:ascii="Times New Roman" w:hAnsi="Times New Roman" w:cs="Times New Roman"/>
          <w:b/>
          <w:sz w:val="24"/>
          <w:szCs w:val="24"/>
        </w:rPr>
        <w:t>rinciples</w:t>
      </w:r>
      <w:r w:rsidR="001E7F06">
        <w:rPr>
          <w:rFonts w:ascii="Times New Roman" w:hAnsi="Times New Roman" w:cs="Times New Roman"/>
          <w:sz w:val="24"/>
          <w:szCs w:val="24"/>
        </w:rPr>
        <w:t>.</w:t>
      </w:r>
      <w:r w:rsidR="00A209A1">
        <w:rPr>
          <w:rFonts w:ascii="Times New Roman" w:hAnsi="Times New Roman" w:cs="Times New Roman"/>
          <w:sz w:val="24"/>
          <w:szCs w:val="24"/>
        </w:rPr>
        <w:t xml:space="preserve"> Flow</w:t>
      </w:r>
      <w:r w:rsidR="006C45E7">
        <w:rPr>
          <w:rFonts w:ascii="Times New Roman" w:hAnsi="Times New Roman" w:cs="Times New Roman"/>
          <w:sz w:val="24"/>
          <w:szCs w:val="24"/>
        </w:rPr>
        <w:t xml:space="preserve"> </w:t>
      </w:r>
      <w:r w:rsidR="00E96BC5" w:rsidRPr="00C912FA">
        <w:rPr>
          <w:rFonts w:ascii="Times New Roman" w:hAnsi="Times New Roman" w:cs="Times New Roman"/>
          <w:sz w:val="24"/>
          <w:szCs w:val="24"/>
        </w:rPr>
        <w:t>and transport codes</w:t>
      </w:r>
      <w:r w:rsidRPr="00C912FA">
        <w:rPr>
          <w:rFonts w:ascii="Times New Roman" w:hAnsi="Times New Roman" w:cs="Times New Roman"/>
          <w:sz w:val="24"/>
          <w:szCs w:val="24"/>
        </w:rPr>
        <w:t xml:space="preserve"> inherently </w:t>
      </w:r>
      <w:r w:rsidR="00E96BC5" w:rsidRPr="00C912FA">
        <w:rPr>
          <w:rFonts w:ascii="Times New Roman" w:hAnsi="Times New Roman" w:cs="Times New Roman"/>
          <w:sz w:val="24"/>
          <w:szCs w:val="24"/>
        </w:rPr>
        <w:t>comprise both</w:t>
      </w:r>
      <w:r w:rsidRPr="00C912FA">
        <w:rPr>
          <w:rFonts w:ascii="Times New Roman" w:hAnsi="Times New Roman" w:cs="Times New Roman"/>
          <w:sz w:val="24"/>
          <w:szCs w:val="24"/>
        </w:rPr>
        <w:t xml:space="preserve"> numerical algorithms and pieces of software. A</w:t>
      </w:r>
      <w:r w:rsidR="00750576">
        <w:rPr>
          <w:rFonts w:ascii="Times New Roman" w:hAnsi="Times New Roman" w:cs="Times New Roman"/>
          <w:sz w:val="24"/>
          <w:szCs w:val="24"/>
        </w:rPr>
        <w:t>lthough some</w:t>
      </w:r>
      <w:r w:rsidRPr="00C912FA">
        <w:rPr>
          <w:rFonts w:ascii="Times New Roman" w:hAnsi="Times New Roman" w:cs="Times New Roman"/>
          <w:sz w:val="24"/>
          <w:szCs w:val="24"/>
        </w:rPr>
        <w:t xml:space="preserve"> well-developed tes</w:t>
      </w:r>
      <w:r w:rsidR="00F228A1" w:rsidRPr="00C912FA">
        <w:rPr>
          <w:rFonts w:ascii="Times New Roman" w:hAnsi="Times New Roman" w:cs="Times New Roman"/>
          <w:sz w:val="24"/>
          <w:szCs w:val="24"/>
        </w:rPr>
        <w:t>ting literature exists for both</w:t>
      </w:r>
      <w:r w:rsidR="00750576">
        <w:rPr>
          <w:rFonts w:ascii="Times New Roman" w:hAnsi="Times New Roman" w:cs="Times New Roman"/>
          <w:sz w:val="24"/>
          <w:szCs w:val="24"/>
        </w:rPr>
        <w:t xml:space="preserve">, </w:t>
      </w:r>
      <w:r w:rsidR="008C515B" w:rsidRPr="00C912FA">
        <w:rPr>
          <w:rFonts w:ascii="Times New Roman" w:hAnsi="Times New Roman" w:cs="Times New Roman"/>
          <w:sz w:val="24"/>
          <w:szCs w:val="24"/>
        </w:rPr>
        <w:t>SANDIA</w:t>
      </w:r>
      <w:r w:rsidR="00E96BC5" w:rsidRPr="00C912FA">
        <w:rPr>
          <w:rFonts w:ascii="Times New Roman" w:hAnsi="Times New Roman" w:cs="Times New Roman"/>
          <w:sz w:val="24"/>
          <w:szCs w:val="24"/>
        </w:rPr>
        <w:t xml:space="preserve"> describes </w:t>
      </w:r>
      <w:r w:rsidR="002F2C75" w:rsidRPr="00C912FA">
        <w:rPr>
          <w:rFonts w:ascii="Times New Roman" w:hAnsi="Times New Roman" w:cs="Times New Roman"/>
          <w:sz w:val="24"/>
          <w:szCs w:val="24"/>
        </w:rPr>
        <w:t>some elements of software quality engineering in the context of numerical verification, and notes some cultural reasons why it is seldom implemented</w:t>
      </w:r>
      <w:r w:rsidR="00340580">
        <w:rPr>
          <w:rFonts w:ascii="Times New Roman" w:hAnsi="Times New Roman" w:cs="Times New Roman"/>
          <w:sz w:val="24"/>
          <w:szCs w:val="24"/>
        </w:rPr>
        <w:t xml:space="preserve">. </w:t>
      </w:r>
      <w:r w:rsidR="005871B8" w:rsidRPr="00C912FA">
        <w:rPr>
          <w:rFonts w:ascii="Times New Roman" w:hAnsi="Times New Roman" w:cs="Times New Roman"/>
          <w:sz w:val="24"/>
          <w:szCs w:val="24"/>
        </w:rPr>
        <w:t>There are myriad approaches to software testing. 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good architecture and exact specification of every unit  of code</w:t>
      </w:r>
    </w:p>
    <w:p w:rsidR="005871B8" w:rsidRPr="00C912FA" w:rsidRDefault="004A637A"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w:t>
      </w:r>
      <w:r w:rsidR="002F2C75" w:rsidRPr="00C912FA">
        <w:rPr>
          <w:rFonts w:ascii="Times New Roman" w:hAnsi="Times New Roman" w:cs="Times New Roman"/>
          <w:sz w:val="24"/>
          <w:szCs w:val="24"/>
        </w:rPr>
        <w:t xml:space="preserve">ests </w:t>
      </w:r>
      <w:r w:rsidRPr="00C912FA">
        <w:rPr>
          <w:rFonts w:ascii="Times New Roman" w:hAnsi="Times New Roman" w:cs="Times New Roman"/>
          <w:sz w:val="24"/>
          <w:szCs w:val="24"/>
        </w:rPr>
        <w:t xml:space="preserve">should </w:t>
      </w:r>
      <w:r w:rsidR="00750A85" w:rsidRPr="00C912FA">
        <w:rPr>
          <w:rFonts w:ascii="Times New Roman" w:hAnsi="Times New Roman" w:cs="Times New Roman"/>
          <w:sz w:val="24"/>
          <w:szCs w:val="24"/>
        </w:rPr>
        <w:t xml:space="preserve">be designed around </w:t>
      </w:r>
      <w:r w:rsidR="005871B8" w:rsidRPr="00C912FA">
        <w:rPr>
          <w:rFonts w:ascii="Times New Roman" w:hAnsi="Times New Roman" w:cs="Times New Roman"/>
          <w:sz w:val="24"/>
          <w:szCs w:val="24"/>
        </w:rPr>
        <w:t>the specific ways developers make mistakes.</w:t>
      </w:r>
    </w:p>
    <w:p w:rsidR="008C515B" w:rsidRPr="00C912FA" w:rsidRDefault="008C515B"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w:t>
      </w:r>
      <w:r w:rsidR="00F178A5" w:rsidRPr="00C912FA">
        <w:rPr>
          <w:rFonts w:ascii="Times New Roman" w:hAnsi="Times New Roman" w:cs="Times New Roman"/>
          <w:sz w:val="24"/>
          <w:szCs w:val="24"/>
        </w:rPr>
        <w:t>should test ever important special case for</w:t>
      </w:r>
      <w:r w:rsidRPr="00C912FA">
        <w:rPr>
          <w:rFonts w:ascii="Times New Roman" w:hAnsi="Times New Roman" w:cs="Times New Roman"/>
          <w:sz w:val="24"/>
          <w:szCs w:val="24"/>
        </w:rPr>
        <w:t xml:space="preserve"> sub</w:t>
      </w:r>
      <w:r w:rsidR="00F57C64">
        <w:rPr>
          <w:rFonts w:ascii="Times New Roman" w:hAnsi="Times New Roman" w:cs="Times New Roman"/>
          <w:sz w:val="24"/>
          <w:szCs w:val="24"/>
        </w:rPr>
        <w:t>-</w:t>
      </w:r>
      <w:r w:rsidRPr="00C912FA">
        <w:rPr>
          <w:rFonts w:ascii="Times New Roman" w:hAnsi="Times New Roman" w:cs="Times New Roman"/>
          <w:sz w:val="24"/>
          <w:szCs w:val="24"/>
        </w:rPr>
        <w:t>processes.</w:t>
      </w:r>
    </w:p>
    <w:p w:rsidR="00543BD3" w:rsidRPr="00C912FA" w:rsidRDefault="002F07E0"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lastRenderedPageBreak/>
        <w:t>Tests need</w:t>
      </w:r>
      <w:r w:rsidR="00C02B9A" w:rsidRPr="00C912FA">
        <w:rPr>
          <w:rFonts w:ascii="Times New Roman" w:hAnsi="Times New Roman" w:cs="Times New Roman"/>
          <w:sz w:val="24"/>
          <w:szCs w:val="24"/>
        </w:rPr>
        <w:t xml:space="preserve"> not have diagnostic value.</w:t>
      </w:r>
    </w:p>
    <w:p w:rsidR="008C515B" w:rsidRPr="00C912FA" w:rsidRDefault="0057408B"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Pr="00C912FA">
        <w:rPr>
          <w:rFonts w:ascii="Times New Roman" w:hAnsi="Times New Roman" w:cs="Times New Roman"/>
          <w:sz w:val="24"/>
          <w:szCs w:val="24"/>
        </w:rPr>
        <w:t>through which future changes must be passed.</w:t>
      </w:r>
      <w:r w:rsidR="00CE61F4" w:rsidRPr="00C912FA">
        <w:rPr>
          <w:rFonts w:ascii="Times New Roman" w:hAnsi="Times New Roman" w:cs="Times New Roman"/>
          <w:sz w:val="24"/>
          <w:szCs w:val="24"/>
        </w:rPr>
        <w:t xml:space="preserve"> </w:t>
      </w:r>
      <w:r w:rsidR="002B3E6C" w:rsidRPr="00C912FA">
        <w:rPr>
          <w:rFonts w:ascii="Times New Roman" w:hAnsi="Times New Roman" w:cs="Times New Roman"/>
          <w:sz w:val="24"/>
          <w:szCs w:val="24"/>
        </w:rPr>
        <w:t>Such a test is usual</w:t>
      </w:r>
      <w:r w:rsidR="00A96B86" w:rsidRPr="00C912FA">
        <w:rPr>
          <w:rFonts w:ascii="Times New Roman" w:hAnsi="Times New Roman" w:cs="Times New Roman"/>
          <w:sz w:val="24"/>
          <w:szCs w:val="24"/>
        </w:rPr>
        <w:t>ly called a regression test, and regressions are harvested from past unit tests, system tests and mistakes.</w:t>
      </w:r>
      <w:r w:rsidR="007A7751">
        <w:rPr>
          <w:rFonts w:ascii="Times New Roman" w:hAnsi="Times New Roman" w:cs="Times New Roman"/>
          <w:sz w:val="24"/>
          <w:szCs w:val="24"/>
        </w:rPr>
        <w:tab/>
      </w:r>
      <w:r w:rsidR="006B5F13" w:rsidRPr="00C912FA">
        <w:rPr>
          <w:rFonts w:ascii="Times New Roman" w:hAnsi="Times New Roman" w:cs="Times New Roman"/>
          <w:sz w:val="24"/>
          <w:szCs w:val="24"/>
        </w:rPr>
        <w:t xml:space="preserve">One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t>binary</w:t>
      </w:r>
      <w:r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sidR="004240B2">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Pr="00C912FA">
        <w:rPr>
          <w:rFonts w:ascii="Times New Roman" w:hAnsi="Times New Roman" w:cs="Times New Roman"/>
          <w:sz w:val="24"/>
          <w:szCs w:val="24"/>
        </w:rPr>
        <w:t>reveal whether the aspect of the code under consideration is correct.</w:t>
      </w:r>
      <w:r w:rsidR="007A7751">
        <w:rPr>
          <w:rFonts w:ascii="Times New Roman" w:hAnsi="Times New Roman" w:cs="Times New Roman"/>
          <w:sz w:val="24"/>
          <w:szCs w:val="24"/>
        </w:rPr>
        <w:tab/>
      </w:r>
      <w:r w:rsidR="008C515B" w:rsidRPr="00C912FA">
        <w:rPr>
          <w:rFonts w:ascii="Times New Roman" w:hAnsi="Times New Roman" w:cs="Times New Roman"/>
          <w:sz w:val="24"/>
          <w:szCs w:val="24"/>
        </w:rPr>
        <w:t xml:space="preserve">Unit tests exercise single units of code, such as one small subroutine calculating a gradient over a mesh. Properly designed unit tests exercise </w:t>
      </w:r>
      <w:r w:rsidR="00CE61F4" w:rsidRPr="00C912FA">
        <w:rPr>
          <w:rFonts w:ascii="Times New Roman" w:hAnsi="Times New Roman" w:cs="Times New Roman"/>
          <w:sz w:val="24"/>
          <w:szCs w:val="24"/>
        </w:rPr>
        <w:t xml:space="preserve">all the important </w:t>
      </w:r>
      <w:r w:rsidR="008C515B" w:rsidRPr="00C912FA">
        <w:rPr>
          <w:rFonts w:ascii="Times New Roman" w:hAnsi="Times New Roman" w:cs="Times New Roman"/>
          <w:sz w:val="24"/>
          <w:szCs w:val="24"/>
        </w:rPr>
        <w:t>“corner” cases</w:t>
      </w:r>
      <w:r w:rsidR="00CE61F4" w:rsidRPr="00C912FA">
        <w:rPr>
          <w:rFonts w:ascii="Times New Roman" w:hAnsi="Times New Roman" w:cs="Times New Roman"/>
          <w:sz w:val="24"/>
          <w:szCs w:val="24"/>
        </w:rPr>
        <w:t xml:space="preserve"> and special inputs</w:t>
      </w:r>
      <w:r w:rsidR="008C515B" w:rsidRPr="00C912FA">
        <w:rPr>
          <w:rFonts w:ascii="Times New Roman" w:hAnsi="Times New Roman" w:cs="Times New Roman"/>
          <w:sz w:val="24"/>
          <w:szCs w:val="24"/>
        </w:rPr>
        <w:t>. Examples for a gradient would be:</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well-behaved central case.</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A test of edges of the mesh.</w:t>
      </w:r>
    </w:p>
    <w:p w:rsidR="008C515B" w:rsidRPr="00C912FA" w:rsidRDefault="008C515B" w:rsidP="00474DDF">
      <w:pPr>
        <w:pStyle w:val="ListParagraph"/>
        <w:numPr>
          <w:ilvl w:val="0"/>
          <w:numId w:val="3"/>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Tests that exercise features such as flux limiters with steep or zero gradients in both directions.</w:t>
      </w:r>
    </w:p>
    <w:p w:rsidR="00CE61F4" w:rsidRPr="00C912FA" w:rsidRDefault="00CE61F4"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Unit tests are fast, and they allow a great number of special cases</w:t>
      </w:r>
      <w:r w:rsidR="00823067" w:rsidRPr="00C912FA">
        <w:rPr>
          <w:rFonts w:ascii="Times New Roman" w:hAnsi="Times New Roman" w:cs="Times New Roman"/>
          <w:sz w:val="24"/>
          <w:szCs w:val="24"/>
        </w:rPr>
        <w:t xml:space="preserve"> to be exercised, which might take months when the case is embedded in a larger solver</w:t>
      </w:r>
      <w:r w:rsidRPr="00C912FA">
        <w:rPr>
          <w:rFonts w:ascii="Times New Roman" w:hAnsi="Times New Roman" w:cs="Times New Roman"/>
          <w:sz w:val="24"/>
          <w:szCs w:val="24"/>
        </w:rPr>
        <w:t>. For instance, in the example of a gradient with limiter, imagine that the limiter contains a bug in one direction.</w:t>
      </w:r>
      <w:r w:rsidR="002B3E6C" w:rsidRPr="00C912FA">
        <w:rPr>
          <w:rFonts w:ascii="Times New Roman" w:hAnsi="Times New Roman" w:cs="Times New Roman"/>
          <w:sz w:val="24"/>
          <w:szCs w:val="24"/>
        </w:rPr>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Pr="00771E98" w:rsidRDefault="006B5F13" w:rsidP="00474DDF">
      <w:pPr>
        <w:spacing w:after="0" w:line="240" w:lineRule="auto"/>
        <w:jc w:val="both"/>
        <w:rPr>
          <w:rFonts w:ascii="Times New Roman" w:hAnsi="Times New Roman" w:cs="Times New Roman"/>
          <w:sz w:val="24"/>
          <w:szCs w:val="24"/>
          <w:highlight w:val="yellow"/>
        </w:rPr>
      </w:pPr>
      <w:r w:rsidRPr="00771E98">
        <w:rPr>
          <w:rFonts w:ascii="Times New Roman" w:hAnsi="Times New Roman" w:cs="Times New Roman"/>
          <w:sz w:val="24"/>
          <w:szCs w:val="24"/>
          <w:highlight w:val="yellow"/>
        </w:rPr>
        <w:t xml:space="preserve">**** unit test </w:t>
      </w:r>
      <w:proofErr w:type="spellStart"/>
      <w:r w:rsidRPr="00771E98">
        <w:rPr>
          <w:rFonts w:ascii="Times New Roman" w:hAnsi="Times New Roman" w:cs="Times New Roman"/>
          <w:sz w:val="24"/>
          <w:szCs w:val="24"/>
          <w:highlight w:val="yellow"/>
        </w:rPr>
        <w:t>vs</w:t>
      </w:r>
      <w:proofErr w:type="spellEnd"/>
      <w:r w:rsidRPr="00771E98">
        <w:rPr>
          <w:rFonts w:ascii="Times New Roman" w:hAnsi="Times New Roman" w:cs="Times New Roman"/>
          <w:sz w:val="24"/>
          <w:szCs w:val="24"/>
          <w:highlight w:val="yellow"/>
        </w:rPr>
        <w:t xml:space="preserve"> Sandia assertion the convergence tests catch everything.</w:t>
      </w:r>
    </w:p>
    <w:p w:rsidR="006B5F13" w:rsidRPr="00C912FA" w:rsidRDefault="006B5F13"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highlight w:val="yellow"/>
        </w:rPr>
        <w:t>Incremental</w:t>
      </w:r>
      <w:r w:rsidR="005476D5" w:rsidRPr="00771E98">
        <w:rPr>
          <w:rFonts w:ascii="Times New Roman" w:hAnsi="Times New Roman" w:cs="Times New Roman"/>
          <w:sz w:val="24"/>
          <w:szCs w:val="24"/>
          <w:highlight w:val="yellow"/>
        </w:rPr>
        <w:t xml:space="preserve">   9454948223</w:t>
      </w:r>
    </w:p>
    <w:p w:rsidR="00CE61F4" w:rsidRPr="00C912FA" w:rsidRDefault="00CE61F4" w:rsidP="00474DDF">
      <w:pPr>
        <w:spacing w:after="0" w:line="240" w:lineRule="auto"/>
        <w:jc w:val="both"/>
        <w:rPr>
          <w:rFonts w:ascii="Times New Roman" w:hAnsi="Times New Roman" w:cs="Times New Roman"/>
          <w:sz w:val="24"/>
          <w:szCs w:val="24"/>
        </w:rPr>
      </w:pPr>
    </w:p>
    <w:p w:rsidR="00823067" w:rsidRPr="00C912FA" w:rsidRDefault="00CE61F4" w:rsidP="00474DDF">
      <w:pPr>
        <w:spacing w:after="0" w:line="240" w:lineRule="auto"/>
        <w:jc w:val="both"/>
        <w:rPr>
          <w:rFonts w:ascii="Times New Roman" w:hAnsi="Times New Roman" w:cs="Times New Roman"/>
          <w:sz w:val="24"/>
          <w:szCs w:val="24"/>
        </w:rPr>
      </w:pPr>
      <w:r w:rsidRPr="00BD246A">
        <w:rPr>
          <w:rFonts w:ascii="Times New Roman" w:hAnsi="Times New Roman" w:cs="Times New Roman"/>
          <w:sz w:val="24"/>
          <w:szCs w:val="24"/>
          <w:highlight w:val="yellow"/>
        </w:rPr>
        <w:t>above example, it is easy to imagine a full system test</w:t>
      </w:r>
      <w:r w:rsidRPr="00C912FA">
        <w:rPr>
          <w:rFonts w:ascii="Times New Roman" w:hAnsi="Times New Roman" w:cs="Times New Roman"/>
          <w:sz w:val="24"/>
          <w:szCs w:val="24"/>
        </w:rPr>
        <w:t xml:space="preserve"> </w:t>
      </w:r>
    </w:p>
    <w:p w:rsidR="00823067" w:rsidRPr="00BD246A" w:rsidRDefault="002F07E0" w:rsidP="00474DDF">
      <w:pPr>
        <w:pStyle w:val="ListParagraph"/>
        <w:numPr>
          <w:ilvl w:val="0"/>
          <w:numId w:val="4"/>
        </w:numPr>
        <w:spacing w:after="0" w:line="240" w:lineRule="auto"/>
        <w:jc w:val="both"/>
        <w:rPr>
          <w:rFonts w:ascii="Times New Roman" w:hAnsi="Times New Roman" w:cs="Times New Roman"/>
          <w:sz w:val="24"/>
          <w:szCs w:val="24"/>
          <w:highlight w:val="yellow"/>
        </w:rPr>
      </w:pPr>
      <w:r w:rsidRPr="00BD246A">
        <w:rPr>
          <w:rFonts w:ascii="Times New Roman" w:hAnsi="Times New Roman" w:cs="Times New Roman"/>
          <w:sz w:val="24"/>
          <w:szCs w:val="24"/>
          <w:highlight w:val="yellow"/>
        </w:rPr>
        <w:t>Once</w:t>
      </w:r>
      <w:r w:rsidR="00823067" w:rsidRPr="00BD246A">
        <w:rPr>
          <w:rFonts w:ascii="Times New Roman" w:hAnsi="Times New Roman" w:cs="Times New Roman"/>
          <w:sz w:val="24"/>
          <w:szCs w:val="24"/>
          <w:highlight w:val="yellow"/>
        </w:rPr>
        <w:t xml:space="preserve"> passed, </w:t>
      </w:r>
      <w:r w:rsidR="009D4C55" w:rsidRPr="00BD246A">
        <w:rPr>
          <w:rFonts w:ascii="Times New Roman" w:hAnsi="Times New Roman" w:cs="Times New Roman"/>
          <w:sz w:val="24"/>
          <w:szCs w:val="24"/>
          <w:highlight w:val="yellow"/>
        </w:rPr>
        <w:t xml:space="preserve">unit tests act as </w:t>
      </w:r>
      <w:r w:rsidR="00823067" w:rsidRPr="00BD246A">
        <w:rPr>
          <w:rFonts w:ascii="Times New Roman" w:hAnsi="Times New Roman" w:cs="Times New Roman"/>
          <w:sz w:val="24"/>
          <w:szCs w:val="24"/>
          <w:highlight w:val="yellow"/>
        </w:rPr>
        <w:t xml:space="preserve">regression </w:t>
      </w:r>
      <w:r w:rsidR="009D4C55" w:rsidRPr="00BD246A">
        <w:rPr>
          <w:rFonts w:ascii="Times New Roman" w:hAnsi="Times New Roman" w:cs="Times New Roman"/>
          <w:sz w:val="24"/>
          <w:szCs w:val="24"/>
          <w:highlight w:val="yellow"/>
        </w:rPr>
        <w:t>tests</w:t>
      </w:r>
      <w:r w:rsidR="00823067" w:rsidRPr="00BD246A">
        <w:rPr>
          <w:rFonts w:ascii="Times New Roman" w:hAnsi="Times New Roman" w:cs="Times New Roman"/>
          <w:sz w:val="24"/>
          <w:szCs w:val="24"/>
          <w:highlight w:val="yellow"/>
        </w:rPr>
        <w:t>.</w:t>
      </w:r>
    </w:p>
    <w:p w:rsidR="009D4C55" w:rsidRPr="00C912FA" w:rsidRDefault="009D4C55"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only downside of unit tests seem to be unawareness or reluctance to code them. These problems can be exacerbated during parallel computation.</w:t>
      </w:r>
    </w:p>
    <w:p w:rsidR="00D0222C" w:rsidRPr="00C912FA" w:rsidRDefault="00D0222C"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Regression tests: these tests rehearse old mistakes to prevent new coding from re-introducing errors.  Regression testing is often the only type of test that can be applied to a legacy code whose architecture is not test friendly.</w:t>
      </w:r>
    </w:p>
    <w:p w:rsidR="00823067" w:rsidRPr="00C912FA" w:rsidRDefault="00BD246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23067" w:rsidRPr="00C912FA">
        <w:rPr>
          <w:rFonts w:ascii="Times New Roman" w:hAnsi="Times New Roman" w:cs="Times New Roman"/>
          <w:sz w:val="24"/>
          <w:szCs w:val="24"/>
        </w:rP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rsidRPr="00C912FA">
        <w:rPr>
          <w:rFonts w:ascii="Times New Roman" w:hAnsi="Times New Roman" w:cs="Times New Roman"/>
          <w:sz w:val="24"/>
          <w:szCs w:val="24"/>
        </w:rPr>
        <w:t>at least one</w:t>
      </w:r>
      <w:r w:rsidR="00823067" w:rsidRPr="00C912FA">
        <w:rPr>
          <w:rFonts w:ascii="Times New Roman" w:hAnsi="Times New Roman" w:cs="Times New Roman"/>
          <w:sz w:val="24"/>
          <w:szCs w:val="24"/>
        </w:rPr>
        <w:t xml:space="preserve"> “cultural” issu</w:t>
      </w:r>
      <w:r w:rsidR="009D4C55" w:rsidRPr="00C912FA">
        <w:rPr>
          <w:rFonts w:ascii="Times New Roman" w:hAnsi="Times New Roman" w:cs="Times New Roman"/>
          <w:sz w:val="24"/>
          <w:szCs w:val="24"/>
        </w:rPr>
        <w:t>e:  t</w:t>
      </w:r>
      <w:r w:rsidR="00823067" w:rsidRPr="00C912FA">
        <w:rPr>
          <w:rFonts w:ascii="Times New Roman" w:hAnsi="Times New Roman" w:cs="Times New Roman"/>
          <w:sz w:val="24"/>
          <w:szCs w:val="24"/>
        </w:rPr>
        <w:t>he criterion that a test be repeatable and automatic may conflict with the desire to report results.</w:t>
      </w:r>
    </w:p>
    <w:p w:rsidR="003B4A71" w:rsidRDefault="003B4A7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NUMERICAL VERIFICATION</w:t>
      </w:r>
    </w:p>
    <w:p w:rsidR="007A7751" w:rsidRDefault="007A7751" w:rsidP="00474DDF">
      <w:pPr>
        <w:spacing w:after="0" w:line="240" w:lineRule="auto"/>
        <w:jc w:val="both"/>
        <w:rPr>
          <w:rFonts w:ascii="Times New Roman" w:hAnsi="Times New Roman" w:cs="Times New Roman"/>
          <w:b/>
          <w:sz w:val="24"/>
          <w:szCs w:val="24"/>
        </w:rPr>
      </w:pPr>
    </w:p>
    <w:p w:rsidR="00150872" w:rsidRDefault="000D422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60A8A" w:rsidRPr="00C60A8A">
        <w:rPr>
          <w:rFonts w:ascii="Times New Roman" w:hAnsi="Times New Roman" w:cs="Times New Roman"/>
          <w:sz w:val="24"/>
          <w:szCs w:val="24"/>
        </w:rPr>
        <w:t>Verification and validation (V&amp;V) are the most important steps to assess the accuracy and reliability of any numerical simulation.</w:t>
      </w:r>
      <w:r w:rsidR="000E264F">
        <w:rPr>
          <w:rFonts w:ascii="Times New Roman" w:hAnsi="Times New Roman" w:cs="Times New Roman"/>
          <w:sz w:val="24"/>
          <w:szCs w:val="24"/>
        </w:rPr>
        <w:t xml:space="preserve"> </w:t>
      </w:r>
      <w:r w:rsidR="000E264F" w:rsidRPr="00C60A8A">
        <w:rPr>
          <w:rFonts w:ascii="Times New Roman" w:hAnsi="Times New Roman" w:cs="Times New Roman"/>
          <w:sz w:val="24"/>
          <w:szCs w:val="24"/>
        </w:rPr>
        <w:t>In simple words</w:t>
      </w:r>
      <w:r w:rsidR="000E264F">
        <w:rPr>
          <w:rFonts w:ascii="Times New Roman" w:hAnsi="Times New Roman" w:cs="Times New Roman"/>
          <w:sz w:val="24"/>
          <w:szCs w:val="24"/>
        </w:rPr>
        <w:t>,</w:t>
      </w:r>
      <w:r w:rsidR="000E264F" w:rsidRPr="00C60A8A">
        <w:rPr>
          <w:rFonts w:ascii="Times New Roman" w:hAnsi="Times New Roman" w:cs="Times New Roman"/>
          <w:sz w:val="24"/>
          <w:szCs w:val="24"/>
        </w:rPr>
        <w:t xml:space="preserve"> in</w:t>
      </w:r>
      <w:r w:rsidR="000E264F">
        <w:rPr>
          <w:rFonts w:ascii="Times New Roman" w:hAnsi="Times New Roman" w:cs="Times New Roman"/>
          <w:sz w:val="24"/>
          <w:szCs w:val="24"/>
        </w:rPr>
        <w:t xml:space="preserve"> the step of</w:t>
      </w:r>
      <w:r w:rsidR="000E264F" w:rsidRPr="00C60A8A">
        <w:rPr>
          <w:rFonts w:ascii="Times New Roman" w:hAnsi="Times New Roman" w:cs="Times New Roman"/>
          <w:sz w:val="24"/>
          <w:szCs w:val="24"/>
        </w:rPr>
        <w:t xml:space="preserve"> verification</w:t>
      </w:r>
      <w:r w:rsidR="000E264F">
        <w:rPr>
          <w:rFonts w:ascii="Times New Roman" w:hAnsi="Times New Roman" w:cs="Times New Roman"/>
          <w:sz w:val="24"/>
          <w:szCs w:val="24"/>
        </w:rPr>
        <w:t xml:space="preserve"> the</w:t>
      </w:r>
      <w:r w:rsidR="000E264F" w:rsidRPr="00C60A8A">
        <w:rPr>
          <w:rFonts w:ascii="Times New Roman" w:hAnsi="Times New Roman" w:cs="Times New Roman"/>
          <w:sz w:val="24"/>
          <w:szCs w:val="24"/>
        </w:rPr>
        <w:t xml:space="preserve"> correctness of the solution technique</w:t>
      </w:r>
      <w:r w:rsidR="00150872" w:rsidRPr="00150872">
        <w:rPr>
          <w:rFonts w:ascii="Times New Roman" w:hAnsi="Times New Roman" w:cs="Times New Roman"/>
          <w:sz w:val="24"/>
          <w:szCs w:val="24"/>
        </w:rPr>
        <w:t xml:space="preserve"> </w:t>
      </w:r>
      <w:r w:rsidR="00150872" w:rsidRPr="00C60A8A">
        <w:rPr>
          <w:rFonts w:ascii="Times New Roman" w:hAnsi="Times New Roman" w:cs="Times New Roman"/>
          <w:sz w:val="24"/>
          <w:szCs w:val="24"/>
        </w:rPr>
        <w:t>used</w:t>
      </w:r>
      <w:r w:rsidR="000E264F" w:rsidRPr="00C60A8A">
        <w:rPr>
          <w:rFonts w:ascii="Times New Roman" w:hAnsi="Times New Roman" w:cs="Times New Roman"/>
          <w:sz w:val="24"/>
          <w:szCs w:val="24"/>
        </w:rPr>
        <w:t xml:space="preserve"> </w:t>
      </w:r>
      <w:r w:rsidR="00150872">
        <w:rPr>
          <w:rFonts w:ascii="Times New Roman" w:hAnsi="Times New Roman" w:cs="Times New Roman"/>
          <w:sz w:val="24"/>
          <w:szCs w:val="24"/>
        </w:rPr>
        <w:t>and implementation are</w:t>
      </w:r>
      <w:r w:rsidR="000E264F" w:rsidRPr="00C60A8A">
        <w:rPr>
          <w:rFonts w:ascii="Times New Roman" w:hAnsi="Times New Roman" w:cs="Times New Roman"/>
          <w:sz w:val="24"/>
          <w:szCs w:val="24"/>
        </w:rPr>
        <w:t xml:space="preserve"> evaluated</w:t>
      </w:r>
      <w:r w:rsidR="000E264F">
        <w:rPr>
          <w:rFonts w:ascii="Times New Roman" w:hAnsi="Times New Roman" w:cs="Times New Roman"/>
          <w:sz w:val="24"/>
          <w:szCs w:val="24"/>
        </w:rPr>
        <w:t>. In turn,</w:t>
      </w:r>
      <w:r w:rsidR="000E264F" w:rsidRPr="00C60A8A">
        <w:rPr>
          <w:rFonts w:ascii="Times New Roman" w:hAnsi="Times New Roman" w:cs="Times New Roman"/>
          <w:sz w:val="24"/>
          <w:szCs w:val="24"/>
        </w:rPr>
        <w:t xml:space="preserve"> validation </w:t>
      </w:r>
      <w:r w:rsidR="000E264F">
        <w:rPr>
          <w:rFonts w:ascii="Times New Roman" w:hAnsi="Times New Roman" w:cs="Times New Roman"/>
          <w:sz w:val="24"/>
          <w:szCs w:val="24"/>
        </w:rPr>
        <w:t>consist</w:t>
      </w:r>
      <w:r w:rsidR="000E264F" w:rsidRPr="00C60A8A">
        <w:rPr>
          <w:rFonts w:ascii="Times New Roman" w:hAnsi="Times New Roman" w:cs="Times New Roman"/>
          <w:sz w:val="24"/>
          <w:szCs w:val="24"/>
        </w:rPr>
        <w:t>s</w:t>
      </w:r>
      <w:r w:rsidR="000E264F">
        <w:rPr>
          <w:rFonts w:ascii="Times New Roman" w:hAnsi="Times New Roman" w:cs="Times New Roman"/>
          <w:sz w:val="24"/>
          <w:szCs w:val="24"/>
        </w:rPr>
        <w:t xml:space="preserve"> in</w:t>
      </w:r>
      <w:r w:rsidR="000E264F" w:rsidRPr="00C60A8A">
        <w:rPr>
          <w:rFonts w:ascii="Times New Roman" w:hAnsi="Times New Roman" w:cs="Times New Roman"/>
          <w:sz w:val="24"/>
          <w:szCs w:val="24"/>
        </w:rPr>
        <w:t xml:space="preserve"> evaluating whether the model is proper</w:t>
      </w:r>
      <w:r w:rsidR="00150872">
        <w:rPr>
          <w:rFonts w:ascii="Times New Roman" w:hAnsi="Times New Roman" w:cs="Times New Roman"/>
          <w:sz w:val="24"/>
          <w:szCs w:val="24"/>
        </w:rPr>
        <w:t>ly</w:t>
      </w:r>
      <w:r w:rsidR="000E264F" w:rsidRPr="00C60A8A">
        <w:rPr>
          <w:rFonts w:ascii="Times New Roman" w:hAnsi="Times New Roman" w:cs="Times New Roman"/>
          <w:sz w:val="24"/>
          <w:szCs w:val="24"/>
        </w:rPr>
        <w:t xml:space="preserve"> represent</w:t>
      </w:r>
      <w:r w:rsidR="00150872">
        <w:rPr>
          <w:rFonts w:ascii="Times New Roman" w:hAnsi="Times New Roman" w:cs="Times New Roman"/>
          <w:sz w:val="24"/>
          <w:szCs w:val="24"/>
        </w:rPr>
        <w:t>ing</w:t>
      </w:r>
      <w:r w:rsidR="000E264F" w:rsidRPr="00C60A8A">
        <w:rPr>
          <w:rFonts w:ascii="Times New Roman" w:hAnsi="Times New Roman" w:cs="Times New Roman"/>
          <w:sz w:val="24"/>
          <w:szCs w:val="24"/>
        </w:rPr>
        <w:t xml:space="preserve"> the processes involved in the problem. Lax Equivalence Theorem which indicates that for a solver to be stable and consistent it is required to pass the convergence test, is used to assess the consistency and stability of a </w:t>
      </w:r>
      <w:r w:rsidR="000E264F" w:rsidRPr="00C60A8A">
        <w:rPr>
          <w:rFonts w:ascii="Times New Roman" w:hAnsi="Times New Roman" w:cs="Times New Roman"/>
          <w:sz w:val="24"/>
          <w:szCs w:val="24"/>
        </w:rPr>
        <w:lastRenderedPageBreak/>
        <w:t>numerical scheme based on its convergence. As a result, the mesh convergence study became a well-recognized and the standard verification method of CFD codes. The ratio of consecutive error norms is a perfect vehicle to catch any coding error/algorithm problem. The points need to be considered in any mesh-convergence study include:</w:t>
      </w:r>
    </w:p>
    <w:p w:rsidR="00150872" w:rsidRPr="00C60A8A" w:rsidRDefault="00150872" w:rsidP="00474DDF">
      <w:pPr>
        <w:spacing w:after="0" w:line="240" w:lineRule="auto"/>
        <w:jc w:val="both"/>
        <w:rPr>
          <w:rFonts w:ascii="Times New Roman" w:hAnsi="Times New Roman" w:cs="Times New Roman"/>
          <w:sz w:val="24"/>
          <w:szCs w:val="24"/>
        </w:rPr>
      </w:pP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For the FDM and FVM </w:t>
      </w:r>
      <w:proofErr w:type="spellStart"/>
      <w:r w:rsidRPr="00771E98">
        <w:rPr>
          <w:rFonts w:ascii="Times New Roman" w:hAnsi="Times New Roman" w:cs="Times New Roman"/>
          <w:sz w:val="24"/>
          <w:szCs w:val="24"/>
        </w:rPr>
        <w:t>descritzations</w:t>
      </w:r>
      <w:proofErr w:type="spellEnd"/>
      <w:r w:rsidRPr="00C60A8A">
        <w:rPr>
          <w:rFonts w:ascii="Times New Roman" w:hAnsi="Times New Roman" w:cs="Times New Roman"/>
          <w:sz w:val="24"/>
          <w:szCs w:val="24"/>
        </w:rPr>
        <w:t xml:space="preserve"> developed under the assumption of smooth function, the discontinuities and jagged initial or boundary conditions can locally or globally decrease the convergence rate. </w:t>
      </w:r>
      <w:proofErr w:type="spellStart"/>
      <w:r w:rsidRPr="00771E98">
        <w:rPr>
          <w:rFonts w:ascii="Times New Roman" w:hAnsi="Times New Roman" w:cs="Times New Roman"/>
          <w:sz w:val="24"/>
          <w:szCs w:val="24"/>
        </w:rPr>
        <w:t>Linfinity</w:t>
      </w:r>
      <w:proofErr w:type="spellEnd"/>
      <w:r w:rsidRPr="00771E98">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1E98">
        <w:rPr>
          <w:rFonts w:ascii="Times New Roman" w:hAnsi="Times New Roman" w:cs="Times New Roman"/>
          <w:sz w:val="24"/>
          <w:szCs w:val="24"/>
        </w:rPr>
        <w:t>2</w:t>
      </w:r>
      <w:r w:rsidRPr="00C60A8A">
        <w:rPr>
          <w:rFonts w:ascii="Times New Roman" w:hAnsi="Times New Roman" w:cs="Times New Roman"/>
          <w:sz w:val="24"/>
          <w:szCs w:val="24"/>
        </w:rPr>
        <w:t>”</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is more forgiving norm compare to the first error norm “L</w:t>
      </w:r>
      <w:r w:rsidRPr="00771E98">
        <w:rPr>
          <w:rFonts w:ascii="Times New Roman" w:hAnsi="Times New Roman" w:cs="Times New Roman"/>
          <w:sz w:val="24"/>
          <w:szCs w:val="24"/>
        </w:rPr>
        <w:t>1</w:t>
      </w:r>
      <w:r w:rsidRPr="00C60A8A">
        <w:rPr>
          <w:rFonts w:ascii="Times New Roman" w:hAnsi="Times New Roman" w:cs="Times New Roman"/>
          <w:sz w:val="24"/>
          <w:szCs w:val="24"/>
        </w:rPr>
        <w:t>”. We recommend L</w:t>
      </w:r>
      <w:r w:rsidRPr="00771E98">
        <w:rPr>
          <w:rFonts w:ascii="Times New Roman" w:hAnsi="Times New Roman" w:cs="Times New Roman"/>
          <w:sz w:val="24"/>
          <w:szCs w:val="24"/>
        </w:rPr>
        <w:t xml:space="preserve">1 </w:t>
      </w:r>
      <w:r w:rsidRPr="00C60A8A">
        <w:rPr>
          <w:rFonts w:ascii="Times New Roman" w:hAnsi="Times New Roman" w:cs="Times New Roman"/>
          <w:sz w:val="24"/>
          <w:szCs w:val="24"/>
        </w:rPr>
        <w:t>as an appropriate global metric of error.</w:t>
      </w:r>
      <w:r w:rsidRPr="00771E98">
        <w:footnoteReference w:id="2"/>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Convergence ratio in a very coarse grid oscillates around its main value, as the grid size is refined convergence becomes monotone until the mesh size reaches to a point where the machine precision overtakes the truncation error of the numerical scheme, at this point error norms do not change and convergence rate is zero. </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Although the convergence is a reliable warning of a defect, it should not be forgotten that the main goal in practice is a more accurate solver. Therefore the superiority of methods should be assessed both based on convergence and accuracy. Accuracy metrics similarly are error norms as is discussed above, however for evaluating the accuracy error norms should be normalized by an appropriate scale of the solution. </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All of the convergence tests such as MMS, Richardson Extrapolation, could be run by a same driver. The post processing of the convergence test also could carry out with a same code for all the tests.</w:t>
      </w:r>
    </w:p>
    <w:p w:rsidR="00150872" w:rsidRPr="00C60A8A" w:rsidRDefault="00150872" w:rsidP="00474DDF">
      <w:pPr>
        <w:numPr>
          <w:ilvl w:val="0"/>
          <w:numId w:val="6"/>
        </w:numPr>
        <w:spacing w:after="0" w:line="240" w:lineRule="auto"/>
        <w:ind w:left="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decent strategy for debugging in cases the source of inaccuracy is obscure.   </w:t>
      </w:r>
    </w:p>
    <w:p w:rsidR="00150872" w:rsidRPr="00C60A8A" w:rsidRDefault="00150872"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Benchmark for calculating error norms</w:t>
      </w:r>
    </w:p>
    <w:p w:rsidR="00150872" w:rsidRDefault="00150872" w:rsidP="00474DDF">
      <w:pPr>
        <w:spacing w:after="0" w:line="240" w:lineRule="auto"/>
        <w:jc w:val="both"/>
        <w:rPr>
          <w:rFonts w:ascii="Times New Roman" w:hAnsi="Times New Roman" w:cs="Times New Roman"/>
          <w:sz w:val="24"/>
          <w:szCs w:val="24"/>
        </w:rPr>
      </w:pPr>
    </w:p>
    <w:p w:rsidR="00150872" w:rsidRDefault="00150872"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43" type="#_x0000_t202" style="position:absolute;left:0;text-align:left;margin-left:0;margin-top:183.45pt;width:429.5pt;height:.05pt;z-index:251661312" stroked="f">
            <v:textbox style="mso-fit-shape-to-text:t" inset="0,0,0,0">
              <w:txbxContent>
                <w:p w:rsidR="00C60A8A" w:rsidRPr="000A5EAC" w:rsidRDefault="00C60A8A" w:rsidP="00C60A8A">
                  <w:pPr>
                    <w:pStyle w:val="Caption"/>
                    <w:rPr>
                      <w:sz w:val="24"/>
                      <w:szCs w:val="24"/>
                    </w:rPr>
                  </w:pPr>
                  <w:r>
                    <w:t xml:space="preserve">Figure </w:t>
                  </w:r>
                  <w:fldSimple w:instr=" SEQ Figure \* ARABIC ">
                    <w:r>
                      <w:rPr>
                        <w:noProof/>
                      </w:rPr>
                      <w:t>1</w:t>
                    </w:r>
                  </w:fldSimple>
                  <w:r>
                    <w:t xml:space="preserve">: Stages of CFD Modeling and the </w:t>
                  </w:r>
                </w:p>
              </w:txbxContent>
            </v:textbox>
          </v:shape>
        </w:pict>
      </w:r>
      <w:r w:rsidRPr="00C60A8A">
        <w:rPr>
          <w:rFonts w:ascii="Times New Roman" w:hAnsi="Times New Roman" w:cs="Times New Roman"/>
          <w:sz w:val="24"/>
          <w:szCs w:val="24"/>
        </w:rPr>
        <w:pict>
          <v:group id="_x0000_s1026" editas="canvas" style="position:absolute;margin-left:0;margin-top:0;width:429.5pt;height:178.95pt;z-index:251660288;mso-position-horizontal-relative:char;mso-position-vertical-relative:line" coordorigin="2504,2736" coordsize="7157,2983">
            <o:lock v:ext="edit" aspectratio="t"/>
            <v:shape id="_x0000_s1027" type="#_x0000_t75" style="position:absolute;left:2504;top:2736;width:7157;height:2983" o:preferrelative="f" filled="t" fillcolor="#bfbfbf">
              <v:fill o:detectmouseclick="t"/>
              <v:path o:extrusionok="t" o:connecttype="none"/>
              <o:lock v:ext="edit" text="t"/>
            </v:shape>
            <v:roundrect id="_x0000_s1028" style="position:absolute;left:6878;top:4566;width:1567;height:657" arcsize="10923f">
              <v:textbox style="mso-next-textbox:#_x0000_s1028">
                <w:txbxContent>
                  <w:p w:rsidR="00C60A8A" w:rsidRPr="004D4A6E" w:rsidRDefault="00C60A8A" w:rsidP="00C60A8A">
                    <w:pPr>
                      <w:jc w:val="center"/>
                      <w:rPr>
                        <w:sz w:val="20"/>
                        <w:szCs w:val="20"/>
                      </w:rPr>
                    </w:pPr>
                    <w:r w:rsidRPr="004D4A6E">
                      <w:rPr>
                        <w:sz w:val="20"/>
                        <w:szCs w:val="20"/>
                      </w:rPr>
                      <w:t>Conceptual Model (Continuum)</w:t>
                    </w:r>
                  </w:p>
                </w:txbxContent>
              </v:textbox>
            </v:roundrect>
            <v:roundrect id="_x0000_s1029" style="position:absolute;left:3356;top:4566;width:1702;height:660" arcsize="10923f">
              <v:textbox style="mso-next-textbox:#_x0000_s1029">
                <w:txbxContent>
                  <w:p w:rsidR="00C60A8A" w:rsidRPr="004D4A6E" w:rsidRDefault="00C60A8A" w:rsidP="00C60A8A">
                    <w:pPr>
                      <w:jc w:val="center"/>
                      <w:rPr>
                        <w:sz w:val="20"/>
                        <w:szCs w:val="20"/>
                      </w:rPr>
                    </w:pPr>
                    <w:r>
                      <w:rPr>
                        <w:sz w:val="20"/>
                        <w:szCs w:val="20"/>
                      </w:rPr>
                      <w:t xml:space="preserve">Computational </w:t>
                    </w:r>
                    <w:r w:rsidRPr="004D4A6E">
                      <w:rPr>
                        <w:sz w:val="20"/>
                        <w:szCs w:val="20"/>
                      </w:rPr>
                      <w:t>Model (</w:t>
                    </w:r>
                    <w:proofErr w:type="spellStart"/>
                    <w:r>
                      <w:rPr>
                        <w:sz w:val="20"/>
                        <w:szCs w:val="20"/>
                      </w:rPr>
                      <w:t>Discertized</w:t>
                    </w:r>
                    <w:proofErr w:type="spellEnd"/>
                    <w:r w:rsidRPr="004D4A6E">
                      <w:rPr>
                        <w:sz w:val="20"/>
                        <w:szCs w:val="20"/>
                      </w:rPr>
                      <w:t>)</w:t>
                    </w:r>
                  </w:p>
                </w:txbxContent>
              </v:textbox>
            </v:roundrect>
            <v:roundrect id="_x0000_s1030" style="position:absolute;left:4593;top:2905;width:2521;height:657" arcsize="10923f">
              <v:textbox style="mso-next-textbox:#_x0000_s1030">
                <w:txbxContent>
                  <w:p w:rsidR="00C60A8A" w:rsidRDefault="00C60A8A" w:rsidP="00C60A8A">
                    <w:pPr>
                      <w:jc w:val="center"/>
                    </w:pPr>
                    <w:r>
                      <w:t>Natural</w:t>
                    </w:r>
                    <w:r w:rsidRPr="004D4A6E">
                      <w:t xml:space="preserve"> Phenomenon</w:t>
                    </w:r>
                  </w:p>
                  <w:p w:rsidR="00C60A8A" w:rsidRPr="004D4A6E" w:rsidRDefault="00C60A8A" w:rsidP="00C60A8A">
                    <w:pPr>
                      <w:jc w:val="center"/>
                    </w:pPr>
                    <w:r>
                      <w:t>(Reality)</w:t>
                    </w:r>
                  </w:p>
                </w:txbxContent>
              </v:textbox>
            </v:roundrect>
            <v:shapetype id="_x0000_t32" coordsize="21600,21600" o:spt="32" o:oned="t" path="m,l21600,21600e" filled="f">
              <v:path arrowok="t" fillok="f" o:connecttype="none"/>
              <o:lock v:ext="edit" shapetype="t"/>
            </v:shapetype>
            <v:shape id="_x0000_s1031" type="#_x0000_t32" style="position:absolute;left:5853;top:3562;width:1809;height:1004" o:connectortype="straight">
              <v:stroke dashstyle="dash" endarrow="block"/>
            </v:shape>
            <v:shape id="_x0000_s1032" type="#_x0000_t32" style="position:absolute;left:5058;top:4895;width:1820;height:1;flip:x" o:connectortype="straight">
              <v:stroke dashstyle="dash" endarrow="block"/>
            </v:shape>
            <v:shape id="_x0000_s1033"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left:3356;top:3234;width:1237;height:1662;rotation:180;flip:y" o:connectortype="curved" adj="26840,35502,-62689" strokeweight="1pt">
              <v:stroke startarrow="block" endarrow="block"/>
            </v:shape>
            <v:shape id="_x0000_s1035" type="#_x0000_t38" style="position:absolute;left:7114;top:3234;width:1331;height:1661" o:connectortype="curved" adj="26453,-35538,-99119" strokeweight="1pt">
              <v:stroke startarrow="block" endarrow="block"/>
            </v:shape>
            <v:shape id="_x0000_s1036" type="#_x0000_t38" style="position:absolute;left:5933;top:3497;width:3;height:3455;rotation:90" o:connectortype="curved" adj="2606400,-29512,-57535200" strokeweight="1pt">
              <v:stroke startarrow="block" endarrow="block"/>
            </v:shape>
            <v:rect id="_x0000_s1037" style="position:absolute;left:2984;top:3860;width:977;height:283" stroked="f">
              <v:textbox>
                <w:txbxContent>
                  <w:p w:rsidR="00C60A8A" w:rsidRPr="009E7DB4" w:rsidRDefault="00C60A8A" w:rsidP="00C60A8A">
                    <w:pPr>
                      <w:rPr>
                        <w:sz w:val="20"/>
                      </w:rPr>
                    </w:pPr>
                    <w:r w:rsidRPr="009E7DB4">
                      <w:rPr>
                        <w:sz w:val="20"/>
                      </w:rPr>
                      <w:t>Validation</w:t>
                    </w:r>
                  </w:p>
                </w:txbxContent>
              </v:textbox>
            </v:rect>
            <v:rect id="_x0000_s1038" style="position:absolute;left:7613;top:3861;width:1100;height:282" stroked="f">
              <v:textbox>
                <w:txbxContent>
                  <w:p w:rsidR="00C60A8A" w:rsidRPr="009E7DB4" w:rsidRDefault="00C60A8A" w:rsidP="00C60A8A">
                    <w:pPr>
                      <w:rPr>
                        <w:sz w:val="20"/>
                      </w:rPr>
                    </w:pPr>
                    <w:r>
                      <w:rPr>
                        <w:sz w:val="20"/>
                      </w:rPr>
                      <w:t>Qualification</w:t>
                    </w:r>
                  </w:p>
                </w:txbxContent>
              </v:textbox>
            </v:rect>
            <v:rect id="_x0000_s1039" style="position:absolute;left:5389;top:5343;width:1103;height:283" stroked="f">
              <v:textbox>
                <w:txbxContent>
                  <w:p w:rsidR="00C60A8A" w:rsidRPr="009E7DB4" w:rsidRDefault="00C60A8A" w:rsidP="00C60A8A">
                    <w:pPr>
                      <w:rPr>
                        <w:sz w:val="20"/>
                      </w:rPr>
                    </w:pPr>
                    <w:r>
                      <w:rPr>
                        <w:sz w:val="20"/>
                      </w:rPr>
                      <w:t>Verification</w:t>
                    </w:r>
                  </w:p>
                </w:txbxContent>
              </v:textbox>
            </v:rect>
            <v:rect id="_x0000_s1040" style="position:absolute;left:5809;top:4257;width:374;height:992;rotation:270" stroked="f">
              <v:textbox>
                <w:txbxContent>
                  <w:p w:rsidR="00C60A8A" w:rsidRPr="009E7DB4" w:rsidRDefault="00C60A8A" w:rsidP="00C60A8A">
                    <w:pPr>
                      <w:rPr>
                        <w:sz w:val="16"/>
                      </w:rPr>
                    </w:pPr>
                    <w:r w:rsidRPr="009E7DB4">
                      <w:rPr>
                        <w:sz w:val="16"/>
                      </w:rPr>
                      <w:t>Programming</w:t>
                    </w:r>
                  </w:p>
                </w:txbxContent>
              </v:textbox>
            </v:rect>
            <v:rect id="_x0000_s1041" style="position:absolute;left:6593;top:3552;width:374;height:992;rotation:270" stroked="f">
              <v:textbox>
                <w:txbxContent>
                  <w:p w:rsidR="00C60A8A" w:rsidRPr="009E7DB4" w:rsidRDefault="00C60A8A" w:rsidP="00C60A8A">
                    <w:pPr>
                      <w:rPr>
                        <w:sz w:val="16"/>
                      </w:rPr>
                    </w:pPr>
                    <w:r>
                      <w:rPr>
                        <w:sz w:val="16"/>
                      </w:rPr>
                      <w:t>Simplification</w:t>
                    </w:r>
                  </w:p>
                </w:txbxContent>
              </v:textbox>
            </v:rect>
            <v:rect id="_x0000_s1042" style="position:absolute;left:4817;top:3627;width:374;height:992;rotation:270" stroked="f">
              <v:textbox>
                <w:txbxContent>
                  <w:p w:rsidR="00C60A8A" w:rsidRPr="009E7DB4" w:rsidRDefault="00C60A8A" w:rsidP="00C60A8A">
                    <w:pPr>
                      <w:rPr>
                        <w:sz w:val="16"/>
                      </w:rPr>
                    </w:pPr>
                    <w:r>
                      <w:rPr>
                        <w:sz w:val="16"/>
                      </w:rPr>
                      <w:t>Simulation</w:t>
                    </w:r>
                  </w:p>
                </w:txbxContent>
              </v:textbox>
            </v:rect>
          </v:group>
        </w:pict>
      </w:r>
      <w:r w:rsidRPr="00C60A8A">
        <w:rPr>
          <w:rFonts w:ascii="Times New Roman" w:hAnsi="Times New Roman" w:cs="Times New Roman"/>
          <w:sz w:val="24"/>
          <w:szCs w:val="24"/>
        </w:rPr>
        <w:pict>
          <v:shape id="_x0000_i1026" type="#_x0000_t75" style="width:429.4pt;height:178.5pt">
            <v:imagedata croptop="-65520f" cropbottom="65520f"/>
          </v:shape>
        </w:pict>
      </w:r>
    </w:p>
    <w:p w:rsidR="00C60A8A" w:rsidRPr="00C60A8A" w:rsidRDefault="00C60A8A"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lastRenderedPageBreak/>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hydrodynamics. There are some ways to deal with this problem from the simplest to the most sophisticated: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Comparing with a higher order code/run on dense mesh</w:t>
      </w:r>
      <w:r w:rsidRPr="00C60A8A">
        <w:rPr>
          <w:rFonts w:ascii="Times New Roman" w:hAnsi="Times New Roman" w:cs="Times New Roman"/>
          <w:sz w:val="24"/>
          <w:szCs w:val="24"/>
        </w:rPr>
        <w:t xml:space="preserve">: (the benchmark solver must be verified beforehand) the other issue here is the circularity in this method, there must be one verified code available at the beginning if not we hit an impasse. </w:t>
      </w:r>
      <w:r w:rsidRPr="00771E98">
        <w:rPr>
          <w:rFonts w:ascii="Times New Roman" w:hAnsi="Times New Roman" w:cs="Times New Roman"/>
          <w:sz w:val="24"/>
          <w:szCs w:val="24"/>
        </w:rPr>
        <w:t xml:space="preserve">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Richardson Extrapolation</w:t>
      </w:r>
      <w:r w:rsidRPr="00C60A8A">
        <w:rPr>
          <w:rFonts w:ascii="Times New Roman" w:hAnsi="Times New Roman" w:cs="Times New Roman"/>
          <w:sz w:val="24"/>
          <w:szCs w:val="24"/>
        </w:rPr>
        <w:t xml:space="preserve"> is the common method for dealing with commercial packages and multidimensional complex systems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and </w:t>
      </w:r>
      <w:proofErr w:type="spellStart"/>
      <w:r w:rsidRPr="00C60A8A">
        <w:rPr>
          <w:rFonts w:ascii="Times New Roman" w:hAnsi="Times New Roman" w:cs="Times New Roman"/>
          <w:sz w:val="24"/>
          <w:szCs w:val="24"/>
        </w:rPr>
        <w:t>Knupp</w:t>
      </w:r>
      <w:proofErr w:type="spellEnd"/>
      <w:r w:rsidRPr="00C60A8A">
        <w:rPr>
          <w:rFonts w:ascii="Times New Roman" w:hAnsi="Times New Roman" w:cs="Times New Roman"/>
          <w:sz w:val="24"/>
          <w:szCs w:val="24"/>
        </w:rPr>
        <w:t xml:space="preserve">, 1993), however the drawback is that the method only checks if the solver converges and it is not able to measure where it is converging to.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Difficulties arise in Richardson EXTRAPOLATION</w:t>
      </w:r>
      <w:r w:rsidRPr="00C60A8A">
        <w:rPr>
          <w:rFonts w:ascii="Times New Roman" w:hAnsi="Times New Roman" w:cs="Times New Roman"/>
          <w:sz w:val="24"/>
          <w:szCs w:val="24"/>
        </w:rPr>
        <w:t xml:space="preserve">???(BC/IC incompatibility?)   </w:t>
      </w:r>
    </w:p>
    <w:p w:rsidR="00C60A8A" w:rsidRPr="00C60A8A" w:rsidRDefault="00C60A8A"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w:t>
      </w:r>
      <w:proofErr w:type="spellStart"/>
      <w:r w:rsidRPr="00C60A8A">
        <w:rPr>
          <w:rFonts w:ascii="Times New Roman" w:hAnsi="Times New Roman" w:cs="Times New Roman"/>
          <w:sz w:val="24"/>
          <w:szCs w:val="24"/>
        </w:rPr>
        <w:t>Jia</w:t>
      </w:r>
      <w:proofErr w:type="spellEnd"/>
      <w:r w:rsidRPr="00C60A8A">
        <w:rPr>
          <w:rFonts w:ascii="Times New Roman" w:hAnsi="Times New Roman" w:cs="Times New Roman"/>
          <w:sz w:val="24"/>
          <w:szCs w:val="24"/>
        </w:rPr>
        <w:t xml:space="preserve">,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w:t>
      </w:r>
      <w:proofErr w:type="spellStart"/>
      <w:r w:rsidRPr="00C60A8A">
        <w:rPr>
          <w:rFonts w:ascii="Times New Roman" w:hAnsi="Times New Roman" w:cs="Times New Roman"/>
          <w:sz w:val="24"/>
          <w:szCs w:val="24"/>
        </w:rPr>
        <w:t>Da</w:t>
      </w:r>
      <w:proofErr w:type="spellEnd"/>
      <w:r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MMS is a general approach to provide a certain analytical solution of the governing equation for the question of model testing and verification of non-linear numerical solvers in rigorous procedure. Since only the numerical method is to be tested (not the physics of the problem) it would be effective if an arbitrarily made non-linear function can be used in model verification. The exact solution which is manufactured in this method does not need necessarily be realistic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2009, 2002; Wang et al., 2009) but the authors recommend to chose it the reasonable ranges. We want a benchmark solution that is non-trivial but analytical, and that exercises all ordered derivatives in the error expansion and in all terms.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Let the differential equation be expressed as:</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20" w:dyaOrig="320">
          <v:shape id="_x0000_i1027" type="#_x0000_t75" style="width:120.75pt;height:16.15pt" o:ole="">
            <v:imagedata r:id="rId12" o:title=""/>
          </v:shape>
          <o:OLEObject Type="Embed" ProgID="Equation.3" ShapeID="_x0000_i1027" DrawAspect="Content" ObjectID="_1355557409" r:id="rId13"/>
        </w:object>
      </w:r>
      <w:r w:rsidRPr="00C60A8A">
        <w:rPr>
          <w:rFonts w:ascii="Times New Roman" w:hAnsi="Times New Roman" w:cs="Times New Roman"/>
          <w:sz w:val="24"/>
          <w:szCs w:val="24"/>
        </w:rPr>
        <w:t xml:space="preserve">                                                                                                   (2)</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in which </w:t>
      </w:r>
      <w:r w:rsidRPr="00771E98">
        <w:rPr>
          <w:rFonts w:ascii="Times New Roman" w:hAnsi="Times New Roman" w:cs="Times New Roman"/>
          <w:sz w:val="24"/>
          <w:szCs w:val="24"/>
        </w:rPr>
        <w:t>L</w:t>
      </w:r>
      <w:r w:rsidRPr="00C60A8A">
        <w:rPr>
          <w:rFonts w:ascii="Times New Roman" w:hAnsi="Times New Roman" w:cs="Times New Roman"/>
          <w:sz w:val="24"/>
          <w:szCs w:val="24"/>
        </w:rPr>
        <w:t xml:space="preserve"> denotes the differential operators and </w:t>
      </w:r>
      <w:r w:rsidRPr="00771E98">
        <w:rPr>
          <w:rFonts w:ascii="Times New Roman" w:hAnsi="Times New Roman" w:cs="Times New Roman"/>
          <w:sz w:val="24"/>
          <w:szCs w:val="24"/>
        </w:rPr>
        <w:t>u</w:t>
      </w:r>
      <w:r w:rsidRPr="00C60A8A">
        <w:rPr>
          <w:rFonts w:ascii="Times New Roman" w:hAnsi="Times New Roman" w:cs="Times New Roman"/>
          <w:sz w:val="24"/>
          <w:szCs w:val="24"/>
        </w:rPr>
        <w:t xml:space="preserve"> is the variable to be solved. When a manufactured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substituted into the differential equation, one would have:</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80" w:dyaOrig="320">
          <v:shape id="_x0000_i1028" type="#_x0000_t75" style="width:124.15pt;height:16.15pt" o:ole="">
            <v:imagedata r:id="rId14" o:title=""/>
          </v:shape>
          <o:OLEObject Type="Embed" ProgID="Equation.3" ShapeID="_x0000_i1028" DrawAspect="Content" ObjectID="_1355557410" r:id="rId15"/>
        </w:object>
      </w:r>
      <w:r w:rsidRPr="00C60A8A">
        <w:rPr>
          <w:rFonts w:ascii="Times New Roman" w:hAnsi="Times New Roman" w:cs="Times New Roman"/>
          <w:sz w:val="24"/>
          <w:szCs w:val="24"/>
        </w:rPr>
        <w:t xml:space="preserve">                                                                                                  (3)</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Since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not the solution of differential equation, the non-zero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is obtained analytically. In the solver, the numerical solution of this equation would be forced to converge to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with the analytical forcing term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being added to the mathematical equation of the numerical model as the source term. The verification of a numerical model is simple because the solution of equation (1) is known; one needs only compare the difference between the manufactured analytical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and the numerical solution of equation (1). Although the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can be manufactured arbitrarily, it has to be non-trivial for all the terms of the involved mathematic equations to make a meaningful verification tests. MMS does not require the satisfaction of any particular boundary condition other than those defined by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along the boundaries of computational domain. The difficulties in MMS are the parameters in the equation (1) are need to be checked under the same situation on an estuarine problem because the solver is work in </w:t>
      </w:r>
      <w:r w:rsidRPr="00C60A8A">
        <w:rPr>
          <w:rFonts w:ascii="Times New Roman" w:hAnsi="Times New Roman" w:cs="Times New Roman"/>
          <w:sz w:val="24"/>
          <w:szCs w:val="24"/>
        </w:rPr>
        <w:lastRenderedPageBreak/>
        <w:t xml:space="preserve">especial ranges of dimensionless numbers  also the area and velocity should satisfy the continuity of mass. </w:t>
      </w:r>
      <w:r w:rsidRPr="00771E98">
        <w:rPr>
          <w:rFonts w:ascii="Times New Roman" w:hAnsi="Times New Roman" w:cs="Times New Roman"/>
          <w:sz w:val="24"/>
          <w:szCs w:val="24"/>
        </w:rPr>
        <w:t>The following example clarifies the method (Should I provide an example here?):</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Scaling of the problem for an estuary </w:t>
      </w:r>
    </w:p>
    <w:p w:rsidR="007A7751" w:rsidRPr="00771E98"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Pr="00771E98">
        <w:rPr>
          <w:rFonts w:ascii="Times New Roman" w:hAnsi="Times New Roman" w:cs="Times New Roman"/>
          <w:sz w:val="24"/>
          <w:szCs w:val="24"/>
        </w:rPr>
        <w:object w:dxaOrig="3140" w:dyaOrig="680">
          <v:shape id="_x0000_i1029" type="#_x0000_t75" style="width:156.75pt;height:34.15pt" o:ole="">
            <v:imagedata r:id="rId16" o:title=""/>
          </v:shape>
          <o:OLEObject Type="Embed" ProgID="Equation.3" ShapeID="_x0000_i1029" DrawAspect="Content" ObjectID="_1355557411" r:id="rId17"/>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771E98">
        <w:rPr>
          <w:rFonts w:ascii="Times New Roman" w:hAnsi="Times New Roman" w:cs="Times New Roman"/>
          <w:sz w:val="24"/>
          <w:szCs w:val="24"/>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w:t>
      </w:r>
      <w:r w:rsidRPr="00771E98">
        <w:rPr>
          <w:rFonts w:ascii="Times New Roman" w:hAnsi="Times New Roman" w:cs="Times New Roman"/>
          <w:sz w:val="24"/>
          <w:szCs w:val="24"/>
        </w:rPr>
        <w:t>2</w:t>
      </w:r>
      <w:r w:rsidRPr="00C60A8A">
        <w:rPr>
          <w:rFonts w:ascii="Times New Roman" w:hAnsi="Times New Roman" w:cs="Times New Roman"/>
          <w:sz w:val="24"/>
          <w:szCs w:val="24"/>
        </w:rPr>
        <w:t>/s],</w:t>
      </w:r>
    </w:p>
    <w:p w:rsidR="007A7751" w:rsidRPr="00C60A8A" w:rsidRDefault="007A7751" w:rsidP="00474DDF">
      <w:pPr>
        <w:spacing w:after="0" w:line="240" w:lineRule="auto"/>
        <w:jc w:val="both"/>
        <w:rPr>
          <w:rFonts w:ascii="Times New Roman" w:hAnsi="Times New Roman" w:cs="Times New Roman"/>
          <w:sz w:val="24"/>
          <w:szCs w:val="24"/>
        </w:rPr>
      </w:pPr>
    </w:p>
    <w:p w:rsidR="007936F1" w:rsidRPr="00C60A8A" w:rsidRDefault="007936F1" w:rsidP="00474DDF">
      <w:pPr>
        <w:spacing w:after="0" w:line="240" w:lineRule="auto"/>
        <w:jc w:val="both"/>
        <w:rPr>
          <w:rFonts w:ascii="Times New Roman" w:hAnsi="Times New Roman" w:cs="Times New Roman"/>
          <w:sz w:val="24"/>
          <w:szCs w:val="24"/>
        </w:rPr>
      </w:pPr>
    </w:p>
    <w:p w:rsidR="006E38E8" w:rsidRPr="00771E9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sectPr w:rsidR="006E38E8" w:rsidRPr="00771E98" w:rsidSect="00F20C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F23" w:rsidRDefault="00E26F23" w:rsidP="00C60A8A">
      <w:pPr>
        <w:spacing w:after="0" w:line="240" w:lineRule="auto"/>
      </w:pPr>
      <w:r>
        <w:separator/>
      </w:r>
    </w:p>
  </w:endnote>
  <w:endnote w:type="continuationSeparator" w:id="0">
    <w:p w:rsidR="00E26F23" w:rsidRDefault="00E26F23"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F23" w:rsidRDefault="00E26F23" w:rsidP="00C60A8A">
      <w:pPr>
        <w:spacing w:after="0" w:line="240" w:lineRule="auto"/>
      </w:pPr>
      <w:r>
        <w:separator/>
      </w:r>
    </w:p>
  </w:footnote>
  <w:footnote w:type="continuationSeparator" w:id="0">
    <w:p w:rsidR="00E26F23" w:rsidRDefault="00E26F23" w:rsidP="00C60A8A">
      <w:pPr>
        <w:spacing w:after="0" w:line="240" w:lineRule="auto"/>
      </w:pPr>
      <w:r>
        <w:continuationSeparator/>
      </w:r>
    </w:p>
  </w:footnote>
  <w:footnote w:id="1">
    <w:p w:rsidR="00150872" w:rsidRPr="00E64C93" w:rsidRDefault="00150872" w:rsidP="00150872">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5pt;height:17.65pt" o:ole="">
            <v:imagedata r:id="rId1" o:title=""/>
          </v:shape>
          <o:OLEObject Type="Embed" ProgID="Equation.3" ShapeID="_x0000_i1030" DrawAspect="Content" ObjectID="_1355557412" r:id="rId2"/>
        </w:object>
      </w:r>
      <w:r>
        <w:t>,</w:t>
      </w:r>
      <w:r w:rsidRPr="00BC74B4">
        <w:rPr>
          <w:position w:val="-24"/>
        </w:rPr>
        <w:object w:dxaOrig="2400" w:dyaOrig="880">
          <v:shape id="_x0000_i1031" type="#_x0000_t75" style="width:103.9pt;height:37.9pt" o:ole="">
            <v:imagedata r:id="rId3" o:title=""/>
          </v:shape>
          <o:OLEObject Type="Embed" ProgID="Equation.3" ShapeID="_x0000_i1031" DrawAspect="Content" ObjectID="_1355557413" r:id="rId4"/>
        </w:object>
      </w:r>
      <w:r>
        <w:t>,</w:t>
      </w:r>
      <w:r w:rsidRPr="000A6F6C">
        <w:rPr>
          <w:position w:val="-24"/>
        </w:rPr>
        <w:object w:dxaOrig="2100" w:dyaOrig="1100">
          <v:shape id="_x0000_i1032" type="#_x0000_t75" style="width:81.4pt;height:42.75pt" o:ole="">
            <v:imagedata r:id="rId5" o:title=""/>
          </v:shape>
          <o:OLEObject Type="Embed" ProgID="Equation.3" ShapeID="_x0000_i1032" DrawAspect="Content" ObjectID="_1355557414"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150872" w:rsidRPr="00BA2ED5" w:rsidRDefault="00150872" w:rsidP="00150872">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trackRevisions/>
  <w:defaultTabStop w:val="720"/>
  <w:characterSpacingControl w:val="doNotCompress"/>
  <w:footnotePr>
    <w:footnote w:id="-1"/>
    <w:footnote w:id="0"/>
  </w:footnotePr>
  <w:endnotePr>
    <w:endnote w:id="-1"/>
    <w:endnote w:id="0"/>
  </w:endnotePr>
  <w:compat/>
  <w:rsids>
    <w:rsidRoot w:val="008C7D2E"/>
    <w:rsid w:val="00010C8A"/>
    <w:rsid w:val="00046314"/>
    <w:rsid w:val="00070FE4"/>
    <w:rsid w:val="000915D1"/>
    <w:rsid w:val="000D4222"/>
    <w:rsid w:val="000E264F"/>
    <w:rsid w:val="00126A6D"/>
    <w:rsid w:val="00150872"/>
    <w:rsid w:val="00164935"/>
    <w:rsid w:val="00181E4A"/>
    <w:rsid w:val="00191573"/>
    <w:rsid w:val="001965A2"/>
    <w:rsid w:val="001E17CC"/>
    <w:rsid w:val="001E7F06"/>
    <w:rsid w:val="002872EB"/>
    <w:rsid w:val="002B3E6C"/>
    <w:rsid w:val="002F07E0"/>
    <w:rsid w:val="002F2C75"/>
    <w:rsid w:val="00340580"/>
    <w:rsid w:val="003B4A71"/>
    <w:rsid w:val="004240B2"/>
    <w:rsid w:val="00424C1B"/>
    <w:rsid w:val="004264EC"/>
    <w:rsid w:val="00474DDF"/>
    <w:rsid w:val="00485099"/>
    <w:rsid w:val="004A42E3"/>
    <w:rsid w:val="004A637A"/>
    <w:rsid w:val="004F1BDC"/>
    <w:rsid w:val="00523EC6"/>
    <w:rsid w:val="00536D7C"/>
    <w:rsid w:val="00543BD3"/>
    <w:rsid w:val="005476D5"/>
    <w:rsid w:val="00556A62"/>
    <w:rsid w:val="0057408B"/>
    <w:rsid w:val="00582CFC"/>
    <w:rsid w:val="005871B8"/>
    <w:rsid w:val="005910ED"/>
    <w:rsid w:val="005C325B"/>
    <w:rsid w:val="005D6CB0"/>
    <w:rsid w:val="005E0EB4"/>
    <w:rsid w:val="006B5F13"/>
    <w:rsid w:val="006C45E7"/>
    <w:rsid w:val="006E38E8"/>
    <w:rsid w:val="006F3392"/>
    <w:rsid w:val="006F3BB9"/>
    <w:rsid w:val="00735F4B"/>
    <w:rsid w:val="007368D2"/>
    <w:rsid w:val="00750576"/>
    <w:rsid w:val="00750A85"/>
    <w:rsid w:val="00771E98"/>
    <w:rsid w:val="00787C55"/>
    <w:rsid w:val="007936F1"/>
    <w:rsid w:val="0079571A"/>
    <w:rsid w:val="007A1FC2"/>
    <w:rsid w:val="007A7751"/>
    <w:rsid w:val="007D5BA2"/>
    <w:rsid w:val="007F7B5C"/>
    <w:rsid w:val="00823067"/>
    <w:rsid w:val="00833121"/>
    <w:rsid w:val="008C515B"/>
    <w:rsid w:val="008C7D2E"/>
    <w:rsid w:val="009706F4"/>
    <w:rsid w:val="00984D9D"/>
    <w:rsid w:val="009853B3"/>
    <w:rsid w:val="009B5640"/>
    <w:rsid w:val="009D4C55"/>
    <w:rsid w:val="00A016DA"/>
    <w:rsid w:val="00A209A1"/>
    <w:rsid w:val="00A96B86"/>
    <w:rsid w:val="00AA2280"/>
    <w:rsid w:val="00AE39E1"/>
    <w:rsid w:val="00B02BA3"/>
    <w:rsid w:val="00B459DE"/>
    <w:rsid w:val="00B52442"/>
    <w:rsid w:val="00BD1F49"/>
    <w:rsid w:val="00BD246A"/>
    <w:rsid w:val="00BD4AD9"/>
    <w:rsid w:val="00BF695F"/>
    <w:rsid w:val="00C02B9A"/>
    <w:rsid w:val="00C30028"/>
    <w:rsid w:val="00C60A8A"/>
    <w:rsid w:val="00C912FA"/>
    <w:rsid w:val="00CB320E"/>
    <w:rsid w:val="00CB4E7D"/>
    <w:rsid w:val="00CE3B4E"/>
    <w:rsid w:val="00CE3BB9"/>
    <w:rsid w:val="00CE61F4"/>
    <w:rsid w:val="00CF6AA5"/>
    <w:rsid w:val="00D0222C"/>
    <w:rsid w:val="00D21DC8"/>
    <w:rsid w:val="00D36B72"/>
    <w:rsid w:val="00D76EFA"/>
    <w:rsid w:val="00DE7505"/>
    <w:rsid w:val="00DF7AE1"/>
    <w:rsid w:val="00E10C17"/>
    <w:rsid w:val="00E26F23"/>
    <w:rsid w:val="00E75029"/>
    <w:rsid w:val="00E83E03"/>
    <w:rsid w:val="00E9370D"/>
    <w:rsid w:val="00E96BC5"/>
    <w:rsid w:val="00F178A5"/>
    <w:rsid w:val="00F20CD3"/>
    <w:rsid w:val="00F228A1"/>
    <w:rsid w:val="00F35443"/>
    <w:rsid w:val="00F355A1"/>
    <w:rsid w:val="00F46C0D"/>
    <w:rsid w:val="00F57C64"/>
    <w:rsid w:val="00F76BD7"/>
    <w:rsid w:val="00FA358B"/>
    <w:rsid w:val="00FD669D"/>
    <w:rsid w:val="00FD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 type="connector" idref="#_x0000_s1031">
          <o:proxy start="" idref="#_x0000_s1030" connectloc="2"/>
          <o:proxy end="" idref="#_x0000_s1028" connectloc="0"/>
        </o:r>
        <o:r id="V:Rule2" type="connector" idref="#_x0000_s1033">
          <o:proxy start="" idref="#_x0000_s1029" connectloc="0"/>
          <o:proxy end="" idref="#_x0000_s1030" connectloc="2"/>
        </o:r>
        <o:r id="V:Rule3" type="connector" idref="#_x0000_s1032">
          <o:proxy start="" idref="#_x0000_s1028" connectloc="1"/>
          <o:proxy end="" idref="#_x0000_s1029" connectloc="3"/>
        </o:r>
        <o:r id="V:Rule4" type="connector" idref="#_x0000_s1034">
          <o:proxy start="" idref="#_x0000_s1030" connectloc="1"/>
          <o:proxy end="" idref="#_x0000_s1029" connectloc="1"/>
        </o:r>
        <o:r id="V:Rule5" type="connector" idref="#_x0000_s1036">
          <o:proxy start="" idref="#_x0000_s1028" connectloc="2"/>
          <o:proxy end="" idref="#_x0000_s1029" connectloc="2"/>
        </o:r>
        <o:r id="V:Rule6" type="connector" idref="#_x0000_s1035">
          <o:proxy start="" idref="#_x0000_s1030" connectloc="3"/>
          <o:proxy end="" idref="#_x0000_s102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6.wmf"/></Relationships>
</file>

<file path=word/_rels/footnotes.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oleObject" Target="embeddings/oleObject2.bin"/><Relationship Id="rId1" Type="http://schemas.openxmlformats.org/officeDocument/2006/relationships/image" Target="media/image2.wmf"/><Relationship Id="rId6" Type="http://schemas.openxmlformats.org/officeDocument/2006/relationships/oleObject" Target="embeddings/oleObject4.bin"/><Relationship Id="rId5" Type="http://schemas.openxmlformats.org/officeDocument/2006/relationships/image" Target="media/image4.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E6D89-5B33-455E-A29B-1955DFBF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 Zamani</cp:lastModifiedBy>
  <cp:revision>28</cp:revision>
  <dcterms:created xsi:type="dcterms:W3CDTF">2011-01-03T18:21:00Z</dcterms:created>
  <dcterms:modified xsi:type="dcterms:W3CDTF">2011-01-03T18:53:00Z</dcterms:modified>
</cp:coreProperties>
</file>