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289"/>
        <w:gridCol w:w="578"/>
        <w:gridCol w:w="520"/>
        <w:gridCol w:w="355"/>
        <w:gridCol w:w="905"/>
      </w:tblGrid>
      <w:tr w:rsidR="000C19CE" w:rsidTr="006A5E72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6A5E72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6A5E72">
              <w:rPr>
                <w:b/>
              </w:rPr>
              <w:t>Advection Diffusion Reaction  Remote Boundary Condition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FFFF00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112011">
            <w:pPr>
              <w:spacing w:before="60"/>
            </w:pPr>
            <w:r>
              <w:t>Conceptualization of Test</w:t>
            </w:r>
            <w:r w:rsidR="006A5E72" w:rsidRPr="006A5E72">
              <w:rPr>
                <w:noProof/>
              </w:rPr>
              <w:drawing>
                <wp:inline distT="0" distB="0" distL="0" distR="0">
                  <wp:extent cx="3076575" cy="14668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9712145" cy="4267201"/>
                            <a:chOff x="24748409" y="9324975"/>
                            <a:chExt cx="9712145" cy="4267201"/>
                          </a:xfrm>
                        </a:grpSpPr>
                        <a:grpSp>
                          <a:nvGrpSpPr>
                            <a:cNvPr id="240" name="Group 239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24748409" y="9324975"/>
                              <a:ext cx="9712145" cy="4267201"/>
                              <a:chOff x="20542587" y="32210327"/>
                              <a:chExt cx="6858000" cy="3013182"/>
                            </a:xfrm>
                          </a:grpSpPr>
                          <a:sp>
                            <a:nvSpPr>
                              <a:cNvPr id="220" name="TextBox 219"/>
                              <a:cNvSpPr txBox="1"/>
                            </a:nvSpPr>
                            <a:spPr>
                              <a:xfrm>
                                <a:off x="20542587" y="32210327"/>
                                <a:ext cx="6858000" cy="54332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4400" b="1" dirty="0" smtClean="0"/>
                                    <a:t>Advection, Diffusion &amp; Reaction</a:t>
                                  </a:r>
                                  <a:endParaRPr lang="en-US" sz="4400" b="1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1" name="Rectangle 220"/>
                              <a:cNvSpPr/>
                            </a:nvSpPr>
                            <a:spPr>
                              <a:xfrm>
                                <a:off x="21678900" y="327431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222" name="TextBox 221"/>
                              <a:cNvSpPr txBox="1"/>
                            </a:nvSpPr>
                            <a:spPr>
                              <a:xfrm rot="16200000">
                                <a:off x="20248722" y="335484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3" name="TextBox 222"/>
                              <a:cNvSpPr txBox="1"/>
                            </a:nvSpPr>
                            <a:spPr>
                              <a:xfrm>
                                <a:off x="24041100" y="34823399"/>
                                <a:ext cx="22860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7" name="Group 144"/>
                              <a:cNvGrpSpPr/>
                            </a:nvGrpSpPr>
                            <a:grpSpPr>
                              <a:xfrm>
                                <a:off x="21717000" y="32994600"/>
                                <a:ext cx="1479860" cy="18288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225" name="Freeform 224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226" name="Freeform 225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8" name="Group 147"/>
                              <a:cNvGrpSpPr/>
                            </a:nvGrpSpPr>
                            <a:grpSpPr>
                              <a:xfrm>
                                <a:off x="23545800" y="33451800"/>
                                <a:ext cx="2438401" cy="13716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228" name="Freeform 227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  <a:prstDash val="sysDot"/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229" name="Freeform 228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  <a:prstDash val="sysDot"/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  <a:sp>
                            <a:nvSpPr>
                              <a:cNvPr id="230" name="TextBox 229"/>
                              <a:cNvSpPr txBox="1"/>
                            </a:nvSpPr>
                            <a:spPr>
                              <a:xfrm>
                                <a:off x="23050500" y="32766000"/>
                                <a:ext cx="3467100" cy="95410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28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Moves, spreads and </a:t>
                                  </a:r>
                                </a:p>
                                <a:p>
                                  <a:r>
                                    <a:rPr lang="en-US" sz="28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decays </a:t>
                                  </a: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10" name="Group 147"/>
                              <a:cNvGrpSpPr/>
                            </a:nvGrpSpPr>
                            <a:grpSpPr>
                              <a:xfrm>
                                <a:off x="23545800" y="33909000"/>
                                <a:ext cx="2438401" cy="9144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232" name="Freeform 231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233" name="Freeform 232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6A5E72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 xml:space="preserve">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Pr="00653736">
              <w:rPr>
                <w:sz w:val="24"/>
                <w:szCs w:val="24"/>
              </w:rPr>
              <w:t xml:space="preserve"> 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</w:t>
            </w:r>
            <w:r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trivial-zero concentration</w:t>
            </w:r>
            <w:r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boundary condition, linear decay, and constant dispersion coefficient, compares with </w:t>
            </w:r>
            <w:r w:rsidR="00112011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analytical solution</w:t>
            </w:r>
            <w:r w:rsidR="00112011">
              <w:rPr>
                <w:sz w:val="24"/>
                <w:szCs w:val="24"/>
              </w:rPr>
              <w:t>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93FA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093FA1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6A5E72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1201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E-5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38400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6A5E72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6A5E72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6A5E72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093FA1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093FA1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6A5E72">
            <w:r>
              <w:t>Comments:</w:t>
            </w:r>
            <w:r w:rsidR="00D54CED">
              <w:t xml:space="preserve"> </w:t>
            </w:r>
            <w:r w:rsidR="006A5E72">
              <w:t>The initial distribution of mass is shifted forward , diffused and meanwhile linearly decayed and the result is compared with analytical solution</w:t>
            </w:r>
            <w:r w:rsidR="00093FA1">
              <w:t>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6A5E72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6A5E72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1.86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6A5E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passes</w:t>
            </w:r>
            <w:r w:rsidR="006A5E72">
              <w:rPr>
                <w:sz w:val="20"/>
                <w:szCs w:val="20"/>
              </w:rPr>
              <w:t xml:space="preserve">, acceptability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6A5E72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6A5E72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6A5E72" w:rsidP="006A5E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passes, acceptability  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6A5E7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93FA1"/>
    <w:rsid w:val="000B3637"/>
    <w:rsid w:val="000C19CE"/>
    <w:rsid w:val="00112011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63E63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667216"/>
    <w:rsid w:val="006A5E72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AF3D18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7339D"/>
    <w:rsid w:val="00CC75C3"/>
    <w:rsid w:val="00CF2C39"/>
    <w:rsid w:val="00D02046"/>
    <w:rsid w:val="00D06425"/>
    <w:rsid w:val="00D54CED"/>
    <w:rsid w:val="00D73B1E"/>
    <w:rsid w:val="00D84BDD"/>
    <w:rsid w:val="00D92234"/>
    <w:rsid w:val="00D94AF7"/>
    <w:rsid w:val="00DC7F30"/>
    <w:rsid w:val="00EE48FB"/>
    <w:rsid w:val="00EF619E"/>
    <w:rsid w:val="00F07F8B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127B5-8E80-4C39-9882-A4E72A7B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5</cp:revision>
  <cp:lastPrinted>2010-11-10T19:31:00Z</cp:lastPrinted>
  <dcterms:created xsi:type="dcterms:W3CDTF">2010-11-29T16:28:00Z</dcterms:created>
  <dcterms:modified xsi:type="dcterms:W3CDTF">2010-11-29T17:15:00Z</dcterms:modified>
</cp:coreProperties>
</file>