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6"/>
        <w:gridCol w:w="958"/>
        <w:gridCol w:w="400"/>
        <w:gridCol w:w="552"/>
        <w:gridCol w:w="1073"/>
        <w:gridCol w:w="589"/>
        <w:gridCol w:w="180"/>
        <w:gridCol w:w="189"/>
        <w:gridCol w:w="802"/>
        <w:gridCol w:w="139"/>
        <w:gridCol w:w="942"/>
        <w:gridCol w:w="322"/>
        <w:gridCol w:w="140"/>
        <w:gridCol w:w="438"/>
        <w:gridCol w:w="905"/>
        <w:gridCol w:w="911"/>
      </w:tblGrid>
      <w:tr w:rsidR="00487EEA" w:rsidTr="00487EEA">
        <w:tc>
          <w:tcPr>
            <w:tcW w:w="9576" w:type="dxa"/>
            <w:gridSpan w:val="16"/>
            <w:shd w:val="clear" w:color="auto" w:fill="92CDDC" w:themeFill="accent5" w:themeFillTint="99"/>
          </w:tcPr>
          <w:p w:rsidR="00487EEA" w:rsidRPr="00487EEA" w:rsidRDefault="00487EEA" w:rsidP="00B83F9E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>TEST: Advection</w:t>
            </w:r>
            <w:r w:rsidR="008553AE">
              <w:rPr>
                <w:b/>
              </w:rPr>
              <w:t xml:space="preserve">-Dispersion-Reaction </w:t>
            </w:r>
            <w:r w:rsidRPr="00487EEA">
              <w:rPr>
                <w:b/>
              </w:rPr>
              <w:t xml:space="preserve"> for </w:t>
            </w:r>
            <w:r w:rsidR="00BD16EB">
              <w:rPr>
                <w:b/>
              </w:rPr>
              <w:t>Uniform</w:t>
            </w:r>
            <w:r w:rsidRPr="00487EEA">
              <w:rPr>
                <w:b/>
              </w:rPr>
              <w:t xml:space="preserve"> Flow</w:t>
            </w:r>
            <w:r w:rsidR="00781AB1">
              <w:rPr>
                <w:b/>
              </w:rPr>
              <w:t xml:space="preserve">, </w:t>
            </w:r>
            <w:r w:rsidR="00BD16EB">
              <w:rPr>
                <w:b/>
              </w:rPr>
              <w:t>Gaussian</w:t>
            </w:r>
            <w:r w:rsidR="00B83F9E">
              <w:rPr>
                <w:b/>
              </w:rPr>
              <w:t>, Dirichlet</w:t>
            </w:r>
            <w:r w:rsidR="008553AE">
              <w:rPr>
                <w:b/>
              </w:rPr>
              <w:t xml:space="preserve"> remote</w:t>
            </w:r>
            <w:r w:rsidR="00B83F9E">
              <w:rPr>
                <w:b/>
              </w:rPr>
              <w:t xml:space="preserve"> BC</w:t>
            </w:r>
            <w:r w:rsidR="003F653E">
              <w:rPr>
                <w:b/>
              </w:rPr>
              <w:t xml:space="preserve"> </w:t>
            </w:r>
          </w:p>
        </w:tc>
      </w:tr>
      <w:tr w:rsidR="00841988" w:rsidTr="0043411E">
        <w:tc>
          <w:tcPr>
            <w:tcW w:w="5779" w:type="dxa"/>
            <w:gridSpan w:val="9"/>
          </w:tcPr>
          <w:p w:rsidR="00487EEA" w:rsidRDefault="00487EEA" w:rsidP="00487EEA">
            <w:pPr>
              <w:spacing w:before="60"/>
            </w:pPr>
            <w:r w:rsidRPr="006717B4">
              <w:rPr>
                <w:highlight w:val="yellow"/>
              </w:rPr>
              <w:t>Conceptualization of Test</w:t>
            </w:r>
          </w:p>
          <w:p w:rsidR="00487EEA" w:rsidRDefault="00487EEA">
            <w:r>
              <w:rPr>
                <w:noProof/>
              </w:rPr>
              <w:drawing>
                <wp:inline distT="0" distB="0" distL="0" distR="0">
                  <wp:extent cx="2743200" cy="1295400"/>
                  <wp:effectExtent l="19050" t="0" r="0" b="0"/>
                  <wp:docPr id="1" name="Picture 0" descr="Advection uniform flow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vection uniform flow tes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gridSpan w:val="7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717B4">
              <w:t xml:space="preserve">: </w:t>
            </w:r>
            <w:r w:rsidR="006717B4" w:rsidRPr="006717B4">
              <w:rPr>
                <w:highlight w:val="yellow"/>
              </w:rPr>
              <w:t>(Do we need this?)</w:t>
            </w:r>
          </w:p>
          <w:p w:rsidR="00487EEA" w:rsidRDefault="00BD16EB" w:rsidP="008553AE">
            <w:r>
              <w:rPr>
                <w:sz w:val="24"/>
                <w:szCs w:val="24"/>
              </w:rPr>
              <w:t xml:space="preserve">Uniform </w:t>
            </w:r>
            <w:r w:rsidR="006717B4" w:rsidRPr="00653736">
              <w:rPr>
                <w:sz w:val="24"/>
                <w:szCs w:val="24"/>
              </w:rPr>
              <w:t xml:space="preserve"> flow</w:t>
            </w:r>
            <w:r w:rsidR="006717B4">
              <w:rPr>
                <w:sz w:val="24"/>
                <w:szCs w:val="24"/>
              </w:rPr>
              <w:t xml:space="preserve"> field</w:t>
            </w:r>
            <w:r w:rsidR="006717B4" w:rsidRPr="0065373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Gaussian</w:t>
            </w:r>
            <w:r w:rsidR="006717B4" w:rsidRPr="00653736">
              <w:rPr>
                <w:sz w:val="24"/>
                <w:szCs w:val="24"/>
              </w:rPr>
              <w:t xml:space="preserve"> initial </w:t>
            </w:r>
            <w:r w:rsidR="006717B4">
              <w:rPr>
                <w:sz w:val="24"/>
                <w:szCs w:val="24"/>
              </w:rPr>
              <w:t>distribution</w:t>
            </w:r>
            <w:r w:rsidR="006717B4" w:rsidRPr="00653736">
              <w:rPr>
                <w:sz w:val="24"/>
                <w:szCs w:val="24"/>
              </w:rPr>
              <w:t xml:space="preserve"> of mass</w:t>
            </w:r>
            <w:r w:rsidR="006717B4">
              <w:rPr>
                <w:sz w:val="24"/>
                <w:szCs w:val="24"/>
              </w:rPr>
              <w:t>,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8553AE">
              <w:rPr>
                <w:sz w:val="24"/>
                <w:szCs w:val="24"/>
              </w:rPr>
              <w:t>trivial-zero</w:t>
            </w:r>
            <w:r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concentration</w:t>
            </w:r>
            <w:r w:rsidR="006717B4" w:rsidRPr="00653736">
              <w:rPr>
                <w:sz w:val="24"/>
                <w:szCs w:val="24"/>
              </w:rPr>
              <w:t xml:space="preserve"> </w:t>
            </w:r>
            <w:r w:rsidR="006717B4">
              <w:rPr>
                <w:sz w:val="24"/>
                <w:szCs w:val="24"/>
              </w:rPr>
              <w:t>boundary condition</w:t>
            </w:r>
            <w:r>
              <w:rPr>
                <w:sz w:val="24"/>
                <w:szCs w:val="24"/>
              </w:rPr>
              <w:t xml:space="preserve">, </w:t>
            </w:r>
            <w:r w:rsidR="008553AE">
              <w:rPr>
                <w:sz w:val="24"/>
                <w:szCs w:val="24"/>
              </w:rPr>
              <w:t>linear decay, and constant dispersion coefficient, compares with analytical solution</w:t>
            </w:r>
          </w:p>
        </w:tc>
      </w:tr>
      <w:tr w:rsidR="00286D1B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43411E">
        <w:trPr>
          <w:trHeight w:val="165"/>
        </w:trPr>
        <w:tc>
          <w:tcPr>
            <w:tcW w:w="2946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m</w:t>
            </w:r>
            <w:r w:rsidR="006717B4">
              <w:rPr>
                <w:sz w:val="20"/>
                <w:szCs w:val="20"/>
                <w:vertAlign w:val="superscript"/>
              </w:rPr>
              <w:t>2</w:t>
            </w:r>
            <w:r w:rsidR="006717B4"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58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6717B4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6717B4">
              <w:rPr>
                <w:sz w:val="20"/>
                <w:szCs w:val="20"/>
              </w:rPr>
              <w:t>1/sec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1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781AB1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Flux Limiter </w:t>
            </w:r>
          </w:p>
        </w:tc>
        <w:tc>
          <w:tcPr>
            <w:tcW w:w="942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</w:tc>
        <w:tc>
          <w:tcPr>
            <w:tcW w:w="900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Step</w:t>
            </w:r>
            <w:r w:rsidR="003F653E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911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43411E">
        <w:trPr>
          <w:trHeight w:val="165"/>
        </w:trPr>
        <w:tc>
          <w:tcPr>
            <w:tcW w:w="1036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gridSpan w:val="2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BD16EB" w:rsidTr="00C41CCC">
        <w:trPr>
          <w:trHeight w:val="100"/>
        </w:trPr>
        <w:tc>
          <w:tcPr>
            <w:tcW w:w="1036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553A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5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8553A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5E-5</w:t>
            </w:r>
          </w:p>
        </w:tc>
        <w:tc>
          <w:tcPr>
            <w:tcW w:w="94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42" w:type="dxa"/>
            <w:vMerge w:val="restart"/>
            <w:shd w:val="clear" w:color="auto" w:fill="F2F2F2" w:themeFill="background1" w:themeFillShade="F2"/>
            <w:vAlign w:val="center"/>
          </w:tcPr>
          <w:p w:rsidR="00BD16EB" w:rsidRPr="00841988" w:rsidRDefault="00BD16EB" w:rsidP="00BD16EB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25.6 km</w:t>
            </w:r>
          </w:p>
        </w:tc>
        <w:tc>
          <w:tcPr>
            <w:tcW w:w="90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7062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062C0">
              <w:rPr>
                <w:sz w:val="20"/>
                <w:szCs w:val="20"/>
              </w:rPr>
              <w:t>50</w:t>
            </w:r>
          </w:p>
        </w:tc>
        <w:tc>
          <w:tcPr>
            <w:tcW w:w="911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7062C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BD16EB" w:rsidTr="00C41CCC">
        <w:trPr>
          <w:trHeight w:val="100"/>
        </w:trPr>
        <w:tc>
          <w:tcPr>
            <w:tcW w:w="1036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gridSpan w:val="3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2" w:type="dxa"/>
            <w:vMerge/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7062C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911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16EB" w:rsidRPr="00841988" w:rsidRDefault="00BD16EB" w:rsidP="00594D5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9B1CBE" w:rsidRPr="00C41CCC" w:rsidTr="001D25E4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B1CBE" w:rsidRPr="009346C8" w:rsidRDefault="009B1CB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9B1CBE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9B1CBE" w:rsidRDefault="00C41CCC" w:rsidP="00D84BDD">
            <w:pPr>
              <w:spacing w:before="60"/>
            </w:pPr>
            <w:r>
              <w:t>Dimensionless Parameters</w:t>
            </w:r>
          </w:p>
        </w:tc>
      </w:tr>
      <w:tr w:rsidR="00C41CCC" w:rsidTr="00C41CCC">
        <w:trPr>
          <w:trHeight w:val="339"/>
        </w:trPr>
        <w:tc>
          <w:tcPr>
            <w:tcW w:w="2394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043E6E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 w:rsidR="00043E6E"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3670AC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 w:rsidR="003670AC"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4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5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C7F30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Diffusion #: </w:t>
            </w:r>
            <w:r w:rsidR="00DC7F30">
              <w:rPr>
                <w:noProof/>
                <w:sz w:val="20"/>
                <w:szCs w:val="20"/>
              </w:rPr>
              <w:drawing>
                <wp:inline distT="0" distB="0" distL="0" distR="0">
                  <wp:extent cx="323061" cy="298679"/>
                  <wp:effectExtent l="19050" t="0" r="789" b="0"/>
                  <wp:docPr id="5" name="Picture 4" descr="Diffusion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usion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61" cy="2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gridSpan w:val="4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DC7F30" w:rsidRDefault="00C41CCC" w:rsidP="00DC7F30">
            <w:pPr>
              <w:spacing w:before="60"/>
              <w:rPr>
                <w:rFonts w:eastAsiaTheme="minorEastAsia"/>
                <w:sz w:val="20"/>
                <w:szCs w:val="20"/>
              </w:rPr>
            </w:pPr>
            <w:proofErr w:type="spellStart"/>
            <w:r w:rsidRPr="00C41CCC">
              <w:rPr>
                <w:sz w:val="20"/>
                <w:szCs w:val="20"/>
              </w:rPr>
              <w:t>DamKohler</w:t>
            </w:r>
            <w:proofErr w:type="spellEnd"/>
            <w:r w:rsidRPr="00C41CCC">
              <w:rPr>
                <w:sz w:val="20"/>
                <w:szCs w:val="20"/>
              </w:rPr>
              <w:t xml:space="preserve"> #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: </m:t>
              </m:r>
            </m:oMath>
          </w:p>
          <w:p w:rsidR="00C41CCC" w:rsidRPr="00C41CCC" w:rsidRDefault="00DC7F30" w:rsidP="00DC7F3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853283" cy="238125"/>
                  <wp:effectExtent l="19050" t="0" r="3967" b="0"/>
                  <wp:docPr id="6" name="Picture 5" descr="Damkohler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mkohler Numbe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02" cy="23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CC" w:rsidTr="00C41CCC">
        <w:trPr>
          <w:trHeight w:val="337"/>
        </w:trPr>
        <w:tc>
          <w:tcPr>
            <w:tcW w:w="2394" w:type="dxa"/>
            <w:gridSpan w:val="3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≤1: required</w:t>
            </w:r>
            <w:r w:rsidR="00F409A8">
              <w:rPr>
                <w:sz w:val="20"/>
                <w:szCs w:val="20"/>
              </w:rPr>
              <w:t xml:space="preserve">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≤1: dispersion dominant</w:t>
            </w:r>
          </w:p>
        </w:tc>
        <w:tc>
          <w:tcPr>
            <w:tcW w:w="2394" w:type="dxa"/>
            <w:gridSpan w:val="5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D85DE5" w:rsidP="00D84BDD">
            <w:pPr>
              <w:spacing w:before="60"/>
              <w:rPr>
                <w:sz w:val="20"/>
                <w:szCs w:val="20"/>
              </w:rPr>
            </w:pPr>
            <w:r w:rsidRPr="00D85DE5">
              <w:rPr>
                <w:sz w:val="20"/>
                <w:szCs w:val="20"/>
                <w:highlight w:val="yellow"/>
              </w:rPr>
              <w:t>≤0: required for stability</w:t>
            </w:r>
          </w:p>
        </w:tc>
        <w:tc>
          <w:tcPr>
            <w:tcW w:w="2394" w:type="dxa"/>
            <w:gridSpan w:val="4"/>
            <w:tcBorders>
              <w:top w:val="single" w:sz="4" w:space="0" w:color="948A54" w:themeColor="background2" w:themeShade="80"/>
            </w:tcBorders>
            <w:shd w:val="clear" w:color="auto" w:fill="DDD9C3" w:themeFill="background2" w:themeFillShade="E6"/>
          </w:tcPr>
          <w:p w:rsidR="00C41CCC" w:rsidRPr="00C41CCC" w:rsidRDefault="00C41CCC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≤1</w:t>
            </w:r>
            <w:r w:rsidR="00D85DE5">
              <w:rPr>
                <w:sz w:val="20"/>
                <w:szCs w:val="20"/>
              </w:rPr>
              <w:t>:</w:t>
            </w:r>
            <w:r w:rsidRPr="00C41CCC">
              <w:rPr>
                <w:sz w:val="20"/>
                <w:szCs w:val="20"/>
              </w:rPr>
              <w:t xml:space="preserve"> Advection dominates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8553A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553AE">
              <w:rPr>
                <w:sz w:val="20"/>
                <w:szCs w:val="20"/>
              </w:rPr>
              <w:t>90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8553AE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3.75-7.5-15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8553AE" w:rsidP="008553AE">
            <w:pPr>
              <w:spacing w:before="60"/>
              <w:jc w:val="center"/>
              <w:rPr>
                <w:sz w:val="20"/>
                <w:szCs w:val="20"/>
              </w:rPr>
            </w:pPr>
            <w:r w:rsidRPr="008553AE">
              <w:rPr>
                <w:sz w:val="20"/>
                <w:szCs w:val="20"/>
              </w:rPr>
              <w:t>0.24</w:t>
            </w:r>
            <w:r>
              <w:rPr>
                <w:sz w:val="20"/>
                <w:szCs w:val="20"/>
              </w:rPr>
              <w:t>,</w:t>
            </w:r>
            <w:r w:rsidRPr="008553AE">
              <w:rPr>
                <w:sz w:val="20"/>
                <w:szCs w:val="20"/>
              </w:rPr>
              <w:t xml:space="preserve">  0.12</w:t>
            </w:r>
            <w:r>
              <w:rPr>
                <w:sz w:val="20"/>
                <w:szCs w:val="20"/>
              </w:rPr>
              <w:t>,6</w:t>
            </w:r>
            <w:r w:rsidRPr="008553AE">
              <w:rPr>
                <w:sz w:val="20"/>
                <w:szCs w:val="20"/>
              </w:rPr>
              <w:t>E-2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8553AE" w:rsidRDefault="008553AE" w:rsidP="003F653E">
            <w:pPr>
              <w:spacing w:before="60"/>
              <w:jc w:val="center"/>
              <w:rPr>
                <w:sz w:val="20"/>
                <w:szCs w:val="20"/>
                <w:highlight w:val="yellow"/>
              </w:rPr>
            </w:pPr>
            <w:r w:rsidRPr="008553AE">
              <w:rPr>
                <w:sz w:val="20"/>
                <w:szCs w:val="20"/>
                <w:highlight w:val="yellow"/>
              </w:rPr>
              <w:t>????</w:t>
            </w:r>
          </w:p>
        </w:tc>
      </w:tr>
      <w:tr w:rsidR="00C41CCC" w:rsidTr="003F653E">
        <w:trPr>
          <w:trHeight w:val="337"/>
        </w:trPr>
        <w:tc>
          <w:tcPr>
            <w:tcW w:w="2394" w:type="dxa"/>
            <w:gridSpan w:val="3"/>
            <w:shd w:val="clear" w:color="auto" w:fill="F2F2F2" w:themeFill="background1" w:themeFillShade="F2"/>
            <w:vAlign w:val="center"/>
          </w:tcPr>
          <w:p w:rsidR="00C41CCC" w:rsidRPr="00C41CCC" w:rsidRDefault="00D85DE5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C41CCC" w:rsidRDefault="008553AE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dispersion dominant</w:t>
            </w:r>
          </w:p>
        </w:tc>
        <w:tc>
          <w:tcPr>
            <w:tcW w:w="2394" w:type="dxa"/>
            <w:gridSpan w:val="5"/>
            <w:shd w:val="clear" w:color="auto" w:fill="F2F2F2" w:themeFill="background1" w:themeFillShade="F2"/>
            <w:vAlign w:val="center"/>
          </w:tcPr>
          <w:p w:rsidR="00C41CCC" w:rsidRPr="00C41CCC" w:rsidRDefault="008553AE" w:rsidP="003F653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</w:p>
        </w:tc>
        <w:tc>
          <w:tcPr>
            <w:tcW w:w="2394" w:type="dxa"/>
            <w:gridSpan w:val="4"/>
            <w:shd w:val="clear" w:color="auto" w:fill="F2F2F2" w:themeFill="background1" w:themeFillShade="F2"/>
            <w:vAlign w:val="center"/>
          </w:tcPr>
          <w:p w:rsidR="00C41CCC" w:rsidRPr="008553AE" w:rsidRDefault="008553AE" w:rsidP="003F653E">
            <w:pPr>
              <w:spacing w:before="60"/>
              <w:jc w:val="center"/>
              <w:rPr>
                <w:sz w:val="20"/>
                <w:szCs w:val="20"/>
                <w:highlight w:val="yellow"/>
              </w:rPr>
            </w:pPr>
            <w:r w:rsidRPr="008553AE">
              <w:rPr>
                <w:sz w:val="20"/>
                <w:szCs w:val="20"/>
                <w:highlight w:val="yellow"/>
              </w:rPr>
              <w:t>????</w:t>
            </w:r>
          </w:p>
        </w:tc>
      </w:tr>
      <w:tr w:rsidR="00C41CCC" w:rsidTr="00C41CCC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C41CCC" w:rsidRPr="009346C8" w:rsidRDefault="00C41CCC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286D1B" w:rsidTr="00CC75C3">
        <w:tc>
          <w:tcPr>
            <w:tcW w:w="9576" w:type="dxa"/>
            <w:gridSpan w:val="16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Results</w:t>
            </w:r>
          </w:p>
        </w:tc>
      </w:tr>
      <w:tr w:rsidR="00841988" w:rsidTr="0043411E">
        <w:tc>
          <w:tcPr>
            <w:tcW w:w="5779" w:type="dxa"/>
            <w:gridSpan w:val="9"/>
            <w:tcBorders>
              <w:top w:val="nil"/>
              <w:right w:val="nil"/>
            </w:tcBorders>
          </w:tcPr>
          <w:p w:rsidR="00487EEA" w:rsidRDefault="00CC75C3">
            <w:r w:rsidRPr="00D85DE5">
              <w:rPr>
                <w:highlight w:val="yellow"/>
              </w:rPr>
              <w:t>Plot of Results</w:t>
            </w:r>
          </w:p>
          <w:p w:rsidR="00286D1B" w:rsidRDefault="00286D1B"/>
          <w:p w:rsidR="00660C24" w:rsidRDefault="00660C24"/>
          <w:p w:rsidR="00660C24" w:rsidRDefault="00660C24"/>
          <w:p w:rsidR="00660C24" w:rsidRDefault="00660C24"/>
          <w:p w:rsidR="00617F52" w:rsidRDefault="00617F52"/>
          <w:p w:rsidR="00660C24" w:rsidRDefault="00660C24"/>
          <w:p w:rsidR="00660C24" w:rsidRDefault="00660C24"/>
        </w:tc>
        <w:tc>
          <w:tcPr>
            <w:tcW w:w="3797" w:type="dxa"/>
            <w:gridSpan w:val="7"/>
            <w:tcBorders>
              <w:top w:val="nil"/>
              <w:left w:val="nil"/>
            </w:tcBorders>
          </w:tcPr>
          <w:p w:rsidR="00487EEA" w:rsidRDefault="00C06762">
            <w:r w:rsidRPr="00D85DE5">
              <w:rPr>
                <w:highlight w:val="yellow"/>
              </w:rPr>
              <w:t>Comments</w:t>
            </w:r>
            <w:r>
              <w:t xml:space="preserve"> </w:t>
            </w:r>
            <w:r w:rsidR="00D85DE5">
              <w:t xml:space="preserve">: </w:t>
            </w:r>
          </w:p>
          <w:p w:rsidR="00D85DE5" w:rsidRDefault="00BD16EB">
            <w:r>
              <w:t xml:space="preserve">The initial distribution of mass is shifted forward </w:t>
            </w:r>
            <w:r w:rsidR="008553AE">
              <w:t>, diffused and meanwhile linearly decayed and the result is compared with analytical solution</w:t>
            </w:r>
          </w:p>
          <w:p w:rsidR="00286D1B" w:rsidRDefault="00286D1B"/>
        </w:tc>
      </w:tr>
      <w:tr w:rsidR="00CC75C3" w:rsidTr="00CC75C3">
        <w:tc>
          <w:tcPr>
            <w:tcW w:w="9576" w:type="dxa"/>
            <w:gridSpan w:val="16"/>
            <w:shd w:val="clear" w:color="auto" w:fill="DAEEF3" w:themeFill="accent5" w:themeFillTint="33"/>
          </w:tcPr>
          <w:p w:rsidR="00CC75C3" w:rsidRDefault="00CC75C3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9E0F1C" w:rsidRPr="00C41CCC" w:rsidTr="009E0F1C">
        <w:trPr>
          <w:trHeight w:val="503"/>
        </w:trPr>
        <w:tc>
          <w:tcPr>
            <w:tcW w:w="1994" w:type="dxa"/>
            <w:gridSpan w:val="2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614" w:type="dxa"/>
            <w:gridSpan w:val="4"/>
            <w:shd w:val="clear" w:color="auto" w:fill="DDD9C3" w:themeFill="background2" w:themeFillShade="E6"/>
            <w:vAlign w:val="center"/>
          </w:tcPr>
          <w:p w:rsidR="009E0F1C" w:rsidRPr="00C41CCC" w:rsidRDefault="009E0F1C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Order of Accuracy Measure </w:t>
            </w:r>
            <w:r w:rsidR="002F4F23" w:rsidRPr="00C41CCC">
              <w:rPr>
                <w:sz w:val="20"/>
                <w:szCs w:val="20"/>
              </w:rPr>
              <w:t>(</w:t>
            </w:r>
            <w:r w:rsidR="002F4F23" w:rsidRPr="00622B45">
              <w:rPr>
                <w:sz w:val="20"/>
                <w:szCs w:val="20"/>
                <w:highlight w:val="yellow"/>
              </w:rPr>
              <w:t>L-</w:t>
            </w:r>
            <w:r w:rsidR="002F4F23">
              <w:rPr>
                <w:sz w:val="20"/>
                <w:szCs w:val="20"/>
                <w:highlight w:val="yellow"/>
              </w:rPr>
              <w:t>1</w:t>
            </w:r>
            <w:r w:rsidR="002F4F23" w:rsidRPr="00622B45">
              <w:rPr>
                <w:sz w:val="20"/>
                <w:szCs w:val="20"/>
                <w:highlight w:val="yellow"/>
              </w:rPr>
              <w:t>norm</w:t>
            </w:r>
            <w:r w:rsidR="002F4F23" w:rsidRPr="00C41CCC">
              <w:rPr>
                <w:sz w:val="20"/>
                <w:szCs w:val="20"/>
              </w:rPr>
              <w:t xml:space="preserve">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 xml:space="preserve">Target: </w:t>
            </w:r>
            <w:r w:rsidR="002F4F23">
              <w:rPr>
                <w:sz w:val="20"/>
                <w:szCs w:val="20"/>
              </w:rPr>
              <w:t>≤ 1%</w:t>
            </w:r>
          </w:p>
        </w:tc>
        <w:tc>
          <w:tcPr>
            <w:tcW w:w="2714" w:type="dxa"/>
            <w:gridSpan w:val="7"/>
            <w:shd w:val="clear" w:color="auto" w:fill="DDD9C3" w:themeFill="background2" w:themeFillShade="E6"/>
            <w:vAlign w:val="center"/>
          </w:tcPr>
          <w:p w:rsidR="009E0F1C" w:rsidRPr="00C41CCC" w:rsidRDefault="009E0F1C" w:rsidP="0055346C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Convergence Measure </w:t>
            </w:r>
            <w:r>
              <w:rPr>
                <w:sz w:val="20"/>
                <w:szCs w:val="20"/>
              </w:rPr>
              <w:br/>
            </w:r>
            <w:r w:rsidR="002F4F23" w:rsidRPr="00C41CCC">
              <w:rPr>
                <w:sz w:val="20"/>
                <w:szCs w:val="20"/>
              </w:rPr>
              <w:t xml:space="preserve">(L-1 norm) </w:t>
            </w:r>
            <w:r w:rsidR="002F4F23"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2254" w:type="dxa"/>
            <w:gridSpan w:val="3"/>
            <w:shd w:val="clear" w:color="auto" w:fill="DDD9C3" w:themeFill="background2" w:themeFillShade="E6"/>
            <w:vAlign w:val="center"/>
          </w:tcPr>
          <w:p w:rsidR="009E0F1C" w:rsidRPr="00C41CCC" w:rsidRDefault="009E0F1C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Comments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553AE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8.56E-5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553AE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1.86</w:t>
            </w:r>
          </w:p>
        </w:tc>
        <w:tc>
          <w:tcPr>
            <w:tcW w:w="2254" w:type="dxa"/>
            <w:gridSpan w:val="3"/>
            <w:vMerge w:val="restart"/>
            <w:shd w:val="clear" w:color="auto" w:fill="FFFFFF" w:themeFill="background1"/>
          </w:tcPr>
          <w:p w:rsidR="0055346C" w:rsidRPr="00C41CCC" w:rsidRDefault="0055346C" w:rsidP="008553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passes the defined criteria</w:t>
            </w:r>
            <w:r w:rsidR="008553AE">
              <w:rPr>
                <w:sz w:val="20"/>
                <w:szCs w:val="20"/>
              </w:rPr>
              <w:t>, the results are acceptable</w:t>
            </w: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8553AE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2.35E-5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61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553AE" w:rsidP="000E41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6.27E-6</w:t>
            </w:r>
          </w:p>
        </w:tc>
        <w:tc>
          <w:tcPr>
            <w:tcW w:w="2714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8553AE" w:rsidP="002F4F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1.91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55346C" w:rsidRPr="00C41CCC" w:rsidTr="009E0F1C">
        <w:trPr>
          <w:trHeight w:val="195"/>
        </w:trPr>
        <w:tc>
          <w:tcPr>
            <w:tcW w:w="1994" w:type="dxa"/>
            <w:gridSpan w:val="2"/>
            <w:vMerge/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4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743661">
            <w:pPr>
              <w:jc w:val="center"/>
              <w:rPr>
                <w:sz w:val="20"/>
                <w:szCs w:val="20"/>
              </w:rPr>
            </w:pPr>
            <w:r w:rsidRPr="0055346C">
              <w:rPr>
                <w:sz w:val="20"/>
                <w:szCs w:val="20"/>
                <w:highlight w:val="yellow"/>
              </w:rPr>
              <w:t>OK</w:t>
            </w:r>
          </w:p>
        </w:tc>
        <w:tc>
          <w:tcPr>
            <w:tcW w:w="2714" w:type="dxa"/>
            <w:gridSpan w:val="7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5346C" w:rsidRPr="00C41CCC" w:rsidRDefault="0055346C" w:rsidP="00594D5A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2</w:t>
            </w:r>
            <w:r w:rsidRPr="00C41CCC">
              <w:rPr>
                <w:sz w:val="20"/>
                <w:szCs w:val="20"/>
                <w:vertAlign w:val="superscript"/>
              </w:rPr>
              <w:t>nd</w:t>
            </w:r>
            <w:r w:rsidRPr="00C41CCC">
              <w:rPr>
                <w:sz w:val="20"/>
                <w:szCs w:val="20"/>
              </w:rPr>
              <w:t xml:space="preserve"> Order Accurate</w:t>
            </w:r>
          </w:p>
        </w:tc>
        <w:tc>
          <w:tcPr>
            <w:tcW w:w="2254" w:type="dxa"/>
            <w:gridSpan w:val="3"/>
            <w:vMerge/>
            <w:shd w:val="clear" w:color="auto" w:fill="FFFFFF" w:themeFill="background1"/>
          </w:tcPr>
          <w:p w:rsidR="0055346C" w:rsidRPr="00C41CCC" w:rsidRDefault="0055346C" w:rsidP="00743661">
            <w:pPr>
              <w:rPr>
                <w:sz w:val="20"/>
                <w:szCs w:val="20"/>
              </w:rPr>
            </w:pPr>
          </w:p>
        </w:tc>
      </w:tr>
      <w:tr w:rsidR="007A0EF1" w:rsidTr="00CC75C3">
        <w:tc>
          <w:tcPr>
            <w:tcW w:w="9576" w:type="dxa"/>
            <w:gridSpan w:val="16"/>
            <w:shd w:val="clear" w:color="auto" w:fill="92CDDC" w:themeFill="accent5" w:themeFillTint="99"/>
          </w:tcPr>
          <w:p w:rsidR="009E0F1C" w:rsidRDefault="007A0EF1" w:rsidP="00487EEA">
            <w:pPr>
              <w:spacing w:before="60" w:after="60"/>
            </w:pPr>
            <w:r>
              <w:t xml:space="preserve">Bottom Line: </w:t>
            </w:r>
            <w:r w:rsidR="0055346C">
              <w:t>(</w:t>
            </w:r>
            <w:r w:rsidR="0055346C" w:rsidRPr="0055346C">
              <w:rPr>
                <w:highlight w:val="yellow"/>
              </w:rPr>
              <w:t>What should I mention here?)</w:t>
            </w:r>
          </w:p>
        </w:tc>
      </w:tr>
    </w:tbl>
    <w:p w:rsidR="004B0A53" w:rsidRDefault="004B0A53"/>
    <w:sectPr w:rsidR="004B0A53" w:rsidSect="004B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62F3"/>
    <w:rsid w:val="000B3637"/>
    <w:rsid w:val="000E4131"/>
    <w:rsid w:val="001D25E4"/>
    <w:rsid w:val="00286D1B"/>
    <w:rsid w:val="002B6F1E"/>
    <w:rsid w:val="002F4F23"/>
    <w:rsid w:val="003456CF"/>
    <w:rsid w:val="003670AC"/>
    <w:rsid w:val="003F653E"/>
    <w:rsid w:val="0043411E"/>
    <w:rsid w:val="00487EEA"/>
    <w:rsid w:val="004B0A53"/>
    <w:rsid w:val="004C4E48"/>
    <w:rsid w:val="00503D7D"/>
    <w:rsid w:val="0055346C"/>
    <w:rsid w:val="00564BD4"/>
    <w:rsid w:val="0061032F"/>
    <w:rsid w:val="00617F52"/>
    <w:rsid w:val="00621027"/>
    <w:rsid w:val="00622B45"/>
    <w:rsid w:val="006455DF"/>
    <w:rsid w:val="00660C24"/>
    <w:rsid w:val="006717B4"/>
    <w:rsid w:val="007062C0"/>
    <w:rsid w:val="00743661"/>
    <w:rsid w:val="00781AB1"/>
    <w:rsid w:val="007A0EF1"/>
    <w:rsid w:val="007A4AAD"/>
    <w:rsid w:val="007B7724"/>
    <w:rsid w:val="00841988"/>
    <w:rsid w:val="008553AE"/>
    <w:rsid w:val="008573CE"/>
    <w:rsid w:val="008C0A5F"/>
    <w:rsid w:val="008D468D"/>
    <w:rsid w:val="009346C8"/>
    <w:rsid w:val="009B1CBE"/>
    <w:rsid w:val="009E0F1C"/>
    <w:rsid w:val="00B83F9E"/>
    <w:rsid w:val="00BA14E8"/>
    <w:rsid w:val="00BA1EF7"/>
    <w:rsid w:val="00BC1991"/>
    <w:rsid w:val="00BD16EB"/>
    <w:rsid w:val="00C06762"/>
    <w:rsid w:val="00C31357"/>
    <w:rsid w:val="00C41CCC"/>
    <w:rsid w:val="00C6689C"/>
    <w:rsid w:val="00CC75C3"/>
    <w:rsid w:val="00D02046"/>
    <w:rsid w:val="00D06425"/>
    <w:rsid w:val="00D0762A"/>
    <w:rsid w:val="00D84BDD"/>
    <w:rsid w:val="00D85DE5"/>
    <w:rsid w:val="00DC7F30"/>
    <w:rsid w:val="00E52D99"/>
    <w:rsid w:val="00EA7994"/>
    <w:rsid w:val="00EE48FB"/>
    <w:rsid w:val="00EE7EE6"/>
    <w:rsid w:val="00F409A8"/>
    <w:rsid w:val="00FD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78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9C48D-500C-485E-91C6-F7FEDC8A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Jamie</dc:creator>
  <cp:lastModifiedBy>Kaveh Zamani</cp:lastModifiedBy>
  <cp:revision>3</cp:revision>
  <cp:lastPrinted>2010-11-10T19:31:00Z</cp:lastPrinted>
  <dcterms:created xsi:type="dcterms:W3CDTF">2010-11-15T05:38:00Z</dcterms:created>
  <dcterms:modified xsi:type="dcterms:W3CDTF">2010-11-15T05:40:00Z</dcterms:modified>
</cp:coreProperties>
</file>