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841"/>
          <w:sz w:val="42"/>
          <w:szCs w:val="42"/>
        </w:rPr>
        <w:t xml:space="preserve">Sistem Pelaporan BC Inventory</w:t>
      </w:r>
    </w:p>
    <w:p>
      <w:pPr>
        <w:spacing w:after="60"/>
      </w:pPr>
      <w:r>
        <w:rPr>
          <w:rFonts w:ascii="Calibri" w:cs="Calibri" w:eastAsia="Calibri" w:hAnsi="Calibri"/>
          <w:color w:val="B73532"/>
          <w:sz w:val="30"/>
          <w:szCs w:val="30"/>
        </w:rPr>
        <w:t xml:space="preserve">Panduan Administrator</w:t>
      </w:r>
    </w:p>
    <w:p>
      <w:pPr>
        <w:spacing w:after="260"/>
      </w:pPr>
      <w:r>
        <w:rPr>
          <w:rFonts w:ascii="Calibri" w:cs="Calibri" w:eastAsia="Calibri" w:hAnsi="Calibri"/>
          <w:i/>
          <w:iCs/>
          <w:color w:val="6B7683"/>
          <w:sz w:val="21"/>
          <w:szCs w:val="21"/>
        </w:rPr>
        <w:t xml:space="preserve">Untuk Super Admin dan Admin: pengguna, peran, notifikasi, data master, audit, operasional.</w:t>
      </w:r>
    </w:p>
    <w:tbl>
      <w:tblPr>
        <w:tblW w:type="dxa" w:w="9700"/>
        <w:tblBorders>
          <w:top w:val="single" w:color="D6DCE4" w:sz="2"/>
          <w:left w:val="single" w:color="D6DCE4" w:sz="2"/>
          <w:bottom w:val="single" w:color="D6DCE4" w:sz="2"/>
          <w:right w:val="single" w:color="D6DCE4" w:sz="2"/>
          <w:insideH w:val="single" w:color="D6DCE4" w:sz="2"/>
          <w:insideV w:val="single" w:color="D6DCE4" w:sz="2"/>
        </w:tblBorders>
      </w:tblPr>
      <w:tblGrid>
        <w:gridCol w:w="2600"/>
        <w:gridCol w:w="7100"/>
      </w:tblGrid>
      <w:tr>
        <w:trPr>
          <w:tblHeader/>
        </w:trPr>
        <w:tc>
          <w:tcPr>
            <w:tcW w:type="dxa" w:w="26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Field</w:t>
            </w:r>
          </w:p>
        </w:tc>
        <w:tc>
          <w:tcPr>
            <w:tcW w:type="dxa" w:w="7100"/>
            <w:shd w:fill="0E2841" w:color="auto" w:val="clear"/>
            <w:tcMar>
              <w:top w:type="dxa" w:w="60"/>
              <w:left w:type="dxa" w:w="100"/>
              <w:bottom w:type="dxa" w:w="60"/>
              <w:right w:type="dxa" w:w="100"/>
            </w:tcMar>
          </w:tcPr>
          <w:p>
            <w:pPr>
              <w:spacing w:after="0"/>
            </w:pPr>
            <w:r>
              <w:rPr>
                <w:rFonts w:ascii="Calibri" w:cs="Calibri" w:eastAsia="Calibri" w:hAnsi="Calibri"/>
                <w:b/>
                <w:bCs/>
                <w:color w:val="FFFFFF"/>
                <w:sz w:val="18"/>
                <w:szCs w:val="18"/>
              </w:rPr>
              <w:t xml:space="preserve">Value</w:t>
            </w:r>
          </w:p>
        </w:tc>
      </w:tr>
      <w:tr>
        <w:tc>
          <w:tcPr>
            <w:tcW w:type="dxa" w:w="2600"/>
            <w:tcMar>
              <w:top w:type="dxa" w:w="60"/>
              <w:left w:type="dxa" w:w="100"/>
              <w:bottom w:type="dxa" w:w="60"/>
              <w:right w:type="dxa" w:w="100"/>
            </w:tcMar>
          </w:tcPr>
          <w:p>
            <w:pPr>
              <w:spacing w:after="0"/>
            </w:pPr>
            <w:r>
              <w:rPr>
                <w:rFonts w:ascii="Calibri" w:cs="Calibri" w:eastAsia="Calibri" w:hAnsi="Calibri"/>
                <w:b/>
                <w:bCs/>
                <w:sz w:val="18"/>
                <w:szCs w:val="18"/>
              </w:rPr>
              <w:t xml:space="preserve">Sistem</w:t>
            </w:r>
          </w:p>
        </w:tc>
        <w:tc>
          <w:tcPr>
            <w:tcW w:type="dxa" w:w="7100"/>
            <w:tcMar>
              <w:top w:type="dxa" w:w="60"/>
              <w:left w:type="dxa" w:w="100"/>
              <w:bottom w:type="dxa" w:w="60"/>
              <w:right w:type="dxa" w:w="100"/>
            </w:tcMar>
          </w:tcPr>
          <w:p>
            <w:pPr>
              <w:spacing w:after="0"/>
            </w:pPr>
            <w:r>
              <w:rPr>
                <w:rFonts w:ascii="Calibri" w:cs="Calibri" w:eastAsia="Calibri" w:hAnsi="Calibri"/>
                <w:sz w:val="18"/>
                <w:szCs w:val="18"/>
              </w:rPr>
              <w:t xml:space="preserve">BC Inventory Reporting System</w:t>
            </w:r>
          </w:p>
        </w:tc>
      </w:tr>
      <w:tr>
        <w:tc>
          <w:tcPr>
            <w:tcW w:type="dxa" w:w="26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Pengguna</w:t>
            </w:r>
          </w:p>
        </w:tc>
        <w:tc>
          <w:tcPr>
            <w:tcW w:type="dxa" w:w="71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Peran Super Admin dan Admin</w:t>
            </w:r>
          </w:p>
        </w:tc>
      </w:tr>
      <w:tr>
        <w:tc>
          <w:tcPr>
            <w:tcW w:type="dxa" w:w="2600"/>
            <w:tcMar>
              <w:top w:type="dxa" w:w="60"/>
              <w:left w:type="dxa" w:w="100"/>
              <w:bottom w:type="dxa" w:w="60"/>
              <w:right w:type="dxa" w:w="100"/>
            </w:tcMar>
          </w:tcPr>
          <w:p>
            <w:pPr>
              <w:spacing w:after="0"/>
            </w:pPr>
            <w:r>
              <w:rPr>
                <w:rFonts w:ascii="Calibri" w:cs="Calibri" w:eastAsia="Calibri" w:hAnsi="Calibri"/>
                <w:b/>
                <w:bCs/>
                <w:sz w:val="18"/>
                <w:szCs w:val="18"/>
              </w:rPr>
              <w:t xml:space="preserve">Versi</w:t>
            </w:r>
          </w:p>
        </w:tc>
        <w:tc>
          <w:tcPr>
            <w:tcW w:type="dxa" w:w="7100"/>
            <w:tcMar>
              <w:top w:type="dxa" w:w="60"/>
              <w:left w:type="dxa" w:w="100"/>
              <w:bottom w:type="dxa" w:w="60"/>
              <w:right w:type="dxa" w:w="100"/>
            </w:tcMar>
          </w:tcPr>
          <w:p>
            <w:pPr>
              <w:spacing w:after="0"/>
            </w:pPr>
            <w:r>
              <w:rPr>
                <w:rFonts w:ascii="Calibri" w:cs="Calibri" w:eastAsia="Calibri" w:hAnsi="Calibri"/>
                <w:sz w:val="18"/>
                <w:szCs w:val="18"/>
              </w:rPr>
              <w:t xml:space="preserve">1.0 (sesuai build PRD v1.3)</w:t>
            </w:r>
          </w:p>
        </w:tc>
      </w:tr>
      <w:tr>
        <w:tc>
          <w:tcPr>
            <w:tcW w:type="dxa" w:w="2600"/>
            <w:shd w:fill="F4F6F9" w:color="auto" w:val="clear"/>
            <w:tcMar>
              <w:top w:type="dxa" w:w="60"/>
              <w:left w:type="dxa" w:w="100"/>
              <w:bottom w:type="dxa" w:w="60"/>
              <w:right w:type="dxa" w:w="100"/>
            </w:tcMar>
          </w:tcPr>
          <w:p>
            <w:pPr>
              <w:spacing w:after="0"/>
            </w:pPr>
            <w:r>
              <w:rPr>
                <w:rFonts w:ascii="Calibri" w:cs="Calibri" w:eastAsia="Calibri" w:hAnsi="Calibri"/>
                <w:b/>
                <w:bCs/>
                <w:sz w:val="18"/>
                <w:szCs w:val="18"/>
              </w:rPr>
              <w:t xml:space="preserve">Bahasa</w:t>
            </w:r>
          </w:p>
        </w:tc>
        <w:tc>
          <w:tcPr>
            <w:tcW w:type="dxa" w:w="7100"/>
            <w:shd w:fill="F4F6F9" w:color="auto" w:val="clear"/>
            <w:tcMar>
              <w:top w:type="dxa" w:w="60"/>
              <w:left w:type="dxa" w:w="100"/>
              <w:bottom w:type="dxa" w:w="60"/>
              <w:right w:type="dxa" w:w="100"/>
            </w:tcMar>
          </w:tcPr>
          <w:p>
            <w:pPr>
              <w:spacing w:after="0"/>
            </w:pPr>
            <w:r>
              <w:rPr>
                <w:rFonts w:ascii="Calibri" w:cs="Calibri" w:eastAsia="Calibri" w:hAnsi="Calibri"/>
                <w:sz w:val="18"/>
                <w:szCs w:val="18"/>
              </w:rPr>
              <w:t xml:space="preserve">Indonesia</w:t>
            </w:r>
          </w:p>
        </w:tc>
      </w:tr>
    </w:tbl>
    <w:p>
      <w:r>
        <w:br w:type="page"/>
      </w:r>
    </w:p>
    <w:p>
      <w:pPr>
        <w:pStyle w:val="Heading1"/>
        <w:spacing w:after="120" w:before="340"/>
      </w:pPr>
      <w:r>
        <w:rPr>
          <w:rFonts w:ascii="Calibri" w:cs="Calibri" w:eastAsia="Calibri" w:hAnsi="Calibri"/>
          <w:b/>
          <w:bCs/>
          <w:color w:val="0E2841"/>
          <w:sz w:val="27"/>
          <w:szCs w:val="27"/>
        </w:rPr>
        <w:t xml:space="preserve">1. Area administrasi</w:t>
      </w:r>
    </w:p>
    <w:p>
      <w:pPr>
        <w:spacing w:after="120" w:before="0"/>
      </w:pPr>
      <w:r>
        <w:rPr>
          <w:rFonts w:ascii="Calibri" w:cs="Calibri" w:eastAsia="Calibri" w:hAnsi="Calibri"/>
          <w:sz w:val="21"/>
          <w:szCs w:val="21"/>
        </w:rPr>
        <w:t xml:space="preserve">Administrasi memiliki empat tab: User Management, Role Management, Notifications, dan Master Data. Yang dapat Anda lakukan tergantung peran — Super Admin dapat melakukan semuanya; Admin dibatasi pada tindakan sensitif seperti dicatat di bawah. Setiap perubahan di sini dicatat ke audit log dan memberi tahu penerima yang dikonfigurasi.</w:t>
      </w:r>
    </w:p>
    <w:p>
      <w:pPr>
        <w:pStyle w:val="Heading1"/>
        <w:spacing w:after="120" w:before="340"/>
      </w:pPr>
      <w:r>
        <w:rPr>
          <w:rFonts w:ascii="Calibri" w:cs="Calibri" w:eastAsia="Calibri" w:hAnsi="Calibri"/>
          <w:b/>
          <w:bCs/>
          <w:color w:val="0E2841"/>
          <w:sz w:val="27"/>
          <w:szCs w:val="27"/>
        </w:rPr>
        <w:t xml:space="preserve">2. Manajemen pengguna</w:t>
      </w:r>
    </w:p>
    <w:p>
      <w:pPr>
        <w:pStyle w:val="Heading2"/>
        <w:spacing w:after="120" w:before="220"/>
      </w:pPr>
      <w:r>
        <w:rPr>
          <w:rFonts w:ascii="Calibri" w:cs="Calibri" w:eastAsia="Calibri" w:hAnsi="Calibri"/>
          <w:b/>
          <w:bCs/>
          <w:color w:val="0E2841"/>
          <w:sz w:val="21"/>
          <w:szCs w:val="21"/>
        </w:rPr>
        <w:t xml:space="preserve">2.1 Membuat pengguna</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Administration → User Management → Add user.</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Masukkan e-mail, nama lengkap, dan peran.</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Tetapkan cakupan: semua entitas, atau satu entitas/site.</w:t>
      </w:r>
    </w:p>
    <w:p>
      <w:pPr>
        <w:spacing w:after="70"/>
        <w:ind w:left="520" w:hanging="300"/>
      </w:pPr>
      <w:r>
        <w:rPr>
          <w:rFonts w:ascii="Calibri" w:cs="Calibri" w:eastAsia="Calibri" w:hAnsi="Calibri"/>
          <w:b/>
          <w:bCs/>
          <w:color w:val="0E2841"/>
          <w:sz w:val="21"/>
          <w:szCs w:val="21"/>
        </w:rPr>
        <w:t xml:space="preserve">4.  </w:t>
      </w:r>
      <w:r>
        <w:rPr>
          <w:rFonts w:ascii="Calibri" w:cs="Calibri" w:eastAsia="Calibri" w:hAnsi="Calibri"/>
          <w:sz w:val="21"/>
          <w:szCs w:val="21"/>
        </w:rPr>
        <w:t xml:space="preserve">Tetapkan kata sandi awal yang memenuhi kebijakan (lihat 2.4), lalu simpan.</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1 — User Management.</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Hanya Super Admin yang dapat membuat Super Admin atau memberi cakupan semua entitas. Admin yang mencoba keduanya akan ditolak.</w:t>
            </w:r>
          </w:p>
        </w:tc>
      </w:tr>
    </w:tbl>
    <w:p>
      <w:pPr>
        <w:spacing w:after="40" w:before="0"/>
      </w:pPr>
      <w:r>
        <w:rPr>
          <w:rFonts w:ascii="Calibri" w:cs="Calibri" w:eastAsia="Calibri" w:hAnsi="Calibri"/>
          <w:sz w:val="21"/>
          <w:szCs w:val="21"/>
        </w:rPr>
        <w:t xml:space="preserve"/>
      </w:r>
    </w:p>
    <w:p>
      <w:pPr>
        <w:pStyle w:val="Heading2"/>
        <w:spacing w:after="120" w:before="220"/>
      </w:pPr>
      <w:r>
        <w:rPr>
          <w:rFonts w:ascii="Calibri" w:cs="Calibri" w:eastAsia="Calibri" w:hAnsi="Calibri"/>
          <w:b/>
          <w:bCs/>
          <w:color w:val="0E2841"/>
          <w:sz w:val="21"/>
          <w:szCs w:val="21"/>
        </w:rPr>
        <w:t xml:space="preserve">2.2 Menonaktifkan dan mengaktifkan kembali</w:t>
      </w:r>
    </w:p>
    <w:p>
      <w:pPr>
        <w:spacing w:after="120" w:before="0"/>
      </w:pPr>
      <w:r>
        <w:rPr>
          <w:rFonts w:ascii="Calibri" w:cs="Calibri" w:eastAsia="Calibri" w:hAnsi="Calibri"/>
          <w:sz w:val="21"/>
          <w:szCs w:val="21"/>
        </w:rPr>
        <w:t xml:space="preserve">Pengguna tidak pernah dihapus, hanya dinonaktifkan. Menonaktifkan langsung mencabut akses — sesi yang sedang terbuka berhenti bekerja dalam hitungan detik, bukan saat token kedaluwarsa. Mengaktifkan kembali memulihkan akses.</w:t>
      </w:r>
    </w:p>
    <w:p>
      <w:pPr>
        <w:pStyle w:val="Heading2"/>
        <w:spacing w:after="120" w:before="220"/>
      </w:pPr>
      <w:r>
        <w:rPr>
          <w:rFonts w:ascii="Calibri" w:cs="Calibri" w:eastAsia="Calibri" w:hAnsi="Calibri"/>
          <w:b/>
          <w:bCs/>
          <w:color w:val="0E2841"/>
          <w:sz w:val="21"/>
          <w:szCs w:val="21"/>
        </w:rPr>
        <w:t xml:space="preserve">2.3 Mengatur ulang kata sandi</w:t>
      </w:r>
    </w:p>
    <w:p>
      <w:pPr>
        <w:spacing w:after="120" w:before="0"/>
      </w:pPr>
      <w:r>
        <w:rPr>
          <w:rFonts w:ascii="Calibri" w:cs="Calibri" w:eastAsia="Calibri" w:hAnsi="Calibri"/>
          <w:sz w:val="21"/>
          <w:szCs w:val="21"/>
        </w:rPr>
        <w:t xml:space="preserve">Reset menetapkan kata sandi baru dan, demi keamanan, mengakhiri sesi pengguna yang ada sehingga kata sandi lama tidak dapat dipakai lagi di mana pun. Sampaikan kata sandi baru melalui saluran yang aman.</w:t>
      </w:r>
    </w:p>
    <w:p>
      <w:pPr>
        <w:pStyle w:val="Heading2"/>
        <w:spacing w:after="120" w:before="220"/>
      </w:pPr>
      <w:r>
        <w:rPr>
          <w:rFonts w:ascii="Calibri" w:cs="Calibri" w:eastAsia="Calibri" w:hAnsi="Calibri"/>
          <w:b/>
          <w:bCs/>
          <w:color w:val="0E2841"/>
          <w:sz w:val="21"/>
          <w:szCs w:val="21"/>
        </w:rPr>
        <w:t xml:space="preserve">2.4 Kebijakan kata sandi</w:t>
      </w:r>
    </w:p>
    <w:p>
      <w:pPr>
        <w:pStyle w:val="ListParagraph"/>
        <w:numPr>
          <w:ilvl w:val="0"/>
          <w:numId w:val="2"/>
        </w:numPr>
        <w:spacing w:after="60"/>
      </w:pPr>
      <w:r>
        <w:rPr>
          <w:rFonts w:ascii="Calibri" w:cs="Calibri" w:eastAsia="Calibri" w:hAnsi="Calibri"/>
          <w:sz w:val="21"/>
          <w:szCs w:val="21"/>
        </w:rPr>
        <w:t xml:space="preserve">Minimal 10 karakter.</w:t>
      </w:r>
    </w:p>
    <w:p>
      <w:pPr>
        <w:pStyle w:val="ListParagraph"/>
        <w:numPr>
          <w:ilvl w:val="0"/>
          <w:numId w:val="2"/>
        </w:numPr>
        <w:spacing w:after="60"/>
      </w:pPr>
      <w:r>
        <w:rPr>
          <w:rFonts w:ascii="Calibri" w:cs="Calibri" w:eastAsia="Calibri" w:hAnsi="Calibri"/>
          <w:sz w:val="21"/>
          <w:szCs w:val="21"/>
        </w:rPr>
        <w:t xml:space="preserve">Di bawah 16 karakter, minimal tiga dari: huruf kecil, huruf besar, angka, simbol.</w:t>
      </w:r>
    </w:p>
    <w:p>
      <w:pPr>
        <w:pStyle w:val="ListParagraph"/>
        <w:numPr>
          <w:ilvl w:val="0"/>
          <w:numId w:val="2"/>
        </w:numPr>
        <w:spacing w:after="60"/>
      </w:pPr>
      <w:r>
        <w:rPr>
          <w:rFonts w:ascii="Calibri" w:cs="Calibri" w:eastAsia="Calibri" w:hAnsi="Calibri"/>
          <w:sz w:val="21"/>
          <w:szCs w:val="21"/>
        </w:rPr>
        <w:t xml:space="preserve">Bukan kata yang mudah ditebak (nama perusahaan, sistem, “password”, dll.) dan bukan alamat e-mail akun itu sendiri.</w:t>
      </w:r>
    </w:p>
    <w:p>
      <w:pPr>
        <w:pStyle w:val="ListParagraph"/>
        <w:numPr>
          <w:ilvl w:val="0"/>
          <w:numId w:val="2"/>
        </w:numPr>
        <w:spacing w:after="60"/>
      </w:pPr>
      <w:r>
        <w:rPr>
          <w:rFonts w:ascii="Calibri" w:cs="Calibri" w:eastAsia="Calibri" w:hAnsi="Calibri"/>
          <w:sz w:val="21"/>
          <w:szCs w:val="21"/>
        </w:rPr>
        <w:t xml:space="preserve">Frasa sandi beberapa kata adalah cara termudah memenuhinya.</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Anda tidak dapat menonaktifkan akun Anda sendiri (agar tidak mengunci semua orang).</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3. Manajemen peran (Role Management)</w:t>
      </w:r>
    </w:p>
    <w:p>
      <w:pPr>
        <w:spacing w:after="120" w:before="0"/>
      </w:pPr>
      <w:r>
        <w:rPr>
          <w:rFonts w:ascii="Calibri" w:cs="Calibri" w:eastAsia="Calibri" w:hAnsi="Calibri"/>
          <w:sz w:val="21"/>
          <w:szCs w:val="21"/>
        </w:rPr>
        <w:t xml:space="preserve">Matriks enam peran terhadap tujuh halaman, dengan view / insert / edit per halaman. Hanya Super Admin yang dapat mengubahnya.</w:t>
      </w:r>
    </w:p>
    <w:p>
      <w:pPr>
        <w:pStyle w:val="Heading2"/>
        <w:spacing w:after="120" w:before="220"/>
      </w:pPr>
      <w:r>
        <w:rPr>
          <w:rFonts w:ascii="Calibri" w:cs="Calibri" w:eastAsia="Calibri" w:hAnsi="Calibri"/>
          <w:b/>
          <w:bCs/>
          <w:color w:val="0E2841"/>
          <w:sz w:val="21"/>
          <w:szCs w:val="21"/>
        </w:rPr>
        <w:t xml:space="preserve">3.1 Cara kerjanya</w:t>
      </w:r>
    </w:p>
    <w:p>
      <w:pPr>
        <w:pStyle w:val="ListParagraph"/>
        <w:numPr>
          <w:ilvl w:val="0"/>
          <w:numId w:val="2"/>
        </w:numPr>
        <w:spacing w:after="60"/>
      </w:pPr>
      <w:r>
        <w:rPr>
          <w:rFonts w:ascii="Calibri" w:cs="Calibri" w:eastAsia="Calibri" w:hAnsi="Calibri"/>
          <w:sz w:val="21"/>
          <w:szCs w:val="21"/>
        </w:rPr>
        <w:t xml:space="preserve">Mencentang Insert atau Edit otomatis memberi View — halaman yang tak bisa dibuka tak bisa ditindak.</w:t>
      </w:r>
    </w:p>
    <w:p>
      <w:pPr>
        <w:pStyle w:val="ListParagraph"/>
        <w:numPr>
          <w:ilvl w:val="0"/>
          <w:numId w:val="2"/>
        </w:numPr>
        <w:spacing w:after="60"/>
      </w:pPr>
      <w:r>
        <w:rPr>
          <w:rFonts w:ascii="Calibri" w:cs="Calibri" w:eastAsia="Calibri" w:hAnsi="Calibri"/>
          <w:sz w:val="21"/>
          <w:szCs w:val="21"/>
        </w:rPr>
        <w:t xml:space="preserve">Izin dipaksakan oleh server, bukan sekadar disembunyikan di menu: halaman yang dicabut mengembalikan “access denied” bahkan bila dipanggil langsung.</w:t>
      </w:r>
    </w:p>
    <w:p>
      <w:pPr>
        <w:pStyle w:val="ListParagraph"/>
        <w:numPr>
          <w:ilvl w:val="0"/>
          <w:numId w:val="2"/>
        </w:numPr>
        <w:spacing w:after="60"/>
      </w:pPr>
      <w:r>
        <w:rPr>
          <w:rFonts w:ascii="Calibri" w:cs="Calibri" w:eastAsia="Calibri" w:hAnsi="Calibri"/>
          <w:sz w:val="21"/>
          <w:szCs w:val="21"/>
        </w:rPr>
        <w:t xml:space="preserve">Baris Super Admin selalu akses penuh dan tidak dapat diubah — mencegah semua orang terkunci.</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2 — matriks izin peran × halaman.</w:t>
      </w:r>
    </w:p>
    <w:p>
      <w:pPr>
        <w:pStyle w:val="Heading2"/>
        <w:spacing w:after="120" w:before="220"/>
      </w:pPr>
      <w:r>
        <w:rPr>
          <w:rFonts w:ascii="Calibri" w:cs="Calibri" w:eastAsia="Calibri" w:hAnsi="Calibri"/>
          <w:b/>
          <w:bCs/>
          <w:color w:val="0E2841"/>
          <w:sz w:val="21"/>
          <w:szCs w:val="21"/>
        </w:rPr>
        <w:t xml:space="preserve">3.2 Melakukan perubahan</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Administration → Role Management.</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Centang atau hilangkan centang kotak untuk sebuah peran.</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Simpan. Perubahan berlaku untuk pengguna peran itu dalam hitungan detik, termasuk yang sedang masuk.</w:t>
      </w:r>
    </w:p>
    <w:p>
      <w:pPr>
        <w:pStyle w:val="Heading1"/>
        <w:spacing w:after="120" w:before="340"/>
      </w:pPr>
      <w:r>
        <w:rPr>
          <w:rFonts w:ascii="Calibri" w:cs="Calibri" w:eastAsia="Calibri" w:hAnsi="Calibri"/>
          <w:b/>
          <w:bCs/>
          <w:color w:val="0E2841"/>
          <w:sz w:val="27"/>
          <w:szCs w:val="27"/>
        </w:rPr>
        <w:t xml:space="preserve">4. Perutean notifikasi</w:t>
      </w:r>
    </w:p>
    <w:p>
      <w:pPr>
        <w:spacing w:after="120" w:before="0"/>
      </w:pPr>
      <w:r>
        <w:rPr>
          <w:rFonts w:ascii="Calibri" w:cs="Calibri" w:eastAsia="Calibri" w:hAnsi="Calibri"/>
          <w:sz w:val="21"/>
          <w:szCs w:val="21"/>
        </w:rPr>
        <w:t xml:space="preserve">Tentukan, per pengguna dan per peristiwa, siapa diberi tahu tentang apa dan bagaimana. Empat peristiwa: File ingested, Rows quarantined, Ingestion failed, dan Security &amp; administration.</w:t>
      </w:r>
    </w:p>
    <w:p>
      <w:pPr>
        <w:pStyle w:val="Heading2"/>
        <w:spacing w:after="120" w:before="220"/>
      </w:pPr>
      <w:r>
        <w:rPr>
          <w:rFonts w:ascii="Calibri" w:cs="Calibri" w:eastAsia="Calibri" w:hAnsi="Calibri"/>
          <w:b/>
          <w:bCs/>
          <w:color w:val="0E2841"/>
          <w:sz w:val="21"/>
          <w:szCs w:val="21"/>
        </w:rPr>
        <w:t xml:space="preserve">4.1 Matriks</w:t>
      </w:r>
    </w:p>
    <w:p>
      <w:pPr>
        <w:pStyle w:val="ListParagraph"/>
        <w:numPr>
          <w:ilvl w:val="0"/>
          <w:numId w:val="2"/>
        </w:numPr>
        <w:spacing w:after="60"/>
      </w:pPr>
      <w:r>
        <w:rPr>
          <w:rFonts w:ascii="Calibri" w:cs="Calibri" w:eastAsia="Calibri" w:hAnsi="Calibri"/>
          <w:sz w:val="21"/>
          <w:szCs w:val="21"/>
        </w:rPr>
        <w:t xml:space="preserve">Setiap pengguna memiliki kotak In-app dan Email untuk tiap peristiwa.</w:t>
      </w:r>
    </w:p>
    <w:p>
      <w:pPr>
        <w:pStyle w:val="ListParagraph"/>
        <w:numPr>
          <w:ilvl w:val="0"/>
          <w:numId w:val="2"/>
        </w:numPr>
        <w:spacing w:after="60"/>
      </w:pPr>
      <w:r>
        <w:rPr>
          <w:rFonts w:ascii="Calibri" w:cs="Calibri" w:eastAsia="Calibri" w:hAnsi="Calibri"/>
          <w:sz w:val="21"/>
          <w:szCs w:val="21"/>
        </w:rPr>
        <w:t xml:space="preserve">Kotak bertanda “default” berarti pengguna belum diatur khusus dan mengikuti peran penerima bawaan peristiwa — sehingga pengguna baru dan peristiwa baru tidak pernah tanpa langganan diam-diam.</w:t>
      </w:r>
    </w:p>
    <w:p>
      <w:pPr>
        <w:pStyle w:val="ListParagraph"/>
        <w:numPr>
          <w:ilvl w:val="0"/>
          <w:numId w:val="2"/>
        </w:numPr>
        <w:spacing w:after="60"/>
      </w:pPr>
      <w:r>
        <w:rPr>
          <w:rFonts w:ascii="Calibri" w:cs="Calibri" w:eastAsia="Calibri" w:hAnsi="Calibri"/>
          <w:sz w:val="21"/>
          <w:szCs w:val="21"/>
        </w:rPr>
        <w:t xml:space="preserve">Mengubah kotak menimpa default untuk pengguna dan peristiwa itu.</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3 — perutean notifikasi per pengguna.</w:t>
      </w:r>
    </w:p>
    <w:p>
      <w:pPr>
        <w:pStyle w:val="Heading2"/>
        <w:spacing w:after="120" w:before="220"/>
      </w:pPr>
      <w:r>
        <w:rPr>
          <w:rFonts w:ascii="Calibri" w:cs="Calibri" w:eastAsia="Calibri" w:hAnsi="Calibri"/>
          <w:b/>
          <w:bCs/>
          <w:color w:val="0E2841"/>
          <w:sz w:val="21"/>
          <w:szCs w:val="21"/>
        </w:rPr>
        <w:t xml:space="preserve">4.2 Saluran</w:t>
      </w:r>
    </w:p>
    <w:p>
      <w:pPr>
        <w:pStyle w:val="ListParagraph"/>
        <w:numPr>
          <w:ilvl w:val="0"/>
          <w:numId w:val="2"/>
        </w:numPr>
        <w:spacing w:after="60"/>
      </w:pPr>
      <w:r>
        <w:rPr>
          <w:rFonts w:ascii="Calibri" w:cs="Calibri" w:eastAsia="Calibri" w:hAnsi="Calibri"/>
          <w:sz w:val="21"/>
          <w:szCs w:val="21"/>
        </w:rPr>
        <w:t xml:space="preserve">In-app tampil di lonceng. Email dikirim hanya bila relay SMTP dikonfigurasi (ada spanduk jika belum).</w:t>
      </w:r>
    </w:p>
    <w:p>
      <w:pPr>
        <w:pStyle w:val="ListParagraph"/>
        <w:numPr>
          <w:ilvl w:val="0"/>
          <w:numId w:val="2"/>
        </w:numPr>
        <w:spacing w:after="60"/>
      </w:pPr>
      <w:r>
        <w:rPr>
          <w:rFonts w:ascii="Calibri" w:cs="Calibri" w:eastAsia="Calibri" w:hAnsi="Calibri"/>
          <w:sz w:val="21"/>
          <w:szCs w:val="21"/>
        </w:rPr>
        <w:t xml:space="preserve">Pengguna yang diatur Email saja tetap tidak melihat item itu di loncengnya.</w:t>
      </w:r>
    </w:p>
    <w:p>
      <w:pPr>
        <w:pStyle w:val="ListParagraph"/>
        <w:numPr>
          <w:ilvl w:val="0"/>
          <w:numId w:val="2"/>
        </w:numPr>
        <w:spacing w:after="60"/>
      </w:pPr>
      <w:r>
        <w:rPr>
          <w:rFonts w:ascii="Calibri" w:cs="Calibri" w:eastAsia="Calibri" w:hAnsi="Calibri"/>
          <w:sz w:val="21"/>
          <w:szCs w:val="21"/>
        </w:rPr>
        <w:t xml:space="preserve">Pengguna nonaktif tidak menerima apa pun di kedua saluran, apa pun yang dicentang.</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Mengaktifkan e-mail belakangan tidak mengirim tunggakan — hanya peristiwa setelahnya yang dikirim via e-mail.</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5. Data master</w:t>
      </w:r>
    </w:p>
    <w:p>
      <w:pPr>
        <w:spacing w:after="120" w:before="0"/>
      </w:pPr>
      <w:r>
        <w:rPr>
          <w:rFonts w:ascii="Calibri" w:cs="Calibri" w:eastAsia="Calibri" w:hAnsi="Calibri"/>
          <w:sz w:val="21"/>
          <w:szCs w:val="21"/>
        </w:rPr>
        <w:t xml:space="preserve">Kelola entitas, site, dan nomor izin TPB. Ini mengisi pilihan cakupan saat Anda membuat pengguna serta filter entitas pada laporan.</w:t>
      </w:r>
    </w:p>
    <w:p>
      <w:pPr>
        <w:pStyle w:val="ListParagraph"/>
        <w:numPr>
          <w:ilvl w:val="0"/>
          <w:numId w:val="2"/>
        </w:numPr>
        <w:spacing w:after="60"/>
      </w:pPr>
      <w:r>
        <w:rPr>
          <w:rFonts w:ascii="Calibri" w:cs="Calibri" w:eastAsia="Calibri" w:hAnsi="Calibri"/>
          <w:sz w:val="21"/>
          <w:szCs w:val="21"/>
        </w:rPr>
        <w:t xml:space="preserve">Duplikat ditolak (kode/nama entitas sama, site sama untuk satu entitas, nomor izin sama).</w:t>
      </w:r>
    </w:p>
    <w:p>
      <w:pPr>
        <w:pStyle w:val="ListParagraph"/>
        <w:numPr>
          <w:ilvl w:val="0"/>
          <w:numId w:val="2"/>
        </w:numPr>
        <w:spacing w:after="60"/>
      </w:pPr>
      <w:r>
        <w:rPr>
          <w:rFonts w:ascii="Calibri" w:cs="Calibri" w:eastAsia="Calibri" w:hAnsi="Calibri"/>
          <w:sz w:val="21"/>
          <w:szCs w:val="21"/>
        </w:rPr>
        <w:t xml:space="preserve">Entri uji diblokir pada data produksi — nama atau kode yang mengandung “TEST” / “TESTING” ditolak.</w:t>
      </w:r>
    </w:p>
    <w:p>
      <w:pPr>
        <w:pStyle w:val="ListParagraph"/>
        <w:numPr>
          <w:ilvl w:val="0"/>
          <w:numId w:val="2"/>
        </w:numPr>
        <w:spacing w:after="60"/>
      </w:pPr>
      <w:r>
        <w:rPr>
          <w:rFonts w:ascii="Calibri" w:cs="Calibri" w:eastAsia="Calibri" w:hAnsi="Calibri"/>
          <w:sz w:val="21"/>
          <w:szCs w:val="21"/>
        </w:rPr>
        <w:t xml:space="preserve">Field wajib (kode, nama, nomor izin) harus diisi.</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4 — Master Data.</w:t>
      </w:r>
    </w:p>
    <w:p>
      <w:pPr>
        <w:pStyle w:val="Heading1"/>
        <w:spacing w:after="120" w:before="340"/>
      </w:pPr>
      <w:r>
        <w:rPr>
          <w:rFonts w:ascii="Calibri" w:cs="Calibri" w:eastAsia="Calibri" w:hAnsi="Calibri"/>
          <w:b/>
          <w:bCs/>
          <w:color w:val="0E2841"/>
          <w:sz w:val="27"/>
          <w:szCs w:val="27"/>
        </w:rPr>
        <w:t xml:space="preserve">6. Audit log</w:t>
      </w:r>
    </w:p>
    <w:p>
      <w:pPr>
        <w:spacing w:after="120" w:before="0"/>
      </w:pPr>
      <w:r>
        <w:rPr>
          <w:rFonts w:ascii="Calibri" w:cs="Calibri" w:eastAsia="Calibri" w:hAnsi="Calibri"/>
          <w:sz w:val="21"/>
          <w:szCs w:val="21"/>
        </w:rPr>
        <w:t xml:space="preserve">Catatan lengkap yang tahan-utak-atik. Gunakan untuk menjawab “siapa melakukan apa, kapan”.</w:t>
      </w:r>
    </w:p>
    <w:p>
      <w:pPr>
        <w:pStyle w:val="Heading2"/>
        <w:spacing w:after="120" w:before="220"/>
      </w:pPr>
      <w:r>
        <w:rPr>
          <w:rFonts w:ascii="Calibri" w:cs="Calibri" w:eastAsia="Calibri" w:hAnsi="Calibri"/>
          <w:b/>
          <w:bCs/>
          <w:color w:val="0E2841"/>
          <w:sz w:val="21"/>
          <w:szCs w:val="21"/>
        </w:rPr>
        <w:t xml:space="preserve">6.1 Yang dicatat</w:t>
      </w:r>
    </w:p>
    <w:p>
      <w:pPr>
        <w:pStyle w:val="ListParagraph"/>
        <w:numPr>
          <w:ilvl w:val="0"/>
          <w:numId w:val="2"/>
        </w:numPr>
        <w:spacing w:after="60"/>
      </w:pPr>
      <w:r>
        <w:rPr>
          <w:rFonts w:ascii="Calibri" w:cs="Calibri" w:eastAsia="Calibri" w:hAnsi="Calibri"/>
          <w:sz w:val="21"/>
          <w:szCs w:val="21"/>
        </w:rPr>
        <w:t xml:space="preserve">Masuk (sign-in), termasuk kegagalan dengan alasan dan IP sumber, serta penolakan sesi.</w:t>
      </w:r>
    </w:p>
    <w:p>
      <w:pPr>
        <w:pStyle w:val="ListParagraph"/>
        <w:numPr>
          <w:ilvl w:val="0"/>
          <w:numId w:val="2"/>
        </w:numPr>
        <w:spacing w:after="60"/>
      </w:pPr>
      <w:r>
        <w:rPr>
          <w:rFonts w:ascii="Calibri" w:cs="Calibri" w:eastAsia="Calibri" w:hAnsi="Calibri"/>
          <w:sz w:val="21"/>
          <w:szCs w:val="21"/>
        </w:rPr>
        <w:t xml:space="preserve">Menjalankan laporan dan ekspor.</w:t>
      </w:r>
    </w:p>
    <w:p>
      <w:pPr>
        <w:pStyle w:val="ListParagraph"/>
        <w:numPr>
          <w:ilvl w:val="0"/>
          <w:numId w:val="2"/>
        </w:numPr>
        <w:spacing w:after="60"/>
      </w:pPr>
      <w:r>
        <w:rPr>
          <w:rFonts w:ascii="Calibri" w:cs="Calibri" w:eastAsia="Calibri" w:hAnsi="Calibri"/>
          <w:sz w:val="21"/>
          <w:szCs w:val="21"/>
        </w:rPr>
        <w:t xml:space="preserve">Pemuatan, duplikat, dan kegagalan unggah.</w:t>
      </w:r>
    </w:p>
    <w:p>
      <w:pPr>
        <w:pStyle w:val="ListParagraph"/>
        <w:numPr>
          <w:ilvl w:val="0"/>
          <w:numId w:val="2"/>
        </w:numPr>
        <w:spacing w:after="60"/>
      </w:pPr>
      <w:r>
        <w:rPr>
          <w:rFonts w:ascii="Calibri" w:cs="Calibri" w:eastAsia="Calibri" w:hAnsi="Calibri"/>
          <w:sz w:val="21"/>
          <w:szCs w:val="21"/>
        </w:rPr>
        <w:t xml:space="preserve">Perubahan pengguna, data master, izin peran, dan perutean notifikasi.</w:t>
      </w:r>
    </w:p>
    <w:p>
      <w:pPr>
        <w:pStyle w:val="Heading2"/>
        <w:spacing w:after="120" w:before="220"/>
      </w:pPr>
      <w:r>
        <w:rPr>
          <w:rFonts w:ascii="Calibri" w:cs="Calibri" w:eastAsia="Calibri" w:hAnsi="Calibri"/>
          <w:b/>
          <w:bCs/>
          <w:color w:val="0E2841"/>
          <w:sz w:val="21"/>
          <w:szCs w:val="21"/>
        </w:rPr>
        <w:t xml:space="preserve">6.2 Menggunakannya</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Administration → Audit Log.</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Saring berdasarkan rentang tanggal, aktor, aksi, atau teks bebas.</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Klik baris untuk membuka detail lengkapnya.</w:t>
      </w:r>
    </w:p>
    <w:p>
      <w:pPr>
        <w:spacing w:after="70"/>
        <w:ind w:left="520" w:hanging="300"/>
      </w:pPr>
      <w:r>
        <w:rPr>
          <w:rFonts w:ascii="Calibri" w:cs="Calibri" w:eastAsia="Calibri" w:hAnsi="Calibri"/>
          <w:b/>
          <w:bCs/>
          <w:color w:val="0E2841"/>
          <w:sz w:val="21"/>
          <w:szCs w:val="21"/>
        </w:rPr>
        <w:t xml:space="preserve">4.  </w:t>
      </w:r>
      <w:r>
        <w:rPr>
          <w:rFonts w:ascii="Calibri" w:cs="Calibri" w:eastAsia="Calibri" w:hAnsi="Calibri"/>
          <w:sz w:val="21"/>
          <w:szCs w:val="21"/>
        </w:rPr>
        <w:t xml:space="preserve">Ekspor daftar terfilter ke CSV bila perlu.</w:t>
      </w:r>
    </w:p>
    <w:p>
      <w:pPr>
        <w:spacing w:after="20" w:before="80"/>
        <w:jc w:val="center"/>
      </w:pPr>
      <w:r>
        <w:drawing>
          <wp:inline distT="0" distB="0" distL="0" distR="0">
            <wp:extent cx="594360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933825"/>
                    </a:xfrm>
                    <a:prstGeom prst="rect">
                      <a:avLst/>
                    </a:prstGeom>
                  </pic:spPr>
                </pic:pic>
              </a:graphicData>
            </a:graphic>
          </wp:inline>
        </w:drawing>
      </w:r>
    </w:p>
    <w:p>
      <w:pPr>
        <w:spacing w:after="160"/>
        <w:jc w:val="center"/>
      </w:pPr>
      <w:r>
        <w:rPr>
          <w:rFonts w:ascii="Calibri" w:cs="Calibri" w:eastAsia="Calibri" w:hAnsi="Calibri"/>
          <w:i/>
          <w:iCs/>
          <w:color w:val="6B7683"/>
          <w:sz w:val="17"/>
          <w:szCs w:val="17"/>
        </w:rPr>
        <w:t xml:space="preserve">Gambar 5 — Audit Log.</w:t>
      </w:r>
    </w:p>
    <w:tbl>
      <w:tblPr>
        <w:tblW w:type="dxa" w:w="9700"/>
        <w:tblBorders>
          <w:top w:val="single" w:color="BCCFE0" w:sz="2"/>
          <w:left w:val="single" w:color="2F6F9E" w:sz="12"/>
          <w:bottom w:val="single" w:color="BCCFE0" w:sz="2"/>
          <w:right w:val="single" w:color="BCCFE0" w:sz="2"/>
          <w:insideH w:val="single" w:color="auto" w:sz="4"/>
          <w:insideV w:val="single" w:color="auto" w:sz="4"/>
        </w:tblBorders>
      </w:tblPr>
      <w:tblGrid>
        <w:gridCol w:w="9700"/>
      </w:tblGrid>
      <w:tr>
        <w:tc>
          <w:tcPr>
            <w:tcW w:type="dxa" w:w="9700"/>
            <w:shd w:fill="EEF3F8" w:color="auto" w:val="clear"/>
            <w:tcMar>
              <w:top w:type="dxa" w:w="80"/>
              <w:left w:type="dxa" w:w="140"/>
              <w:bottom w:type="dxa" w:w="80"/>
              <w:right w:type="dxa" w:w="120"/>
            </w:tcMar>
          </w:tcPr>
          <w:p>
            <w:r>
              <w:rPr>
                <w:rFonts w:ascii="Calibri" w:cs="Calibri" w:eastAsia="Calibri" w:hAnsi="Calibri"/>
                <w:b/>
                <w:bCs/>
                <w:color w:val="2F6F9E"/>
                <w:sz w:val="19"/>
                <w:szCs w:val="19"/>
              </w:rPr>
              <w:t xml:space="preserve">ℹ  </w:t>
            </w:r>
            <w:r>
              <w:rPr>
                <w:rFonts w:ascii="Calibri" w:cs="Calibri" w:eastAsia="Calibri" w:hAnsi="Calibri"/>
                <w:color w:val="1f2733"/>
                <w:sz w:val="19"/>
                <w:szCs w:val="19"/>
              </w:rPr>
              <w:t xml:space="preserve">Jejak bersifat append-only: basis data sendiri menolak upaya mengubah atau menghapus catatan audit, termasuk penghapusan massal. Ini dipaksakan di bawah aplikasi, sehingga tetap berlaku bahkan terhadap akses basis data langsung.</w:t>
            </w:r>
          </w:p>
        </w:tc>
      </w:tr>
    </w:tbl>
    <w:p>
      <w:pPr>
        <w:spacing w:after="40" w:before="0"/>
      </w:pPr>
      <w:r>
        <w:rPr>
          <w:rFonts w:ascii="Calibri" w:cs="Calibri" w:eastAsia="Calibri" w:hAnsi="Calibri"/>
          <w:sz w:val="21"/>
          <w:szCs w:val="21"/>
        </w:rPr>
        <w:t xml:space="preserve"/>
      </w:r>
    </w:p>
    <w:p>
      <w:pPr>
        <w:pStyle w:val="Heading1"/>
        <w:spacing w:after="120" w:before="340"/>
      </w:pPr>
      <w:r>
        <w:rPr>
          <w:rFonts w:ascii="Calibri" w:cs="Calibri" w:eastAsia="Calibri" w:hAnsi="Calibri"/>
          <w:b/>
          <w:bCs/>
          <w:color w:val="0E2841"/>
          <w:sz w:val="27"/>
          <w:szCs w:val="27"/>
        </w:rPr>
        <w:t xml:space="preserve">7. Operasional</w:t>
      </w:r>
    </w:p>
    <w:p>
      <w:pPr>
        <w:pStyle w:val="Heading2"/>
        <w:spacing w:after="120" w:before="220"/>
      </w:pPr>
      <w:r>
        <w:rPr>
          <w:rFonts w:ascii="Calibri" w:cs="Calibri" w:eastAsia="Calibri" w:hAnsi="Calibri"/>
          <w:b/>
          <w:bCs/>
          <w:color w:val="0E2841"/>
          <w:sz w:val="21"/>
          <w:szCs w:val="21"/>
        </w:rPr>
        <w:t xml:space="preserve">7.1 Antar siklus pengujian</w:t>
      </w:r>
    </w:p>
    <w:p>
      <w:pPr>
        <w:spacing w:after="120" w:before="0"/>
      </w:pPr>
      <w:r>
        <w:rPr>
          <w:rFonts w:ascii="Calibri" w:cs="Calibri" w:eastAsia="Calibri" w:hAnsi="Calibri"/>
          <w:sz w:val="21"/>
          <w:szCs w:val="21"/>
        </w:rPr>
        <w:t xml:space="preserve">Untuk memberi penguji awal yang bersih tanpa kehilangan konfigurasi, jalankan reset data transaksi di host basis data. Ini menghapus dokumen terunggah, catatan ingest, dan riwayat notifikasi, serta mempertahankan pengguna, peran, perutean notifikasi, saved views, dan data master.</w:t>
      </w:r>
    </w:p>
    <w:p>
      <w:pPr>
        <w:spacing w:after="70"/>
        <w:ind w:left="520" w:hanging="300"/>
      </w:pPr>
      <w:r>
        <w:rPr>
          <w:rFonts w:ascii="Calibri" w:cs="Calibri" w:eastAsia="Calibri" w:hAnsi="Calibri"/>
          <w:b/>
          <w:bCs/>
          <w:color w:val="0E2841"/>
          <w:sz w:val="21"/>
          <w:szCs w:val="21"/>
        </w:rPr>
        <w:t xml:space="preserve">1.  </w:t>
      </w:r>
      <w:r>
        <w:rPr>
          <w:rFonts w:ascii="Calibri" w:cs="Calibri" w:eastAsia="Calibri" w:hAnsi="Calibri"/>
          <w:sz w:val="21"/>
          <w:szCs w:val="21"/>
        </w:rPr>
        <w:t xml:space="preserve">Di host basis data: cd /opt/bc-inventory/deploy/db &amp;&amp; ./reset-transaction-data.sh</w:t>
      </w:r>
    </w:p>
    <w:p>
      <w:pPr>
        <w:spacing w:after="70"/>
        <w:ind w:left="520" w:hanging="300"/>
      </w:pPr>
      <w:r>
        <w:rPr>
          <w:rFonts w:ascii="Calibri" w:cs="Calibri" w:eastAsia="Calibri" w:hAnsi="Calibri"/>
          <w:b/>
          <w:bCs/>
          <w:color w:val="0E2841"/>
          <w:sz w:val="21"/>
          <w:szCs w:val="21"/>
        </w:rPr>
        <w:t xml:space="preserve">2.  </w:t>
      </w:r>
      <w:r>
        <w:rPr>
          <w:rFonts w:ascii="Calibri" w:cs="Calibri" w:eastAsia="Calibri" w:hAnsi="Calibri"/>
          <w:sz w:val="21"/>
          <w:szCs w:val="21"/>
        </w:rPr>
        <w:t xml:space="preserve">Periksa baris target menyebut basis data yang benar, lalu ketik CLEAR.</w:t>
      </w:r>
    </w:p>
    <w:p>
      <w:pPr>
        <w:spacing w:after="70"/>
        <w:ind w:left="520" w:hanging="300"/>
      </w:pPr>
      <w:r>
        <w:rPr>
          <w:rFonts w:ascii="Calibri" w:cs="Calibri" w:eastAsia="Calibri" w:hAnsi="Calibri"/>
          <w:b/>
          <w:bCs/>
          <w:color w:val="0E2841"/>
          <w:sz w:val="21"/>
          <w:szCs w:val="21"/>
        </w:rPr>
        <w:t xml:space="preserve">3.  </w:t>
      </w:r>
      <w:r>
        <w:rPr>
          <w:rFonts w:ascii="Calibri" w:cs="Calibri" w:eastAsia="Calibri" w:hAnsi="Calibri"/>
          <w:sz w:val="21"/>
          <w:szCs w:val="21"/>
        </w:rPr>
        <w:t xml:space="preserve">Mulai ulang API sesudahnya sesuai petunjuk skrip.</w:t>
      </w:r>
    </w:p>
    <w:p>
      <w:pPr>
        <w:pStyle w:val="Heading2"/>
        <w:spacing w:after="120" w:before="220"/>
      </w:pPr>
      <w:r>
        <w:rPr>
          <w:rFonts w:ascii="Calibri" w:cs="Calibri" w:eastAsia="Calibri" w:hAnsi="Calibri"/>
          <w:b/>
          <w:bCs/>
          <w:color w:val="0E2841"/>
          <w:sz w:val="21"/>
          <w:szCs w:val="21"/>
        </w:rPr>
        <w:t xml:space="preserve">7.2 Menerapkan pembaruan</w:t>
      </w:r>
    </w:p>
    <w:p>
      <w:pPr>
        <w:pStyle w:val="ListParagraph"/>
        <w:numPr>
          <w:ilvl w:val="0"/>
          <w:numId w:val="2"/>
        </w:numPr>
        <w:spacing w:after="60"/>
      </w:pPr>
      <w:r>
        <w:rPr>
          <w:rFonts w:ascii="Calibri" w:cs="Calibri" w:eastAsia="Calibri" w:hAnsi="Calibri"/>
          <w:sz w:val="21"/>
          <w:szCs w:val="21"/>
        </w:rPr>
        <w:t xml:space="preserve">Tiap lapisan diperbarui dengan deploy/update.sh {db|backend|frontend} di host-nya (pull, build ulang, restart).</w:t>
      </w:r>
    </w:p>
    <w:p>
      <w:pPr>
        <w:pStyle w:val="ListParagraph"/>
        <w:numPr>
          <w:ilvl w:val="0"/>
          <w:numId w:val="2"/>
        </w:numPr>
        <w:spacing w:after="60"/>
      </w:pPr>
      <w:r>
        <w:rPr>
          <w:rFonts w:ascii="Calibri" w:cs="Calibri" w:eastAsia="Calibri" w:hAnsi="Calibri"/>
          <w:sz w:val="21"/>
          <w:szCs w:val="21"/>
        </w:rPr>
        <w:t xml:space="preserve">Setelah perubahan frontend, muat ulang juga nginx host.</w:t>
      </w:r>
    </w:p>
    <w:p>
      <w:pPr>
        <w:pStyle w:val="ListParagraph"/>
        <w:numPr>
          <w:ilvl w:val="0"/>
          <w:numId w:val="2"/>
        </w:numPr>
        <w:spacing w:after="60"/>
      </w:pPr>
      <w:r>
        <w:rPr>
          <w:rFonts w:ascii="Calibri" w:cs="Calibri" w:eastAsia="Calibri" w:hAnsi="Calibri"/>
          <w:sz w:val="21"/>
          <w:szCs w:val="21"/>
        </w:rPr>
        <w:t xml:space="preserve">Aplikasi berjalan sebagai peran basis data berhak-minimum yang tidak dapat mengubah skema. Bila rilis mengubah skema, terapkan lebih dahulu dengan akun pemilik: DB_USER=&lt;owner&gt; DB_PASSWORD=&lt;owner-pw&gt; DB_AUTO_MIGRATE=true docker compose run --rm api --migrate, lalu jalankan normal dengan DB_AUTO_MIGRATE=false.</w:t>
      </w:r>
    </w:p>
    <w:p>
      <w:pPr>
        <w:pStyle w:val="Heading2"/>
        <w:spacing w:after="120" w:before="220"/>
      </w:pPr>
      <w:r>
        <w:rPr>
          <w:rFonts w:ascii="Calibri" w:cs="Calibri" w:eastAsia="Calibri" w:hAnsi="Calibri"/>
          <w:b/>
          <w:bCs/>
          <w:color w:val="0E2841"/>
          <w:sz w:val="21"/>
          <w:szCs w:val="21"/>
        </w:rPr>
        <w:t xml:space="preserve">7.3 Pemeriksaan kesehatan &amp; pengerasan</w:t>
      </w:r>
    </w:p>
    <w:p>
      <w:pPr>
        <w:pStyle w:val="ListParagraph"/>
        <w:numPr>
          <w:ilvl w:val="0"/>
          <w:numId w:val="2"/>
        </w:numPr>
        <w:spacing w:after="60"/>
      </w:pPr>
      <w:r>
        <w:rPr>
          <w:rFonts w:ascii="Calibri" w:cs="Calibri" w:eastAsia="Calibri" w:hAnsi="Calibri"/>
          <w:sz w:val="21"/>
          <w:szCs w:val="21"/>
        </w:rPr>
        <w:t xml:space="preserve">deploy/harden.sh melaporkan izin berkas rahasia, akun basis data, pengguna kontainer, dan TLS; --apply memperketat yang bisa diperketat.</w:t>
      </w:r>
    </w:p>
    <w:p>
      <w:pPr>
        <w:pStyle w:val="ListParagraph"/>
        <w:numPr>
          <w:ilvl w:val="0"/>
          <w:numId w:val="2"/>
        </w:numPr>
        <w:spacing w:after="60"/>
      </w:pPr>
      <w:r>
        <w:rPr>
          <w:rFonts w:ascii="Calibri" w:cs="Calibri" w:eastAsia="Calibri" w:hAnsi="Calibri"/>
          <w:sz w:val="21"/>
          <w:szCs w:val="21"/>
        </w:rPr>
        <w:t xml:space="preserve">deploy/scan-dependencies.sh memindai dependensi .NET dan npm serta image.</w:t>
      </w:r>
    </w:p>
    <w:p>
      <w:pPr>
        <w:pStyle w:val="Heading1"/>
        <w:spacing w:after="120" w:before="340"/>
      </w:pPr>
      <w:r>
        <w:rPr>
          <w:rFonts w:ascii="Calibri" w:cs="Calibri" w:eastAsia="Calibri" w:hAnsi="Calibri"/>
          <w:b/>
          <w:bCs/>
          <w:color w:val="0E2841"/>
          <w:sz w:val="27"/>
          <w:szCs w:val="27"/>
        </w:rPr>
        <w:t xml:space="preserve">8. Tanggung jawab keamanan</w:t>
      </w:r>
    </w:p>
    <w:p>
      <w:pPr>
        <w:pStyle w:val="ListParagraph"/>
        <w:numPr>
          <w:ilvl w:val="0"/>
          <w:numId w:val="2"/>
        </w:numPr>
        <w:spacing w:after="60"/>
      </w:pPr>
      <w:r>
        <w:rPr>
          <w:rFonts w:ascii="Calibri" w:cs="Calibri" w:eastAsia="Calibri" w:hAnsi="Calibri"/>
          <w:sz w:val="21"/>
          <w:szCs w:val="21"/>
        </w:rPr>
        <w:t xml:space="preserve">Ganti kata sandi bawaan dan default, termasuk administrator awal, menjadi frasa sandi yang kuat.</w:t>
      </w:r>
    </w:p>
    <w:p>
      <w:pPr>
        <w:pStyle w:val="ListParagraph"/>
        <w:numPr>
          <w:ilvl w:val="0"/>
          <w:numId w:val="2"/>
        </w:numPr>
        <w:spacing w:after="60"/>
      </w:pPr>
      <w:r>
        <w:rPr>
          <w:rFonts w:ascii="Calibri" w:cs="Calibri" w:eastAsia="Calibri" w:hAnsi="Calibri"/>
          <w:sz w:val="21"/>
          <w:szCs w:val="21"/>
        </w:rPr>
        <w:t xml:space="preserve">Pertahankan aplikasi pada peran basis data berhak-minimum (bcapp_rw), bukan akun berhak istimewa.</w:t>
      </w:r>
    </w:p>
    <w:p>
      <w:pPr>
        <w:pStyle w:val="ListParagraph"/>
        <w:numPr>
          <w:ilvl w:val="0"/>
          <w:numId w:val="2"/>
        </w:numPr>
        <w:spacing w:after="60"/>
      </w:pPr>
      <w:r>
        <w:rPr>
          <w:rFonts w:ascii="Calibri" w:cs="Calibri" w:eastAsia="Calibri" w:hAnsi="Calibri"/>
          <w:sz w:val="21"/>
          <w:szCs w:val="21"/>
        </w:rPr>
        <w:t xml:space="preserve">Aktifkan TLS sebelum penggunaan produksi — konfigurasi siap-aktif disertakan dalam deployment.</w:t>
      </w:r>
    </w:p>
    <w:p>
      <w:pPr>
        <w:pStyle w:val="ListParagraph"/>
        <w:numPr>
          <w:ilvl w:val="0"/>
          <w:numId w:val="2"/>
        </w:numPr>
        <w:spacing w:after="60"/>
      </w:pPr>
      <w:r>
        <w:rPr>
          <w:rFonts w:ascii="Calibri" w:cs="Calibri" w:eastAsia="Calibri" w:hAnsi="Calibri"/>
          <w:sz w:val="21"/>
          <w:szCs w:val="21"/>
        </w:rPr>
        <w:t xml:space="preserve">Tinjau audit log secara berkala, terutama kegagalan masuk dan perubahan izin.</w:t>
      </w:r>
    </w:p>
    <w:p>
      <w:pPr>
        <w:pStyle w:val="ListParagraph"/>
        <w:numPr>
          <w:ilvl w:val="0"/>
          <w:numId w:val="2"/>
        </w:numPr>
        <w:spacing w:after="60"/>
      </w:pPr>
      <w:r>
        <w:rPr>
          <w:rFonts w:ascii="Calibri" w:cs="Calibri" w:eastAsia="Calibri" w:hAnsi="Calibri"/>
          <w:sz w:val="21"/>
          <w:szCs w:val="21"/>
        </w:rPr>
        <w:t xml:space="preserve">Anggap kredensial yang dibagikan lewat chat atau e-mail sebagai bocor, dan gantilah.</w:t>
      </w:r>
    </w:p>
    <w:sectPr>
      <w:pgSz w:w="12240" w:h="15840"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4568dd3f912f8225909edc43d3b7d63cf5596c.png"/><Relationship Id="rId8" Type="http://schemas.openxmlformats.org/officeDocument/2006/relationships/image" Target="media/26fa82da51ddcfdddf46327dd94dbef2fa68c4ba.png"/><Relationship Id="rId9" Type="http://schemas.openxmlformats.org/officeDocument/2006/relationships/image" Target="media/74967478d05c5753938c3724f6cd017e00b3bf8b.png"/><Relationship Id="rId10" Type="http://schemas.openxmlformats.org/officeDocument/2006/relationships/image" Target="media/77c60733c61d807481b66eebd9ad0e14cda9a4c0.png"/><Relationship Id="rId11" Type="http://schemas.openxmlformats.org/officeDocument/2006/relationships/image" Target="media/7336590f500ed4219cfcd7649580eb97be3f473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Pelaporan BC Inventory — Panduan Administrator</dc:title>
  <dc:creator>BC Inventory Reporting System</dc:creator>
  <cp:lastModifiedBy>Un-named</cp:lastModifiedBy>
  <cp:revision>1</cp:revision>
  <dcterms:created xsi:type="dcterms:W3CDTF">2026-09-03T08:10:48.923Z</dcterms:created>
  <dcterms:modified xsi:type="dcterms:W3CDTF">2026-09-03T08:10:48.923Z</dcterms:modified>
</cp:coreProperties>
</file>

<file path=docProps/custom.xml><?xml version="1.0" encoding="utf-8"?>
<Properties xmlns="http://schemas.openxmlformats.org/officeDocument/2006/custom-properties" xmlns:vt="http://schemas.openxmlformats.org/officeDocument/2006/docPropsVTypes"/>
</file>