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9EEE1" w14:textId="77777777" w:rsidR="00BF07DA" w:rsidRDefault="00BF07DA">
      <w:pPr>
        <w:pStyle w:val="Heading1"/>
        <w:divId w:val="1059401896"/>
        <w:rPr>
          <w:rFonts w:ascii="Calibri" w:eastAsia="Times New Roman" w:hAnsi="Calibri" w:cs="Calibri"/>
        </w:rPr>
      </w:pPr>
      <w:r>
        <w:rPr>
          <w:rFonts w:ascii="Calibri" w:eastAsia="Times New Roman" w:hAnsi="Calibri" w:cs="Calibri"/>
        </w:rPr>
        <w:t>PRD — Halaman Oil Loss</w:t>
      </w:r>
    </w:p>
    <w:p w14:paraId="277DF1B3" w14:textId="77777777" w:rsidR="00BF07DA" w:rsidRDefault="00BF07DA">
      <w:pPr>
        <w:pStyle w:val="meta"/>
        <w:spacing w:before="80" w:beforeAutospacing="0"/>
        <w:divId w:val="1059401896"/>
        <w:rPr>
          <w:rFonts w:ascii="Calibri" w:hAnsi="Calibri" w:cs="Calibri"/>
        </w:rPr>
      </w:pPr>
      <w:r>
        <w:rPr>
          <w:rStyle w:val="Strong"/>
          <w:rFonts w:ascii="Calibri" w:hAnsi="Calibri" w:cs="Calibri"/>
        </w:rPr>
        <w:t>KLIP (KPN Logistics Intelligence Platform)</w:t>
      </w:r>
      <w:r>
        <w:rPr>
          <w:rFonts w:ascii="Calibri" w:hAnsi="Calibri" w:cs="Calibri"/>
        </w:rPr>
        <w:br/>
        <w:t>Versi: 1.0  |  Tanggal: 2026-05-08  |  Status: Released</w:t>
      </w:r>
    </w:p>
    <w:p w14:paraId="25AE3034" w14:textId="77777777" w:rsidR="00BF07DA" w:rsidRDefault="00BF07DA">
      <w:pPr>
        <w:divId w:val="1059401896"/>
        <w:rPr>
          <w:rFonts w:ascii="Calibri" w:eastAsia="Times New Roman" w:hAnsi="Calibri" w:cs="Calibri"/>
          <w:color w:val="222222"/>
          <w:sz w:val="22"/>
          <w:szCs w:val="22"/>
        </w:rPr>
      </w:pPr>
      <w:r>
        <w:rPr>
          <w:rFonts w:ascii="Calibri" w:eastAsia="Times New Roman" w:hAnsi="Calibri" w:cs="Calibri"/>
          <w:color w:val="222222"/>
          <w:sz w:val="22"/>
          <w:szCs w:val="22"/>
        </w:rPr>
        <w:pict w14:anchorId="2B6CF763">
          <v:rect id="_x0000_i1025" style="width:0;height:1.5pt" o:hralign="center" o:hrstd="t" o:hr="t" fillcolor="#a0a0a0" stroked="f"/>
        </w:pict>
      </w:r>
    </w:p>
    <w:p w14:paraId="267BFC01" w14:textId="77777777" w:rsidR="00BF07DA" w:rsidRDefault="00BF07DA">
      <w:pPr>
        <w:pStyle w:val="Heading2"/>
        <w:divId w:val="1059401896"/>
        <w:rPr>
          <w:rFonts w:ascii="Calibri" w:eastAsia="Times New Roman" w:hAnsi="Calibri" w:cs="Calibri"/>
        </w:rPr>
      </w:pPr>
      <w:r>
        <w:rPr>
          <w:rFonts w:ascii="Calibri" w:eastAsia="Times New Roman" w:hAnsi="Calibri" w:cs="Calibri"/>
        </w:rPr>
        <w:t>1. Latar Belakang &amp; Tujuan</w:t>
      </w:r>
    </w:p>
    <w:p w14:paraId="7D7F8648" w14:textId="77777777" w:rsidR="00BF07DA" w:rsidRDefault="00BF07DA">
      <w:pPr>
        <w:pStyle w:val="NormalWeb"/>
        <w:divId w:val="1059401896"/>
        <w:rPr>
          <w:rFonts w:ascii="Calibri" w:hAnsi="Calibri" w:cs="Calibri"/>
          <w:color w:val="222222"/>
          <w:sz w:val="22"/>
          <w:szCs w:val="22"/>
        </w:rPr>
      </w:pPr>
      <w:r>
        <w:rPr>
          <w:rFonts w:ascii="Calibri" w:hAnsi="Calibri" w:cs="Calibri"/>
          <w:color w:val="222222"/>
          <w:sz w:val="22"/>
          <w:szCs w:val="22"/>
        </w:rPr>
        <w:t xml:space="preserve">Dalam proses pengiriman CPO/minyak sawit, selalu ada potensi selisih antara kuantitas yang dikirim (Qty Delivery) dengan kuantitas yang diterima (Qty Receive) di lokasi tujuan. Selisih negatif ini disebut </w:t>
      </w:r>
      <w:r>
        <w:rPr>
          <w:rStyle w:val="Strong"/>
          <w:rFonts w:ascii="Calibri" w:hAnsi="Calibri" w:cs="Calibri"/>
          <w:color w:val="222222"/>
          <w:sz w:val="22"/>
          <w:szCs w:val="22"/>
        </w:rPr>
        <w:t>Oil Loss</w:t>
      </w:r>
      <w:r>
        <w:rPr>
          <w:rFonts w:ascii="Calibri" w:hAnsi="Calibri" w:cs="Calibri"/>
          <w:color w:val="222222"/>
          <w:sz w:val="22"/>
          <w:szCs w:val="22"/>
        </w:rPr>
        <w:t xml:space="preserve"> — kehilangan kuantitas selama transportasi, baik melalui jalur darat (trucking) maupun jalur laut (shipment).</w:t>
      </w:r>
    </w:p>
    <w:p w14:paraId="204F62C8" w14:textId="77777777" w:rsidR="00BF07DA" w:rsidRDefault="00BF07DA">
      <w:pPr>
        <w:pStyle w:val="NormalWeb"/>
        <w:divId w:val="1059401896"/>
        <w:rPr>
          <w:rFonts w:ascii="Calibri" w:hAnsi="Calibri" w:cs="Calibri"/>
          <w:color w:val="222222"/>
          <w:sz w:val="22"/>
          <w:szCs w:val="22"/>
        </w:rPr>
      </w:pPr>
      <w:r>
        <w:rPr>
          <w:rFonts w:ascii="Calibri" w:hAnsi="Calibri" w:cs="Calibri"/>
          <w:color w:val="222222"/>
          <w:sz w:val="22"/>
          <w:szCs w:val="22"/>
        </w:rPr>
        <w:t>Halaman Oil Loss hadir untuk memberikan visibilitas terpusat atas semua kejadian oil loss per kontrak, memudahkan analisis pola kehilangan berdasarkan moda transport, produk, plant/site, grup supplier, dan supplier secara hierarki.</w:t>
      </w:r>
    </w:p>
    <w:p w14:paraId="208D586B" w14:textId="77777777" w:rsidR="00BF07DA" w:rsidRDefault="00BF07DA">
      <w:pPr>
        <w:pStyle w:val="Heading2"/>
        <w:divId w:val="1059401896"/>
        <w:rPr>
          <w:rFonts w:ascii="Calibri" w:eastAsia="Times New Roman" w:hAnsi="Calibri" w:cs="Calibri"/>
        </w:rPr>
      </w:pPr>
      <w:r>
        <w:rPr>
          <w:rFonts w:ascii="Calibri" w:eastAsia="Times New Roman" w:hAnsi="Calibri" w:cs="Calibri"/>
        </w:rPr>
        <w:t>2. Sumber Data</w:t>
      </w:r>
    </w:p>
    <w:p w14:paraId="6985B877" w14:textId="77777777" w:rsidR="00BF07DA" w:rsidRDefault="00BF07DA">
      <w:pPr>
        <w:pStyle w:val="NormalWeb"/>
        <w:divId w:val="1059401896"/>
        <w:rPr>
          <w:rFonts w:ascii="Calibri" w:hAnsi="Calibri" w:cs="Calibri"/>
          <w:color w:val="222222"/>
          <w:sz w:val="22"/>
          <w:szCs w:val="22"/>
        </w:rPr>
      </w:pPr>
      <w:r>
        <w:rPr>
          <w:rStyle w:val="Strong"/>
          <w:rFonts w:ascii="Calibri" w:hAnsi="Calibri" w:cs="Calibri"/>
          <w:color w:val="222222"/>
          <w:sz w:val="22"/>
          <w:szCs w:val="22"/>
        </w:rPr>
        <w:t>Tabel:</w:t>
      </w:r>
      <w:r>
        <w:rPr>
          <w:rFonts w:ascii="Calibri" w:hAnsi="Calibri" w:cs="Calibri"/>
          <w:color w:val="222222"/>
          <w:sz w:val="22"/>
          <w:szCs w:val="22"/>
        </w:rPr>
        <w:t xml:space="preserve"> </w:t>
      </w:r>
      <w:r>
        <w:rPr>
          <w:rStyle w:val="HTMLCode"/>
          <w:color w:val="222222"/>
        </w:rPr>
        <w:t>sap_processed_data</w:t>
      </w:r>
      <w:r>
        <w:rPr>
          <w:rFonts w:ascii="Calibri" w:hAnsi="Calibri" w:cs="Calibri"/>
          <w:color w:val="222222"/>
          <w:sz w:val="22"/>
          <w:szCs w:val="22"/>
        </w:rPr>
        <w:t xml:space="preserve"> (data upload dari SAP via menu SAP Data)</w:t>
      </w:r>
      <w:r>
        <w:rPr>
          <w:rFonts w:ascii="Calibri" w:hAnsi="Calibri" w:cs="Calibri"/>
          <w:color w:val="222222"/>
          <w:sz w:val="22"/>
          <w:szCs w:val="22"/>
        </w:rPr>
        <w:br/>
      </w:r>
      <w:r>
        <w:rPr>
          <w:rStyle w:val="Strong"/>
          <w:rFonts w:ascii="Calibri" w:hAnsi="Calibri" w:cs="Calibri"/>
          <w:color w:val="222222"/>
          <w:sz w:val="22"/>
          <w:szCs w:val="22"/>
        </w:rPr>
        <w:t xml:space="preserve">Field utama (JSONB </w:t>
      </w:r>
      <w:r>
        <w:rPr>
          <w:rStyle w:val="HTMLCode"/>
          <w:b/>
          <w:bCs/>
          <w:color w:val="222222"/>
        </w:rPr>
        <w:t>data-&gt;'raw'</w:t>
      </w:r>
      <w:r>
        <w:rPr>
          <w:rStyle w:val="Strong"/>
          <w:rFonts w:ascii="Calibri" w:hAnsi="Calibri" w:cs="Calibri"/>
          <w:color w:val="222222"/>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2634"/>
        <w:gridCol w:w="6726"/>
      </w:tblGrid>
      <w:tr w:rsidR="00000000" w14:paraId="616F847D" w14:textId="77777777">
        <w:trPr>
          <w:divId w:val="1059401896"/>
        </w:trPr>
        <w:tc>
          <w:tcPr>
            <w:tcW w:w="0" w:type="auto"/>
            <w:shd w:val="clear" w:color="auto" w:fill="1F3864"/>
            <w:tcMar>
              <w:top w:w="100" w:type="dxa"/>
              <w:left w:w="160" w:type="dxa"/>
              <w:bottom w:w="100" w:type="dxa"/>
              <w:right w:w="160" w:type="dxa"/>
            </w:tcMar>
            <w:vAlign w:val="center"/>
            <w:hideMark/>
          </w:tcPr>
          <w:p w14:paraId="4A02A4E4" w14:textId="77777777" w:rsidR="00BF07DA" w:rsidRDefault="00BF07DA">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Field SAP</w:t>
            </w:r>
          </w:p>
        </w:tc>
        <w:tc>
          <w:tcPr>
            <w:tcW w:w="0" w:type="auto"/>
            <w:shd w:val="clear" w:color="auto" w:fill="1F3864"/>
            <w:tcMar>
              <w:top w:w="100" w:type="dxa"/>
              <w:left w:w="160" w:type="dxa"/>
              <w:bottom w:w="100" w:type="dxa"/>
              <w:right w:w="160" w:type="dxa"/>
            </w:tcMar>
            <w:vAlign w:val="center"/>
            <w:hideMark/>
          </w:tcPr>
          <w:p w14:paraId="627C9BBD" w14:textId="77777777" w:rsidR="00BF07DA" w:rsidRDefault="00BF07DA">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Keterangan</w:t>
            </w:r>
          </w:p>
        </w:tc>
      </w:tr>
      <w:tr w:rsidR="00000000" w14:paraId="2C1C3D6F"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0E3A9FA8"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SEA / LAND</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7A0BA740"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Moda transport (SEA / LAND). Default: LAND jika kosong</w:t>
            </w:r>
          </w:p>
        </w:tc>
      </w:tr>
      <w:tr w:rsidR="00000000" w14:paraId="1F482A48"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526D967A"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Contract No</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5132A747"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Nomor kontrak</w:t>
            </w:r>
          </w:p>
        </w:tc>
      </w:tr>
      <w:tr w:rsidR="00000000" w14:paraId="30697B3A"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2E8ADDAE"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Contract Ext No</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206727AA"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Nomor kontrak eksternal (jika ada, dijadikan Operation ID utama)</w:t>
            </w:r>
          </w:p>
        </w:tc>
      </w:tr>
      <w:tr w:rsidR="00000000" w14:paraId="22D52377"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59A92B13"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lastRenderedPageBreak/>
              <w:t>STO No</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49E64AEC"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Nomor STO</w:t>
            </w:r>
          </w:p>
        </w:tc>
      </w:tr>
      <w:tr w:rsidR="00000000" w14:paraId="2BD3EE3D"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65BE5D00"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PO No</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5302C1DC"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Nomor PO</w:t>
            </w:r>
          </w:p>
        </w:tc>
      </w:tr>
      <w:tr w:rsidR="00000000" w14:paraId="1B7C0C24"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7C67616A"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Supplier</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251115BF"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Nama supplier</w:t>
            </w:r>
          </w:p>
        </w:tc>
      </w:tr>
      <w:tr w:rsidR="00000000" w14:paraId="3DDA289D"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00EA8D0F"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Buyer</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413232F8"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Nama buyer</w:t>
            </w:r>
          </w:p>
        </w:tc>
      </w:tr>
      <w:tr w:rsidR="00000000" w14:paraId="0D3AE439"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7554F024"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Product</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568D7E80"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Nama produk</w:t>
            </w:r>
          </w:p>
        </w:tc>
      </w:tr>
      <w:tr w:rsidR="00000000" w14:paraId="7247B681"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27520B84"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Vendor Group</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11909242"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Grup supplier</w:t>
            </w:r>
          </w:p>
        </w:tc>
      </w:tr>
      <w:tr w:rsidR="00000000" w14:paraId="2918EBB7"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44316C79"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Vessel Discharge Port</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371B304E"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Lokasi bongkar (SEA)</w:t>
            </w:r>
          </w:p>
        </w:tc>
      </w:tr>
      <w:tr w:rsidR="00000000" w14:paraId="79ABCF58"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3C179AFB"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Truck Discharge Location</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70A15E4E"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Lokasi bongkar (LAND)</w:t>
            </w:r>
          </w:p>
        </w:tc>
      </w:tr>
      <w:tr w:rsidR="00000000" w14:paraId="738D7297"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4F3E4A4B"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Contract Date</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23B50BAB"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Tanggal kontrak (format SAP: M/D/YY, dinormalisasi ke YYYY-MM-DD)</w:t>
            </w:r>
          </w:p>
        </w:tc>
      </w:tr>
      <w:tr w:rsidR="00000000" w14:paraId="40DF070A"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1471F209"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Status</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725EFB63"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Status kontrak</w:t>
            </w:r>
          </w:p>
        </w:tc>
      </w:tr>
      <w:tr w:rsidR="00000000" w14:paraId="6F76C282"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471DF10F"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Quantity Delivery</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62B5B1E6"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Qty yang dikirim (Kg, bisa mengandung koma/spasi)</w:t>
            </w:r>
          </w:p>
        </w:tc>
      </w:tr>
      <w:tr w:rsidR="00000000" w14:paraId="2E2B3D4F"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3A10DC07"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Quantity Receive</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33D5DA7A"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Qty yang diterima (Kg, bisa mengandung koma/spasi)</w:t>
            </w:r>
          </w:p>
        </w:tc>
      </w:tr>
    </w:tbl>
    <w:p w14:paraId="4BDBC203" w14:textId="77777777" w:rsidR="00BF07DA" w:rsidRDefault="00BF07DA">
      <w:pPr>
        <w:pStyle w:val="Heading2"/>
        <w:divId w:val="1059401896"/>
        <w:rPr>
          <w:rFonts w:ascii="Calibri" w:eastAsia="Times New Roman" w:hAnsi="Calibri" w:cs="Calibri"/>
        </w:rPr>
      </w:pPr>
      <w:r>
        <w:rPr>
          <w:rFonts w:ascii="Calibri" w:eastAsia="Times New Roman" w:hAnsi="Calibri" w:cs="Calibri"/>
        </w:rPr>
        <w:t>3. Aturan Bisnis &amp; Scope Data</w:t>
      </w:r>
    </w:p>
    <w:p w14:paraId="48AEBD6A" w14:textId="77777777" w:rsidR="00BF07DA" w:rsidRDefault="00BF07DA">
      <w:pPr>
        <w:pStyle w:val="Heading3"/>
        <w:divId w:val="1059401896"/>
        <w:rPr>
          <w:rFonts w:ascii="Calibri" w:eastAsia="Times New Roman" w:hAnsi="Calibri" w:cs="Calibri"/>
        </w:rPr>
      </w:pPr>
      <w:r>
        <w:rPr>
          <w:rFonts w:ascii="Calibri" w:eastAsia="Times New Roman" w:hAnsi="Calibri" w:cs="Calibri"/>
        </w:rPr>
        <w:t>3.1 Data yang ditampilkan sebagai Oil Loss</w:t>
      </w:r>
    </w:p>
    <w:p w14:paraId="72A55A8E" w14:textId="77777777" w:rsidR="00BF07DA" w:rsidRDefault="00BF07DA">
      <w:pPr>
        <w:pStyle w:val="NormalWeb"/>
        <w:divId w:val="1059401896"/>
        <w:rPr>
          <w:rFonts w:ascii="Calibri" w:hAnsi="Calibri" w:cs="Calibri"/>
          <w:color w:val="222222"/>
          <w:sz w:val="22"/>
          <w:szCs w:val="22"/>
        </w:rPr>
      </w:pPr>
      <w:r>
        <w:rPr>
          <w:rFonts w:ascii="Calibri" w:hAnsi="Calibri" w:cs="Calibri"/>
          <w:color w:val="222222"/>
          <w:sz w:val="22"/>
          <w:szCs w:val="22"/>
        </w:rPr>
        <w:t xml:space="preserve">Record dimasukkan ke halaman ini </w:t>
      </w:r>
      <w:r>
        <w:rPr>
          <w:rStyle w:val="Strong"/>
          <w:rFonts w:ascii="Calibri" w:hAnsi="Calibri" w:cs="Calibri"/>
          <w:color w:val="222222"/>
          <w:sz w:val="22"/>
          <w:szCs w:val="22"/>
        </w:rPr>
        <w:t>hanya jika memenuhi semua kondisi berikut:</w:t>
      </w:r>
    </w:p>
    <w:p w14:paraId="4C8FEBA0" w14:textId="77777777" w:rsidR="00BF07DA" w:rsidRDefault="00BF07DA">
      <w:pPr>
        <w:numPr>
          <w:ilvl w:val="0"/>
          <w:numId w:val="1"/>
        </w:numPr>
        <w:spacing w:before="100" w:beforeAutospacing="1" w:after="60"/>
        <w:ind w:left="1040"/>
        <w:divId w:val="1059401896"/>
        <w:rPr>
          <w:rFonts w:ascii="Calibri" w:eastAsia="Times New Roman" w:hAnsi="Calibri" w:cs="Calibri"/>
          <w:color w:val="222222"/>
          <w:sz w:val="22"/>
          <w:szCs w:val="22"/>
        </w:rPr>
      </w:pPr>
      <w:r>
        <w:rPr>
          <w:rStyle w:val="HTMLCode"/>
          <w:color w:val="222222"/>
        </w:rPr>
        <w:t>Quantity Receive &lt; Quantity Delivery</w:t>
      </w:r>
      <w:r>
        <w:rPr>
          <w:rFonts w:ascii="Calibri" w:eastAsia="Times New Roman" w:hAnsi="Calibri" w:cs="Calibri"/>
          <w:color w:val="222222"/>
          <w:sz w:val="22"/>
          <w:szCs w:val="22"/>
        </w:rPr>
        <w:t xml:space="preserve"> — ada selisih kurang (loss)</w:t>
      </w:r>
    </w:p>
    <w:p w14:paraId="484F44A6" w14:textId="77777777" w:rsidR="00BF07DA" w:rsidRDefault="00BF07DA">
      <w:pPr>
        <w:numPr>
          <w:ilvl w:val="0"/>
          <w:numId w:val="1"/>
        </w:numPr>
        <w:spacing w:before="100" w:beforeAutospacing="1" w:after="60"/>
        <w:ind w:left="1040"/>
        <w:divId w:val="1059401896"/>
        <w:rPr>
          <w:rFonts w:ascii="Calibri" w:eastAsia="Times New Roman" w:hAnsi="Calibri" w:cs="Calibri"/>
          <w:color w:val="222222"/>
          <w:sz w:val="22"/>
          <w:szCs w:val="22"/>
        </w:rPr>
      </w:pPr>
      <w:r>
        <w:rPr>
          <w:rStyle w:val="HTMLCode"/>
          <w:color w:val="222222"/>
        </w:rPr>
        <w:t>Status = 'close'</w:t>
      </w:r>
      <w:r>
        <w:rPr>
          <w:rFonts w:ascii="Calibri" w:eastAsia="Times New Roman" w:hAnsi="Calibri" w:cs="Calibri"/>
          <w:color w:val="222222"/>
          <w:sz w:val="22"/>
          <w:szCs w:val="22"/>
        </w:rPr>
        <w:t xml:space="preserve"> (case-insensitive) — kontrak sudah selesai/closed</w:t>
      </w:r>
    </w:p>
    <w:p w14:paraId="240960E2" w14:textId="77777777" w:rsidR="00BF07DA" w:rsidRDefault="00BF07DA">
      <w:pPr>
        <w:numPr>
          <w:ilvl w:val="0"/>
          <w:numId w:val="1"/>
        </w:numPr>
        <w:spacing w:before="100" w:beforeAutospacing="1" w:after="60"/>
        <w:ind w:left="1040"/>
        <w:divId w:val="1059401896"/>
        <w:rPr>
          <w:rFonts w:ascii="Calibri" w:eastAsia="Times New Roman" w:hAnsi="Calibri" w:cs="Calibri"/>
          <w:color w:val="222222"/>
          <w:sz w:val="22"/>
          <w:szCs w:val="22"/>
        </w:rPr>
      </w:pPr>
      <w:r>
        <w:rPr>
          <w:rFonts w:ascii="Calibri" w:eastAsia="Times New Roman" w:hAnsi="Calibri" w:cs="Calibri"/>
          <w:color w:val="222222"/>
          <w:sz w:val="22"/>
          <w:szCs w:val="22"/>
        </w:rPr>
        <w:t xml:space="preserve">Nilai Quantity Delivery dan Quantity Receive keduanya tidak kosong dan merupakan angka valid (lolos validasi regex </w:t>
      </w:r>
      <w:r>
        <w:rPr>
          <w:rStyle w:val="HTMLCode"/>
          <w:color w:val="222222"/>
        </w:rPr>
        <w:t>^[0-9.]+$</w:t>
      </w:r>
      <w:r>
        <w:rPr>
          <w:rFonts w:ascii="Calibri" w:eastAsia="Times New Roman" w:hAnsi="Calibri" w:cs="Calibri"/>
          <w:color w:val="222222"/>
          <w:sz w:val="22"/>
          <w:szCs w:val="22"/>
        </w:rPr>
        <w:t xml:space="preserve"> setelah strip koma dan spasi)</w:t>
      </w:r>
    </w:p>
    <w:p w14:paraId="16D68A02" w14:textId="77777777" w:rsidR="00BF07DA" w:rsidRDefault="00BF07DA">
      <w:pPr>
        <w:pStyle w:val="Heading3"/>
        <w:divId w:val="1059401896"/>
        <w:rPr>
          <w:rFonts w:ascii="Calibri" w:eastAsia="Times New Roman" w:hAnsi="Calibri" w:cs="Calibri"/>
        </w:rPr>
      </w:pPr>
      <w:r>
        <w:rPr>
          <w:rFonts w:ascii="Calibri" w:eastAsia="Times New Roman" w:hAnsi="Calibri" w:cs="Calibri"/>
        </w:rPr>
        <w:t>3.2 Kalkulasi Utama</w:t>
      </w:r>
    </w:p>
    <w:tbl>
      <w:tblPr>
        <w:tblW w:w="5000" w:type="pct"/>
        <w:tblCellMar>
          <w:top w:w="15" w:type="dxa"/>
          <w:left w:w="15" w:type="dxa"/>
          <w:bottom w:w="15" w:type="dxa"/>
          <w:right w:w="15" w:type="dxa"/>
        </w:tblCellMar>
        <w:tblLook w:val="04A0" w:firstRow="1" w:lastRow="0" w:firstColumn="1" w:lastColumn="0" w:noHBand="0" w:noVBand="1"/>
      </w:tblPr>
      <w:tblGrid>
        <w:gridCol w:w="1698"/>
        <w:gridCol w:w="7662"/>
      </w:tblGrid>
      <w:tr w:rsidR="00000000" w14:paraId="11433599" w14:textId="77777777">
        <w:trPr>
          <w:divId w:val="1059401896"/>
        </w:trPr>
        <w:tc>
          <w:tcPr>
            <w:tcW w:w="0" w:type="auto"/>
            <w:shd w:val="clear" w:color="auto" w:fill="1F3864"/>
            <w:tcMar>
              <w:top w:w="100" w:type="dxa"/>
              <w:left w:w="160" w:type="dxa"/>
              <w:bottom w:w="100" w:type="dxa"/>
              <w:right w:w="160" w:type="dxa"/>
            </w:tcMar>
            <w:vAlign w:val="center"/>
            <w:hideMark/>
          </w:tcPr>
          <w:p w14:paraId="3F792247" w14:textId="77777777" w:rsidR="00BF07DA" w:rsidRDefault="00BF07DA">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Field</w:t>
            </w:r>
          </w:p>
        </w:tc>
        <w:tc>
          <w:tcPr>
            <w:tcW w:w="0" w:type="auto"/>
            <w:shd w:val="clear" w:color="auto" w:fill="1F3864"/>
            <w:tcMar>
              <w:top w:w="100" w:type="dxa"/>
              <w:left w:w="160" w:type="dxa"/>
              <w:bottom w:w="100" w:type="dxa"/>
              <w:right w:w="160" w:type="dxa"/>
            </w:tcMar>
            <w:vAlign w:val="center"/>
            <w:hideMark/>
          </w:tcPr>
          <w:p w14:paraId="2524D66F" w14:textId="77777777" w:rsidR="00BF07DA" w:rsidRDefault="00BF07DA">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Formula</w:t>
            </w:r>
          </w:p>
        </w:tc>
      </w:tr>
      <w:tr w:rsidR="00000000" w14:paraId="515D120D"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5A6BD6D1"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Oil Loss (Kg)</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761CFE84"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Qty Receive − Qty Delivery (nilai negatif)</w:t>
            </w:r>
          </w:p>
        </w:tc>
      </w:tr>
      <w:tr w:rsidR="00000000" w14:paraId="44CC76F7"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7A8A5F8D"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Oil Loss %</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29809478"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(Qty Receive − Qty Delivery) / Qty Delivery × 100, dibulatkan 4 desimal</w:t>
            </w:r>
          </w:p>
        </w:tc>
      </w:tr>
      <w:tr w:rsidR="00000000" w14:paraId="4367D592"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72FCC47C"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Plant/Site</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660AB252"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Jika SEA → Vessel Discharge Port; jika LAND → Truck Discharge Location</w:t>
            </w:r>
          </w:p>
        </w:tc>
      </w:tr>
      <w:tr w:rsidR="00000000" w14:paraId="25263D3E"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01791D75"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Operation ID</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1E6BB5B2"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Contract Ext No jika ada, fallback ke Contract No</w:t>
            </w:r>
          </w:p>
        </w:tc>
      </w:tr>
    </w:tbl>
    <w:p w14:paraId="47082EC1" w14:textId="77777777" w:rsidR="00BF07DA" w:rsidRDefault="00BF07DA">
      <w:pPr>
        <w:pStyle w:val="Heading3"/>
        <w:divId w:val="1059401896"/>
        <w:rPr>
          <w:rFonts w:ascii="Calibri" w:eastAsia="Times New Roman" w:hAnsi="Calibri" w:cs="Calibri"/>
        </w:rPr>
      </w:pPr>
      <w:r>
        <w:rPr>
          <w:rFonts w:ascii="Calibri" w:eastAsia="Times New Roman" w:hAnsi="Calibri" w:cs="Calibri"/>
        </w:rPr>
        <w:t>3.3 Normalisasi Tanggal</w:t>
      </w:r>
    </w:p>
    <w:p w14:paraId="1FF67F4A" w14:textId="77777777" w:rsidR="00BF07DA" w:rsidRDefault="00BF07DA">
      <w:pPr>
        <w:pStyle w:val="NormalWeb"/>
        <w:divId w:val="1059401896"/>
        <w:rPr>
          <w:rFonts w:ascii="Calibri" w:hAnsi="Calibri" w:cs="Calibri"/>
          <w:color w:val="222222"/>
          <w:sz w:val="22"/>
          <w:szCs w:val="22"/>
        </w:rPr>
      </w:pPr>
      <w:r>
        <w:rPr>
          <w:rFonts w:ascii="Calibri" w:hAnsi="Calibri" w:cs="Calibri"/>
          <w:color w:val="222222"/>
          <w:sz w:val="22"/>
          <w:szCs w:val="22"/>
        </w:rPr>
        <w:t xml:space="preserve">Contract Date dari SAP disimpan dalam format </w:t>
      </w:r>
      <w:r>
        <w:rPr>
          <w:rStyle w:val="HTMLCode"/>
          <w:color w:val="222222"/>
        </w:rPr>
        <w:t>M/D/YY</w:t>
      </w:r>
      <w:r>
        <w:rPr>
          <w:rFonts w:ascii="Calibri" w:hAnsi="Calibri" w:cs="Calibri"/>
          <w:color w:val="222222"/>
          <w:sz w:val="22"/>
          <w:szCs w:val="22"/>
        </w:rPr>
        <w:t xml:space="preserve"> (contoh: </w:t>
      </w:r>
      <w:r>
        <w:rPr>
          <w:rStyle w:val="HTMLCode"/>
          <w:color w:val="222222"/>
        </w:rPr>
        <w:t>1/5/26</w:t>
      </w:r>
      <w:r>
        <w:rPr>
          <w:rFonts w:ascii="Calibri" w:hAnsi="Calibri" w:cs="Calibri"/>
          <w:color w:val="222222"/>
          <w:sz w:val="22"/>
          <w:szCs w:val="22"/>
        </w:rPr>
        <w:t xml:space="preserve">). Backend mengonversinya ke </w:t>
      </w:r>
      <w:r>
        <w:rPr>
          <w:rStyle w:val="HTMLCode"/>
          <w:color w:val="222222"/>
        </w:rPr>
        <w:t>YYYY-MM-DD</w:t>
      </w:r>
      <w:r>
        <w:rPr>
          <w:rFonts w:ascii="Calibri" w:hAnsi="Calibri" w:cs="Calibri"/>
          <w:color w:val="222222"/>
          <w:sz w:val="22"/>
          <w:szCs w:val="22"/>
        </w:rPr>
        <w:t xml:space="preserve"> menggunakan </w:t>
      </w:r>
      <w:r>
        <w:rPr>
          <w:rStyle w:val="HTMLCode"/>
          <w:color w:val="222222"/>
        </w:rPr>
        <w:t>TO_CHAR(TO_DATE(..., 'MM/DD/YY'), 'YYYY-MM-DD')</w:t>
      </w:r>
      <w:r>
        <w:rPr>
          <w:rFonts w:ascii="Calibri" w:hAnsi="Calibri" w:cs="Calibri"/>
          <w:color w:val="222222"/>
          <w:sz w:val="22"/>
          <w:szCs w:val="22"/>
        </w:rPr>
        <w:t xml:space="preserve"> sebelum dikirim ke frontend, agar perbandingan tanggal di filter berjalan benar.</w:t>
      </w:r>
    </w:p>
    <w:p w14:paraId="4E7DFB85" w14:textId="77777777" w:rsidR="00BF07DA" w:rsidRDefault="00BF07DA">
      <w:pPr>
        <w:pStyle w:val="Heading2"/>
        <w:divId w:val="1059401896"/>
        <w:rPr>
          <w:rFonts w:ascii="Calibri" w:eastAsia="Times New Roman" w:hAnsi="Calibri" w:cs="Calibri"/>
        </w:rPr>
      </w:pPr>
      <w:r>
        <w:rPr>
          <w:rFonts w:ascii="Calibri" w:eastAsia="Times New Roman" w:hAnsi="Calibri" w:cs="Calibri"/>
        </w:rPr>
        <w:t>4. Struktur Halaman</w:t>
      </w:r>
    </w:p>
    <w:p w14:paraId="5226FBA6" w14:textId="77777777" w:rsidR="00BF07DA" w:rsidRDefault="00BF07DA">
      <w:pPr>
        <w:pStyle w:val="NormalWeb"/>
        <w:divId w:val="1059401896"/>
        <w:rPr>
          <w:rFonts w:ascii="Calibri" w:hAnsi="Calibri" w:cs="Calibri"/>
          <w:color w:val="222222"/>
          <w:sz w:val="22"/>
          <w:szCs w:val="22"/>
        </w:rPr>
      </w:pPr>
      <w:r>
        <w:rPr>
          <w:rFonts w:ascii="Calibri" w:hAnsi="Calibri" w:cs="Calibri"/>
          <w:color w:val="222222"/>
          <w:sz w:val="22"/>
          <w:szCs w:val="22"/>
        </w:rPr>
        <w:t>Halaman terdiri dari 3 section utama yang disusun secara vertikal:</w:t>
      </w:r>
    </w:p>
    <w:tbl>
      <w:tblPr>
        <w:tblW w:w="5000" w:type="pct"/>
        <w:tblCellMar>
          <w:top w:w="15" w:type="dxa"/>
          <w:left w:w="15" w:type="dxa"/>
          <w:bottom w:w="15" w:type="dxa"/>
          <w:right w:w="15" w:type="dxa"/>
        </w:tblCellMar>
        <w:tblLook w:val="04A0" w:firstRow="1" w:lastRow="0" w:firstColumn="1" w:lastColumn="0" w:noHBand="0" w:noVBand="1"/>
      </w:tblPr>
      <w:tblGrid>
        <w:gridCol w:w="468"/>
        <w:gridCol w:w="2793"/>
        <w:gridCol w:w="6099"/>
      </w:tblGrid>
      <w:tr w:rsidR="00000000" w14:paraId="2647A87F" w14:textId="77777777">
        <w:trPr>
          <w:divId w:val="1059401896"/>
        </w:trPr>
        <w:tc>
          <w:tcPr>
            <w:tcW w:w="0" w:type="auto"/>
            <w:shd w:val="clear" w:color="auto" w:fill="1F3864"/>
            <w:tcMar>
              <w:top w:w="100" w:type="dxa"/>
              <w:left w:w="160" w:type="dxa"/>
              <w:bottom w:w="100" w:type="dxa"/>
              <w:right w:w="160" w:type="dxa"/>
            </w:tcMar>
            <w:vAlign w:val="center"/>
            <w:hideMark/>
          </w:tcPr>
          <w:p w14:paraId="3C910372" w14:textId="77777777" w:rsidR="00BF07DA" w:rsidRDefault="00BF07DA">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w:t>
            </w:r>
          </w:p>
        </w:tc>
        <w:tc>
          <w:tcPr>
            <w:tcW w:w="0" w:type="auto"/>
            <w:shd w:val="clear" w:color="auto" w:fill="1F3864"/>
            <w:tcMar>
              <w:top w:w="100" w:type="dxa"/>
              <w:left w:w="160" w:type="dxa"/>
              <w:bottom w:w="100" w:type="dxa"/>
              <w:right w:w="160" w:type="dxa"/>
            </w:tcMar>
            <w:vAlign w:val="center"/>
            <w:hideMark/>
          </w:tcPr>
          <w:p w14:paraId="223DF4B9" w14:textId="77777777" w:rsidR="00BF07DA" w:rsidRDefault="00BF07DA">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Section</w:t>
            </w:r>
          </w:p>
        </w:tc>
        <w:tc>
          <w:tcPr>
            <w:tcW w:w="0" w:type="auto"/>
            <w:shd w:val="clear" w:color="auto" w:fill="1F3864"/>
            <w:tcMar>
              <w:top w:w="100" w:type="dxa"/>
              <w:left w:w="160" w:type="dxa"/>
              <w:bottom w:w="100" w:type="dxa"/>
              <w:right w:w="160" w:type="dxa"/>
            </w:tcMar>
            <w:vAlign w:val="center"/>
            <w:hideMark/>
          </w:tcPr>
          <w:p w14:paraId="3DE21B8C" w14:textId="77777777" w:rsidR="00BF07DA" w:rsidRDefault="00BF07DA">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Konten</w:t>
            </w:r>
          </w:p>
        </w:tc>
      </w:tr>
      <w:tr w:rsidR="00000000" w14:paraId="73C3D073"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2617D36D"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1</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7B16B46A"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Oil Loss Performance (YTD)</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31145313"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KPI Cards + Drilldown interaktif</w:t>
            </w:r>
          </w:p>
        </w:tc>
      </w:tr>
      <w:tr w:rsidR="00000000" w14:paraId="7D3906D6"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3A20AFBB"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2</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13027EC4"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Filter Panel</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61C5D2E8"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Filter global yang mempengaruhi Section 1 &amp; 3</w:t>
            </w:r>
          </w:p>
        </w:tc>
      </w:tr>
      <w:tr w:rsidR="00000000" w14:paraId="5A27364B"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0FC849EA"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3</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11C84764"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Tabel Detail (All Records)</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4B676F57"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Daftar lengkap record oil loss dengan sort, filter, dan pagination</w:t>
            </w:r>
          </w:p>
        </w:tc>
      </w:tr>
    </w:tbl>
    <w:p w14:paraId="2D5AC559" w14:textId="77777777" w:rsidR="00BF07DA" w:rsidRDefault="00BF07DA">
      <w:pPr>
        <w:pStyle w:val="Heading2"/>
        <w:divId w:val="1059401896"/>
        <w:rPr>
          <w:rFonts w:ascii="Calibri" w:eastAsia="Times New Roman" w:hAnsi="Calibri" w:cs="Calibri"/>
        </w:rPr>
      </w:pPr>
      <w:r>
        <w:rPr>
          <w:rFonts w:ascii="Calibri" w:eastAsia="Times New Roman" w:hAnsi="Calibri" w:cs="Calibri"/>
        </w:rPr>
        <w:t>5. Section 1 — Oil Loss Performance (YTD)</w:t>
      </w:r>
    </w:p>
    <w:p w14:paraId="0E51A29B" w14:textId="77777777" w:rsidR="00BF07DA" w:rsidRDefault="00BF07DA">
      <w:pPr>
        <w:pStyle w:val="Heading3"/>
        <w:divId w:val="1059401896"/>
        <w:rPr>
          <w:rFonts w:ascii="Calibri" w:eastAsia="Times New Roman" w:hAnsi="Calibri" w:cs="Calibri"/>
        </w:rPr>
      </w:pPr>
      <w:r>
        <w:rPr>
          <w:rFonts w:ascii="Calibri" w:eastAsia="Times New Roman" w:hAnsi="Calibri" w:cs="Calibri"/>
        </w:rPr>
        <w:t>5.1 KPI Cards</w:t>
      </w:r>
    </w:p>
    <w:p w14:paraId="6CD7BB6B" w14:textId="77777777" w:rsidR="00BF07DA" w:rsidRDefault="00BF07DA">
      <w:pPr>
        <w:pStyle w:val="NormalWeb"/>
        <w:divId w:val="1059401896"/>
        <w:rPr>
          <w:rFonts w:ascii="Calibri" w:hAnsi="Calibri" w:cs="Calibri"/>
          <w:color w:val="222222"/>
          <w:sz w:val="22"/>
          <w:szCs w:val="22"/>
        </w:rPr>
      </w:pPr>
      <w:r>
        <w:rPr>
          <w:rFonts w:ascii="Calibri" w:hAnsi="Calibri" w:cs="Calibri"/>
          <w:color w:val="222222"/>
          <w:sz w:val="22"/>
          <w:szCs w:val="22"/>
        </w:rPr>
        <w:t>Responsif: 2 kolom di mobile, 5 kolom di desktop.</w:t>
      </w:r>
    </w:p>
    <w:tbl>
      <w:tblPr>
        <w:tblW w:w="5000" w:type="pct"/>
        <w:tblCellMar>
          <w:top w:w="15" w:type="dxa"/>
          <w:left w:w="15" w:type="dxa"/>
          <w:bottom w:w="15" w:type="dxa"/>
          <w:right w:w="15" w:type="dxa"/>
        </w:tblCellMar>
        <w:tblLook w:val="04A0" w:firstRow="1" w:lastRow="0" w:firstColumn="1" w:lastColumn="0" w:noHBand="0" w:noVBand="1"/>
      </w:tblPr>
      <w:tblGrid>
        <w:gridCol w:w="1438"/>
        <w:gridCol w:w="6960"/>
        <w:gridCol w:w="962"/>
      </w:tblGrid>
      <w:tr w:rsidR="00000000" w14:paraId="2C1BE2CE" w14:textId="77777777">
        <w:trPr>
          <w:divId w:val="1059401896"/>
        </w:trPr>
        <w:tc>
          <w:tcPr>
            <w:tcW w:w="0" w:type="auto"/>
            <w:shd w:val="clear" w:color="auto" w:fill="1F3864"/>
            <w:tcMar>
              <w:top w:w="100" w:type="dxa"/>
              <w:left w:w="160" w:type="dxa"/>
              <w:bottom w:w="100" w:type="dxa"/>
              <w:right w:w="160" w:type="dxa"/>
            </w:tcMar>
            <w:vAlign w:val="center"/>
            <w:hideMark/>
          </w:tcPr>
          <w:p w14:paraId="2B3DF108" w14:textId="77777777" w:rsidR="00BF07DA" w:rsidRDefault="00BF07DA">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Card</w:t>
            </w:r>
          </w:p>
        </w:tc>
        <w:tc>
          <w:tcPr>
            <w:tcW w:w="0" w:type="auto"/>
            <w:shd w:val="clear" w:color="auto" w:fill="1F3864"/>
            <w:tcMar>
              <w:top w:w="100" w:type="dxa"/>
              <w:left w:w="160" w:type="dxa"/>
              <w:bottom w:w="100" w:type="dxa"/>
              <w:right w:w="160" w:type="dxa"/>
            </w:tcMar>
            <w:vAlign w:val="center"/>
            <w:hideMark/>
          </w:tcPr>
          <w:p w14:paraId="02548ECF" w14:textId="77777777" w:rsidR="00BF07DA" w:rsidRDefault="00BF07DA">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Nilai</w:t>
            </w:r>
          </w:p>
        </w:tc>
        <w:tc>
          <w:tcPr>
            <w:tcW w:w="0" w:type="auto"/>
            <w:shd w:val="clear" w:color="auto" w:fill="1F3864"/>
            <w:tcMar>
              <w:top w:w="100" w:type="dxa"/>
              <w:left w:w="160" w:type="dxa"/>
              <w:bottom w:w="100" w:type="dxa"/>
              <w:right w:w="160" w:type="dxa"/>
            </w:tcMar>
            <w:vAlign w:val="center"/>
            <w:hideMark/>
          </w:tcPr>
          <w:p w14:paraId="00F758F2" w14:textId="77777777" w:rsidR="00BF07DA" w:rsidRDefault="00BF07DA">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Warna</w:t>
            </w:r>
          </w:p>
        </w:tc>
      </w:tr>
      <w:tr w:rsidR="00000000" w14:paraId="5DD1CC72"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44D8CDB9"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Records with loss</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4C59178C"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Jumlah record oil loss (setelah filter)</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10E93638"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Abu-abu</w:t>
            </w:r>
          </w:p>
        </w:tc>
      </w:tr>
      <w:tr w:rsidR="00000000" w14:paraId="3DAF4E95"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549D23E7"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Total loss (MT)</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2B7743BD"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Jumlah Oil Loss (Kg) dikonversi ke Metric Ton</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196E75F1"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Merah</w:t>
            </w:r>
          </w:p>
        </w:tc>
      </w:tr>
      <w:tr w:rsidR="00000000" w14:paraId="41F06470"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09666E2B"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Avg loss %</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399D1866"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Rata-rata Oil Loss % dari semua record</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5ABDE469"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Abu-abu</w:t>
            </w:r>
          </w:p>
        </w:tc>
      </w:tr>
      <w:tr w:rsidR="00000000" w14:paraId="2340F821"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3E4A03CA"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Max loss %</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388033D3"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Nilai Oil Loss % tertinggi dari semua record</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2950FE85"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Abu-abu</w:t>
            </w:r>
          </w:p>
        </w:tc>
      </w:tr>
      <w:tr w:rsidR="00000000" w14:paraId="116B9EDF"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0E7BCC3A"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Total gain (MT)</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3E56966D"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Agregat global record Close dengan Qty Receive &gt; Qty Delivery. Sebagai informasi tambahan — perlu validasi kualitas data SAP</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1AD5A6C5"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Hijau</w:t>
            </w:r>
          </w:p>
        </w:tc>
      </w:tr>
    </w:tbl>
    <w:p w14:paraId="68BA998A" w14:textId="77777777" w:rsidR="00BF07DA" w:rsidRDefault="00BF07DA">
      <w:pPr>
        <w:shd w:val="clear" w:color="auto" w:fill="FFF8E1"/>
        <w:divId w:val="575288352"/>
        <w:rPr>
          <w:rFonts w:ascii="Calibri" w:eastAsia="Times New Roman" w:hAnsi="Calibri" w:cs="Calibri"/>
          <w:color w:val="222222"/>
          <w:sz w:val="22"/>
          <w:szCs w:val="22"/>
        </w:rPr>
      </w:pPr>
      <w:r>
        <w:rPr>
          <w:rStyle w:val="Strong"/>
          <w:rFonts w:ascii="Calibri" w:eastAsia="Times New Roman" w:hAnsi="Calibri" w:cs="Calibri"/>
          <w:color w:val="222222"/>
          <w:sz w:val="22"/>
          <w:szCs w:val="22"/>
        </w:rPr>
        <w:t>Catatan:</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KPI Cards (kecuali Total Gain) dipengaruhi oleh filter top-level. Total Gain adalah nilai fixed dari backend dan tidak berubah mengikuti filter frontend.</w:t>
      </w:r>
    </w:p>
    <w:p w14:paraId="59A13CBD" w14:textId="77777777" w:rsidR="00BF07DA" w:rsidRDefault="00BF07DA">
      <w:pPr>
        <w:pStyle w:val="Heading3"/>
        <w:divId w:val="1059401896"/>
        <w:rPr>
          <w:rFonts w:ascii="Calibri" w:eastAsia="Times New Roman" w:hAnsi="Calibri" w:cs="Calibri"/>
        </w:rPr>
      </w:pPr>
      <w:r>
        <w:rPr>
          <w:rFonts w:ascii="Calibri" w:eastAsia="Times New Roman" w:hAnsi="Calibri" w:cs="Calibri"/>
        </w:rPr>
        <w:t>5.2 Drilldown Panel</w:t>
      </w:r>
    </w:p>
    <w:p w14:paraId="19A4174C" w14:textId="77777777" w:rsidR="00BF07DA" w:rsidRDefault="00BF07DA">
      <w:pPr>
        <w:pStyle w:val="NormalWeb"/>
        <w:divId w:val="1059401896"/>
        <w:rPr>
          <w:rFonts w:ascii="Calibri" w:hAnsi="Calibri" w:cs="Calibri"/>
          <w:color w:val="222222"/>
          <w:sz w:val="22"/>
          <w:szCs w:val="22"/>
        </w:rPr>
      </w:pPr>
      <w:r>
        <w:rPr>
          <w:rFonts w:ascii="Calibri" w:hAnsi="Calibri" w:cs="Calibri"/>
          <w:color w:val="222222"/>
          <w:sz w:val="22"/>
          <w:szCs w:val="22"/>
        </w:rPr>
        <w:t>Navigasi hierarki interaktif dengan 5 level kolom horizontal:</w:t>
      </w:r>
    </w:p>
    <w:p w14:paraId="471E8305" w14:textId="77777777" w:rsidR="00BF07DA" w:rsidRDefault="00BF07DA">
      <w:pPr>
        <w:pStyle w:val="NormalWeb"/>
        <w:jc w:val="center"/>
        <w:divId w:val="1059401896"/>
        <w:rPr>
          <w:rFonts w:ascii="Calibri" w:hAnsi="Calibri" w:cs="Calibri"/>
          <w:color w:val="222222"/>
          <w:sz w:val="22"/>
          <w:szCs w:val="22"/>
        </w:rPr>
      </w:pPr>
      <w:r>
        <w:rPr>
          <w:rStyle w:val="Strong"/>
          <w:rFonts w:ascii="Calibri" w:hAnsi="Calibri" w:cs="Calibri"/>
          <w:color w:val="222222"/>
          <w:sz w:val="22"/>
          <w:szCs w:val="22"/>
        </w:rPr>
        <w:t>Mode → Product → Plant/Site → Group → Supplier</w:t>
      </w:r>
    </w:p>
    <w:p w14:paraId="78952A6F" w14:textId="77777777" w:rsidR="00BF07DA" w:rsidRDefault="00BF07DA">
      <w:pPr>
        <w:pStyle w:val="NormalWeb"/>
        <w:divId w:val="1059401896"/>
        <w:rPr>
          <w:rFonts w:ascii="Calibri" w:hAnsi="Calibri" w:cs="Calibri"/>
          <w:color w:val="222222"/>
          <w:sz w:val="22"/>
          <w:szCs w:val="22"/>
        </w:rPr>
      </w:pPr>
      <w:r>
        <w:rPr>
          <w:rStyle w:val="Strong"/>
          <w:rFonts w:ascii="Calibri" w:hAnsi="Calibri" w:cs="Calibri"/>
          <w:color w:val="222222"/>
          <w:sz w:val="22"/>
          <w:szCs w:val="22"/>
        </w:rPr>
        <w:t>Perilaku:</w:t>
      </w:r>
    </w:p>
    <w:p w14:paraId="0D89D971" w14:textId="77777777" w:rsidR="00BF07DA" w:rsidRDefault="00BF07DA">
      <w:pPr>
        <w:numPr>
          <w:ilvl w:val="0"/>
          <w:numId w:val="2"/>
        </w:numPr>
        <w:spacing w:before="100" w:beforeAutospacing="1" w:after="60"/>
        <w:ind w:left="1040"/>
        <w:divId w:val="1059401896"/>
        <w:rPr>
          <w:rFonts w:ascii="Calibri" w:eastAsia="Times New Roman" w:hAnsi="Calibri" w:cs="Calibri"/>
          <w:color w:val="222222"/>
          <w:sz w:val="22"/>
          <w:szCs w:val="22"/>
        </w:rPr>
      </w:pPr>
      <w:r>
        <w:rPr>
          <w:rFonts w:ascii="Calibri" w:eastAsia="Times New Roman" w:hAnsi="Calibri" w:cs="Calibri"/>
          <w:color w:val="222222"/>
          <w:sz w:val="22"/>
          <w:szCs w:val="22"/>
        </w:rPr>
        <w:t xml:space="preserve">Setiap panel menampilkan daftar node yang dapat diklik, diurutkan berdasarkan </w:t>
      </w:r>
      <w:r>
        <w:rPr>
          <w:rStyle w:val="Strong"/>
          <w:rFonts w:ascii="Calibri" w:eastAsia="Times New Roman" w:hAnsi="Calibri" w:cs="Calibri"/>
          <w:color w:val="222222"/>
          <w:sz w:val="22"/>
          <w:szCs w:val="22"/>
        </w:rPr>
        <w:t>total loss terbesar</w:t>
      </w:r>
      <w:r>
        <w:rPr>
          <w:rFonts w:ascii="Calibri" w:eastAsia="Times New Roman" w:hAnsi="Calibri" w:cs="Calibri"/>
          <w:color w:val="222222"/>
          <w:sz w:val="22"/>
          <w:szCs w:val="22"/>
        </w:rPr>
        <w:t xml:space="preserve"> di atas.</w:t>
      </w:r>
    </w:p>
    <w:p w14:paraId="7C6773ED" w14:textId="77777777" w:rsidR="00BF07DA" w:rsidRDefault="00BF07DA">
      <w:pPr>
        <w:numPr>
          <w:ilvl w:val="0"/>
          <w:numId w:val="2"/>
        </w:numPr>
        <w:spacing w:before="100" w:beforeAutospacing="1" w:after="60"/>
        <w:ind w:left="1040"/>
        <w:divId w:val="1059401896"/>
        <w:rPr>
          <w:rFonts w:ascii="Calibri" w:eastAsia="Times New Roman" w:hAnsi="Calibri" w:cs="Calibri"/>
          <w:color w:val="222222"/>
          <w:sz w:val="22"/>
          <w:szCs w:val="22"/>
        </w:rPr>
      </w:pPr>
      <w:r>
        <w:rPr>
          <w:rFonts w:ascii="Calibri" w:eastAsia="Times New Roman" w:hAnsi="Calibri" w:cs="Calibri"/>
          <w:color w:val="222222"/>
          <w:sz w:val="22"/>
          <w:szCs w:val="22"/>
        </w:rPr>
        <w:t>Setiap node menampilkan: nama node, progress bar (proporsi terhadap total loss), jumlah record, dan total loss dalam MT.</w:t>
      </w:r>
    </w:p>
    <w:p w14:paraId="27D74DED" w14:textId="77777777" w:rsidR="00BF07DA" w:rsidRDefault="00BF07DA">
      <w:pPr>
        <w:numPr>
          <w:ilvl w:val="0"/>
          <w:numId w:val="2"/>
        </w:numPr>
        <w:spacing w:before="100" w:beforeAutospacing="1" w:after="60"/>
        <w:ind w:left="1040"/>
        <w:divId w:val="1059401896"/>
        <w:rPr>
          <w:rFonts w:ascii="Calibri" w:eastAsia="Times New Roman" w:hAnsi="Calibri" w:cs="Calibri"/>
          <w:color w:val="222222"/>
          <w:sz w:val="22"/>
          <w:szCs w:val="22"/>
        </w:rPr>
      </w:pPr>
      <w:r>
        <w:rPr>
          <w:rFonts w:ascii="Calibri" w:eastAsia="Times New Roman" w:hAnsi="Calibri" w:cs="Calibri"/>
          <w:color w:val="222222"/>
          <w:sz w:val="22"/>
          <w:szCs w:val="22"/>
        </w:rPr>
        <w:t>Klik pada node di level tertentu akan otomatis me-reset semua level di bawahnya dan memfilter tabel.</w:t>
      </w:r>
    </w:p>
    <w:p w14:paraId="09D53646" w14:textId="77777777" w:rsidR="00BF07DA" w:rsidRDefault="00BF07DA">
      <w:pPr>
        <w:numPr>
          <w:ilvl w:val="0"/>
          <w:numId w:val="2"/>
        </w:numPr>
        <w:spacing w:before="100" w:beforeAutospacing="1" w:after="60"/>
        <w:ind w:left="1040"/>
        <w:divId w:val="1059401896"/>
        <w:rPr>
          <w:rFonts w:ascii="Calibri" w:eastAsia="Times New Roman" w:hAnsi="Calibri" w:cs="Calibri"/>
          <w:color w:val="222222"/>
          <w:sz w:val="22"/>
          <w:szCs w:val="22"/>
        </w:rPr>
      </w:pPr>
      <w:r>
        <w:rPr>
          <w:rFonts w:ascii="Calibri" w:eastAsia="Times New Roman" w:hAnsi="Calibri" w:cs="Calibri"/>
          <w:color w:val="222222"/>
          <w:sz w:val="22"/>
          <w:szCs w:val="22"/>
        </w:rPr>
        <w:t xml:space="preserve">Tombol </w:t>
      </w:r>
      <w:r>
        <w:rPr>
          <w:rStyle w:val="Strong"/>
          <w:rFonts w:ascii="Calibri" w:eastAsia="Times New Roman" w:hAnsi="Calibri" w:cs="Calibri"/>
          <w:color w:val="222222"/>
          <w:sz w:val="22"/>
          <w:szCs w:val="22"/>
        </w:rPr>
        <w:t>"Reset selection"</w:t>
      </w:r>
      <w:r>
        <w:rPr>
          <w:rFonts w:ascii="Calibri" w:eastAsia="Times New Roman" w:hAnsi="Calibri" w:cs="Calibri"/>
          <w:color w:val="222222"/>
          <w:sz w:val="22"/>
          <w:szCs w:val="22"/>
        </w:rPr>
        <w:t xml:space="preserve"> menghapus semua pilihan drilldown sekaligus.</w:t>
      </w:r>
    </w:p>
    <w:p w14:paraId="538FBF3F" w14:textId="77777777" w:rsidR="00BF07DA" w:rsidRDefault="00BF07DA">
      <w:pPr>
        <w:pStyle w:val="NormalWeb"/>
        <w:divId w:val="1059401896"/>
        <w:rPr>
          <w:rFonts w:ascii="Calibri" w:hAnsi="Calibri" w:cs="Calibri"/>
          <w:color w:val="222222"/>
          <w:sz w:val="22"/>
          <w:szCs w:val="22"/>
        </w:rPr>
      </w:pPr>
      <w:r>
        <w:rPr>
          <w:rStyle w:val="Strong"/>
          <w:rFonts w:ascii="Calibri" w:hAnsi="Calibri" w:cs="Calibri"/>
          <w:color w:val="222222"/>
          <w:sz w:val="22"/>
          <w:szCs w:val="22"/>
        </w:rPr>
        <w:t>Cascade Reset:</w:t>
      </w:r>
    </w:p>
    <w:tbl>
      <w:tblPr>
        <w:tblW w:w="5000" w:type="pct"/>
        <w:tblCellMar>
          <w:top w:w="15" w:type="dxa"/>
          <w:left w:w="15" w:type="dxa"/>
          <w:bottom w:w="15" w:type="dxa"/>
          <w:right w:w="15" w:type="dxa"/>
        </w:tblCellMar>
        <w:tblLook w:val="04A0" w:firstRow="1" w:lastRow="0" w:firstColumn="1" w:lastColumn="0" w:noHBand="0" w:noVBand="1"/>
      </w:tblPr>
      <w:tblGrid>
        <w:gridCol w:w="2609"/>
        <w:gridCol w:w="6751"/>
      </w:tblGrid>
      <w:tr w:rsidR="00000000" w14:paraId="098C0BC2" w14:textId="77777777">
        <w:trPr>
          <w:divId w:val="1059401896"/>
        </w:trPr>
        <w:tc>
          <w:tcPr>
            <w:tcW w:w="0" w:type="auto"/>
            <w:shd w:val="clear" w:color="auto" w:fill="1F3864"/>
            <w:tcMar>
              <w:top w:w="100" w:type="dxa"/>
              <w:left w:w="160" w:type="dxa"/>
              <w:bottom w:w="100" w:type="dxa"/>
              <w:right w:w="160" w:type="dxa"/>
            </w:tcMar>
            <w:vAlign w:val="center"/>
            <w:hideMark/>
          </w:tcPr>
          <w:p w14:paraId="4CA8A6FB" w14:textId="77777777" w:rsidR="00BF07DA" w:rsidRDefault="00BF07DA">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Klik Level</w:t>
            </w:r>
          </w:p>
        </w:tc>
        <w:tc>
          <w:tcPr>
            <w:tcW w:w="0" w:type="auto"/>
            <w:shd w:val="clear" w:color="auto" w:fill="1F3864"/>
            <w:tcMar>
              <w:top w:w="100" w:type="dxa"/>
              <w:left w:w="160" w:type="dxa"/>
              <w:bottom w:w="100" w:type="dxa"/>
              <w:right w:w="160" w:type="dxa"/>
            </w:tcMar>
            <w:vAlign w:val="center"/>
            <w:hideMark/>
          </w:tcPr>
          <w:p w14:paraId="7D1AD5E1" w14:textId="77777777" w:rsidR="00BF07DA" w:rsidRDefault="00BF07DA">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Yang Direset Otomatis</w:t>
            </w:r>
          </w:p>
        </w:tc>
      </w:tr>
      <w:tr w:rsidR="00000000" w14:paraId="7DD84682"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5CABBE0F"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Mode</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43A72236"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Product, Plant, Group, Supplier</w:t>
            </w:r>
          </w:p>
        </w:tc>
      </w:tr>
      <w:tr w:rsidR="00000000" w14:paraId="1A1C6F95"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6D15E1B5"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Product</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7B80DFF3"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Plant, Group, Supplier</w:t>
            </w:r>
          </w:p>
        </w:tc>
      </w:tr>
      <w:tr w:rsidR="00000000" w14:paraId="5943A692"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4FF155CF"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Plant</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7875C641"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Group, Supplier</w:t>
            </w:r>
          </w:p>
        </w:tc>
      </w:tr>
      <w:tr w:rsidR="00000000" w14:paraId="63665A61"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135A0BBA"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Group</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0080AC80"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Supplier</w:t>
            </w:r>
          </w:p>
        </w:tc>
      </w:tr>
      <w:tr w:rsidR="00000000" w14:paraId="510F23F6"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68A617B3"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Supplier</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46E818E0"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w:t>
            </w:r>
          </w:p>
        </w:tc>
      </w:tr>
    </w:tbl>
    <w:p w14:paraId="4CE3855C" w14:textId="77777777" w:rsidR="00BF07DA" w:rsidRDefault="00BF07DA">
      <w:pPr>
        <w:pStyle w:val="NormalWeb"/>
        <w:divId w:val="1059401896"/>
        <w:rPr>
          <w:rFonts w:ascii="Calibri" w:hAnsi="Calibri" w:cs="Calibri"/>
          <w:color w:val="222222"/>
          <w:sz w:val="22"/>
          <w:szCs w:val="22"/>
        </w:rPr>
      </w:pPr>
      <w:r>
        <w:rPr>
          <w:rStyle w:val="Strong"/>
          <w:rFonts w:ascii="Calibri" w:hAnsi="Calibri" w:cs="Calibri"/>
          <w:color w:val="222222"/>
          <w:sz w:val="22"/>
          <w:szCs w:val="22"/>
        </w:rPr>
        <w:t>Warna Tema per Level:</w:t>
      </w:r>
    </w:p>
    <w:tbl>
      <w:tblPr>
        <w:tblW w:w="5000" w:type="pct"/>
        <w:tblCellMar>
          <w:top w:w="15" w:type="dxa"/>
          <w:left w:w="15" w:type="dxa"/>
          <w:bottom w:w="15" w:type="dxa"/>
          <w:right w:w="15" w:type="dxa"/>
        </w:tblCellMar>
        <w:tblLook w:val="04A0" w:firstRow="1" w:lastRow="0" w:firstColumn="1" w:lastColumn="0" w:noHBand="0" w:noVBand="1"/>
      </w:tblPr>
      <w:tblGrid>
        <w:gridCol w:w="3446"/>
        <w:gridCol w:w="5914"/>
      </w:tblGrid>
      <w:tr w:rsidR="00000000" w14:paraId="5183994A" w14:textId="77777777">
        <w:trPr>
          <w:divId w:val="1059401896"/>
        </w:trPr>
        <w:tc>
          <w:tcPr>
            <w:tcW w:w="0" w:type="auto"/>
            <w:shd w:val="clear" w:color="auto" w:fill="1F3864"/>
            <w:tcMar>
              <w:top w:w="100" w:type="dxa"/>
              <w:left w:w="160" w:type="dxa"/>
              <w:bottom w:w="100" w:type="dxa"/>
              <w:right w:w="160" w:type="dxa"/>
            </w:tcMar>
            <w:vAlign w:val="center"/>
            <w:hideMark/>
          </w:tcPr>
          <w:p w14:paraId="4F7FF0F7" w14:textId="77777777" w:rsidR="00BF07DA" w:rsidRDefault="00BF07DA">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Level</w:t>
            </w:r>
          </w:p>
        </w:tc>
        <w:tc>
          <w:tcPr>
            <w:tcW w:w="0" w:type="auto"/>
            <w:shd w:val="clear" w:color="auto" w:fill="1F3864"/>
            <w:tcMar>
              <w:top w:w="100" w:type="dxa"/>
              <w:left w:w="160" w:type="dxa"/>
              <w:bottom w:w="100" w:type="dxa"/>
              <w:right w:w="160" w:type="dxa"/>
            </w:tcMar>
            <w:vAlign w:val="center"/>
            <w:hideMark/>
          </w:tcPr>
          <w:p w14:paraId="7A4C05B3" w14:textId="77777777" w:rsidR="00BF07DA" w:rsidRDefault="00BF07DA">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Warna</w:t>
            </w:r>
          </w:p>
        </w:tc>
      </w:tr>
      <w:tr w:rsidR="00000000" w14:paraId="736F3509"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409C9010"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Mode</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514F8A08"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Sky (biru muda)</w:t>
            </w:r>
          </w:p>
        </w:tc>
      </w:tr>
      <w:tr w:rsidR="00000000" w14:paraId="045B6E1C"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0C529C33"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Product</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583F02CE"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Amber (kuning)</w:t>
            </w:r>
          </w:p>
        </w:tc>
      </w:tr>
      <w:tr w:rsidR="00000000" w14:paraId="34F5849C"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429BD069"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Plant/Site</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6E97145F"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Violet (ungu)</w:t>
            </w:r>
          </w:p>
        </w:tc>
      </w:tr>
      <w:tr w:rsidR="00000000" w14:paraId="70236B9B"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49ED3781"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Group</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2C7719BE"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Emerald (hijau)</w:t>
            </w:r>
          </w:p>
        </w:tc>
      </w:tr>
      <w:tr w:rsidR="00000000" w14:paraId="4C11950E"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19E4147E"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Supplier</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5DF2F0ED"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Rose (merah muda)</w:t>
            </w:r>
          </w:p>
        </w:tc>
      </w:tr>
    </w:tbl>
    <w:p w14:paraId="59901592" w14:textId="77777777" w:rsidR="00BF07DA" w:rsidRDefault="00BF07DA">
      <w:pPr>
        <w:pStyle w:val="Heading2"/>
        <w:divId w:val="1059401896"/>
        <w:rPr>
          <w:rFonts w:ascii="Calibri" w:eastAsia="Times New Roman" w:hAnsi="Calibri" w:cs="Calibri"/>
        </w:rPr>
      </w:pPr>
      <w:r>
        <w:rPr>
          <w:rFonts w:ascii="Calibri" w:eastAsia="Times New Roman" w:hAnsi="Calibri" w:cs="Calibri"/>
        </w:rPr>
        <w:t>6. Section 2 — Filter Panel</w:t>
      </w:r>
    </w:p>
    <w:tbl>
      <w:tblPr>
        <w:tblW w:w="5000" w:type="pct"/>
        <w:tblCellMar>
          <w:top w:w="15" w:type="dxa"/>
          <w:left w:w="15" w:type="dxa"/>
          <w:bottom w:w="15" w:type="dxa"/>
          <w:right w:w="15" w:type="dxa"/>
        </w:tblCellMar>
        <w:tblLook w:val="04A0" w:firstRow="1" w:lastRow="0" w:firstColumn="1" w:lastColumn="0" w:noHBand="0" w:noVBand="1"/>
      </w:tblPr>
      <w:tblGrid>
        <w:gridCol w:w="1742"/>
        <w:gridCol w:w="1928"/>
        <w:gridCol w:w="5690"/>
      </w:tblGrid>
      <w:tr w:rsidR="00000000" w14:paraId="74EB7073" w14:textId="77777777">
        <w:trPr>
          <w:divId w:val="1059401896"/>
        </w:trPr>
        <w:tc>
          <w:tcPr>
            <w:tcW w:w="0" w:type="auto"/>
            <w:shd w:val="clear" w:color="auto" w:fill="1F3864"/>
            <w:tcMar>
              <w:top w:w="100" w:type="dxa"/>
              <w:left w:w="160" w:type="dxa"/>
              <w:bottom w:w="100" w:type="dxa"/>
              <w:right w:w="160" w:type="dxa"/>
            </w:tcMar>
            <w:vAlign w:val="center"/>
            <w:hideMark/>
          </w:tcPr>
          <w:p w14:paraId="079879EE" w14:textId="77777777" w:rsidR="00BF07DA" w:rsidRDefault="00BF07DA">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Filter</w:t>
            </w:r>
          </w:p>
        </w:tc>
        <w:tc>
          <w:tcPr>
            <w:tcW w:w="0" w:type="auto"/>
            <w:shd w:val="clear" w:color="auto" w:fill="1F3864"/>
            <w:tcMar>
              <w:top w:w="100" w:type="dxa"/>
              <w:left w:w="160" w:type="dxa"/>
              <w:bottom w:w="100" w:type="dxa"/>
              <w:right w:w="160" w:type="dxa"/>
            </w:tcMar>
            <w:vAlign w:val="center"/>
            <w:hideMark/>
          </w:tcPr>
          <w:p w14:paraId="7F8A448C" w14:textId="77777777" w:rsidR="00BF07DA" w:rsidRDefault="00BF07DA">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Tipe</w:t>
            </w:r>
          </w:p>
        </w:tc>
        <w:tc>
          <w:tcPr>
            <w:tcW w:w="0" w:type="auto"/>
            <w:shd w:val="clear" w:color="auto" w:fill="1F3864"/>
            <w:tcMar>
              <w:top w:w="100" w:type="dxa"/>
              <w:left w:w="160" w:type="dxa"/>
              <w:bottom w:w="100" w:type="dxa"/>
              <w:right w:w="160" w:type="dxa"/>
            </w:tcMar>
            <w:vAlign w:val="center"/>
            <w:hideMark/>
          </w:tcPr>
          <w:p w14:paraId="7674ABB0" w14:textId="77777777" w:rsidR="00BF07DA" w:rsidRDefault="00BF07DA">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Keterangan</w:t>
            </w:r>
          </w:p>
        </w:tc>
      </w:tr>
      <w:tr w:rsidR="00000000" w14:paraId="09AC6CDD"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0745F32D"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Search</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218EC184"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Text input</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7CA2B952"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Pencarian bebas: Operation ID, Contract No, Contract Ext No, STO No, PO No, Supplier, Group</w:t>
            </w:r>
          </w:p>
        </w:tc>
      </w:tr>
      <w:tr w:rsidR="00000000" w14:paraId="5B40E6F8"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36D90751"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Mode</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3EFA8EA2"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Dropdown</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2D3EBF62"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All Modes / LAND / SEA</w:t>
            </w:r>
          </w:p>
        </w:tc>
      </w:tr>
      <w:tr w:rsidR="00000000" w14:paraId="3A396404"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63E9A629"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Product</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15986C95"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Multi-select searchable</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138A4302"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Daftar produk unik dari data yang ada</w:t>
            </w:r>
          </w:p>
        </w:tc>
      </w:tr>
      <w:tr w:rsidR="00000000" w14:paraId="092A4841"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46BEC173"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Plant/Site</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1F102402"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Multi-select searchable</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4942224A"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Daftar plant/site unik dari data yang ada</w:t>
            </w:r>
          </w:p>
        </w:tc>
      </w:tr>
      <w:tr w:rsidR="00000000" w14:paraId="50CFFB8E"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36229126"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Operation Date From</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672726BC"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Date input</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6405E285"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Default: 1 Januari tahun berjalan</w:t>
            </w:r>
          </w:p>
        </w:tc>
      </w:tr>
      <w:tr w:rsidR="00000000" w14:paraId="1E073B72"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55F25E5C"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Operation Date To</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4E1ADF37"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Date input</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77F21B1E"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Default: hari ini</w:t>
            </w:r>
          </w:p>
        </w:tc>
      </w:tr>
      <w:tr w:rsidR="00000000" w14:paraId="691EAD73"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16804D79"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Apply</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5328D241"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Button</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6016E366"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Menerapkan filter tanggal</w:t>
            </w:r>
          </w:p>
        </w:tc>
      </w:tr>
      <w:tr w:rsidR="00000000" w14:paraId="2B56A8F7"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58F0F61C"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Clear</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2F1E6824"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Button (kondisional)</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3C8DE9FF"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Menghapus filter tanggal, muncul hanya jika ada nilai</w:t>
            </w:r>
          </w:p>
        </w:tc>
      </w:tr>
    </w:tbl>
    <w:p w14:paraId="369CD097" w14:textId="77777777" w:rsidR="00BF07DA" w:rsidRDefault="00BF07DA">
      <w:pPr>
        <w:pStyle w:val="Heading2"/>
        <w:divId w:val="1059401896"/>
        <w:rPr>
          <w:rFonts w:ascii="Calibri" w:eastAsia="Times New Roman" w:hAnsi="Calibri" w:cs="Calibri"/>
        </w:rPr>
      </w:pPr>
      <w:r>
        <w:rPr>
          <w:rFonts w:ascii="Calibri" w:eastAsia="Times New Roman" w:hAnsi="Calibri" w:cs="Calibri"/>
        </w:rPr>
        <w:t>7. Section 3 — Tabel Detail</w:t>
      </w:r>
    </w:p>
    <w:p w14:paraId="38FB07EC" w14:textId="77777777" w:rsidR="00BF07DA" w:rsidRDefault="00BF07DA">
      <w:pPr>
        <w:pStyle w:val="Heading3"/>
        <w:divId w:val="1059401896"/>
        <w:rPr>
          <w:rFonts w:ascii="Calibri" w:eastAsia="Times New Roman" w:hAnsi="Calibri" w:cs="Calibri"/>
        </w:rPr>
      </w:pPr>
      <w:r>
        <w:rPr>
          <w:rFonts w:ascii="Calibri" w:eastAsia="Times New Roman" w:hAnsi="Calibri" w:cs="Calibri"/>
        </w:rPr>
        <w:t>7.1 Kolom Tabel</w:t>
      </w:r>
    </w:p>
    <w:tbl>
      <w:tblPr>
        <w:tblW w:w="5000" w:type="pct"/>
        <w:tblCellMar>
          <w:top w:w="15" w:type="dxa"/>
          <w:left w:w="15" w:type="dxa"/>
          <w:bottom w:w="15" w:type="dxa"/>
          <w:right w:w="15" w:type="dxa"/>
        </w:tblCellMar>
        <w:tblLook w:val="04A0" w:firstRow="1" w:lastRow="0" w:firstColumn="1" w:lastColumn="0" w:noHBand="0" w:noVBand="1"/>
      </w:tblPr>
      <w:tblGrid>
        <w:gridCol w:w="2222"/>
        <w:gridCol w:w="1942"/>
        <w:gridCol w:w="5196"/>
      </w:tblGrid>
      <w:tr w:rsidR="00000000" w14:paraId="10968772" w14:textId="77777777">
        <w:trPr>
          <w:divId w:val="1059401896"/>
        </w:trPr>
        <w:tc>
          <w:tcPr>
            <w:tcW w:w="0" w:type="auto"/>
            <w:shd w:val="clear" w:color="auto" w:fill="1F3864"/>
            <w:tcMar>
              <w:top w:w="100" w:type="dxa"/>
              <w:left w:w="160" w:type="dxa"/>
              <w:bottom w:w="100" w:type="dxa"/>
              <w:right w:w="160" w:type="dxa"/>
            </w:tcMar>
            <w:vAlign w:val="center"/>
            <w:hideMark/>
          </w:tcPr>
          <w:p w14:paraId="116BC520" w14:textId="77777777" w:rsidR="00BF07DA" w:rsidRDefault="00BF07DA">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Kolom</w:t>
            </w:r>
          </w:p>
        </w:tc>
        <w:tc>
          <w:tcPr>
            <w:tcW w:w="0" w:type="auto"/>
            <w:shd w:val="clear" w:color="auto" w:fill="1F3864"/>
            <w:tcMar>
              <w:top w:w="100" w:type="dxa"/>
              <w:left w:w="160" w:type="dxa"/>
              <w:bottom w:w="100" w:type="dxa"/>
              <w:right w:w="160" w:type="dxa"/>
            </w:tcMar>
            <w:vAlign w:val="center"/>
            <w:hideMark/>
          </w:tcPr>
          <w:p w14:paraId="6E760EAD" w14:textId="77777777" w:rsidR="00BF07DA" w:rsidRDefault="00BF07DA">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Default Visible</w:t>
            </w:r>
          </w:p>
        </w:tc>
        <w:tc>
          <w:tcPr>
            <w:tcW w:w="0" w:type="auto"/>
            <w:shd w:val="clear" w:color="auto" w:fill="1F3864"/>
            <w:tcMar>
              <w:top w:w="100" w:type="dxa"/>
              <w:left w:w="160" w:type="dxa"/>
              <w:bottom w:w="100" w:type="dxa"/>
              <w:right w:w="160" w:type="dxa"/>
            </w:tcMar>
            <w:vAlign w:val="center"/>
            <w:hideMark/>
          </w:tcPr>
          <w:p w14:paraId="421DE993" w14:textId="77777777" w:rsidR="00BF07DA" w:rsidRDefault="00BF07DA">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Tipe / Keterangan</w:t>
            </w:r>
          </w:p>
        </w:tc>
      </w:tr>
      <w:tr w:rsidR="00000000" w14:paraId="5C0B2F17"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79D6C81F"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Mode</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3FC857CE"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Ya</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03DD4E22"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Badge: LAND (oranye) / SEA (biru)</w:t>
            </w:r>
          </w:p>
        </w:tc>
      </w:tr>
      <w:tr w:rsidR="00000000" w14:paraId="59BC2129"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341A5CCC"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Group</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7266D6F9"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Ya</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6E51F8A1"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Text</w:t>
            </w:r>
          </w:p>
        </w:tc>
      </w:tr>
      <w:tr w:rsidR="00000000" w14:paraId="0671F48B"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215118A8"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Supplier</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3F2BBB0D"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Ya</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0BB3A948"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Text</w:t>
            </w:r>
          </w:p>
        </w:tc>
      </w:tr>
      <w:tr w:rsidR="00000000" w14:paraId="3AE69425"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5CBF339D"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Product</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2E2BF3F0"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Ya</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673A1939"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Text</w:t>
            </w:r>
          </w:p>
        </w:tc>
      </w:tr>
      <w:tr w:rsidR="00000000" w14:paraId="39EF85FD"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3ACE339F"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Plant/Site</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139F2EFC"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Ya</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5CDA3351"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Text</w:t>
            </w:r>
          </w:p>
        </w:tc>
      </w:tr>
      <w:tr w:rsidR="00000000" w14:paraId="6E09FFB3"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34F41367"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Operation ID</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12991DC1"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Ya</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17172598"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Text</w:t>
            </w:r>
          </w:p>
        </w:tc>
      </w:tr>
      <w:tr w:rsidR="00000000" w14:paraId="4B89626E"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10A35ACF"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Contract No</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65DF7683"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Tidak</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48D26C16"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Text</w:t>
            </w:r>
          </w:p>
        </w:tc>
      </w:tr>
      <w:tr w:rsidR="00000000" w14:paraId="64037B6A"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7091F903"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Contract Ext No</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2B0AED3D"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Tidak</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5D3C0E75"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Text</w:t>
            </w:r>
          </w:p>
        </w:tc>
      </w:tr>
      <w:tr w:rsidR="00000000" w14:paraId="335D346A"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74A27456"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STO No</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1755F77D"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Tidak</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58042DC8"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Text</w:t>
            </w:r>
          </w:p>
        </w:tc>
      </w:tr>
      <w:tr w:rsidR="00000000" w14:paraId="3809074B"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19B0896C"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PO No</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2494AF94"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Tidak</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77209535"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Text</w:t>
            </w:r>
          </w:p>
        </w:tc>
      </w:tr>
      <w:tr w:rsidR="00000000" w14:paraId="3244B9A5"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4D699798"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Status</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66E989C5"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Ya</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28572575"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Text (selalu "close")</w:t>
            </w:r>
          </w:p>
        </w:tc>
      </w:tr>
      <w:tr w:rsidR="00000000" w14:paraId="510CB1FA"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1192B501"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Date</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44369478"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Ya</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7CEAA6C4"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Format YYYY-MM-DD</w:t>
            </w:r>
          </w:p>
        </w:tc>
      </w:tr>
      <w:tr w:rsidR="00000000" w14:paraId="1ACBC9DB"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6F149890"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Qty Sent (Kg)</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042DB6DD"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Ya</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68CCFB26"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Number</w:t>
            </w:r>
          </w:p>
        </w:tc>
      </w:tr>
      <w:tr w:rsidR="00000000" w14:paraId="596ADA4F"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170BA35D"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Qty Received (Kg)</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3486E13B"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Ya</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357B61FC"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Number</w:t>
            </w:r>
          </w:p>
        </w:tc>
      </w:tr>
      <w:tr w:rsidR="00000000" w14:paraId="5DAD9727"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7345F9C3"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Oil Loss (Kg)</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5E8BB1B6"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Ya</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302D8755"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Number — merah jika negatif, hijau jika positif</w:t>
            </w:r>
          </w:p>
        </w:tc>
      </w:tr>
      <w:tr w:rsidR="00000000" w14:paraId="238FBEE4"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678C93C0"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Oil Loss %</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170D0BC3"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Ya</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6A88F79A"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Number — merah jika negatif, hijau jika positif</w:t>
            </w:r>
          </w:p>
        </w:tc>
      </w:tr>
    </w:tbl>
    <w:p w14:paraId="5C9AF28A" w14:textId="77777777" w:rsidR="00BF07DA" w:rsidRDefault="00BF07DA">
      <w:pPr>
        <w:pStyle w:val="Heading3"/>
        <w:divId w:val="1059401896"/>
        <w:rPr>
          <w:rFonts w:ascii="Calibri" w:eastAsia="Times New Roman" w:hAnsi="Calibri" w:cs="Calibri"/>
        </w:rPr>
      </w:pPr>
      <w:r>
        <w:rPr>
          <w:rFonts w:ascii="Calibri" w:eastAsia="Times New Roman" w:hAnsi="Calibri" w:cs="Calibri"/>
        </w:rPr>
        <w:t>7.2 Fitur Tabel</w:t>
      </w:r>
    </w:p>
    <w:tbl>
      <w:tblPr>
        <w:tblW w:w="5000" w:type="pct"/>
        <w:tblCellMar>
          <w:top w:w="15" w:type="dxa"/>
          <w:left w:w="15" w:type="dxa"/>
          <w:bottom w:w="15" w:type="dxa"/>
          <w:right w:w="15" w:type="dxa"/>
        </w:tblCellMar>
        <w:tblLook w:val="04A0" w:firstRow="1" w:lastRow="0" w:firstColumn="1" w:lastColumn="0" w:noHBand="0" w:noVBand="1"/>
      </w:tblPr>
      <w:tblGrid>
        <w:gridCol w:w="2039"/>
        <w:gridCol w:w="7321"/>
      </w:tblGrid>
      <w:tr w:rsidR="00000000" w14:paraId="6E7E27A6" w14:textId="77777777">
        <w:trPr>
          <w:divId w:val="1059401896"/>
        </w:trPr>
        <w:tc>
          <w:tcPr>
            <w:tcW w:w="0" w:type="auto"/>
            <w:shd w:val="clear" w:color="auto" w:fill="1F3864"/>
            <w:tcMar>
              <w:top w:w="100" w:type="dxa"/>
              <w:left w:w="160" w:type="dxa"/>
              <w:bottom w:w="100" w:type="dxa"/>
              <w:right w:w="160" w:type="dxa"/>
            </w:tcMar>
            <w:vAlign w:val="center"/>
            <w:hideMark/>
          </w:tcPr>
          <w:p w14:paraId="3F577D70" w14:textId="77777777" w:rsidR="00BF07DA" w:rsidRDefault="00BF07DA">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Fitur</w:t>
            </w:r>
          </w:p>
        </w:tc>
        <w:tc>
          <w:tcPr>
            <w:tcW w:w="0" w:type="auto"/>
            <w:shd w:val="clear" w:color="auto" w:fill="1F3864"/>
            <w:tcMar>
              <w:top w:w="100" w:type="dxa"/>
              <w:left w:w="160" w:type="dxa"/>
              <w:bottom w:w="100" w:type="dxa"/>
              <w:right w:w="160" w:type="dxa"/>
            </w:tcMar>
            <w:vAlign w:val="center"/>
            <w:hideMark/>
          </w:tcPr>
          <w:p w14:paraId="1A73FB58" w14:textId="77777777" w:rsidR="00BF07DA" w:rsidRDefault="00BF07DA">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Keterangan</w:t>
            </w:r>
          </w:p>
        </w:tc>
      </w:tr>
      <w:tr w:rsidR="00000000" w14:paraId="2E623128"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78C3EC7C"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Sort</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0F544184"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Klik header kolom untuk sort ASC/DESC. Default: Oil Loss (Kg) ascending</w:t>
            </w:r>
          </w:p>
        </w:tc>
      </w:tr>
      <w:tr w:rsidR="00000000" w14:paraId="6C3708A9"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08049AF5"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Column filter</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33B97129"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Filter per-kolom via icon di header — popover input teks</w:t>
            </w:r>
          </w:p>
        </w:tc>
      </w:tr>
      <w:tr w:rsidR="00000000" w14:paraId="69295DD4"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16542246"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Column manager</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34B39A0B"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Tombol "Columns" → checklist show/hide kolom + reset ke default</w:t>
            </w:r>
          </w:p>
        </w:tc>
      </w:tr>
      <w:tr w:rsidR="00000000" w14:paraId="2FB5FECB"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730172F1"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Drag &amp; drop</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19A37B18"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Header kolom bisa di-drag untuk mengubah urutan</w:t>
            </w:r>
          </w:p>
        </w:tc>
      </w:tr>
      <w:tr w:rsidR="00000000" w14:paraId="717F3D62"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73FC78A0"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Pagination</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37AC8BE2"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20 record per halaman, navigasi di atas dan bawah tabel</w:t>
            </w:r>
          </w:p>
        </w:tc>
      </w:tr>
      <w:tr w:rsidR="00000000" w14:paraId="20DB87BF"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3962C21A"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Dual scrollbar</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1CBD2FB2"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Scrollbar horizontal di atas dan bawah tabel tersinkronisasi</w:t>
            </w:r>
          </w:p>
        </w:tc>
      </w:tr>
      <w:tr w:rsidR="00000000" w14:paraId="0E10C311"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20F37A30"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Drilldown filter</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37A34813"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Pilihan di drilldown panel mempersempit record yang tampil di tabel</w:t>
            </w:r>
          </w:p>
        </w:tc>
      </w:tr>
    </w:tbl>
    <w:p w14:paraId="34182590" w14:textId="77777777" w:rsidR="00BF07DA" w:rsidRDefault="00BF07DA">
      <w:pPr>
        <w:pStyle w:val="Heading2"/>
        <w:divId w:val="1059401896"/>
        <w:rPr>
          <w:rFonts w:ascii="Calibri" w:eastAsia="Times New Roman" w:hAnsi="Calibri" w:cs="Calibri"/>
        </w:rPr>
      </w:pPr>
      <w:r>
        <w:rPr>
          <w:rFonts w:ascii="Calibri" w:eastAsia="Times New Roman" w:hAnsi="Calibri" w:cs="Calibri"/>
        </w:rPr>
        <w:t>8. API Endpoint</w:t>
      </w:r>
    </w:p>
    <w:p w14:paraId="1D65DC9B" w14:textId="77777777" w:rsidR="00BF07DA" w:rsidRDefault="00BF07DA">
      <w:pPr>
        <w:pStyle w:val="NormalWeb"/>
        <w:divId w:val="1059401896"/>
        <w:rPr>
          <w:rFonts w:ascii="Calibri" w:hAnsi="Calibri" w:cs="Calibri"/>
          <w:color w:val="222222"/>
          <w:sz w:val="22"/>
          <w:szCs w:val="22"/>
        </w:rPr>
      </w:pPr>
      <w:r>
        <w:rPr>
          <w:rStyle w:val="Strong"/>
          <w:rFonts w:ascii="Calibri" w:hAnsi="Calibri" w:cs="Calibri"/>
          <w:color w:val="222222"/>
          <w:sz w:val="22"/>
          <w:szCs w:val="22"/>
        </w:rPr>
        <w:t>GET /api/oil-loss</w:t>
      </w:r>
      <w:r>
        <w:rPr>
          <w:rFonts w:ascii="Calibri" w:hAnsi="Calibri" w:cs="Calibri"/>
          <w:color w:val="222222"/>
          <w:sz w:val="22"/>
          <w:szCs w:val="22"/>
        </w:rPr>
        <w:t xml:space="preserve">  |  Auth: Bearer token (JWT)</w:t>
      </w:r>
    </w:p>
    <w:p w14:paraId="67CCF13C" w14:textId="77777777" w:rsidR="00BF07DA" w:rsidRDefault="00BF07DA">
      <w:pPr>
        <w:pStyle w:val="HTMLPreformatted"/>
        <w:divId w:val="1059401896"/>
        <w:rPr>
          <w:color w:val="222222"/>
        </w:rPr>
      </w:pPr>
      <w:r>
        <w:rPr>
          <w:color w:val="222222"/>
        </w:rPr>
        <w:t>{</w:t>
      </w:r>
    </w:p>
    <w:p w14:paraId="3C4F7D37" w14:textId="77777777" w:rsidR="00BF07DA" w:rsidRDefault="00BF07DA">
      <w:pPr>
        <w:pStyle w:val="HTMLPreformatted"/>
        <w:divId w:val="1059401896"/>
        <w:rPr>
          <w:color w:val="222222"/>
        </w:rPr>
      </w:pPr>
      <w:r>
        <w:rPr>
          <w:color w:val="222222"/>
        </w:rPr>
        <w:t xml:space="preserve">  "data": [</w:t>
      </w:r>
    </w:p>
    <w:p w14:paraId="50836878" w14:textId="77777777" w:rsidR="00BF07DA" w:rsidRDefault="00BF07DA">
      <w:pPr>
        <w:pStyle w:val="HTMLPreformatted"/>
        <w:divId w:val="1059401896"/>
        <w:rPr>
          <w:color w:val="222222"/>
        </w:rPr>
      </w:pPr>
      <w:r>
        <w:rPr>
          <w:color w:val="222222"/>
        </w:rPr>
        <w:t xml:space="preserve">    {</w:t>
      </w:r>
    </w:p>
    <w:p w14:paraId="5C4B93FE" w14:textId="77777777" w:rsidR="00BF07DA" w:rsidRDefault="00BF07DA">
      <w:pPr>
        <w:pStyle w:val="HTMLPreformatted"/>
        <w:divId w:val="1059401896"/>
        <w:rPr>
          <w:color w:val="222222"/>
        </w:rPr>
      </w:pPr>
      <w:r>
        <w:rPr>
          <w:color w:val="222222"/>
        </w:rPr>
        <w:t xml:space="preserve">      "id": "...",</w:t>
      </w:r>
    </w:p>
    <w:p w14:paraId="5A794D4A" w14:textId="77777777" w:rsidR="00BF07DA" w:rsidRDefault="00BF07DA">
      <w:pPr>
        <w:pStyle w:val="HTMLPreformatted"/>
        <w:divId w:val="1059401896"/>
        <w:rPr>
          <w:color w:val="222222"/>
        </w:rPr>
      </w:pPr>
      <w:r>
        <w:rPr>
          <w:color w:val="222222"/>
        </w:rPr>
        <w:t xml:space="preserve">      "transport_mode": "LAND | SEA",</w:t>
      </w:r>
    </w:p>
    <w:p w14:paraId="7A96FDCD" w14:textId="77777777" w:rsidR="00BF07DA" w:rsidRDefault="00BF07DA">
      <w:pPr>
        <w:pStyle w:val="HTMLPreformatted"/>
        <w:divId w:val="1059401896"/>
        <w:rPr>
          <w:color w:val="222222"/>
        </w:rPr>
      </w:pPr>
      <w:r>
        <w:rPr>
          <w:color w:val="222222"/>
        </w:rPr>
        <w:t xml:space="preserve">      </w:t>
      </w:r>
      <w:r>
        <w:rPr>
          <w:color w:val="222222"/>
        </w:rPr>
        <w:t>"operation_id": "...",</w:t>
      </w:r>
    </w:p>
    <w:p w14:paraId="0D938D39" w14:textId="77777777" w:rsidR="00BF07DA" w:rsidRDefault="00BF07DA">
      <w:pPr>
        <w:pStyle w:val="HTMLPreformatted"/>
        <w:divId w:val="1059401896"/>
        <w:rPr>
          <w:color w:val="222222"/>
        </w:rPr>
      </w:pPr>
      <w:r>
        <w:rPr>
          <w:color w:val="222222"/>
        </w:rPr>
        <w:t xml:space="preserve">      "contract_number": "...",</w:t>
      </w:r>
    </w:p>
    <w:p w14:paraId="709D7EF9" w14:textId="77777777" w:rsidR="00BF07DA" w:rsidRDefault="00BF07DA">
      <w:pPr>
        <w:pStyle w:val="HTMLPreformatted"/>
        <w:divId w:val="1059401896"/>
        <w:rPr>
          <w:color w:val="222222"/>
        </w:rPr>
      </w:pPr>
      <w:r>
        <w:rPr>
          <w:color w:val="222222"/>
        </w:rPr>
        <w:t xml:space="preserve">      "contract_ext_no": "...",</w:t>
      </w:r>
    </w:p>
    <w:p w14:paraId="651D0A4B" w14:textId="77777777" w:rsidR="00BF07DA" w:rsidRDefault="00BF07DA">
      <w:pPr>
        <w:pStyle w:val="HTMLPreformatted"/>
        <w:divId w:val="1059401896"/>
        <w:rPr>
          <w:color w:val="222222"/>
        </w:rPr>
      </w:pPr>
      <w:r>
        <w:rPr>
          <w:color w:val="222222"/>
        </w:rPr>
        <w:t xml:space="preserve">      "sto_number": "...",</w:t>
      </w:r>
    </w:p>
    <w:p w14:paraId="2620D88F" w14:textId="77777777" w:rsidR="00BF07DA" w:rsidRDefault="00BF07DA">
      <w:pPr>
        <w:pStyle w:val="HTMLPreformatted"/>
        <w:divId w:val="1059401896"/>
        <w:rPr>
          <w:color w:val="222222"/>
        </w:rPr>
      </w:pPr>
      <w:r>
        <w:rPr>
          <w:color w:val="222222"/>
        </w:rPr>
        <w:t xml:space="preserve">      "po_number": "...",</w:t>
      </w:r>
    </w:p>
    <w:p w14:paraId="55209C59" w14:textId="77777777" w:rsidR="00BF07DA" w:rsidRDefault="00BF07DA">
      <w:pPr>
        <w:pStyle w:val="HTMLPreformatted"/>
        <w:divId w:val="1059401896"/>
        <w:rPr>
          <w:color w:val="222222"/>
        </w:rPr>
      </w:pPr>
      <w:r>
        <w:rPr>
          <w:color w:val="222222"/>
        </w:rPr>
        <w:t xml:space="preserve">      "supplier": "...",</w:t>
      </w:r>
    </w:p>
    <w:p w14:paraId="5F1AD739" w14:textId="77777777" w:rsidR="00BF07DA" w:rsidRDefault="00BF07DA">
      <w:pPr>
        <w:pStyle w:val="HTMLPreformatted"/>
        <w:divId w:val="1059401896"/>
        <w:rPr>
          <w:color w:val="222222"/>
        </w:rPr>
      </w:pPr>
      <w:r>
        <w:rPr>
          <w:color w:val="222222"/>
        </w:rPr>
        <w:t xml:space="preserve">      "buyer": "...",</w:t>
      </w:r>
    </w:p>
    <w:p w14:paraId="23BF9E32" w14:textId="77777777" w:rsidR="00BF07DA" w:rsidRDefault="00BF07DA">
      <w:pPr>
        <w:pStyle w:val="HTMLPreformatted"/>
        <w:divId w:val="1059401896"/>
        <w:rPr>
          <w:color w:val="222222"/>
        </w:rPr>
      </w:pPr>
      <w:r>
        <w:rPr>
          <w:color w:val="222222"/>
        </w:rPr>
        <w:t xml:space="preserve">      "product": "...",</w:t>
      </w:r>
    </w:p>
    <w:p w14:paraId="09249AA4" w14:textId="77777777" w:rsidR="00BF07DA" w:rsidRDefault="00BF07DA">
      <w:pPr>
        <w:pStyle w:val="HTMLPreformatted"/>
        <w:divId w:val="1059401896"/>
        <w:rPr>
          <w:color w:val="222222"/>
        </w:rPr>
      </w:pPr>
      <w:r>
        <w:rPr>
          <w:color w:val="222222"/>
        </w:rPr>
        <w:t xml:space="preserve">      </w:t>
      </w:r>
      <w:r>
        <w:rPr>
          <w:color w:val="222222"/>
        </w:rPr>
        <w:t>"group_name": "...",</w:t>
      </w:r>
    </w:p>
    <w:p w14:paraId="5C4D3B13" w14:textId="77777777" w:rsidR="00BF07DA" w:rsidRDefault="00BF07DA">
      <w:pPr>
        <w:pStyle w:val="HTMLPreformatted"/>
        <w:divId w:val="1059401896"/>
        <w:rPr>
          <w:color w:val="222222"/>
        </w:rPr>
      </w:pPr>
      <w:r>
        <w:rPr>
          <w:color w:val="222222"/>
        </w:rPr>
        <w:t xml:space="preserve">      "plant_site": "...",</w:t>
      </w:r>
    </w:p>
    <w:p w14:paraId="19E03C45" w14:textId="77777777" w:rsidR="00BF07DA" w:rsidRDefault="00BF07DA">
      <w:pPr>
        <w:pStyle w:val="HTMLPreformatted"/>
        <w:divId w:val="1059401896"/>
        <w:rPr>
          <w:color w:val="222222"/>
        </w:rPr>
      </w:pPr>
      <w:r>
        <w:rPr>
          <w:color w:val="222222"/>
        </w:rPr>
        <w:t xml:space="preserve">      "operation_date": "YYYY-MM-DD",</w:t>
      </w:r>
    </w:p>
    <w:p w14:paraId="4A74D9EA" w14:textId="77777777" w:rsidR="00BF07DA" w:rsidRDefault="00BF07DA">
      <w:pPr>
        <w:pStyle w:val="HTMLPreformatted"/>
        <w:divId w:val="1059401896"/>
        <w:rPr>
          <w:color w:val="222222"/>
        </w:rPr>
      </w:pPr>
      <w:r>
        <w:rPr>
          <w:color w:val="222222"/>
        </w:rPr>
        <w:t xml:space="preserve">      "status": "close",</w:t>
      </w:r>
    </w:p>
    <w:p w14:paraId="7FD8BE58" w14:textId="77777777" w:rsidR="00BF07DA" w:rsidRDefault="00BF07DA">
      <w:pPr>
        <w:pStyle w:val="HTMLPreformatted"/>
        <w:divId w:val="1059401896"/>
        <w:rPr>
          <w:color w:val="222222"/>
        </w:rPr>
      </w:pPr>
      <w:r>
        <w:rPr>
          <w:color w:val="222222"/>
        </w:rPr>
        <w:t xml:space="preserve">      "quantity_sent": 123456.78,</w:t>
      </w:r>
    </w:p>
    <w:p w14:paraId="390B3C17" w14:textId="77777777" w:rsidR="00BF07DA" w:rsidRDefault="00BF07DA">
      <w:pPr>
        <w:pStyle w:val="HTMLPreformatted"/>
        <w:divId w:val="1059401896"/>
        <w:rPr>
          <w:color w:val="222222"/>
        </w:rPr>
      </w:pPr>
      <w:r>
        <w:rPr>
          <w:color w:val="222222"/>
        </w:rPr>
        <w:t xml:space="preserve">      "quantity_received": 123000.00,</w:t>
      </w:r>
    </w:p>
    <w:p w14:paraId="7F0D1D96" w14:textId="77777777" w:rsidR="00BF07DA" w:rsidRDefault="00BF07DA">
      <w:pPr>
        <w:pStyle w:val="HTMLPreformatted"/>
        <w:divId w:val="1059401896"/>
        <w:rPr>
          <w:color w:val="222222"/>
        </w:rPr>
      </w:pPr>
      <w:r>
        <w:rPr>
          <w:color w:val="222222"/>
        </w:rPr>
        <w:t xml:space="preserve">      "gain_loss_amount": -456.78,</w:t>
      </w:r>
    </w:p>
    <w:p w14:paraId="3534FE87" w14:textId="77777777" w:rsidR="00BF07DA" w:rsidRDefault="00BF07DA">
      <w:pPr>
        <w:pStyle w:val="HTMLPreformatted"/>
        <w:divId w:val="1059401896"/>
        <w:rPr>
          <w:color w:val="222222"/>
        </w:rPr>
      </w:pPr>
      <w:r>
        <w:rPr>
          <w:color w:val="222222"/>
        </w:rPr>
        <w:t xml:space="preserve">      "gain_loss_percentage": -0.3705</w:t>
      </w:r>
    </w:p>
    <w:p w14:paraId="4D153E69" w14:textId="77777777" w:rsidR="00BF07DA" w:rsidRDefault="00BF07DA">
      <w:pPr>
        <w:pStyle w:val="HTMLPreformatted"/>
        <w:divId w:val="1059401896"/>
        <w:rPr>
          <w:color w:val="222222"/>
        </w:rPr>
      </w:pPr>
      <w:r>
        <w:rPr>
          <w:color w:val="222222"/>
        </w:rPr>
        <w:t xml:space="preserve">    }</w:t>
      </w:r>
    </w:p>
    <w:p w14:paraId="430812EB" w14:textId="77777777" w:rsidR="00BF07DA" w:rsidRDefault="00BF07DA">
      <w:pPr>
        <w:pStyle w:val="HTMLPreformatted"/>
        <w:divId w:val="1059401896"/>
        <w:rPr>
          <w:color w:val="222222"/>
        </w:rPr>
      </w:pPr>
      <w:r>
        <w:rPr>
          <w:color w:val="222222"/>
        </w:rPr>
        <w:t xml:space="preserve">  ],</w:t>
      </w:r>
    </w:p>
    <w:p w14:paraId="27CA93DE" w14:textId="77777777" w:rsidR="00BF07DA" w:rsidRDefault="00BF07DA">
      <w:pPr>
        <w:pStyle w:val="HTMLPreformatted"/>
        <w:divId w:val="1059401896"/>
        <w:rPr>
          <w:color w:val="222222"/>
        </w:rPr>
      </w:pPr>
      <w:r>
        <w:rPr>
          <w:color w:val="222222"/>
        </w:rPr>
        <w:t xml:space="preserve">  "gainSummary": {</w:t>
      </w:r>
    </w:p>
    <w:p w14:paraId="219784F7" w14:textId="77777777" w:rsidR="00BF07DA" w:rsidRDefault="00BF07DA">
      <w:pPr>
        <w:pStyle w:val="HTMLPreformatted"/>
        <w:divId w:val="1059401896"/>
        <w:rPr>
          <w:color w:val="222222"/>
        </w:rPr>
      </w:pPr>
      <w:r>
        <w:rPr>
          <w:color w:val="222222"/>
        </w:rPr>
        <w:t xml:space="preserve">    "totalGainKg": 9876543.21,</w:t>
      </w:r>
    </w:p>
    <w:p w14:paraId="4CD4BEFD" w14:textId="77777777" w:rsidR="00BF07DA" w:rsidRDefault="00BF07DA">
      <w:pPr>
        <w:pStyle w:val="HTMLPreformatted"/>
        <w:divId w:val="1059401896"/>
        <w:rPr>
          <w:color w:val="222222"/>
        </w:rPr>
      </w:pPr>
      <w:r>
        <w:rPr>
          <w:color w:val="222222"/>
        </w:rPr>
        <w:t xml:space="preserve">    "gainCount": 42</w:t>
      </w:r>
    </w:p>
    <w:p w14:paraId="18AFBFC9" w14:textId="77777777" w:rsidR="00BF07DA" w:rsidRDefault="00BF07DA">
      <w:pPr>
        <w:pStyle w:val="HTMLPreformatted"/>
        <w:divId w:val="1059401896"/>
        <w:rPr>
          <w:color w:val="222222"/>
        </w:rPr>
      </w:pPr>
      <w:r>
        <w:rPr>
          <w:color w:val="222222"/>
        </w:rPr>
        <w:t xml:space="preserve">  }</w:t>
      </w:r>
    </w:p>
    <w:p w14:paraId="295D4DA0" w14:textId="77777777" w:rsidR="00BF07DA" w:rsidRDefault="00BF07DA">
      <w:pPr>
        <w:pStyle w:val="HTMLPreformatted"/>
        <w:divId w:val="1059401896"/>
        <w:rPr>
          <w:color w:val="222222"/>
        </w:rPr>
      </w:pPr>
      <w:r>
        <w:rPr>
          <w:color w:val="222222"/>
        </w:rPr>
        <w:t>}</w:t>
      </w:r>
    </w:p>
    <w:p w14:paraId="7B77B12A" w14:textId="77777777" w:rsidR="00BF07DA" w:rsidRDefault="00BF07DA">
      <w:pPr>
        <w:pStyle w:val="Heading2"/>
        <w:divId w:val="1059401896"/>
        <w:rPr>
          <w:rFonts w:ascii="Calibri" w:eastAsia="Times New Roman" w:hAnsi="Calibri" w:cs="Calibri"/>
        </w:rPr>
      </w:pPr>
      <w:r>
        <w:rPr>
          <w:rFonts w:ascii="Calibri" w:eastAsia="Times New Roman" w:hAnsi="Calibri" w:cs="Calibri"/>
        </w:rPr>
        <w:t>9. Permission &amp; Akses</w:t>
      </w:r>
    </w:p>
    <w:tbl>
      <w:tblPr>
        <w:tblW w:w="5000" w:type="pct"/>
        <w:tblCellMar>
          <w:top w:w="15" w:type="dxa"/>
          <w:left w:w="15" w:type="dxa"/>
          <w:bottom w:w="15" w:type="dxa"/>
          <w:right w:w="15" w:type="dxa"/>
        </w:tblCellMar>
        <w:tblLook w:val="04A0" w:firstRow="1" w:lastRow="0" w:firstColumn="1" w:lastColumn="0" w:noHBand="0" w:noVBand="1"/>
      </w:tblPr>
      <w:tblGrid>
        <w:gridCol w:w="3372"/>
        <w:gridCol w:w="5988"/>
      </w:tblGrid>
      <w:tr w:rsidR="00000000" w14:paraId="13A4D912" w14:textId="77777777">
        <w:trPr>
          <w:divId w:val="1059401896"/>
        </w:trPr>
        <w:tc>
          <w:tcPr>
            <w:tcW w:w="0" w:type="auto"/>
            <w:shd w:val="clear" w:color="auto" w:fill="1F3864"/>
            <w:tcMar>
              <w:top w:w="100" w:type="dxa"/>
              <w:left w:w="160" w:type="dxa"/>
              <w:bottom w:w="100" w:type="dxa"/>
              <w:right w:w="160" w:type="dxa"/>
            </w:tcMar>
            <w:vAlign w:val="center"/>
            <w:hideMark/>
          </w:tcPr>
          <w:p w14:paraId="39D48162" w14:textId="77777777" w:rsidR="00BF07DA" w:rsidRDefault="00BF07DA">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Role</w:t>
            </w:r>
          </w:p>
        </w:tc>
        <w:tc>
          <w:tcPr>
            <w:tcW w:w="0" w:type="auto"/>
            <w:shd w:val="clear" w:color="auto" w:fill="1F3864"/>
            <w:tcMar>
              <w:top w:w="100" w:type="dxa"/>
              <w:left w:w="160" w:type="dxa"/>
              <w:bottom w:w="100" w:type="dxa"/>
              <w:right w:w="160" w:type="dxa"/>
            </w:tcMar>
            <w:vAlign w:val="center"/>
            <w:hideMark/>
          </w:tcPr>
          <w:p w14:paraId="28746073" w14:textId="77777777" w:rsidR="00BF07DA" w:rsidRDefault="00BF07DA">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Akses</w:t>
            </w:r>
          </w:p>
        </w:tc>
      </w:tr>
      <w:tr w:rsidR="00000000" w14:paraId="08F01A70"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36285158"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ADMIN</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43C57396"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Full (view, create, edit, delete)</w:t>
            </w:r>
          </w:p>
        </w:tc>
      </w:tr>
      <w:tr w:rsidR="00000000" w14:paraId="73B369E6"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7E32DF19"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MANAGEMENT</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00A5CCEE"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View only</w:t>
            </w:r>
          </w:p>
        </w:tc>
      </w:tr>
      <w:tr w:rsidR="00000000" w14:paraId="50B1BDFB"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44F29989"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SUPPORT</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29F90140"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View only</w:t>
            </w:r>
          </w:p>
        </w:tc>
      </w:tr>
      <w:tr w:rsidR="00000000" w14:paraId="7E85DE73"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4DD215D5"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LOGISTICS</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0F9C6971"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View only</w:t>
            </w:r>
          </w:p>
        </w:tc>
      </w:tr>
      <w:tr w:rsidR="00000000" w14:paraId="0C28775D" w14:textId="77777777">
        <w:trPr>
          <w:divId w:val="1059401896"/>
        </w:trPr>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70B3F023"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Role lainnya</w:t>
            </w:r>
          </w:p>
        </w:tc>
        <w:tc>
          <w:tcPr>
            <w:tcW w:w="0" w:type="auto"/>
            <w:tcBorders>
              <w:top w:val="single" w:sz="6" w:space="0" w:color="C0C0C0"/>
              <w:left w:val="single" w:sz="6" w:space="0" w:color="C0C0C0"/>
              <w:bottom w:val="single" w:sz="6" w:space="0" w:color="C0C0C0"/>
              <w:right w:val="single" w:sz="6" w:space="0" w:color="C0C0C0"/>
            </w:tcBorders>
            <w:tcMar>
              <w:top w:w="80" w:type="dxa"/>
              <w:left w:w="160" w:type="dxa"/>
              <w:bottom w:w="80" w:type="dxa"/>
              <w:right w:w="160" w:type="dxa"/>
            </w:tcMar>
            <w:hideMark/>
          </w:tcPr>
          <w:p w14:paraId="4210736A" w14:textId="77777777" w:rsidR="00BF07DA" w:rsidRDefault="00BF07DA">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Tidak tampil di navigasi</w:t>
            </w:r>
          </w:p>
        </w:tc>
      </w:tr>
    </w:tbl>
    <w:p w14:paraId="0777D3B3" w14:textId="77777777" w:rsidR="00BF07DA" w:rsidRDefault="00BF07DA">
      <w:pPr>
        <w:pStyle w:val="NormalWeb"/>
        <w:divId w:val="1059401896"/>
        <w:rPr>
          <w:rFonts w:ascii="Calibri" w:hAnsi="Calibri" w:cs="Calibri"/>
          <w:color w:val="222222"/>
          <w:sz w:val="22"/>
          <w:szCs w:val="22"/>
        </w:rPr>
      </w:pPr>
      <w:r>
        <w:rPr>
          <w:rFonts w:ascii="Calibri" w:hAnsi="Calibri" w:cs="Calibri"/>
          <w:color w:val="222222"/>
          <w:sz w:val="22"/>
          <w:szCs w:val="22"/>
        </w:rPr>
        <w:t xml:space="preserve">Permission key: </w:t>
      </w:r>
      <w:r>
        <w:rPr>
          <w:rStyle w:val="HTMLCode"/>
          <w:color w:val="222222"/>
        </w:rPr>
        <w:t>page.oil_loss</w:t>
      </w:r>
      <w:r>
        <w:rPr>
          <w:rFonts w:ascii="Calibri" w:hAnsi="Calibri" w:cs="Calibri"/>
          <w:color w:val="222222"/>
          <w:sz w:val="22"/>
          <w:szCs w:val="22"/>
        </w:rPr>
        <w:t xml:space="preserve">  |  Migration: </w:t>
      </w:r>
      <w:r>
        <w:rPr>
          <w:rStyle w:val="HTMLCode"/>
          <w:color w:val="222222"/>
        </w:rPr>
        <w:t>055_add_oil_loss_permission.sql</w:t>
      </w:r>
    </w:p>
    <w:p w14:paraId="1B013440" w14:textId="77777777" w:rsidR="00BF07DA" w:rsidRDefault="00BF07DA">
      <w:pPr>
        <w:pStyle w:val="Heading2"/>
        <w:divId w:val="1059401896"/>
        <w:rPr>
          <w:rFonts w:ascii="Calibri" w:eastAsia="Times New Roman" w:hAnsi="Calibri" w:cs="Calibri"/>
        </w:rPr>
      </w:pPr>
      <w:r>
        <w:rPr>
          <w:rFonts w:ascii="Calibri" w:eastAsia="Times New Roman" w:hAnsi="Calibri" w:cs="Calibri"/>
        </w:rPr>
        <w:t>10. Navigasi</w:t>
      </w:r>
    </w:p>
    <w:p w14:paraId="183E33E6" w14:textId="77777777" w:rsidR="00BF07DA" w:rsidRDefault="00BF07DA">
      <w:pPr>
        <w:numPr>
          <w:ilvl w:val="0"/>
          <w:numId w:val="3"/>
        </w:numPr>
        <w:spacing w:before="100" w:beforeAutospacing="1" w:after="60"/>
        <w:ind w:left="1040"/>
        <w:divId w:val="1059401896"/>
        <w:rPr>
          <w:rFonts w:ascii="Calibri" w:eastAsia="Times New Roman" w:hAnsi="Calibri" w:cs="Calibri"/>
          <w:color w:val="222222"/>
          <w:sz w:val="22"/>
          <w:szCs w:val="22"/>
        </w:rPr>
      </w:pPr>
      <w:r>
        <w:rPr>
          <w:rFonts w:ascii="Calibri" w:eastAsia="Times New Roman" w:hAnsi="Calibri" w:cs="Calibri"/>
          <w:color w:val="222222"/>
          <w:sz w:val="22"/>
          <w:szCs w:val="22"/>
        </w:rPr>
        <w:t xml:space="preserve">Menu sidebar: </w:t>
      </w:r>
      <w:r>
        <w:rPr>
          <w:rStyle w:val="Strong"/>
          <w:rFonts w:ascii="Calibri" w:eastAsia="Times New Roman" w:hAnsi="Calibri" w:cs="Calibri"/>
          <w:color w:val="222222"/>
          <w:sz w:val="22"/>
          <w:szCs w:val="22"/>
        </w:rPr>
        <w:t>Oil Loss</w:t>
      </w:r>
      <w:r>
        <w:rPr>
          <w:rFonts w:ascii="Calibri" w:eastAsia="Times New Roman" w:hAnsi="Calibri" w:cs="Calibri"/>
          <w:color w:val="222222"/>
          <w:sz w:val="22"/>
          <w:szCs w:val="22"/>
        </w:rPr>
        <w:t xml:space="preserve"> dengan ikon Droplets</w:t>
      </w:r>
    </w:p>
    <w:p w14:paraId="2559BE52" w14:textId="77777777" w:rsidR="00BF07DA" w:rsidRDefault="00BF07DA">
      <w:pPr>
        <w:numPr>
          <w:ilvl w:val="0"/>
          <w:numId w:val="3"/>
        </w:numPr>
        <w:spacing w:before="100" w:beforeAutospacing="1" w:after="60"/>
        <w:ind w:left="1040"/>
        <w:divId w:val="1059401896"/>
        <w:rPr>
          <w:rFonts w:ascii="Calibri" w:eastAsia="Times New Roman" w:hAnsi="Calibri" w:cs="Calibri"/>
          <w:color w:val="222222"/>
          <w:sz w:val="22"/>
          <w:szCs w:val="22"/>
        </w:rPr>
      </w:pPr>
      <w:r>
        <w:rPr>
          <w:rFonts w:ascii="Calibri" w:eastAsia="Times New Roman" w:hAnsi="Calibri" w:cs="Calibri"/>
          <w:color w:val="222222"/>
          <w:sz w:val="22"/>
          <w:szCs w:val="22"/>
        </w:rPr>
        <w:t>Posisi: setelah menu Claim Susut</w:t>
      </w:r>
    </w:p>
    <w:p w14:paraId="7EE7195D" w14:textId="77777777" w:rsidR="00BF07DA" w:rsidRDefault="00BF07DA">
      <w:pPr>
        <w:numPr>
          <w:ilvl w:val="0"/>
          <w:numId w:val="3"/>
        </w:numPr>
        <w:spacing w:before="100" w:beforeAutospacing="1" w:after="60"/>
        <w:ind w:left="1040"/>
        <w:divId w:val="1059401896"/>
        <w:rPr>
          <w:rFonts w:ascii="Calibri" w:eastAsia="Times New Roman" w:hAnsi="Calibri" w:cs="Calibri"/>
          <w:color w:val="222222"/>
          <w:sz w:val="22"/>
          <w:szCs w:val="22"/>
        </w:rPr>
      </w:pPr>
      <w:r>
        <w:rPr>
          <w:rFonts w:ascii="Calibri" w:eastAsia="Times New Roman" w:hAnsi="Calibri" w:cs="Calibri"/>
          <w:color w:val="222222"/>
          <w:sz w:val="22"/>
          <w:szCs w:val="22"/>
        </w:rPr>
        <w:t xml:space="preserve">URL: </w:t>
      </w:r>
      <w:r>
        <w:rPr>
          <w:rStyle w:val="HTMLCode"/>
          <w:color w:val="222222"/>
        </w:rPr>
        <w:t>/oil-loss</w:t>
      </w:r>
    </w:p>
    <w:p w14:paraId="02C5133A" w14:textId="77777777" w:rsidR="00BF07DA" w:rsidRDefault="00BF07DA">
      <w:pPr>
        <w:pStyle w:val="Heading2"/>
        <w:divId w:val="1059401896"/>
        <w:rPr>
          <w:rFonts w:ascii="Calibri" w:eastAsia="Times New Roman" w:hAnsi="Calibri" w:cs="Calibri"/>
        </w:rPr>
      </w:pPr>
      <w:r>
        <w:rPr>
          <w:rFonts w:ascii="Calibri" w:eastAsia="Times New Roman" w:hAnsi="Calibri" w:cs="Calibri"/>
        </w:rPr>
        <w:t>11. Catatan &amp; Limitasi</w:t>
      </w:r>
    </w:p>
    <w:p w14:paraId="5D7F5715" w14:textId="77777777" w:rsidR="00BF07DA" w:rsidRDefault="00BF07DA">
      <w:pPr>
        <w:numPr>
          <w:ilvl w:val="0"/>
          <w:numId w:val="4"/>
        </w:numPr>
        <w:spacing w:before="100" w:beforeAutospacing="1" w:after="60"/>
        <w:divId w:val="1059401896"/>
        <w:rPr>
          <w:rFonts w:ascii="Calibri" w:eastAsia="Times New Roman" w:hAnsi="Calibri" w:cs="Calibri"/>
          <w:color w:val="222222"/>
          <w:sz w:val="22"/>
          <w:szCs w:val="22"/>
        </w:rPr>
      </w:pPr>
      <w:r>
        <w:rPr>
          <w:rStyle w:val="Strong"/>
          <w:rFonts w:ascii="Calibri" w:eastAsia="Times New Roman" w:hAnsi="Calibri" w:cs="Calibri"/>
          <w:color w:val="222222"/>
          <w:sz w:val="22"/>
          <w:szCs w:val="22"/>
        </w:rPr>
        <w:t>Total Gain tidak difilter oleh filter frontend</w:t>
      </w:r>
      <w:r>
        <w:rPr>
          <w:rFonts w:ascii="Calibri" w:eastAsia="Times New Roman" w:hAnsi="Calibri" w:cs="Calibri"/>
          <w:color w:val="222222"/>
          <w:sz w:val="22"/>
          <w:szCs w:val="22"/>
        </w:rPr>
        <w:t xml:space="preserve"> — nilainya adalah agregat global dari backend. By design sebagai informasi referensi global.</w:t>
      </w:r>
    </w:p>
    <w:p w14:paraId="793CB79D" w14:textId="77777777" w:rsidR="00BF07DA" w:rsidRDefault="00BF07DA">
      <w:pPr>
        <w:numPr>
          <w:ilvl w:val="0"/>
          <w:numId w:val="4"/>
        </w:numPr>
        <w:spacing w:before="100" w:beforeAutospacing="1" w:after="60"/>
        <w:divId w:val="1059401896"/>
        <w:rPr>
          <w:rFonts w:ascii="Calibri" w:eastAsia="Times New Roman" w:hAnsi="Calibri" w:cs="Calibri"/>
          <w:color w:val="222222"/>
          <w:sz w:val="22"/>
          <w:szCs w:val="22"/>
        </w:rPr>
      </w:pPr>
      <w:r>
        <w:rPr>
          <w:rStyle w:val="Strong"/>
          <w:rFonts w:ascii="Calibri" w:eastAsia="Times New Roman" w:hAnsi="Calibri" w:cs="Calibri"/>
          <w:color w:val="222222"/>
          <w:sz w:val="22"/>
          <w:szCs w:val="22"/>
        </w:rPr>
        <w:t>Kualitas data Total Gain</w:t>
      </w:r>
      <w:r>
        <w:rPr>
          <w:rFonts w:ascii="Calibri" w:eastAsia="Times New Roman" w:hAnsi="Calibri" w:cs="Calibri"/>
          <w:color w:val="222222"/>
          <w:sz w:val="22"/>
          <w:szCs w:val="22"/>
        </w:rPr>
        <w:t xml:space="preserve"> — nilai Total Gain bisa jauh lebih besar dari Total Loss. Kemungkinan disebabkan oleh correction entry SAP, unit mismatch, atau data entry error. Perlu validasi lebih lanjut bersama tim SAP sebelum dijadikan metrik resmi.</w:t>
      </w:r>
    </w:p>
    <w:p w14:paraId="295D03F6" w14:textId="77777777" w:rsidR="00BF07DA" w:rsidRDefault="00BF07DA">
      <w:pPr>
        <w:numPr>
          <w:ilvl w:val="0"/>
          <w:numId w:val="4"/>
        </w:numPr>
        <w:spacing w:before="100" w:beforeAutospacing="1" w:after="60"/>
        <w:divId w:val="1059401896"/>
        <w:rPr>
          <w:rFonts w:ascii="Calibri" w:eastAsia="Times New Roman" w:hAnsi="Calibri" w:cs="Calibri"/>
          <w:color w:val="222222"/>
          <w:sz w:val="22"/>
          <w:szCs w:val="22"/>
        </w:rPr>
      </w:pPr>
      <w:r>
        <w:rPr>
          <w:rStyle w:val="Strong"/>
          <w:rFonts w:ascii="Calibri" w:eastAsia="Times New Roman" w:hAnsi="Calibri" w:cs="Calibri"/>
          <w:color w:val="222222"/>
          <w:sz w:val="22"/>
          <w:szCs w:val="22"/>
        </w:rPr>
        <w:t>Hanya kontrak Close</w:t>
      </w:r>
      <w:r>
        <w:rPr>
          <w:rFonts w:ascii="Calibri" w:eastAsia="Times New Roman" w:hAnsi="Calibri" w:cs="Calibri"/>
          <w:color w:val="222222"/>
          <w:sz w:val="22"/>
          <w:szCs w:val="22"/>
        </w:rPr>
        <w:t xml:space="preserve"> — baik Loss maupun Gain hanya menghitung record dengan Status = 'close'. Kontrak Open tidak termasuk karena kuantitas delivery belum final.</w:t>
      </w:r>
    </w:p>
    <w:p w14:paraId="706DCD01" w14:textId="77777777" w:rsidR="00BF07DA" w:rsidRDefault="00BF07DA">
      <w:pPr>
        <w:numPr>
          <w:ilvl w:val="0"/>
          <w:numId w:val="4"/>
        </w:numPr>
        <w:spacing w:before="100" w:beforeAutospacing="1" w:after="60"/>
        <w:divId w:val="1059401896"/>
        <w:rPr>
          <w:rFonts w:ascii="Calibri" w:eastAsia="Times New Roman" w:hAnsi="Calibri" w:cs="Calibri"/>
          <w:color w:val="222222"/>
          <w:sz w:val="22"/>
          <w:szCs w:val="22"/>
        </w:rPr>
      </w:pPr>
      <w:r>
        <w:rPr>
          <w:rStyle w:val="Strong"/>
          <w:rFonts w:ascii="Calibri" w:eastAsia="Times New Roman" w:hAnsi="Calibri" w:cs="Calibri"/>
          <w:color w:val="222222"/>
          <w:sz w:val="22"/>
          <w:szCs w:val="22"/>
        </w:rPr>
        <w:t>Blank handling</w:t>
      </w:r>
      <w:r>
        <w:rPr>
          <w:rFonts w:ascii="Calibri" w:eastAsia="Times New Roman" w:hAnsi="Calibri" w:cs="Calibri"/>
          <w:color w:val="222222"/>
          <w:sz w:val="22"/>
          <w:szCs w:val="22"/>
        </w:rPr>
        <w:t xml:space="preserve"> — field kosong ditampilkan sebagai "Blank" di drilldown dan diperlakukan sebagai nilai tunggal, bukan diabaikan.</w:t>
      </w:r>
    </w:p>
    <w:p w14:paraId="3F5E9AFF" w14:textId="77777777" w:rsidR="00BF07DA" w:rsidRDefault="00BF07DA">
      <w:pPr>
        <w:numPr>
          <w:ilvl w:val="0"/>
          <w:numId w:val="4"/>
        </w:numPr>
        <w:spacing w:before="100" w:beforeAutospacing="1" w:after="60"/>
        <w:divId w:val="1059401896"/>
        <w:rPr>
          <w:rFonts w:ascii="Calibri" w:eastAsia="Times New Roman" w:hAnsi="Calibri" w:cs="Calibri"/>
          <w:color w:val="222222"/>
          <w:sz w:val="22"/>
          <w:szCs w:val="22"/>
        </w:rPr>
      </w:pPr>
      <w:r>
        <w:rPr>
          <w:rStyle w:val="Strong"/>
          <w:rFonts w:ascii="Calibri" w:eastAsia="Times New Roman" w:hAnsi="Calibri" w:cs="Calibri"/>
          <w:color w:val="222222"/>
          <w:sz w:val="22"/>
          <w:szCs w:val="22"/>
        </w:rPr>
        <w:t>Semua komputasi dilakukan client-side</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 data di-fetch sekali saat halaman dibuka, seluruh filter, drilldown, sort, dan paginasi diproses di browser tanpa request ulang ke backend.</w:t>
      </w:r>
    </w:p>
    <w:sectPr w:rsidR="00BF07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25431"/>
    <w:multiLevelType w:val="multilevel"/>
    <w:tmpl w:val="39803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603DA1"/>
    <w:multiLevelType w:val="multilevel"/>
    <w:tmpl w:val="3A78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FE3149"/>
    <w:multiLevelType w:val="multilevel"/>
    <w:tmpl w:val="0DF8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293C72"/>
    <w:multiLevelType w:val="multilevel"/>
    <w:tmpl w:val="39E2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3127645">
    <w:abstractNumId w:val="3"/>
  </w:num>
  <w:num w:numId="2" w16cid:durableId="1068502928">
    <w:abstractNumId w:val="1"/>
  </w:num>
  <w:num w:numId="3" w16cid:durableId="111368424">
    <w:abstractNumId w:val="2"/>
  </w:num>
  <w:num w:numId="4" w16cid:durableId="1713730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77E8C"/>
    <w:rsid w:val="00477E8C"/>
    <w:rsid w:val="00A24661"/>
    <w:rsid w:val="00BF0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95E7B1"/>
  <w15:chartTrackingRefBased/>
  <w15:docId w15:val="{E5CB5E32-F646-4EB3-8E61-CEA3F764B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6" w:color="1F3864"/>
      </w:pBdr>
      <w:spacing w:before="100" w:beforeAutospacing="1" w:after="100" w:afterAutospacing="1"/>
      <w:outlineLvl w:val="0"/>
    </w:pPr>
    <w:rPr>
      <w:b/>
      <w:bCs/>
      <w:color w:val="1F3864"/>
      <w:kern w:val="36"/>
      <w:sz w:val="36"/>
      <w:szCs w:val="36"/>
    </w:rPr>
  </w:style>
  <w:style w:type="paragraph" w:styleId="Heading2">
    <w:name w:val="heading 2"/>
    <w:basedOn w:val="Normal"/>
    <w:link w:val="Heading2Char"/>
    <w:uiPriority w:val="9"/>
    <w:qFormat/>
    <w:pPr>
      <w:spacing w:before="360" w:after="100" w:afterAutospacing="1"/>
      <w:outlineLvl w:val="1"/>
    </w:pPr>
    <w:rPr>
      <w:b/>
      <w:bCs/>
      <w:color w:val="1F3864"/>
      <w:sz w:val="26"/>
      <w:szCs w:val="26"/>
    </w:rPr>
  </w:style>
  <w:style w:type="paragraph" w:styleId="Heading3">
    <w:name w:val="heading 3"/>
    <w:basedOn w:val="Normal"/>
    <w:link w:val="Heading3Char"/>
    <w:uiPriority w:val="9"/>
    <w:qFormat/>
    <w:pPr>
      <w:spacing w:before="240" w:after="100" w:afterAutospacing="1"/>
      <w:outlineLvl w:val="2"/>
    </w:pPr>
    <w:rPr>
      <w:b/>
      <w:bCs/>
      <w:color w:val="2E509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heme="minorEastAsia" w:hAnsi="Courier New" w:cs="Courier New" w:hint="default"/>
      <w:sz w:val="18"/>
      <w:szCs w:val="18"/>
      <w:shd w:val="clear" w:color="auto" w:fill="F4F4F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8" w:color="DDDDDD"/>
        <w:left w:val="single" w:sz="6" w:space="8" w:color="DDDDDD"/>
        <w:bottom w:val="single" w:sz="6" w:space="8" w:color="DDDDDD"/>
        <w:right w:val="single" w:sz="6" w:space="8"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80" w:after="160"/>
    </w:pPr>
  </w:style>
  <w:style w:type="paragraph" w:styleId="NormalWeb">
    <w:name w:val="Normal (Web)"/>
    <w:basedOn w:val="Normal"/>
    <w:uiPriority w:val="99"/>
    <w:semiHidden/>
    <w:unhideWhenUsed/>
    <w:pPr>
      <w:spacing w:before="80" w:after="160"/>
    </w:pPr>
  </w:style>
  <w:style w:type="paragraph" w:customStyle="1" w:styleId="meta">
    <w:name w:val="meta"/>
    <w:basedOn w:val="Normal"/>
    <w:pPr>
      <w:spacing w:before="100" w:beforeAutospacing="1" w:after="320"/>
    </w:pPr>
    <w:rPr>
      <w:color w:val="555555"/>
      <w:sz w:val="20"/>
      <w:szCs w:val="20"/>
    </w:rPr>
  </w:style>
  <w:style w:type="paragraph" w:customStyle="1" w:styleId="note">
    <w:name w:val="note"/>
    <w:basedOn w:val="Normal"/>
    <w:pPr>
      <w:pBdr>
        <w:left w:val="single" w:sz="24" w:space="10" w:color="FFC107"/>
      </w:pBdr>
      <w:shd w:val="clear" w:color="auto" w:fill="FFF8E1"/>
      <w:spacing w:before="160" w:after="160"/>
    </w:p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401896">
      <w:bodyDiv w:val="1"/>
      <w:marLeft w:val="1134"/>
      <w:marRight w:val="1134"/>
      <w:marTop w:val="1134"/>
      <w:marBottom w:val="1134"/>
      <w:divBdr>
        <w:top w:val="none" w:sz="0" w:space="0" w:color="auto"/>
        <w:left w:val="none" w:sz="0" w:space="0" w:color="auto"/>
        <w:bottom w:val="none" w:sz="0" w:space="0" w:color="auto"/>
        <w:right w:val="none" w:sz="0" w:space="0" w:color="auto"/>
      </w:divBdr>
      <w:divsChild>
        <w:div w:id="575288352">
          <w:marLeft w:val="0"/>
          <w:marRight w:val="0"/>
          <w:marTop w:val="160"/>
          <w:marBottom w:val="160"/>
          <w:divBdr>
            <w:top w:val="none" w:sz="0" w:space="0" w:color="auto"/>
            <w:left w:val="single" w:sz="24" w:space="10" w:color="FFC107"/>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1199</Words>
  <Characters>6836</Characters>
  <Application>Microsoft Office Word</Application>
  <DocSecurity>0</DocSecurity>
  <Lines>56</Lines>
  <Paragraphs>16</Paragraphs>
  <ScaleCrop>false</ScaleCrop>
  <Company/>
  <LinksUpToDate>false</LinksUpToDate>
  <CharactersWithSpaces>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Fahreza Pohan</dc:creator>
  <cp:keywords/>
  <dc:description/>
  <cp:lastModifiedBy>Ryan Fahreza Pohan</cp:lastModifiedBy>
  <cp:revision>2</cp:revision>
  <dcterms:created xsi:type="dcterms:W3CDTF">2026-05-08T04:15:00Z</dcterms:created>
  <dcterms:modified xsi:type="dcterms:W3CDTF">2026-05-08T04:15:00Z</dcterms:modified>
</cp:coreProperties>
</file>