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50B" w:rsidRPr="00955867" w:rsidRDefault="00955867" w:rsidP="00955867">
      <w:pPr>
        <w:jc w:val="center"/>
        <w:rPr>
          <w:sz w:val="36"/>
          <w:szCs w:val="36"/>
        </w:rPr>
      </w:pPr>
      <w:r w:rsidRPr="00955867">
        <w:rPr>
          <w:sz w:val="36"/>
          <w:szCs w:val="36"/>
        </w:rPr>
        <w:t>Clean Energy Investment in Tennessee</w:t>
      </w:r>
    </w:p>
    <w:p w:rsidR="00497DC7" w:rsidRPr="00955867" w:rsidRDefault="00B414AA">
      <w:pPr>
        <w:rPr>
          <w:sz w:val="28"/>
          <w:szCs w:val="28"/>
        </w:rPr>
      </w:pPr>
      <w:r w:rsidRPr="00955867">
        <w:rPr>
          <w:sz w:val="28"/>
          <w:szCs w:val="28"/>
        </w:rPr>
        <w:t>Since Congress passed the C</w:t>
      </w:r>
      <w:r w:rsidR="0054089D">
        <w:rPr>
          <w:sz w:val="28"/>
          <w:szCs w:val="28"/>
        </w:rPr>
        <w:t>HIPS</w:t>
      </w:r>
      <w:r w:rsidRPr="00955867">
        <w:rPr>
          <w:sz w:val="28"/>
          <w:szCs w:val="28"/>
        </w:rPr>
        <w:t xml:space="preserve"> </w:t>
      </w:r>
      <w:r w:rsidR="00966CA9" w:rsidRPr="00955867">
        <w:rPr>
          <w:sz w:val="28"/>
          <w:szCs w:val="28"/>
        </w:rPr>
        <w:t>and</w:t>
      </w:r>
      <w:r w:rsidRPr="00955867">
        <w:rPr>
          <w:sz w:val="28"/>
          <w:szCs w:val="28"/>
        </w:rPr>
        <w:t xml:space="preserve"> Science Act, the Bipartisan Infrastructure </w:t>
      </w:r>
      <w:r w:rsidR="0054089D">
        <w:rPr>
          <w:sz w:val="28"/>
          <w:szCs w:val="28"/>
        </w:rPr>
        <w:t xml:space="preserve">Bill (the Infrastructure Investment and Jobs </w:t>
      </w:r>
      <w:r w:rsidRPr="00955867">
        <w:rPr>
          <w:sz w:val="28"/>
          <w:szCs w:val="28"/>
        </w:rPr>
        <w:t>Act</w:t>
      </w:r>
      <w:r w:rsidR="0054089D">
        <w:rPr>
          <w:sz w:val="28"/>
          <w:szCs w:val="28"/>
        </w:rPr>
        <w:t>)</w:t>
      </w:r>
      <w:r w:rsidRPr="00955867">
        <w:rPr>
          <w:sz w:val="28"/>
          <w:szCs w:val="28"/>
        </w:rPr>
        <w:t xml:space="preserve"> and the Inflation Reduction Act, </w:t>
      </w:r>
      <w:r w:rsidR="00966CA9" w:rsidRPr="00955867">
        <w:rPr>
          <w:sz w:val="28"/>
          <w:szCs w:val="28"/>
        </w:rPr>
        <w:t xml:space="preserve">six </w:t>
      </w:r>
      <w:r w:rsidR="00497DC7" w:rsidRPr="00955867">
        <w:rPr>
          <w:sz w:val="28"/>
          <w:szCs w:val="28"/>
        </w:rPr>
        <w:t>projects</w:t>
      </w:r>
      <w:r w:rsidR="00966CA9" w:rsidRPr="00955867">
        <w:rPr>
          <w:sz w:val="28"/>
          <w:szCs w:val="28"/>
        </w:rPr>
        <w:t xml:space="preserve"> have been announced</w:t>
      </w:r>
      <w:r w:rsidR="00497DC7" w:rsidRPr="00955867">
        <w:rPr>
          <w:sz w:val="28"/>
          <w:szCs w:val="28"/>
        </w:rPr>
        <w:t xml:space="preserve"> set to bring </w:t>
      </w:r>
      <w:r w:rsidR="006330BE">
        <w:rPr>
          <w:sz w:val="28"/>
          <w:szCs w:val="28"/>
        </w:rPr>
        <w:t xml:space="preserve">investment of over $8 billion and </w:t>
      </w:r>
      <w:r w:rsidR="00966CA9" w:rsidRPr="00955867">
        <w:rPr>
          <w:sz w:val="28"/>
          <w:szCs w:val="28"/>
        </w:rPr>
        <w:t xml:space="preserve">thousands of </w:t>
      </w:r>
      <w:r w:rsidR="00497DC7" w:rsidRPr="00955867">
        <w:rPr>
          <w:sz w:val="28"/>
          <w:szCs w:val="28"/>
        </w:rPr>
        <w:t xml:space="preserve">jobs </w:t>
      </w:r>
      <w:r w:rsidR="00966CA9" w:rsidRPr="00955867">
        <w:rPr>
          <w:sz w:val="28"/>
          <w:szCs w:val="28"/>
        </w:rPr>
        <w:t>to Tennessee</w:t>
      </w:r>
      <w:r w:rsidR="00497DC7" w:rsidRPr="00955867">
        <w:rPr>
          <w:sz w:val="28"/>
          <w:szCs w:val="28"/>
        </w:rPr>
        <w:t xml:space="preserve">: </w:t>
      </w:r>
    </w:p>
    <w:p w:rsidR="00497DC7" w:rsidRPr="00955867" w:rsidRDefault="00497DC7">
      <w:pPr>
        <w:rPr>
          <w:sz w:val="28"/>
          <w:szCs w:val="28"/>
        </w:rPr>
      </w:pPr>
      <w:r w:rsidRPr="00955867">
        <w:rPr>
          <w:sz w:val="28"/>
          <w:szCs w:val="28"/>
        </w:rPr>
        <w:t xml:space="preserve">Piedmont Lithium announced plans to invest </w:t>
      </w:r>
      <w:hyperlink r:id="rId4" w:history="1">
        <w:r w:rsidRPr="00955867">
          <w:rPr>
            <w:rStyle w:val="Hyperlink"/>
            <w:sz w:val="28"/>
            <w:szCs w:val="28"/>
          </w:rPr>
          <w:t>$600 million in a new lithium hydroxide plant</w:t>
        </w:r>
      </w:hyperlink>
      <w:r w:rsidRPr="00955867">
        <w:rPr>
          <w:sz w:val="28"/>
          <w:szCs w:val="28"/>
        </w:rPr>
        <w:t xml:space="preserve"> and create approximately 120 new, direct jobs in Etowah, McMinn County. </w:t>
      </w:r>
    </w:p>
    <w:p w:rsidR="00497DC7" w:rsidRDefault="00497DC7">
      <w:pPr>
        <w:rPr>
          <w:sz w:val="28"/>
          <w:szCs w:val="28"/>
        </w:rPr>
      </w:pPr>
      <w:r w:rsidRPr="00955867">
        <w:rPr>
          <w:sz w:val="28"/>
          <w:szCs w:val="28"/>
        </w:rPr>
        <w:t xml:space="preserve">Daejin Advanced Materials announced a </w:t>
      </w:r>
      <w:hyperlink r:id="rId5" w:history="1">
        <w:r w:rsidRPr="00955867">
          <w:rPr>
            <w:rStyle w:val="Hyperlink"/>
            <w:sz w:val="28"/>
            <w:szCs w:val="28"/>
          </w:rPr>
          <w:t>$10.2 million investment in a new EV battery plant</w:t>
        </w:r>
      </w:hyperlink>
      <w:r w:rsidRPr="00955867">
        <w:rPr>
          <w:sz w:val="28"/>
          <w:szCs w:val="28"/>
        </w:rPr>
        <w:t xml:space="preserve"> in Cumberland City which will create 83 new jobs in Houston and Stewart counties.</w:t>
      </w:r>
    </w:p>
    <w:p w:rsidR="002B2277" w:rsidRPr="00955867" w:rsidRDefault="002B2277" w:rsidP="002B2277">
      <w:pPr>
        <w:rPr>
          <w:sz w:val="28"/>
          <w:szCs w:val="28"/>
        </w:rPr>
      </w:pPr>
      <w:r>
        <w:rPr>
          <w:sz w:val="28"/>
          <w:szCs w:val="28"/>
        </w:rPr>
        <w:t xml:space="preserve">Ultium Cells announced an expansion of the battery cell manufacturing facility previously planned in Spring Hill to serve the General Motors plant. </w:t>
      </w:r>
      <w:hyperlink r:id="rId6" w:history="1">
        <w:r w:rsidRPr="002B2277">
          <w:rPr>
            <w:rStyle w:val="Hyperlink"/>
            <w:sz w:val="28"/>
            <w:szCs w:val="28"/>
          </w:rPr>
          <w:t>The expansion represents a $275 million investment</w:t>
        </w:r>
      </w:hyperlink>
      <w:r>
        <w:rPr>
          <w:sz w:val="28"/>
          <w:szCs w:val="28"/>
        </w:rPr>
        <w:t xml:space="preserve"> creating 400 additional jobs, making a total workforce of 1700 at the Ultium Cells site.</w:t>
      </w:r>
    </w:p>
    <w:p w:rsidR="00497DC7" w:rsidRPr="00955867" w:rsidRDefault="00497DC7">
      <w:pPr>
        <w:rPr>
          <w:sz w:val="28"/>
          <w:szCs w:val="28"/>
        </w:rPr>
      </w:pPr>
      <w:r w:rsidRPr="00955867">
        <w:rPr>
          <w:sz w:val="28"/>
          <w:szCs w:val="28"/>
        </w:rPr>
        <w:t xml:space="preserve">Microvast is investing </w:t>
      </w:r>
      <w:hyperlink r:id="rId7" w:history="1">
        <w:r w:rsidRPr="00955867">
          <w:rPr>
            <w:rStyle w:val="Hyperlink"/>
            <w:sz w:val="28"/>
            <w:szCs w:val="28"/>
          </w:rPr>
          <w:t>$504 million in a new EV battery plant</w:t>
        </w:r>
      </w:hyperlink>
      <w:r w:rsidR="00EE10BA" w:rsidRPr="00955867">
        <w:rPr>
          <w:sz w:val="28"/>
          <w:szCs w:val="28"/>
        </w:rPr>
        <w:t xml:space="preserve"> in expanding their plant in Clarksville and adding up to 700 new jobs.</w:t>
      </w:r>
      <w:r w:rsidRPr="00955867">
        <w:rPr>
          <w:sz w:val="28"/>
          <w:szCs w:val="28"/>
        </w:rPr>
        <w:t xml:space="preserve"> </w:t>
      </w:r>
    </w:p>
    <w:p w:rsidR="00497DC7" w:rsidRPr="00955867" w:rsidRDefault="00497DC7">
      <w:pPr>
        <w:rPr>
          <w:sz w:val="28"/>
          <w:szCs w:val="28"/>
        </w:rPr>
      </w:pPr>
      <w:r w:rsidRPr="00955867">
        <w:rPr>
          <w:sz w:val="28"/>
          <w:szCs w:val="28"/>
        </w:rPr>
        <w:t xml:space="preserve">NOVONIX Anode Materials </w:t>
      </w:r>
      <w:r w:rsidR="003676C1" w:rsidRPr="00955867">
        <w:rPr>
          <w:sz w:val="28"/>
          <w:szCs w:val="28"/>
        </w:rPr>
        <w:t>plans</w:t>
      </w:r>
      <w:r w:rsidRPr="00955867">
        <w:rPr>
          <w:sz w:val="28"/>
          <w:szCs w:val="28"/>
        </w:rPr>
        <w:t xml:space="preserve"> </w:t>
      </w:r>
      <w:hyperlink r:id="rId8" w:history="1">
        <w:r w:rsidRPr="00955867">
          <w:rPr>
            <w:rStyle w:val="Hyperlink"/>
            <w:sz w:val="28"/>
            <w:szCs w:val="28"/>
          </w:rPr>
          <w:t xml:space="preserve">a new plant </w:t>
        </w:r>
        <w:r w:rsidR="00EE10BA" w:rsidRPr="00955867">
          <w:rPr>
            <w:rStyle w:val="Hyperlink"/>
            <w:sz w:val="28"/>
            <w:szCs w:val="28"/>
          </w:rPr>
          <w:t xml:space="preserve">to produce synthetic graphite for electric vehicles and batteries </w:t>
        </w:r>
        <w:r w:rsidRPr="00955867">
          <w:rPr>
            <w:rStyle w:val="Hyperlink"/>
            <w:sz w:val="28"/>
            <w:szCs w:val="28"/>
          </w:rPr>
          <w:t>project expected to cost upwards of $1 billion</w:t>
        </w:r>
      </w:hyperlink>
      <w:r w:rsidR="00EE10BA" w:rsidRPr="00955867">
        <w:rPr>
          <w:sz w:val="28"/>
          <w:szCs w:val="28"/>
        </w:rPr>
        <w:t xml:space="preserve"> in Chattanooga creating over 1000 jobs.</w:t>
      </w:r>
      <w:r w:rsidRPr="00955867">
        <w:rPr>
          <w:sz w:val="28"/>
          <w:szCs w:val="28"/>
        </w:rPr>
        <w:t xml:space="preserve"> </w:t>
      </w:r>
    </w:p>
    <w:p w:rsidR="00497DC7" w:rsidRPr="00955867" w:rsidRDefault="00497DC7">
      <w:pPr>
        <w:rPr>
          <w:sz w:val="28"/>
          <w:szCs w:val="28"/>
        </w:rPr>
      </w:pPr>
      <w:r w:rsidRPr="00955867">
        <w:rPr>
          <w:sz w:val="28"/>
          <w:szCs w:val="28"/>
        </w:rPr>
        <w:t xml:space="preserve">LG Chem plans to invest </w:t>
      </w:r>
      <w:hyperlink r:id="rId9" w:history="1">
        <w:r w:rsidRPr="00955867">
          <w:rPr>
            <w:rStyle w:val="Hyperlink"/>
            <w:sz w:val="28"/>
            <w:szCs w:val="28"/>
          </w:rPr>
          <w:t>$3.2 billion in a battery cathode plant</w:t>
        </w:r>
      </w:hyperlink>
      <w:r w:rsidR="003676C1" w:rsidRPr="00955867">
        <w:rPr>
          <w:sz w:val="28"/>
          <w:szCs w:val="28"/>
        </w:rPr>
        <w:t xml:space="preserve"> in Clarksville and create over 850 jobs</w:t>
      </w:r>
      <w:r w:rsidRPr="00955867">
        <w:rPr>
          <w:sz w:val="28"/>
          <w:szCs w:val="28"/>
        </w:rPr>
        <w:t xml:space="preserve">, and </w:t>
      </w:r>
    </w:p>
    <w:p w:rsidR="00497DC7" w:rsidRDefault="00497DC7">
      <w:pPr>
        <w:rPr>
          <w:sz w:val="28"/>
          <w:szCs w:val="28"/>
        </w:rPr>
      </w:pPr>
      <w:r w:rsidRPr="00955867">
        <w:rPr>
          <w:sz w:val="28"/>
          <w:szCs w:val="28"/>
        </w:rPr>
        <w:t xml:space="preserve">Ford Motors </w:t>
      </w:r>
      <w:r w:rsidR="003676C1" w:rsidRPr="00955867">
        <w:rPr>
          <w:sz w:val="28"/>
          <w:szCs w:val="28"/>
        </w:rPr>
        <w:t xml:space="preserve">and SK On </w:t>
      </w:r>
      <w:r w:rsidR="00966CA9" w:rsidRPr="00955867">
        <w:rPr>
          <w:sz w:val="28"/>
          <w:szCs w:val="28"/>
        </w:rPr>
        <w:t xml:space="preserve">(SK Innovation) </w:t>
      </w:r>
      <w:r w:rsidR="003676C1" w:rsidRPr="00955867">
        <w:rPr>
          <w:sz w:val="28"/>
          <w:szCs w:val="28"/>
        </w:rPr>
        <w:t>announced a joint venture for a</w:t>
      </w:r>
      <w:r w:rsidR="00966CA9" w:rsidRPr="00955867">
        <w:rPr>
          <w:sz w:val="28"/>
          <w:szCs w:val="28"/>
        </w:rPr>
        <w:t xml:space="preserve"> </w:t>
      </w:r>
      <w:hyperlink r:id="rId10" w:history="1">
        <w:r w:rsidR="00966CA9" w:rsidRPr="00955867">
          <w:rPr>
            <w:rStyle w:val="Hyperlink"/>
            <w:sz w:val="28"/>
            <w:szCs w:val="28"/>
          </w:rPr>
          <w:t>$2.9 billion investment in an</w:t>
        </w:r>
        <w:r w:rsidR="003676C1" w:rsidRPr="00955867">
          <w:rPr>
            <w:rStyle w:val="Hyperlink"/>
            <w:sz w:val="28"/>
            <w:szCs w:val="28"/>
          </w:rPr>
          <w:t xml:space="preserve"> EV battery plant</w:t>
        </w:r>
      </w:hyperlink>
      <w:r w:rsidR="003676C1" w:rsidRPr="00955867">
        <w:rPr>
          <w:sz w:val="28"/>
          <w:szCs w:val="28"/>
        </w:rPr>
        <w:t xml:space="preserve"> </w:t>
      </w:r>
      <w:r w:rsidR="00B414AA" w:rsidRPr="00955867">
        <w:rPr>
          <w:sz w:val="28"/>
          <w:szCs w:val="28"/>
        </w:rPr>
        <w:t>at Blue Oval City in West Tennessee</w:t>
      </w:r>
      <w:r w:rsidR="00966CA9" w:rsidRPr="00955867">
        <w:rPr>
          <w:sz w:val="28"/>
          <w:szCs w:val="28"/>
        </w:rPr>
        <w:t>.</w:t>
      </w:r>
      <w:r w:rsidR="00B414AA" w:rsidRPr="00955867">
        <w:rPr>
          <w:sz w:val="28"/>
          <w:szCs w:val="28"/>
        </w:rPr>
        <w:t xml:space="preserve">  The total investment for the </w:t>
      </w:r>
      <w:r w:rsidR="00966CA9" w:rsidRPr="00955867">
        <w:rPr>
          <w:sz w:val="28"/>
          <w:szCs w:val="28"/>
        </w:rPr>
        <w:t xml:space="preserve">Ford’s </w:t>
      </w:r>
      <w:r w:rsidR="00B414AA" w:rsidRPr="00955867">
        <w:rPr>
          <w:sz w:val="28"/>
          <w:szCs w:val="28"/>
        </w:rPr>
        <w:t>electric trucks and the battery plant is</w:t>
      </w:r>
      <w:r w:rsidRPr="00955867">
        <w:rPr>
          <w:sz w:val="28"/>
          <w:szCs w:val="28"/>
        </w:rPr>
        <w:t xml:space="preserve"> </w:t>
      </w:r>
      <w:hyperlink r:id="rId11" w:history="1">
        <w:r w:rsidRPr="00955867">
          <w:rPr>
            <w:rStyle w:val="Hyperlink"/>
            <w:sz w:val="28"/>
            <w:szCs w:val="28"/>
          </w:rPr>
          <w:t xml:space="preserve">$5.6 billion </w:t>
        </w:r>
        <w:r w:rsidR="00B414AA" w:rsidRPr="00955867">
          <w:rPr>
            <w:rStyle w:val="Hyperlink"/>
            <w:sz w:val="28"/>
            <w:szCs w:val="28"/>
          </w:rPr>
          <w:t>and will create 5,800 jobs</w:t>
        </w:r>
      </w:hyperlink>
      <w:r w:rsidRPr="00955867">
        <w:rPr>
          <w:sz w:val="28"/>
          <w:szCs w:val="28"/>
        </w:rPr>
        <w:t>.</w:t>
      </w:r>
    </w:p>
    <w:sectPr w:rsidR="0049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C7"/>
    <w:rsid w:val="00027230"/>
    <w:rsid w:val="002B2277"/>
    <w:rsid w:val="003676C1"/>
    <w:rsid w:val="00422360"/>
    <w:rsid w:val="00497DC7"/>
    <w:rsid w:val="0054089D"/>
    <w:rsid w:val="006330BE"/>
    <w:rsid w:val="00955867"/>
    <w:rsid w:val="00966CA9"/>
    <w:rsid w:val="00B3250B"/>
    <w:rsid w:val="00B414AA"/>
    <w:rsid w:val="00E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761E9-41D2-4B17-9298-3867EA3D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D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D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.gov/sites/default/files/2022-10/DOE%20BIL%20Battery%20FOA-2678%20Selectee%20Fact%20Sheets%20-%201_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nergy.gov/sites/default/files/2022-10/DOE%20BIL%20Battery%20FOA-2678%20Selectee%20Fact%20Sheets%20-%201_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n.gov/ecd/news/2022/12/2/governor-lee--commissioner-mcwhorter-announce-ultium-cells-to-invest--275-million-to-expand-battery-cell-manufacturing-plant-in-spring-hill.html" TargetMode="External"/><Relationship Id="rId11" Type="http://schemas.openxmlformats.org/officeDocument/2006/relationships/hyperlink" Target="https://www.commercialappeal.com/story/money/business/2022/07/14/ford-sk-on-ev-battery-plant-west-tennessee-blue-oval-city/10038277002/" TargetMode="External"/><Relationship Id="rId5" Type="http://schemas.openxmlformats.org/officeDocument/2006/relationships/hyperlink" Target="https://clarksvillenow.com/local/daejin-advanced-materials-usa-inc-to-establish-operations-in-cumberland-city/" TargetMode="External"/><Relationship Id="rId10" Type="http://schemas.openxmlformats.org/officeDocument/2006/relationships/hyperlink" Target="https://insideevs.com/news/536883/us-sk-innovation-battery-150gwh/" TargetMode="External"/><Relationship Id="rId4" Type="http://schemas.openxmlformats.org/officeDocument/2006/relationships/hyperlink" Target="https://piedmontlithium.com/piedmont-lithium-selects-tennessee-for-new-lithium-hydroxide-project/" TargetMode="External"/><Relationship Id="rId9" Type="http://schemas.openxmlformats.org/officeDocument/2006/relationships/hyperlink" Target="https://www.newschannel5.com/news/lg-chem-to-build-3-2b-battery-cathode-plant-in-tenness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Leiserson</dc:creator>
  <cp:keywords/>
  <dc:description/>
  <cp:lastModifiedBy>Martha Pierce</cp:lastModifiedBy>
  <cp:revision>2</cp:revision>
  <dcterms:created xsi:type="dcterms:W3CDTF">2023-03-22T10:38:00Z</dcterms:created>
  <dcterms:modified xsi:type="dcterms:W3CDTF">2023-03-22T10:38:00Z</dcterms:modified>
</cp:coreProperties>
</file>