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4A623" w14:textId="01D3869F" w:rsidR="00B90425" w:rsidRDefault="00B90425" w:rsidP="009B032A">
      <w:pPr>
        <w:spacing w:after="0" w:line="240" w:lineRule="auto"/>
        <w:jc w:val="center"/>
        <w:rPr>
          <w:b/>
          <w:bCs/>
        </w:rPr>
      </w:pPr>
      <w:r w:rsidRPr="00B90425">
        <w:rPr>
          <w:b/>
          <w:bCs/>
        </w:rPr>
        <w:t xml:space="preserve">Lab </w:t>
      </w:r>
      <w:r w:rsidR="00E44A17">
        <w:rPr>
          <w:b/>
          <w:bCs/>
        </w:rPr>
        <w:t>6</w:t>
      </w:r>
      <w:r w:rsidR="009F5A56">
        <w:rPr>
          <w:b/>
          <w:bCs/>
        </w:rPr>
        <w:t xml:space="preserve"> </w:t>
      </w:r>
      <w:r w:rsidRPr="00B90425">
        <w:rPr>
          <w:b/>
          <w:bCs/>
        </w:rPr>
        <w:t>Activity Report</w:t>
      </w:r>
      <w:r w:rsidR="00B17414">
        <w:rPr>
          <w:b/>
          <w:bCs/>
        </w:rPr>
        <w:t xml:space="preserve"> (FINAL EXAM)</w:t>
      </w:r>
      <w:r w:rsidRPr="00B90425">
        <w:rPr>
          <w:b/>
          <w:bCs/>
        </w:rPr>
        <w:t xml:space="preserve">: </w:t>
      </w:r>
      <w:r w:rsidR="00E44A17">
        <w:rPr>
          <w:b/>
          <w:bCs/>
        </w:rPr>
        <w:t>Scale and Load Balance your Architecture</w:t>
      </w:r>
      <w:r w:rsidR="00B17414">
        <w:rPr>
          <w:b/>
          <w:bCs/>
        </w:rPr>
        <w:t xml:space="preserve"> (10</w:t>
      </w:r>
      <w:r w:rsidR="00A432E2">
        <w:rPr>
          <w:b/>
          <w:bCs/>
        </w:rPr>
        <w:t>0 points)</w:t>
      </w:r>
    </w:p>
    <w:p w14:paraId="583D78EA" w14:textId="1AF602CE" w:rsidR="009B032A" w:rsidRPr="00B90425" w:rsidRDefault="009B032A" w:rsidP="009B032A">
      <w:pPr>
        <w:spacing w:after="0" w:line="240" w:lineRule="auto"/>
        <w:jc w:val="center"/>
        <w:rPr>
          <w:b/>
          <w:bCs/>
        </w:rPr>
      </w:pPr>
      <w:r>
        <w:rPr>
          <w:b/>
          <w:bCs/>
        </w:rPr>
        <w:t>ITELEC 4103</w:t>
      </w:r>
    </w:p>
    <w:p w14:paraId="6DB69A67" w14:textId="296C97FC" w:rsidR="00B90425" w:rsidRPr="00B90425" w:rsidRDefault="00B90425" w:rsidP="00B90425">
      <w:pPr>
        <w:rPr>
          <w:b/>
          <w:bCs/>
        </w:rPr>
      </w:pPr>
      <w:r w:rsidRPr="00B90425">
        <w:rPr>
          <w:b/>
          <w:bCs/>
        </w:rPr>
        <w:t>Overview:</w:t>
      </w:r>
    </w:p>
    <w:p w14:paraId="44FCD05F" w14:textId="4120EA2F" w:rsidR="00EB57B3" w:rsidRDefault="00EB57B3" w:rsidP="009F5A56">
      <w:pPr>
        <w:jc w:val="both"/>
      </w:pPr>
      <w:r>
        <w:t>Scaling and load balancing are essential components of cloud infrastructure that ensure high availability, performance, and reliability of applications. This activity focuses on leveraging AWS tools and services to dynamically manage workloads and optimize resources. It demonstrates how to use scaling and load balancing to handle increasing or fluctuating application demands effectively.</w:t>
      </w:r>
    </w:p>
    <w:p w14:paraId="22993104" w14:textId="10A3B19E" w:rsidR="009F5A56" w:rsidRPr="00255A64" w:rsidRDefault="00E44A17" w:rsidP="009F5A56">
      <w:pPr>
        <w:jc w:val="both"/>
      </w:pPr>
      <w:r>
        <w:t>In this lab, you will use Elastic Load Balancing</w:t>
      </w:r>
      <w:r w:rsidR="00EB57B3">
        <w:t xml:space="preserve"> and Amazon EC2 Auto Scaling to load balance and scale your infrastructure. An initial infrastructure setup will be provided.</w:t>
      </w:r>
      <w:r>
        <w:t xml:space="preserve"> </w:t>
      </w:r>
    </w:p>
    <w:p w14:paraId="495ADC32" w14:textId="449AF6B6" w:rsidR="000E3A2A" w:rsidRPr="000E3A2A" w:rsidRDefault="000E3A2A" w:rsidP="00255A64">
      <w:pPr>
        <w:rPr>
          <w:b/>
          <w:bCs/>
        </w:rPr>
      </w:pPr>
      <w:r w:rsidRPr="000E3A2A">
        <w:rPr>
          <w:b/>
          <w:bCs/>
        </w:rPr>
        <w:t>REPORT TEMPLATE</w:t>
      </w:r>
      <w:r>
        <w:rPr>
          <w:b/>
          <w:bCs/>
        </w:rPr>
        <w:t>:</w:t>
      </w:r>
    </w:p>
    <w:p w14:paraId="040D04A8" w14:textId="2207AEA0" w:rsidR="00B90425" w:rsidRDefault="00A432E2" w:rsidP="00B90425">
      <w:pPr>
        <w:rPr>
          <w:b/>
          <w:bCs/>
        </w:rPr>
      </w:pPr>
      <w:r w:rsidRPr="00A432E2">
        <w:t xml:space="preserve">The report </w:t>
      </w:r>
      <w:r w:rsidRPr="002C68EA">
        <w:rPr>
          <w:b/>
          <w:bCs/>
        </w:rPr>
        <w:t xml:space="preserve">should not exceed </w:t>
      </w:r>
      <w:r w:rsidR="00B17414">
        <w:rPr>
          <w:b/>
          <w:bCs/>
        </w:rPr>
        <w:t>8</w:t>
      </w:r>
      <w:bookmarkStart w:id="0" w:name="_GoBack"/>
      <w:bookmarkEnd w:id="0"/>
      <w:r w:rsidRPr="002C68EA">
        <w:rPr>
          <w:b/>
          <w:bCs/>
        </w:rPr>
        <w:t xml:space="preserve"> pages</w:t>
      </w:r>
      <w:r w:rsidRPr="00A432E2">
        <w:t>. For each additional page beyond the limit, a 5-point deduction will be applied</w:t>
      </w:r>
      <w:r w:rsidR="000E3A2A">
        <w:t>.</w:t>
      </w:r>
    </w:p>
    <w:p w14:paraId="02784274" w14:textId="1553EB00" w:rsidR="00B90425" w:rsidRPr="00B90425" w:rsidRDefault="00EA2021" w:rsidP="00B90425">
      <w:r w:rsidRPr="00EA2021">
        <w:t xml:space="preserve">Please </w:t>
      </w:r>
      <w:r w:rsidRPr="006930F6">
        <w:rPr>
          <w:b/>
        </w:rPr>
        <w:t>use screenshots</w:t>
      </w:r>
      <w:r w:rsidRPr="00EA2021">
        <w:t xml:space="preserve"> </w:t>
      </w:r>
      <w:r w:rsidR="000E3A2A">
        <w:t>to</w:t>
      </w:r>
      <w:r w:rsidRPr="00EA2021">
        <w:t xml:space="preserve"> enhance your explanations or clarify specific points. Screenshots should be used to support the discussion and illustrate key concepts</w:t>
      </w:r>
      <w:r>
        <w:t>.</w:t>
      </w:r>
      <w:r w:rsidR="00B17414">
        <w:pict w14:anchorId="2E875B03">
          <v:rect id="_x0000_i1025" style="width:0;height:1.5pt" o:hralign="center" o:hrstd="t" o:hr="t" fillcolor="#a0a0a0" stroked="f"/>
        </w:pict>
      </w:r>
    </w:p>
    <w:p w14:paraId="5A9A1011" w14:textId="77777777" w:rsidR="00B90425" w:rsidRPr="00B90425" w:rsidRDefault="00B90425" w:rsidP="00B90425">
      <w:r w:rsidRPr="00B90425">
        <w:rPr>
          <w:b/>
          <w:bCs/>
        </w:rPr>
        <w:t>I. Brief Rationale for the Activity Conducted:</w:t>
      </w:r>
    </w:p>
    <w:p w14:paraId="6367314B" w14:textId="15CE5C2C" w:rsidR="00B90425" w:rsidRPr="00B90425" w:rsidRDefault="00B90425" w:rsidP="006930F6">
      <w:pPr>
        <w:jc w:val="both"/>
      </w:pPr>
      <w:r w:rsidRPr="00B90425">
        <w:t xml:space="preserve">Provide a short introduction explaining the purpose of this activity. Discuss </w:t>
      </w:r>
      <w:r w:rsidR="009D3F5A">
        <w:t xml:space="preserve">the importance of </w:t>
      </w:r>
      <w:r w:rsidR="00FB420B">
        <w:t>scaling and load balancing in cloud infrastructure</w:t>
      </w:r>
      <w:r w:rsidR="009D3F5A">
        <w:t>,</w:t>
      </w:r>
      <w:r w:rsidRPr="00B90425">
        <w:t xml:space="preserve"> </w:t>
      </w:r>
      <w:r w:rsidR="00FB420B">
        <w:t>to ensure high availability, performance, and reliability of cloud applications</w:t>
      </w:r>
      <w:r w:rsidRPr="00B90425">
        <w:t>.</w:t>
      </w:r>
    </w:p>
    <w:p w14:paraId="08DB0847" w14:textId="77777777" w:rsidR="00B90425" w:rsidRPr="00B90425" w:rsidRDefault="00B17414" w:rsidP="00B90425">
      <w:r>
        <w:pict w14:anchorId="19BB3DF6">
          <v:rect id="_x0000_i1026" style="width:0;height:1.5pt" o:hralign="center" o:hrstd="t" o:hr="t" fillcolor="#a0a0a0" stroked="f"/>
        </w:pict>
      </w:r>
    </w:p>
    <w:p w14:paraId="55D95333" w14:textId="65744A80" w:rsidR="00B90425" w:rsidRPr="00B90425" w:rsidRDefault="00B90425" w:rsidP="00B90425">
      <w:r w:rsidRPr="00B90425">
        <w:rPr>
          <w:b/>
          <w:bCs/>
        </w:rPr>
        <w:t xml:space="preserve">II. Discussion (based on </w:t>
      </w:r>
      <w:r w:rsidR="009D3F5A">
        <w:rPr>
          <w:b/>
          <w:bCs/>
        </w:rPr>
        <w:t xml:space="preserve">the </w:t>
      </w:r>
      <w:r w:rsidRPr="00B90425">
        <w:rPr>
          <w:b/>
          <w:bCs/>
        </w:rPr>
        <w:t>tasks performed):</w:t>
      </w:r>
    </w:p>
    <w:p w14:paraId="0D59A957" w14:textId="16E4ADEF" w:rsidR="00B90425" w:rsidRPr="00B90425" w:rsidRDefault="005831AC" w:rsidP="00B90425">
      <w:pPr>
        <w:numPr>
          <w:ilvl w:val="0"/>
          <w:numId w:val="3"/>
        </w:numPr>
      </w:pPr>
      <w:r>
        <w:rPr>
          <w:b/>
          <w:bCs/>
        </w:rPr>
        <w:t>Creating a</w:t>
      </w:r>
      <w:r w:rsidR="00AF3AE2">
        <w:rPr>
          <w:b/>
          <w:bCs/>
        </w:rPr>
        <w:t>n</w:t>
      </w:r>
      <w:r>
        <w:rPr>
          <w:b/>
          <w:bCs/>
        </w:rPr>
        <w:t xml:space="preserve"> </w:t>
      </w:r>
      <w:r w:rsidR="00AF3AE2">
        <w:rPr>
          <w:b/>
          <w:bCs/>
        </w:rPr>
        <w:t>AMI</w:t>
      </w:r>
      <w:r w:rsidR="00B90425" w:rsidRPr="00B90425">
        <w:rPr>
          <w:b/>
          <w:bCs/>
        </w:rPr>
        <w:t>:</w:t>
      </w:r>
    </w:p>
    <w:p w14:paraId="43C231F7" w14:textId="31763963" w:rsidR="00B90425" w:rsidRPr="00B90425" w:rsidRDefault="000E19B5" w:rsidP="006930F6">
      <w:pPr>
        <w:numPr>
          <w:ilvl w:val="1"/>
          <w:numId w:val="3"/>
        </w:numPr>
        <w:jc w:val="both"/>
      </w:pPr>
      <w:r>
        <w:t xml:space="preserve">Discuss how you </w:t>
      </w:r>
      <w:r w:rsidR="00A25B1F">
        <w:t>created</w:t>
      </w:r>
      <w:r>
        <w:t xml:space="preserve"> </w:t>
      </w:r>
      <w:r w:rsidR="007943CF">
        <w:t>a</w:t>
      </w:r>
      <w:r w:rsidR="00AF3AE2">
        <w:t>n</w:t>
      </w:r>
      <w:r w:rsidR="007943CF">
        <w:t xml:space="preserve"> </w:t>
      </w:r>
      <w:r w:rsidR="00AF3AE2">
        <w:t>AMI</w:t>
      </w:r>
      <w:r w:rsidR="007943CF">
        <w:t xml:space="preserve"> </w:t>
      </w:r>
      <w:r w:rsidR="00AF3AE2">
        <w:t>from a running AMI instance to serve as a template to replicate instances with the same configurations and applications, enabling quick scaling</w:t>
      </w:r>
      <w:r w:rsidR="007943CF">
        <w:t xml:space="preserve"> </w:t>
      </w:r>
    </w:p>
    <w:p w14:paraId="0C03B5E3" w14:textId="1C2804F1" w:rsidR="00B90425" w:rsidRPr="00B90425" w:rsidRDefault="005831AC" w:rsidP="00B90425">
      <w:pPr>
        <w:numPr>
          <w:ilvl w:val="0"/>
          <w:numId w:val="3"/>
        </w:numPr>
      </w:pPr>
      <w:r>
        <w:rPr>
          <w:b/>
          <w:bCs/>
        </w:rPr>
        <w:t xml:space="preserve">Creating </w:t>
      </w:r>
      <w:r w:rsidR="00AF3AE2">
        <w:rPr>
          <w:b/>
          <w:bCs/>
        </w:rPr>
        <w:t>an Application Load Balancer</w:t>
      </w:r>
      <w:r w:rsidR="00B90425" w:rsidRPr="00B90425">
        <w:rPr>
          <w:b/>
          <w:bCs/>
        </w:rPr>
        <w:t>:</w:t>
      </w:r>
    </w:p>
    <w:p w14:paraId="05658130" w14:textId="3E1CEFA4" w:rsidR="00B90425" w:rsidRPr="00B90425" w:rsidRDefault="00AF3AE2" w:rsidP="006930F6">
      <w:pPr>
        <w:numPr>
          <w:ilvl w:val="1"/>
          <w:numId w:val="3"/>
        </w:numPr>
        <w:jc w:val="both"/>
      </w:pPr>
      <w:r>
        <w:t xml:space="preserve">Discuss how </w:t>
      </w:r>
      <w:proofErr w:type="gramStart"/>
      <w:r w:rsidR="00E96CE2">
        <w:t>you</w:t>
      </w:r>
      <w:proofErr w:type="gramEnd"/>
      <w:r>
        <w:t xml:space="preserve"> setup to distribute incoming traffic across multiple EC2 instances</w:t>
      </w:r>
      <w:r w:rsidR="007943CF">
        <w:t>.</w:t>
      </w:r>
    </w:p>
    <w:p w14:paraId="2219B900" w14:textId="1818B2FC" w:rsidR="00B90425" w:rsidRPr="00B90425" w:rsidRDefault="00881A4F" w:rsidP="00B90425">
      <w:pPr>
        <w:numPr>
          <w:ilvl w:val="0"/>
          <w:numId w:val="3"/>
        </w:numPr>
      </w:pPr>
      <w:r>
        <w:rPr>
          <w:b/>
        </w:rPr>
        <w:t>Creating a</w:t>
      </w:r>
      <w:r w:rsidR="00E96CE2">
        <w:rPr>
          <w:b/>
        </w:rPr>
        <w:t xml:space="preserve"> Launch Configuration and an Auto-scaling Group</w:t>
      </w:r>
      <w:r w:rsidR="00B90425" w:rsidRPr="00B90425">
        <w:rPr>
          <w:b/>
          <w:bCs/>
        </w:rPr>
        <w:t>:</w:t>
      </w:r>
    </w:p>
    <w:p w14:paraId="4FDAEF12" w14:textId="77477DF0" w:rsidR="00B90425" w:rsidRDefault="000E19B5" w:rsidP="006930F6">
      <w:pPr>
        <w:numPr>
          <w:ilvl w:val="1"/>
          <w:numId w:val="3"/>
        </w:numPr>
        <w:jc w:val="both"/>
      </w:pPr>
      <w:r>
        <w:t>D</w:t>
      </w:r>
      <w:r w:rsidR="00E96CE2">
        <w:t>iscuss</w:t>
      </w:r>
      <w:r>
        <w:t xml:space="preserve"> how you </w:t>
      </w:r>
      <w:r w:rsidR="006C6D15">
        <w:t xml:space="preserve">created </w:t>
      </w:r>
      <w:r w:rsidR="004C6491">
        <w:t xml:space="preserve">the launch configuration </w:t>
      </w:r>
      <w:r w:rsidR="00E96CE2">
        <w:t>to define the specifications of instances that the auto-scaling group will manage</w:t>
      </w:r>
      <w:r w:rsidR="006C6D15">
        <w:t xml:space="preserve">.  </w:t>
      </w:r>
    </w:p>
    <w:p w14:paraId="480F4FD0" w14:textId="1BBB81C0" w:rsidR="004C6491" w:rsidRDefault="004C6491" w:rsidP="00E65FA7">
      <w:pPr>
        <w:numPr>
          <w:ilvl w:val="1"/>
          <w:numId w:val="3"/>
        </w:numPr>
        <w:jc w:val="both"/>
      </w:pPr>
      <w:r>
        <w:t>Discuss how you configured the Auto-scaling group to automatically launch and terminate instance bases on defined scaling policies, ensuring the architecture can adjust to workload changes.</w:t>
      </w:r>
    </w:p>
    <w:p w14:paraId="566D35E7" w14:textId="7C08243D" w:rsidR="004C6491" w:rsidRPr="004C6491" w:rsidRDefault="004C6491" w:rsidP="004C6491">
      <w:pPr>
        <w:numPr>
          <w:ilvl w:val="0"/>
          <w:numId w:val="3"/>
        </w:numPr>
      </w:pPr>
      <w:r>
        <w:rPr>
          <w:b/>
        </w:rPr>
        <w:t>Automatically Scaling New Instances within a Private Subnet</w:t>
      </w:r>
      <w:r w:rsidRPr="00B90425">
        <w:rPr>
          <w:b/>
          <w:bCs/>
        </w:rPr>
        <w:t>:</w:t>
      </w:r>
    </w:p>
    <w:p w14:paraId="5F634566" w14:textId="2E7C4C84" w:rsidR="004C6491" w:rsidRPr="004C6491" w:rsidRDefault="004C6491" w:rsidP="004C6491">
      <w:pPr>
        <w:numPr>
          <w:ilvl w:val="1"/>
          <w:numId w:val="3"/>
        </w:numPr>
      </w:pPr>
      <w:r>
        <w:rPr>
          <w:bCs/>
        </w:rPr>
        <w:t>Discuss how you configured auto-scaling to launch instances in a private subnet to maintain security while ensuring that resources are dynamically provisioned as needed.</w:t>
      </w:r>
    </w:p>
    <w:p w14:paraId="45EA230E" w14:textId="30108F37" w:rsidR="004C6491" w:rsidRPr="004C6491" w:rsidRDefault="004C6491" w:rsidP="004C6491">
      <w:pPr>
        <w:numPr>
          <w:ilvl w:val="0"/>
          <w:numId w:val="3"/>
        </w:numPr>
      </w:pPr>
      <w:r>
        <w:rPr>
          <w:b/>
        </w:rPr>
        <w:lastRenderedPageBreak/>
        <w:t xml:space="preserve">Creating Amazon </w:t>
      </w:r>
      <w:proofErr w:type="spellStart"/>
      <w:r>
        <w:rPr>
          <w:b/>
        </w:rPr>
        <w:t>CloudWatch</w:t>
      </w:r>
      <w:proofErr w:type="spellEnd"/>
      <w:r>
        <w:rPr>
          <w:b/>
        </w:rPr>
        <w:t xml:space="preserve"> Alarms and Monitoring Performance</w:t>
      </w:r>
      <w:r w:rsidRPr="00B90425">
        <w:rPr>
          <w:b/>
          <w:bCs/>
        </w:rPr>
        <w:t>:</w:t>
      </w:r>
    </w:p>
    <w:p w14:paraId="0652ECB4" w14:textId="0EA9A9A7" w:rsidR="004C6491" w:rsidRPr="004C6491" w:rsidRDefault="004C6491" w:rsidP="004C6491">
      <w:pPr>
        <w:numPr>
          <w:ilvl w:val="1"/>
          <w:numId w:val="3"/>
        </w:numPr>
      </w:pPr>
      <w:r>
        <w:rPr>
          <w:bCs/>
        </w:rPr>
        <w:t>Discuss how alarms are setup to monitor infrastructure performance metrics to trigger scaling actions based on pre-defined thresholds.</w:t>
      </w:r>
    </w:p>
    <w:p w14:paraId="036D6045" w14:textId="77777777" w:rsidR="004C6491" w:rsidRDefault="004C6491" w:rsidP="004C6491">
      <w:pPr>
        <w:jc w:val="both"/>
      </w:pPr>
    </w:p>
    <w:p w14:paraId="61DCA7D3" w14:textId="562E44B9" w:rsidR="00B90425" w:rsidRPr="00B90425" w:rsidRDefault="00B17414" w:rsidP="004C6491">
      <w:pPr>
        <w:ind w:left="1440"/>
        <w:jc w:val="both"/>
      </w:pPr>
      <w:r>
        <w:pict w14:anchorId="3F44BEDD">
          <v:rect id="_x0000_i1027" style="width:0;height:1.5pt" o:hralign="center" o:hrstd="t" o:hr="t" fillcolor="#a0a0a0" stroked="f"/>
        </w:pict>
      </w:r>
    </w:p>
    <w:p w14:paraId="691F38C5" w14:textId="68AB0BB5" w:rsidR="00B90425" w:rsidRPr="00B90425" w:rsidRDefault="00B90425" w:rsidP="00B90425">
      <w:r w:rsidRPr="00B90425">
        <w:rPr>
          <w:b/>
          <w:bCs/>
        </w:rPr>
        <w:t xml:space="preserve">III. </w:t>
      </w:r>
      <w:r w:rsidR="00CC405B">
        <w:rPr>
          <w:b/>
          <w:bCs/>
        </w:rPr>
        <w:t>Analysis Scenarios</w:t>
      </w:r>
      <w:r w:rsidR="00F1119D">
        <w:rPr>
          <w:b/>
          <w:bCs/>
        </w:rPr>
        <w:t xml:space="preserve"> (based on the tasks performed)</w:t>
      </w:r>
      <w:r w:rsidRPr="00B90425">
        <w:rPr>
          <w:b/>
          <w:bCs/>
        </w:rPr>
        <w:t>:</w:t>
      </w:r>
    </w:p>
    <w:p w14:paraId="5D8933A7" w14:textId="65274FD2" w:rsidR="004C6491" w:rsidRPr="004C6491" w:rsidRDefault="004C6491" w:rsidP="004C6491">
      <w:pPr>
        <w:spacing w:after="0" w:line="240" w:lineRule="auto"/>
        <w:rPr>
          <w:bCs/>
        </w:rPr>
      </w:pPr>
      <w:r w:rsidRPr="004C6491">
        <w:rPr>
          <w:b/>
          <w:bCs/>
        </w:rPr>
        <w:t>Scenario 1</w:t>
      </w:r>
      <w:r w:rsidRPr="004C6491">
        <w:rPr>
          <w:bCs/>
        </w:rPr>
        <w:t>: What happens to application performance when there is a sudden increase in user traffic? Analyze how the Auto Scaling group responds to the increased load and ensures availability by launching additional instances.</w:t>
      </w:r>
    </w:p>
    <w:p w14:paraId="738F889F" w14:textId="112CF21E" w:rsidR="004C6491" w:rsidRPr="004C6491" w:rsidRDefault="004C6491" w:rsidP="004C6491">
      <w:pPr>
        <w:spacing w:after="0" w:line="240" w:lineRule="auto"/>
        <w:rPr>
          <w:bCs/>
        </w:rPr>
      </w:pPr>
      <w:r w:rsidRPr="004C6491">
        <w:rPr>
          <w:b/>
          <w:bCs/>
        </w:rPr>
        <w:t>Scenario 2</w:t>
      </w:r>
      <w:r w:rsidRPr="004C6491">
        <w:rPr>
          <w:bCs/>
        </w:rPr>
        <w:t>: Simulate a scenario where one or more instances become unhealthy. Observe how the application load balancer routes traffic only to healthy instances, ensuring uninterrupted service.</w:t>
      </w:r>
    </w:p>
    <w:p w14:paraId="64793EBC" w14:textId="04512C30" w:rsidR="004C6491" w:rsidRPr="004C6491" w:rsidRDefault="004C6491" w:rsidP="004C6491">
      <w:pPr>
        <w:spacing w:after="0" w:line="240" w:lineRule="auto"/>
        <w:rPr>
          <w:bCs/>
        </w:rPr>
      </w:pPr>
      <w:r w:rsidRPr="004C6491">
        <w:rPr>
          <w:b/>
          <w:bCs/>
        </w:rPr>
        <w:t>Scenario 3</w:t>
      </w:r>
      <w:r w:rsidRPr="004C6491">
        <w:rPr>
          <w:bCs/>
        </w:rPr>
        <w:t>: Evaluate the impact of removing unused instances during periods of low traffic. Discuss how this approach optimizes cost and resource usage.</w:t>
      </w:r>
    </w:p>
    <w:p w14:paraId="41CA3FA5" w14:textId="15366E09" w:rsidR="00A432E2" w:rsidRPr="004C6491" w:rsidRDefault="004C6491" w:rsidP="004C6491">
      <w:pPr>
        <w:rPr>
          <w:bCs/>
        </w:rPr>
      </w:pPr>
      <w:r w:rsidRPr="004C6491">
        <w:rPr>
          <w:b/>
          <w:bCs/>
        </w:rPr>
        <w:t>Scenario 4</w:t>
      </w:r>
      <w:r w:rsidRPr="004C6491">
        <w:rPr>
          <w:bCs/>
        </w:rPr>
        <w:t xml:space="preserve">: Examine </w:t>
      </w:r>
      <w:proofErr w:type="spellStart"/>
      <w:r w:rsidRPr="004C6491">
        <w:rPr>
          <w:bCs/>
        </w:rPr>
        <w:t>CloudWatch</w:t>
      </w:r>
      <w:proofErr w:type="spellEnd"/>
      <w:r w:rsidRPr="004C6491">
        <w:rPr>
          <w:bCs/>
        </w:rPr>
        <w:t xml:space="preserve"> metrics and alarms to understand performance trends and determine whether the scaling policies and thresholds are effectively meeting application needs.</w:t>
      </w:r>
      <w:r w:rsidR="00B17414" w:rsidRPr="004C6491">
        <w:pict w14:anchorId="397EAF9E">
          <v:rect id="_x0000_i1028" style="width:0;height:1.5pt" o:hralign="center" o:hrstd="t" o:hr="t" fillcolor="#a0a0a0" stroked="f"/>
        </w:pict>
      </w:r>
    </w:p>
    <w:p w14:paraId="11716572" w14:textId="6E86BB3F" w:rsidR="00196BB5" w:rsidRPr="002C68EA" w:rsidRDefault="00A432E2" w:rsidP="002C68EA">
      <w:pPr>
        <w:jc w:val="center"/>
        <w:rPr>
          <w:b/>
          <w:bCs/>
        </w:rPr>
      </w:pPr>
      <w:r w:rsidRPr="002C68EA">
        <w:rPr>
          <w:b/>
          <w:bCs/>
        </w:rPr>
        <w:t>RUBRICS FOR THE ACTIVITY</w:t>
      </w:r>
    </w:p>
    <w:tbl>
      <w:tblPr>
        <w:tblStyle w:val="TableGrid"/>
        <w:tblW w:w="0" w:type="auto"/>
        <w:tblLook w:val="04A0" w:firstRow="1" w:lastRow="0" w:firstColumn="1" w:lastColumn="0" w:noHBand="0" w:noVBand="1"/>
      </w:tblPr>
      <w:tblGrid>
        <w:gridCol w:w="1168"/>
        <w:gridCol w:w="1804"/>
        <w:gridCol w:w="1985"/>
        <w:gridCol w:w="1984"/>
        <w:gridCol w:w="2409"/>
      </w:tblGrid>
      <w:tr w:rsidR="00A432E2" w14:paraId="480DDBCF" w14:textId="77777777" w:rsidTr="007670DF">
        <w:tc>
          <w:tcPr>
            <w:tcW w:w="1168" w:type="dxa"/>
          </w:tcPr>
          <w:p w14:paraId="62FC1D0E" w14:textId="77777777" w:rsidR="00A432E2" w:rsidRPr="002C68EA" w:rsidRDefault="00A432E2">
            <w:pPr>
              <w:rPr>
                <w:sz w:val="18"/>
                <w:szCs w:val="18"/>
              </w:rPr>
            </w:pPr>
          </w:p>
        </w:tc>
        <w:tc>
          <w:tcPr>
            <w:tcW w:w="1804" w:type="dxa"/>
          </w:tcPr>
          <w:p w14:paraId="7CF3909A" w14:textId="55C62DC2" w:rsidR="00A432E2" w:rsidRPr="002C68EA" w:rsidRDefault="00B17414" w:rsidP="008A15D8">
            <w:pPr>
              <w:jc w:val="center"/>
              <w:rPr>
                <w:b/>
                <w:bCs/>
                <w:sz w:val="18"/>
                <w:szCs w:val="18"/>
              </w:rPr>
            </w:pPr>
            <w:r>
              <w:rPr>
                <w:b/>
                <w:bCs/>
                <w:sz w:val="18"/>
                <w:szCs w:val="18"/>
              </w:rPr>
              <w:t>5</w:t>
            </w:r>
            <w:r w:rsidR="00287B98" w:rsidRPr="002C68EA">
              <w:rPr>
                <w:b/>
                <w:bCs/>
                <w:sz w:val="18"/>
                <w:szCs w:val="18"/>
              </w:rPr>
              <w:t xml:space="preserve"> pts</w:t>
            </w:r>
          </w:p>
        </w:tc>
        <w:tc>
          <w:tcPr>
            <w:tcW w:w="1985" w:type="dxa"/>
          </w:tcPr>
          <w:p w14:paraId="26FF6114" w14:textId="4830EAE4" w:rsidR="00A432E2" w:rsidRPr="002C68EA" w:rsidRDefault="00B17414" w:rsidP="008A15D8">
            <w:pPr>
              <w:jc w:val="center"/>
              <w:rPr>
                <w:b/>
                <w:bCs/>
                <w:sz w:val="18"/>
                <w:szCs w:val="18"/>
              </w:rPr>
            </w:pPr>
            <w:r>
              <w:rPr>
                <w:b/>
                <w:bCs/>
                <w:sz w:val="18"/>
                <w:szCs w:val="18"/>
              </w:rPr>
              <w:t>10</w:t>
            </w:r>
            <w:r w:rsidR="00287B98" w:rsidRPr="002C68EA">
              <w:rPr>
                <w:b/>
                <w:bCs/>
                <w:sz w:val="18"/>
                <w:szCs w:val="18"/>
              </w:rPr>
              <w:t xml:space="preserve"> pts</w:t>
            </w:r>
          </w:p>
        </w:tc>
        <w:tc>
          <w:tcPr>
            <w:tcW w:w="1984" w:type="dxa"/>
          </w:tcPr>
          <w:p w14:paraId="2E3BFCEE" w14:textId="135C4D03" w:rsidR="00A432E2" w:rsidRPr="002C68EA" w:rsidRDefault="00B17414" w:rsidP="008A15D8">
            <w:pPr>
              <w:jc w:val="center"/>
              <w:rPr>
                <w:b/>
                <w:bCs/>
                <w:sz w:val="18"/>
                <w:szCs w:val="18"/>
              </w:rPr>
            </w:pPr>
            <w:r>
              <w:rPr>
                <w:b/>
                <w:bCs/>
                <w:sz w:val="18"/>
                <w:szCs w:val="18"/>
              </w:rPr>
              <w:t>15</w:t>
            </w:r>
            <w:r w:rsidR="00287B98" w:rsidRPr="002C68EA">
              <w:rPr>
                <w:b/>
                <w:bCs/>
                <w:sz w:val="18"/>
                <w:szCs w:val="18"/>
              </w:rPr>
              <w:t xml:space="preserve"> pts</w:t>
            </w:r>
          </w:p>
        </w:tc>
        <w:tc>
          <w:tcPr>
            <w:tcW w:w="2409" w:type="dxa"/>
          </w:tcPr>
          <w:p w14:paraId="4E6306EF" w14:textId="766736D5" w:rsidR="00A432E2" w:rsidRPr="002C68EA" w:rsidRDefault="00B17414" w:rsidP="008A15D8">
            <w:pPr>
              <w:jc w:val="center"/>
              <w:rPr>
                <w:sz w:val="18"/>
                <w:szCs w:val="18"/>
              </w:rPr>
            </w:pPr>
            <w:r>
              <w:rPr>
                <w:b/>
                <w:bCs/>
                <w:sz w:val="18"/>
                <w:szCs w:val="18"/>
              </w:rPr>
              <w:t>2</w:t>
            </w:r>
            <w:r w:rsidR="008A15D8" w:rsidRPr="002C68EA">
              <w:rPr>
                <w:b/>
                <w:bCs/>
                <w:sz w:val="18"/>
                <w:szCs w:val="18"/>
              </w:rPr>
              <w:t>5</w:t>
            </w:r>
            <w:r w:rsidR="00287B98" w:rsidRPr="002C68EA">
              <w:rPr>
                <w:sz w:val="18"/>
                <w:szCs w:val="18"/>
              </w:rPr>
              <w:t xml:space="preserve"> </w:t>
            </w:r>
            <w:r w:rsidR="00287B98" w:rsidRPr="002C68EA">
              <w:rPr>
                <w:b/>
                <w:bCs/>
                <w:sz w:val="18"/>
                <w:szCs w:val="18"/>
              </w:rPr>
              <w:t>pts</w:t>
            </w:r>
          </w:p>
        </w:tc>
      </w:tr>
      <w:tr w:rsidR="00A432E2" w14:paraId="2EF0D756" w14:textId="77777777" w:rsidTr="007670DF">
        <w:tc>
          <w:tcPr>
            <w:tcW w:w="1168" w:type="dxa"/>
          </w:tcPr>
          <w:p w14:paraId="56B67DFF" w14:textId="14010993" w:rsidR="00A432E2" w:rsidRPr="002C68EA" w:rsidRDefault="00A432E2">
            <w:pPr>
              <w:rPr>
                <w:b/>
                <w:bCs/>
                <w:sz w:val="18"/>
                <w:szCs w:val="18"/>
              </w:rPr>
            </w:pPr>
            <w:r w:rsidRPr="002C68EA">
              <w:rPr>
                <w:b/>
                <w:bCs/>
                <w:sz w:val="18"/>
                <w:szCs w:val="18"/>
              </w:rPr>
              <w:t>Focus</w:t>
            </w:r>
          </w:p>
        </w:tc>
        <w:tc>
          <w:tcPr>
            <w:tcW w:w="1804" w:type="dxa"/>
          </w:tcPr>
          <w:p w14:paraId="320C8BC2" w14:textId="3F4E70C5" w:rsidR="00A432E2" w:rsidRPr="002C68EA" w:rsidRDefault="00287B98">
            <w:pPr>
              <w:rPr>
                <w:sz w:val="18"/>
                <w:szCs w:val="18"/>
              </w:rPr>
            </w:pPr>
            <w:r w:rsidRPr="002C68EA">
              <w:rPr>
                <w:sz w:val="18"/>
                <w:szCs w:val="18"/>
              </w:rPr>
              <w:t>The discussion lacked clarity and direction, with little to no connection to the main topic or activity.</w:t>
            </w:r>
          </w:p>
        </w:tc>
        <w:tc>
          <w:tcPr>
            <w:tcW w:w="1985" w:type="dxa"/>
          </w:tcPr>
          <w:p w14:paraId="265A6F70" w14:textId="2AAC89ED" w:rsidR="00A432E2" w:rsidRPr="002C68EA" w:rsidRDefault="00287B98">
            <w:pPr>
              <w:rPr>
                <w:sz w:val="18"/>
                <w:szCs w:val="18"/>
              </w:rPr>
            </w:pPr>
            <w:r w:rsidRPr="002C68EA">
              <w:rPr>
                <w:sz w:val="18"/>
                <w:szCs w:val="18"/>
              </w:rPr>
              <w:t>Some topics were addressed, but the discussion was not comprehensive or lacked depth in several areas.</w:t>
            </w:r>
          </w:p>
        </w:tc>
        <w:tc>
          <w:tcPr>
            <w:tcW w:w="1984" w:type="dxa"/>
          </w:tcPr>
          <w:p w14:paraId="7671ECFB" w14:textId="04BC7F01" w:rsidR="00A432E2" w:rsidRPr="002C68EA" w:rsidRDefault="00287B98">
            <w:pPr>
              <w:rPr>
                <w:sz w:val="18"/>
                <w:szCs w:val="18"/>
              </w:rPr>
            </w:pPr>
            <w:r w:rsidRPr="002C68EA">
              <w:rPr>
                <w:sz w:val="18"/>
                <w:szCs w:val="18"/>
              </w:rPr>
              <w:t>All relevant topics were addressed with a clear and organized focus, though some areas may have lacked detail.</w:t>
            </w:r>
          </w:p>
        </w:tc>
        <w:tc>
          <w:tcPr>
            <w:tcW w:w="2409" w:type="dxa"/>
          </w:tcPr>
          <w:p w14:paraId="0B9D5C76" w14:textId="2DF6C562" w:rsidR="00A432E2" w:rsidRPr="002C68EA" w:rsidRDefault="00287B98">
            <w:pPr>
              <w:rPr>
                <w:sz w:val="18"/>
                <w:szCs w:val="18"/>
              </w:rPr>
            </w:pPr>
            <w:r w:rsidRPr="002C68EA">
              <w:rPr>
                <w:sz w:val="18"/>
                <w:szCs w:val="18"/>
              </w:rPr>
              <w:t>Each topic was addressed with thorough, detailed, and well-organized discussion, providing a deep focus on the key areas.</w:t>
            </w:r>
          </w:p>
        </w:tc>
      </w:tr>
      <w:tr w:rsidR="00A432E2" w14:paraId="6E70C15F" w14:textId="77777777" w:rsidTr="007670DF">
        <w:tc>
          <w:tcPr>
            <w:tcW w:w="1168" w:type="dxa"/>
          </w:tcPr>
          <w:p w14:paraId="6881C81F" w14:textId="4850BE61" w:rsidR="00A432E2" w:rsidRPr="002C68EA" w:rsidRDefault="00A432E2">
            <w:pPr>
              <w:rPr>
                <w:b/>
                <w:bCs/>
                <w:sz w:val="18"/>
                <w:szCs w:val="18"/>
              </w:rPr>
            </w:pPr>
            <w:r w:rsidRPr="002C68EA">
              <w:rPr>
                <w:b/>
                <w:bCs/>
                <w:sz w:val="18"/>
                <w:szCs w:val="18"/>
              </w:rPr>
              <w:t>Clarity</w:t>
            </w:r>
          </w:p>
        </w:tc>
        <w:tc>
          <w:tcPr>
            <w:tcW w:w="1804" w:type="dxa"/>
          </w:tcPr>
          <w:p w14:paraId="55E72AD9" w14:textId="781DEF41" w:rsidR="00A432E2" w:rsidRPr="002C68EA" w:rsidRDefault="003050AB">
            <w:pPr>
              <w:rPr>
                <w:sz w:val="18"/>
                <w:szCs w:val="18"/>
              </w:rPr>
            </w:pPr>
            <w:r w:rsidRPr="002C68EA">
              <w:rPr>
                <w:sz w:val="18"/>
                <w:szCs w:val="18"/>
              </w:rPr>
              <w:t>The answer or discussion was unclear and difficult to follow, lacking a direct connection to the topic.</w:t>
            </w:r>
          </w:p>
        </w:tc>
        <w:tc>
          <w:tcPr>
            <w:tcW w:w="1985" w:type="dxa"/>
          </w:tcPr>
          <w:p w14:paraId="20639BA7" w14:textId="2D6256C4" w:rsidR="00A432E2" w:rsidRPr="002C68EA" w:rsidRDefault="003050AB">
            <w:pPr>
              <w:rPr>
                <w:sz w:val="18"/>
                <w:szCs w:val="18"/>
              </w:rPr>
            </w:pPr>
            <w:r w:rsidRPr="002C68EA">
              <w:rPr>
                <w:sz w:val="18"/>
                <w:szCs w:val="18"/>
              </w:rPr>
              <w:t>The answer or discussion addressed the topic, but in a roundabout or vague manner, making it harder to understand.</w:t>
            </w:r>
          </w:p>
        </w:tc>
        <w:tc>
          <w:tcPr>
            <w:tcW w:w="1984" w:type="dxa"/>
          </w:tcPr>
          <w:p w14:paraId="285720D3" w14:textId="00CCD36D" w:rsidR="00A432E2" w:rsidRPr="002C68EA" w:rsidRDefault="003050AB">
            <w:pPr>
              <w:rPr>
                <w:sz w:val="18"/>
                <w:szCs w:val="18"/>
              </w:rPr>
            </w:pPr>
            <w:r w:rsidRPr="002C68EA">
              <w:rPr>
                <w:sz w:val="18"/>
                <w:szCs w:val="18"/>
              </w:rPr>
              <w:t>The answer or discussion directly addressed the topic, providing clarity and coherence.</w:t>
            </w:r>
          </w:p>
        </w:tc>
        <w:tc>
          <w:tcPr>
            <w:tcW w:w="2409" w:type="dxa"/>
          </w:tcPr>
          <w:p w14:paraId="3192F93F" w14:textId="332D2D63" w:rsidR="00A432E2" w:rsidRPr="002C68EA" w:rsidRDefault="003050AB">
            <w:pPr>
              <w:rPr>
                <w:sz w:val="18"/>
                <w:szCs w:val="18"/>
              </w:rPr>
            </w:pPr>
            <w:r w:rsidRPr="002C68EA">
              <w:rPr>
                <w:sz w:val="18"/>
                <w:szCs w:val="18"/>
              </w:rPr>
              <w:t>The answer or discussion was exceptionally clear, concise, and to the point, making the topic easy to understand.</w:t>
            </w:r>
          </w:p>
        </w:tc>
      </w:tr>
      <w:tr w:rsidR="00A432E2" w14:paraId="699A1F0C" w14:textId="77777777" w:rsidTr="007670DF">
        <w:tc>
          <w:tcPr>
            <w:tcW w:w="1168" w:type="dxa"/>
          </w:tcPr>
          <w:p w14:paraId="76B75165" w14:textId="5B5309A7" w:rsidR="00A432E2" w:rsidRPr="002C68EA" w:rsidRDefault="00A432E2">
            <w:pPr>
              <w:rPr>
                <w:b/>
                <w:bCs/>
                <w:sz w:val="18"/>
                <w:szCs w:val="18"/>
              </w:rPr>
            </w:pPr>
            <w:r w:rsidRPr="002C68EA">
              <w:rPr>
                <w:b/>
                <w:bCs/>
                <w:sz w:val="18"/>
                <w:szCs w:val="18"/>
              </w:rPr>
              <w:t>Or</w:t>
            </w:r>
            <w:r w:rsidR="00955B15" w:rsidRPr="002C68EA">
              <w:rPr>
                <w:b/>
                <w:bCs/>
                <w:sz w:val="18"/>
                <w:szCs w:val="18"/>
              </w:rPr>
              <w:t>ganization</w:t>
            </w:r>
          </w:p>
        </w:tc>
        <w:tc>
          <w:tcPr>
            <w:tcW w:w="1804" w:type="dxa"/>
          </w:tcPr>
          <w:p w14:paraId="71BA8181" w14:textId="2FAED4C6" w:rsidR="00A432E2" w:rsidRPr="002C68EA" w:rsidRDefault="003050AB">
            <w:pPr>
              <w:rPr>
                <w:sz w:val="18"/>
                <w:szCs w:val="18"/>
              </w:rPr>
            </w:pPr>
            <w:r w:rsidRPr="002C68EA">
              <w:rPr>
                <w:sz w:val="18"/>
                <w:szCs w:val="18"/>
              </w:rPr>
              <w:t xml:space="preserve">The answer or discussion had no clear structure, leaving gaps for readers to fill in. </w:t>
            </w:r>
          </w:p>
        </w:tc>
        <w:tc>
          <w:tcPr>
            <w:tcW w:w="1985" w:type="dxa"/>
          </w:tcPr>
          <w:p w14:paraId="1B072EC5" w14:textId="7C1C9E64" w:rsidR="00A432E2" w:rsidRPr="002C68EA" w:rsidRDefault="003050AB">
            <w:pPr>
              <w:rPr>
                <w:sz w:val="18"/>
                <w:szCs w:val="18"/>
              </w:rPr>
            </w:pPr>
            <w:r w:rsidRPr="002C68EA">
              <w:rPr>
                <w:sz w:val="18"/>
                <w:szCs w:val="18"/>
              </w:rPr>
              <w:t>The answer or discussion had some structure and painted a complete picture, but the organization was not orderly, making it less effective.</w:t>
            </w:r>
          </w:p>
        </w:tc>
        <w:tc>
          <w:tcPr>
            <w:tcW w:w="1984" w:type="dxa"/>
          </w:tcPr>
          <w:p w14:paraId="7D9A0D9C" w14:textId="6CB23C5A" w:rsidR="00A432E2" w:rsidRPr="002C68EA" w:rsidRDefault="003050AB">
            <w:pPr>
              <w:rPr>
                <w:sz w:val="18"/>
                <w:szCs w:val="18"/>
              </w:rPr>
            </w:pPr>
            <w:r w:rsidRPr="002C68EA">
              <w:rPr>
                <w:sz w:val="18"/>
                <w:szCs w:val="18"/>
              </w:rPr>
              <w:t>Details were presented in a logical order, but the structure could have been more engaging. Some loose ends remained, and the flow of the discussion was somewhat uneven.</w:t>
            </w:r>
          </w:p>
        </w:tc>
        <w:tc>
          <w:tcPr>
            <w:tcW w:w="2409" w:type="dxa"/>
          </w:tcPr>
          <w:p w14:paraId="1A0915E8" w14:textId="1743F743" w:rsidR="00A432E2" w:rsidRPr="002C68EA" w:rsidRDefault="003050AB">
            <w:pPr>
              <w:rPr>
                <w:sz w:val="18"/>
                <w:szCs w:val="18"/>
              </w:rPr>
            </w:pPr>
            <w:r w:rsidRPr="002C68EA">
              <w:rPr>
                <w:sz w:val="18"/>
                <w:szCs w:val="18"/>
              </w:rPr>
              <w:t>Details were logically ordered and presented in engaging ways. The discussion flowed smoothly, covering all main points clearly, and concluded effectively.</w:t>
            </w:r>
          </w:p>
        </w:tc>
      </w:tr>
      <w:tr w:rsidR="00A432E2" w14:paraId="0796202B" w14:textId="77777777" w:rsidTr="007670DF">
        <w:tc>
          <w:tcPr>
            <w:tcW w:w="1168" w:type="dxa"/>
          </w:tcPr>
          <w:p w14:paraId="58A61149" w14:textId="5B96AC59" w:rsidR="00A432E2" w:rsidRPr="002C68EA" w:rsidRDefault="00955B15">
            <w:pPr>
              <w:rPr>
                <w:b/>
                <w:bCs/>
                <w:sz w:val="18"/>
                <w:szCs w:val="18"/>
              </w:rPr>
            </w:pPr>
            <w:r w:rsidRPr="002C68EA">
              <w:rPr>
                <w:b/>
                <w:bCs/>
                <w:sz w:val="18"/>
                <w:szCs w:val="18"/>
              </w:rPr>
              <w:t>Application</w:t>
            </w:r>
          </w:p>
        </w:tc>
        <w:tc>
          <w:tcPr>
            <w:tcW w:w="1804" w:type="dxa"/>
          </w:tcPr>
          <w:p w14:paraId="75F1F602" w14:textId="404598F8" w:rsidR="00A432E2" w:rsidRPr="002C68EA" w:rsidRDefault="008A15D8">
            <w:pPr>
              <w:rPr>
                <w:sz w:val="18"/>
                <w:szCs w:val="18"/>
              </w:rPr>
            </w:pPr>
            <w:r w:rsidRPr="002C68EA">
              <w:rPr>
                <w:sz w:val="18"/>
                <w:szCs w:val="18"/>
              </w:rPr>
              <w:t>The answer or discussion showed a lack of understanding of basic concepts and principles, with no clear connection to the material.</w:t>
            </w:r>
          </w:p>
        </w:tc>
        <w:tc>
          <w:tcPr>
            <w:tcW w:w="1985" w:type="dxa"/>
          </w:tcPr>
          <w:p w14:paraId="5E77986C" w14:textId="3DA62A66" w:rsidR="00A432E2" w:rsidRPr="002C68EA" w:rsidRDefault="008A15D8">
            <w:pPr>
              <w:rPr>
                <w:sz w:val="18"/>
                <w:szCs w:val="18"/>
              </w:rPr>
            </w:pPr>
            <w:r w:rsidRPr="002C68EA">
              <w:rPr>
                <w:sz w:val="18"/>
                <w:szCs w:val="18"/>
              </w:rPr>
              <w:t>The answer or discussion was able to state a few concepts and principles but did not fully apply them.</w:t>
            </w:r>
          </w:p>
        </w:tc>
        <w:tc>
          <w:tcPr>
            <w:tcW w:w="1984" w:type="dxa"/>
          </w:tcPr>
          <w:p w14:paraId="2D1F3E14" w14:textId="30D24F7C" w:rsidR="00A432E2" w:rsidRPr="002C68EA" w:rsidRDefault="008A15D8">
            <w:pPr>
              <w:rPr>
                <w:sz w:val="18"/>
                <w:szCs w:val="18"/>
              </w:rPr>
            </w:pPr>
            <w:r w:rsidRPr="002C68EA">
              <w:rPr>
                <w:sz w:val="18"/>
                <w:szCs w:val="18"/>
              </w:rPr>
              <w:t>The answer showed a clear understanding and application of basic concepts and principles, demonstrating comprehension of the material.</w:t>
            </w:r>
          </w:p>
        </w:tc>
        <w:tc>
          <w:tcPr>
            <w:tcW w:w="2409" w:type="dxa"/>
          </w:tcPr>
          <w:p w14:paraId="229D4CC0" w14:textId="5095D459" w:rsidR="00A432E2" w:rsidRPr="002C68EA" w:rsidRDefault="008A15D8">
            <w:pPr>
              <w:rPr>
                <w:sz w:val="18"/>
                <w:szCs w:val="18"/>
              </w:rPr>
            </w:pPr>
            <w:r w:rsidRPr="002C68EA">
              <w:rPr>
                <w:sz w:val="18"/>
                <w:szCs w:val="18"/>
              </w:rPr>
              <w:t>The answer integrated and applied concepts and principles from the module materials effectively, showing a deep understanding and practical application of the ideas.</w:t>
            </w:r>
          </w:p>
        </w:tc>
      </w:tr>
    </w:tbl>
    <w:p w14:paraId="087819B4" w14:textId="77777777" w:rsidR="00A432E2" w:rsidRDefault="00A432E2"/>
    <w:sectPr w:rsidR="00A432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4268"/>
    <w:multiLevelType w:val="multilevel"/>
    <w:tmpl w:val="8D1CE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D7BDF"/>
    <w:multiLevelType w:val="multilevel"/>
    <w:tmpl w:val="BD62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14AA3"/>
    <w:multiLevelType w:val="hybridMultilevel"/>
    <w:tmpl w:val="BE7E61C0"/>
    <w:lvl w:ilvl="0" w:tplc="8E7A7CEA">
      <w:start w:val="1"/>
      <w:numFmt w:val="decimal"/>
      <w:lvlText w:val="%1."/>
      <w:lvlJc w:val="left"/>
      <w:pPr>
        <w:ind w:left="720" w:hanging="360"/>
      </w:pPr>
      <w:rPr>
        <w:rFonts w:ascii="Times New Roman" w:eastAsia="Times New Roman" w:hAnsi="Symbol" w:cs="Times New Roman"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7383633"/>
    <w:multiLevelType w:val="multilevel"/>
    <w:tmpl w:val="277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7129B"/>
    <w:multiLevelType w:val="multilevel"/>
    <w:tmpl w:val="F03E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E2AB6"/>
    <w:multiLevelType w:val="multilevel"/>
    <w:tmpl w:val="A8BE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E02050"/>
    <w:multiLevelType w:val="hybridMultilevel"/>
    <w:tmpl w:val="D9784B8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4E863918"/>
    <w:multiLevelType w:val="hybridMultilevel"/>
    <w:tmpl w:val="D8E421CC"/>
    <w:lvl w:ilvl="0" w:tplc="2FE602FC">
      <w:start w:val="3"/>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5A037569"/>
    <w:multiLevelType w:val="multilevel"/>
    <w:tmpl w:val="F8A44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970C68"/>
    <w:multiLevelType w:val="multilevel"/>
    <w:tmpl w:val="5006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B1C64"/>
    <w:multiLevelType w:val="hybridMultilevel"/>
    <w:tmpl w:val="35B85982"/>
    <w:lvl w:ilvl="0" w:tplc="352EB772">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BDA2970"/>
    <w:multiLevelType w:val="hybridMultilevel"/>
    <w:tmpl w:val="C19AC7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9"/>
  </w:num>
  <w:num w:numId="5">
    <w:abstractNumId w:val="5"/>
  </w:num>
  <w:num w:numId="6">
    <w:abstractNumId w:val="4"/>
  </w:num>
  <w:num w:numId="7">
    <w:abstractNumId w:val="1"/>
  </w:num>
  <w:num w:numId="8">
    <w:abstractNumId w:val="3"/>
  </w:num>
  <w:num w:numId="9">
    <w:abstractNumId w:val="2"/>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341"/>
    <w:rsid w:val="00097FDC"/>
    <w:rsid w:val="000E19B5"/>
    <w:rsid w:val="000E3A2A"/>
    <w:rsid w:val="00135A61"/>
    <w:rsid w:val="00196BB5"/>
    <w:rsid w:val="001A19D1"/>
    <w:rsid w:val="00255A64"/>
    <w:rsid w:val="002835D5"/>
    <w:rsid w:val="00287B98"/>
    <w:rsid w:val="002C68EA"/>
    <w:rsid w:val="002D1A12"/>
    <w:rsid w:val="002F52AF"/>
    <w:rsid w:val="003050AB"/>
    <w:rsid w:val="003F05E0"/>
    <w:rsid w:val="004C6491"/>
    <w:rsid w:val="005831AC"/>
    <w:rsid w:val="00644E51"/>
    <w:rsid w:val="006834CA"/>
    <w:rsid w:val="00692257"/>
    <w:rsid w:val="006930F6"/>
    <w:rsid w:val="006C6D15"/>
    <w:rsid w:val="00750251"/>
    <w:rsid w:val="007670DF"/>
    <w:rsid w:val="007943CF"/>
    <w:rsid w:val="00881A4F"/>
    <w:rsid w:val="008A15D8"/>
    <w:rsid w:val="00955B15"/>
    <w:rsid w:val="00982538"/>
    <w:rsid w:val="009B032A"/>
    <w:rsid w:val="009D3F5A"/>
    <w:rsid w:val="009F5A56"/>
    <w:rsid w:val="00A05341"/>
    <w:rsid w:val="00A25B1F"/>
    <w:rsid w:val="00A432E2"/>
    <w:rsid w:val="00A4561F"/>
    <w:rsid w:val="00AF3AE2"/>
    <w:rsid w:val="00B17414"/>
    <w:rsid w:val="00B90425"/>
    <w:rsid w:val="00C74BCA"/>
    <w:rsid w:val="00CC405B"/>
    <w:rsid w:val="00D71456"/>
    <w:rsid w:val="00D73865"/>
    <w:rsid w:val="00D8266E"/>
    <w:rsid w:val="00D90FC2"/>
    <w:rsid w:val="00DE0A2E"/>
    <w:rsid w:val="00E44A17"/>
    <w:rsid w:val="00E614AD"/>
    <w:rsid w:val="00E96CE2"/>
    <w:rsid w:val="00EA2021"/>
    <w:rsid w:val="00EB57B3"/>
    <w:rsid w:val="00F1119D"/>
    <w:rsid w:val="00FB42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40F0"/>
  <w15:chartTrackingRefBased/>
  <w15:docId w15:val="{862E12FE-FDC1-408E-B8A9-57B95638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30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BB5"/>
    <w:pPr>
      <w:ind w:left="720"/>
      <w:contextualSpacing/>
    </w:pPr>
  </w:style>
  <w:style w:type="table" w:styleId="TableGrid">
    <w:name w:val="Table Grid"/>
    <w:basedOn w:val="TableNormal"/>
    <w:uiPriority w:val="39"/>
    <w:rsid w:val="00A43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30F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6930F6"/>
    <w:rPr>
      <w:b/>
      <w:bCs/>
    </w:rPr>
  </w:style>
  <w:style w:type="character" w:customStyle="1" w:styleId="Heading3Char">
    <w:name w:val="Heading 3 Char"/>
    <w:basedOn w:val="DefaultParagraphFont"/>
    <w:link w:val="Heading3"/>
    <w:uiPriority w:val="9"/>
    <w:rsid w:val="006930F6"/>
    <w:rPr>
      <w:rFonts w:ascii="Times New Roman" w:eastAsia="Times New Roman" w:hAnsi="Times New Roman" w:cs="Times New Roman"/>
      <w:b/>
      <w:bCs/>
      <w:kern w:val="0"/>
      <w:sz w:val="27"/>
      <w:szCs w:val="27"/>
      <w:lang w:eastAsia="en-PH"/>
      <w14:ligatures w14:val="none"/>
    </w:rPr>
  </w:style>
  <w:style w:type="paragraph" w:customStyle="1" w:styleId="Default">
    <w:name w:val="Default"/>
    <w:rsid w:val="009F5A56"/>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2492">
      <w:bodyDiv w:val="1"/>
      <w:marLeft w:val="0"/>
      <w:marRight w:val="0"/>
      <w:marTop w:val="0"/>
      <w:marBottom w:val="0"/>
      <w:divBdr>
        <w:top w:val="none" w:sz="0" w:space="0" w:color="auto"/>
        <w:left w:val="none" w:sz="0" w:space="0" w:color="auto"/>
        <w:bottom w:val="none" w:sz="0" w:space="0" w:color="auto"/>
        <w:right w:val="none" w:sz="0" w:space="0" w:color="auto"/>
      </w:divBdr>
    </w:div>
    <w:div w:id="1653217368">
      <w:bodyDiv w:val="1"/>
      <w:marLeft w:val="0"/>
      <w:marRight w:val="0"/>
      <w:marTop w:val="0"/>
      <w:marBottom w:val="0"/>
      <w:divBdr>
        <w:top w:val="none" w:sz="0" w:space="0" w:color="auto"/>
        <w:left w:val="none" w:sz="0" w:space="0" w:color="auto"/>
        <w:bottom w:val="none" w:sz="0" w:space="0" w:color="auto"/>
        <w:right w:val="none" w:sz="0" w:space="0" w:color="auto"/>
      </w:divBdr>
    </w:div>
    <w:div w:id="1821774814">
      <w:bodyDiv w:val="1"/>
      <w:marLeft w:val="0"/>
      <w:marRight w:val="0"/>
      <w:marTop w:val="0"/>
      <w:marBottom w:val="0"/>
      <w:divBdr>
        <w:top w:val="none" w:sz="0" w:space="0" w:color="auto"/>
        <w:left w:val="none" w:sz="0" w:space="0" w:color="auto"/>
        <w:bottom w:val="none" w:sz="0" w:space="0" w:color="auto"/>
        <w:right w:val="none" w:sz="0" w:space="0" w:color="auto"/>
      </w:divBdr>
    </w:div>
    <w:div w:id="1976107141">
      <w:bodyDiv w:val="1"/>
      <w:marLeft w:val="0"/>
      <w:marRight w:val="0"/>
      <w:marTop w:val="0"/>
      <w:marBottom w:val="0"/>
      <w:divBdr>
        <w:top w:val="none" w:sz="0" w:space="0" w:color="auto"/>
        <w:left w:val="none" w:sz="0" w:space="0" w:color="auto"/>
        <w:bottom w:val="none" w:sz="0" w:space="0" w:color="auto"/>
        <w:right w:val="none" w:sz="0" w:space="0" w:color="auto"/>
      </w:divBdr>
    </w:div>
    <w:div w:id="206629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Khavee Agustus Botangen</dc:creator>
  <cp:keywords/>
  <dc:description/>
  <cp:lastModifiedBy>Asus User</cp:lastModifiedBy>
  <cp:revision>6</cp:revision>
  <dcterms:created xsi:type="dcterms:W3CDTF">2024-12-08T20:07:00Z</dcterms:created>
  <dcterms:modified xsi:type="dcterms:W3CDTF">2024-12-08T22:24:00Z</dcterms:modified>
</cp:coreProperties>
</file>