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12" w:line="360" w:lineRule="auto"/>
        <w:jc w:val="center"/>
      </w:pPr>
      <w:r>
        <w:rPr>
          <w:rFonts w:ascii="SimHei" w:cs="SimHei" w:eastAsia="SimHei" w:hAnsi="SimHei"/>
          <w:b/>
          <w:bCs/>
          <w:color w:val="1F1F1F"/>
          <w:sz w:val="36"/>
          <w:szCs w:val="36"/>
        </w:rPr>
        <w:t xml:space="preserve">代码重构社会：从计算机专业视角看生产力与生产关系的矛盾运动</w:t>
      </w:r>
    </w:p>
    <w:p>
      <w:pPr>
        <w:spacing w:line="360" w:lineRule="auto"/>
        <w:jc w:val="center"/>
      </w:pPr>
      <w:r>
        <w:rPr>
          <w:rFonts w:ascii="SimSun" w:cs="SimSun" w:eastAsia="SimSun" w:hAnsi="SimSun"/>
          <w:sz w:val="24"/>
          <w:szCs w:val="24"/>
        </w:rPr>
        <w:t xml:space="preserve">3班 50 路修哲 软件工程 22020007067</w:t>
      </w:r>
    </w:p>
    <w:p>
      <w:pPr>
        <w:spacing w:line="360" w:lineRule="auto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摘要：</w:t>
      </w:r>
    </w:p>
    <w:p>
      <w:pPr>
        <w:spacing w:after="10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马克思主义基本原理指出，生产力决定生产关系，生产关系反作用于生产力，二者的矛盾运动是社会发展的根本动力。作为一名软件工程专业的学生，身处数字化浪潮的中心，我深刻体会到算力、算法与数据作为新质生产力，正在剧烈地冲击着旧有的协作模式与分配机制。本文将立足专业视角，探讨技术变革如何重塑社会关系，以及我们应如何理解这一矛盾运动。</w:t>
      </w:r>
    </w:p>
    <w:p>
      <w:pPr>
        <w:spacing w:line="360" w:lineRule="auto"/>
        <w:ind w:firstLine="480"/>
        <w:jc w:val="left"/>
      </w:pP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马克思在《政治经济学批判》序言中写道：“社会的物质生产力发展到一定阶段，便同它们一直在其中运动的现存生产关系……发生矛盾。”这一“生产力与生产关系的矛盾运动”原理，初读时似乎抽象宏大，但当我真正深入计算机科学的世界，敲下一行行代码，目睹一次次技术迭代时，我发现这一真理在数字时代不仅没有过时，反而以前所未有的速度和烈度在现实中通过“比特”与“字节”演绎着。</w:t>
      </w:r>
    </w:p>
    <w:p>
      <w:pPr>
        <w:spacing w:after="312" w:line="360" w:lineRule="auto"/>
        <w:jc w:val="left"/>
      </w:pPr>
      <w:r>
        <w:rPr>
          <w:rFonts w:ascii="SimHei" w:cs="SimHei" w:eastAsia="SimHei" w:hAnsi="SimHei"/>
          <w:b/>
          <w:bCs/>
          <w:color w:val="1F1F1F"/>
          <w:sz w:val="30"/>
          <w:szCs w:val="30"/>
        </w:rPr>
        <w:t xml:space="preserve">一、 核心变量的更替：数字时代的新质生产力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在传统的工业社会，生产力主要体现为蒸汽机、电力和流水线。而在我所学的计算机专业领域，生产力的内涵已经发生了质的飞跃。我认为，当前最活跃的生产力要素主要由三部分组成：以高性能芯片为代表的</w:t>
      </w: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算力</w:t>
      </w:r>
      <w:r>
        <w:rPr>
          <w:rFonts w:ascii="SimSun" w:cs="SimSun" w:eastAsia="SimSun" w:hAnsi="SimSun"/>
          <w:color w:val="1F1F1F"/>
          <w:sz w:val="24"/>
          <w:szCs w:val="24"/>
        </w:rPr>
        <w:t xml:space="preserve">（劳动资料）、以海量互联网信息为代表的</w:t>
      </w: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数据</w:t>
      </w:r>
      <w:r>
        <w:rPr>
          <w:rFonts w:ascii="SimSun" w:cs="SimSun" w:eastAsia="SimSun" w:hAnsi="SimSun"/>
          <w:color w:val="1F1F1F"/>
          <w:sz w:val="24"/>
          <w:szCs w:val="24"/>
        </w:rPr>
        <w:t xml:space="preserve">（劳动对象）以及不断进化的</w:t>
      </w: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算法</w:t>
      </w:r>
      <w:r>
        <w:rPr>
          <w:rFonts w:ascii="SimSun" w:cs="SimSun" w:eastAsia="SimSun" w:hAnsi="SimSun"/>
          <w:color w:val="1F1F1F"/>
          <w:sz w:val="24"/>
          <w:szCs w:val="24"/>
        </w:rPr>
        <w:t xml:space="preserve">（劳动者技能的延伸）。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尤其是以ChatGPT为代表的大语言模型的爆发，标志着生产力的一次重大跃升。作为学生，我深有感触：过去需要耗费数天编写和调试的基础代码，现在通过AI辅助几分钟即可完成。这种效率的指数级增长，不仅仅是工具的升级，更是生产力本质的质变——人类的智力活动正在被部分“外包”给机器。这种强大的新质生产力，势必会要求生产关系发生相应的变革。</w:t>
      </w:r>
    </w:p>
    <w:p>
      <w:pPr>
        <w:spacing w:after="312" w:line="360" w:lineRule="auto"/>
        <w:jc w:val="left"/>
      </w:pPr>
      <w:r>
        <w:rPr>
          <w:rFonts w:ascii="SimHei" w:cs="SimHei" w:eastAsia="SimHei" w:hAnsi="SimHei"/>
          <w:b/>
          <w:bCs/>
          <w:color w:val="1F1F1F"/>
          <w:sz w:val="30"/>
          <w:szCs w:val="30"/>
        </w:rPr>
        <w:t xml:space="preserve">二、 碰撞与重构：技术倒逼生产关系的变革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生产力决定生产关系。在计算机领域，最典型的案例莫过于“开源运动”。在软件发展初期，闭源、私有软件是主流，这对应的是私有制的生产关系。然而，随着软件复杂度的提升（生产力发展），单打独斗或封闭开发已无法满足需求。于是，Linux、GitHub等开源模式应运而生。这种打破了传统产权边界、强调“共享、协作、共创”的生产关系，极大地释放了程序员的创造力，反过来推动了互联网技术的爆发式增长。这正是生产力发展冲破旧有生产关系桎梏的生动体现。</w:t>
      </w:r>
    </w:p>
    <w:p>
      <w:pPr>
        <w:spacing w:after="10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然而，矛盾依然存在。在现实生活中，我们也能清晰地看到生产关系“滞后”于生产力发展所带来的阵痛。</w:t>
      </w:r>
    </w:p>
    <w:p>
      <w:pPr>
        <w:spacing w:after="10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例如，我们在专业课上讨论的“算法伦理”与“平台经济”。外卖算法（生产力）能够极致地压缩配送时间，提高效率，但现有的劳动雇佣关系（生产关系）往往难以保障骑手的权益，导致“算法困在系统中”的现象。</w:t>
      </w:r>
    </w:p>
    <w:p>
      <w:pPr>
        <w:spacing w:after="10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再如，AI绘画和AI编程的出现，极大地提高了内容生产效率，但现有的版权法（属于生产关系范畴的上层建筑）却难以界定AI生成物的归属权，引发了艺术家与技术开发者的激烈冲突。这些现实矛盾告诉我们，当先进的算法和算力出现时，如果分配机制、法律规范等生产关系不能及时调整，就会阻碍技术的进一步应用，甚至引发社会问题。</w:t>
      </w:r>
    </w:p>
    <w:p>
      <w:pPr>
        <w:spacing w:after="312" w:line="360" w:lineRule="auto"/>
        <w:jc w:val="left"/>
      </w:pPr>
      <w:r>
        <w:rPr>
          <w:rFonts w:ascii="SimHei" w:cs="SimHei" w:eastAsia="SimHei" w:hAnsi="SimHei"/>
          <w:b/>
          <w:bCs/>
          <w:color w:val="1F1F1F"/>
          <w:sz w:val="30"/>
          <w:szCs w:val="30"/>
        </w:rPr>
        <w:t xml:space="preserve">三、 自身的感悟与未来的抉择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作为未来的互联网从业者，理解这一原理对我有着极大的现实指导意义。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首先，它让我客观看待“技术性失业”。很多同学担心：“程序员会被AI取代吗？”用马克思主义的视角看，这是生产力飞跃带来的必然分工调整。历史上每一次生产力革命（如工业革命）都会消灭旧岗位，但也会创造新岗位。我们不应抗拒技术，而应主动适应新的生产关系，从单纯的“代码撰写者”转变为“技术驾驭者”和“系统设计者”。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其次，它指导我不仅要关注技术本身，更要关注技术背后的社会属性。在未来的工作中，无论是设计一个推荐算法，还是开发一个管理系统，我不能只追求代码的运行效率（生产力指标），更要思考这套系统是否构建了公平、合理的交互关系（生产关系指标）。技术应当服务于人的全面发展，而不是成为异化人的工具。</w:t>
      </w:r>
    </w:p>
    <w:p>
      <w:pPr>
        <w:spacing w:after="312" w:line="360" w:lineRule="auto"/>
        <w:jc w:val="left"/>
      </w:pPr>
      <w:r>
        <w:rPr>
          <w:rFonts w:ascii="SimHei" w:cs="SimHei" w:eastAsia="SimHei" w:hAnsi="SimHei"/>
          <w:b/>
          <w:bCs/>
          <w:color w:val="1F1F1F"/>
          <w:sz w:val="30"/>
          <w:szCs w:val="30"/>
        </w:rPr>
        <w:t xml:space="preserve">结语</w:t>
      </w:r>
    </w:p>
    <w:p>
      <w:pPr>
        <w:spacing w:after="312" w:line="360" w:lineRule="auto"/>
        <w:ind w:firstLine="480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生产力与生产关系的矛盾运动，是贯穿人类社会发展的红线，也是理解数字时代的钥匙。从算力的指数级增长到代码共享模式的兴起，计算机技术的发展史就是一部鲜活的马克思主义哲学教科书。作为新时代的计算机专业学子，我们不仅是先进生产力的代表者，更应成为构建新型、和谐生产关系的推动者。唯有让生产关系适应并促进数字生产力的发展，技术的光芒才能真正普照人类社会。</w:t>
      </w:r>
    </w:p>
    <w:sectPr>
      <w:pgSz w:w="11906" w:h="16838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Sun" w:cs="SimSun" w:eastAsia="SimSun" w:hAnsi="SimSun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rPr>
      <w:rFonts w:ascii="SimSun" w:cs="SimSun" w:eastAsia="SimSun" w:hAnsi="SimSun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rPr>
      <w:rFonts w:ascii="SimSun" w:cs="SimSun" w:eastAsia="SimSun" w:hAnsi="SimSun"/>
      <w:b/>
      <w:bCs/>
      <w:color w:val="000000"/>
      <w:sz w:val="33"/>
      <w:szCs w:val="33"/>
    </w:rPr>
  </w:style>
  <w:style w:type="paragraph" w:styleId="Heading4">
    <w:name w:val="Heading 4"/>
    <w:basedOn w:val="Normal"/>
    <w:next w:val="Normal"/>
    <w:qFormat/>
    <w:rPr>
      <w:rFonts w:ascii="SimSun" w:cs="SimSun" w:eastAsia="SimSun" w:hAnsi="SimSu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SimSun" w:cs="SimSun" w:eastAsia="SimSun" w:hAnsi="SimSun"/>
      <w:b/>
      <w:bCs/>
      <w:color w:val="000000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SimSun" w:cs="SimSun" w:eastAsia="SimSun" w:hAnsi="SimSun"/>
      <w:b/>
      <w:bCs/>
      <w:color w:val="000000"/>
      <w:sz w:val="19"/>
      <w:szCs w:val="19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2026-03-31T17:56:37.629Z</dcterms:created>
  <dcterms:modified xsi:type="dcterms:W3CDTF">2026-03-31T17:56:37.629Z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