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C8AC" w14:textId="26E499CF" w:rsidR="00DF4C48" w:rsidRDefault="007260D1">
      <w:pPr>
        <w:rPr>
          <w:b/>
          <w:bCs/>
          <w:sz w:val="48"/>
          <w:szCs w:val="48"/>
          <w:u w:val="single"/>
        </w:rPr>
      </w:pPr>
      <w:r w:rsidRPr="00427EAC">
        <w:rPr>
          <w:b/>
          <w:bCs/>
          <w:sz w:val="48"/>
          <w:szCs w:val="48"/>
          <w:u w:val="single"/>
        </w:rPr>
        <w:t xml:space="preserve">EM </w:t>
      </w:r>
      <w:r w:rsidR="00427EAC" w:rsidRPr="00427EAC">
        <w:rPr>
          <w:b/>
          <w:bCs/>
          <w:sz w:val="48"/>
          <w:szCs w:val="48"/>
          <w:u w:val="single"/>
        </w:rPr>
        <w:t>on Binomial Mixture Models</w:t>
      </w:r>
    </w:p>
    <w:p w14:paraId="4CD5E2F8" w14:textId="20649F8A" w:rsidR="00427EAC" w:rsidRDefault="00427EAC">
      <w:pPr>
        <w:rPr>
          <w:b/>
          <w:bCs/>
          <w:sz w:val="48"/>
          <w:szCs w:val="48"/>
          <w:u w:val="single"/>
        </w:rPr>
      </w:pPr>
    </w:p>
    <w:p w14:paraId="475B6052" w14:textId="5583FE8F" w:rsidR="00427EAC" w:rsidRDefault="00427EAC" w:rsidP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First, consider a single multivariate random variable </w:t>
      </w:r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 with Bernoulli distribution</w:t>
      </w:r>
      <w:r w:rsidR="00D808D8">
        <w:rPr>
          <w:rFonts w:cstheme="minorHAnsi"/>
          <w:color w:val="404040"/>
          <w:sz w:val="32"/>
          <w:szCs w:val="32"/>
          <w:shd w:val="clear" w:color="auto" w:fill="FFFFFF"/>
        </w:rPr>
        <w:t xml:space="preserve"> 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of </w:t>
      </w:r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 independent binary variables </w:t>
      </w:r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xi</w:t>
      </w:r>
      <w:proofErr w:type="gramStart"/>
      <w:r w:rsidRPr="00427EAC">
        <w:rPr>
          <w:rStyle w:val="mo"/>
          <w:rFonts w:ascii="Cambria Math" w:hAnsi="Cambria Math" w:cs="Cambria Math"/>
          <w:color w:val="404040"/>
          <w:sz w:val="32"/>
          <w:szCs w:val="32"/>
          <w:bdr w:val="none" w:sz="0" w:space="0" w:color="auto" w:frame="1"/>
          <w:shd w:val="clear" w:color="auto" w:fill="FFFFFF"/>
        </w:rPr>
        <w:t>∈</w:t>
      </w:r>
      <w:r w:rsidRPr="00427EAC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{</w:t>
      </w:r>
      <w:proofErr w:type="gramEnd"/>
      <w:r w:rsidRPr="00427EAC">
        <w:rPr>
          <w:rStyle w:val="mn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0</w:t>
      </w:r>
      <w:r w:rsidRPr="00427EAC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427EAC">
        <w:rPr>
          <w:rStyle w:val="mn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427EAC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427EAC">
        <w:rPr>
          <w:rStyle w:val="mjxassistivemathml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where </w:t>
      </w:r>
      <w:proofErr w:type="spellStart"/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i</w:t>
      </w:r>
      <w:proofErr w:type="spellEnd"/>
      <w:r w:rsidRPr="00427EAC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=</w:t>
      </w:r>
      <w:r w:rsidRPr="00427EAC">
        <w:rPr>
          <w:rStyle w:val="mn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427EAC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,...,</w:t>
      </w:r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 xml:space="preserve">, each of which is in turn a univariate Bernoulli 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distribution</w:t>
      </w:r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 xml:space="preserve"> with parameter </w:t>
      </w:r>
      <w:proofErr w:type="spellStart"/>
      <w:r w:rsidRPr="00427EAC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μi</w:t>
      </w:r>
      <w:proofErr w:type="spellEnd"/>
      <w:r w:rsidRPr="00427EAC">
        <w:rPr>
          <w:rFonts w:cstheme="minorHAnsi"/>
          <w:color w:val="404040"/>
          <w:sz w:val="32"/>
          <w:szCs w:val="32"/>
          <w:shd w:val="clear" w:color="auto" w:fill="FFFFFF"/>
        </w:rPr>
        <w:t>,</w:t>
      </w:r>
    </w:p>
    <w:p w14:paraId="68653BD3" w14:textId="77777777" w:rsidR="00427EAC" w:rsidRDefault="00427EAC">
      <w:pPr>
        <w:rPr>
          <w:rFonts w:cstheme="minorHAnsi"/>
          <w:color w:val="404040"/>
          <w:sz w:val="32"/>
          <w:szCs w:val="32"/>
          <w:shd w:val="clear" w:color="auto" w:fill="FFFFFF"/>
        </w:rPr>
      </w:pPr>
    </w:p>
    <w:p w14:paraId="4FC2402F" w14:textId="790F28E9" w:rsidR="00427EAC" w:rsidRDefault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drawing>
          <wp:inline distT="0" distB="0" distL="0" distR="0" wp14:anchorId="55A15D44" wp14:editId="19375F1D">
            <wp:extent cx="6460373" cy="1238250"/>
            <wp:effectExtent l="0" t="0" r="0" b="0"/>
            <wp:docPr id="13222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1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800" cy="12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4E95" w14:textId="77777777" w:rsidR="00D808D8" w:rsidRDefault="00D808D8">
      <w:pPr>
        <w:rPr>
          <w:rFonts w:cstheme="minorHAnsi"/>
          <w:sz w:val="32"/>
          <w:szCs w:val="32"/>
        </w:rPr>
      </w:pPr>
    </w:p>
    <w:p w14:paraId="60F87CED" w14:textId="6CE0C0C3" w:rsidR="00D808D8" w:rsidRPr="00D808D8" w:rsidRDefault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Now consider a finite mixture of 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K</w:t>
      </w:r>
      <w:r w:rsidRPr="00D808D8">
        <w:rPr>
          <w:rStyle w:val="mjxassistivemathml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multivariate Bernoulli distributions given by,</w:t>
      </w:r>
    </w:p>
    <w:p w14:paraId="1B9BD976" w14:textId="77777777" w:rsidR="00D808D8" w:rsidRDefault="00D808D8">
      <w:pPr>
        <w:rPr>
          <w:rFonts w:ascii="Lora" w:hAnsi="Lora"/>
          <w:color w:val="404040"/>
          <w:sz w:val="27"/>
          <w:szCs w:val="27"/>
          <w:shd w:val="clear" w:color="auto" w:fill="FFFFFF"/>
        </w:rPr>
      </w:pPr>
    </w:p>
    <w:p w14:paraId="498B2F1A" w14:textId="77777777" w:rsidR="00D808D8" w:rsidRDefault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drawing>
          <wp:inline distT="0" distB="0" distL="0" distR="0" wp14:anchorId="4E22A8C3" wp14:editId="593F6676">
            <wp:extent cx="7038553" cy="2752725"/>
            <wp:effectExtent l="0" t="0" r="0" b="0"/>
            <wp:docPr id="81590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03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4467" cy="277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</w:t>
      </w:r>
    </w:p>
    <w:p w14:paraId="7EA17F41" w14:textId="77777777" w:rsidR="00D808D8" w:rsidRDefault="00D808D8">
      <w:pPr>
        <w:rPr>
          <w:rFonts w:cstheme="minorHAnsi"/>
          <w:sz w:val="32"/>
          <w:szCs w:val="32"/>
        </w:rPr>
      </w:pPr>
    </w:p>
    <w:p w14:paraId="7C58A353" w14:textId="2CFFC1BE" w:rsidR="00D808D8" w:rsidRPr="00D808D8" w:rsidRDefault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color w:val="404040"/>
          <w:sz w:val="27"/>
          <w:szCs w:val="27"/>
          <w:shd w:val="clear" w:color="auto" w:fill="FFFFFF"/>
        </w:rPr>
        <w:lastRenderedPageBreak/>
        <w:t>Given a data set of </w:t>
      </w:r>
      <w:r w:rsidRPr="00D808D8">
        <w:rPr>
          <w:rStyle w:val="mi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X</w:t>
      </w:r>
      <w:r w:rsidRPr="00D808D8">
        <w:rPr>
          <w:rStyle w:val="mo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={</w:t>
      </w:r>
      <w:r w:rsidRPr="00D808D8">
        <w:rPr>
          <w:rStyle w:val="mi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x</w:t>
      </w:r>
      <w:proofErr w:type="gramStart"/>
      <w:r w:rsidRPr="00D808D8">
        <w:rPr>
          <w:rStyle w:val="mn"/>
          <w:rFonts w:cstheme="minorHAnsi"/>
          <w:color w:val="404040"/>
          <w:bdr w:val="none" w:sz="0" w:space="0" w:color="auto" w:frame="1"/>
          <w:shd w:val="clear" w:color="auto" w:fill="FFFFFF"/>
        </w:rPr>
        <w:t>1</w:t>
      </w:r>
      <w:r w:rsidRPr="00D808D8">
        <w:rPr>
          <w:rStyle w:val="mo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,...</w:t>
      </w:r>
      <w:proofErr w:type="gramEnd"/>
      <w:r w:rsidRPr="00D808D8">
        <w:rPr>
          <w:rStyle w:val="mo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,</w:t>
      </w:r>
      <w:proofErr w:type="spellStart"/>
      <w:r w:rsidRPr="00D808D8">
        <w:rPr>
          <w:rStyle w:val="mi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x</w:t>
      </w:r>
      <w:r w:rsidRPr="00D808D8">
        <w:rPr>
          <w:rStyle w:val="mi"/>
          <w:rFonts w:cstheme="minorHAnsi"/>
          <w:color w:val="404040"/>
          <w:bdr w:val="none" w:sz="0" w:space="0" w:color="auto" w:frame="1"/>
          <w:shd w:val="clear" w:color="auto" w:fill="FFFFFF"/>
        </w:rPr>
        <w:t>N</w:t>
      </w:r>
      <w:proofErr w:type="spellEnd"/>
      <w:r w:rsidRPr="00D808D8">
        <w:rPr>
          <w:rStyle w:val="mo"/>
          <w:rFonts w:cstheme="minorHAnsi"/>
          <w:color w:val="404040"/>
          <w:sz w:val="31"/>
          <w:szCs w:val="31"/>
          <w:bdr w:val="none" w:sz="0" w:space="0" w:color="auto" w:frame="1"/>
          <w:shd w:val="clear" w:color="auto" w:fill="FFFFFF"/>
        </w:rPr>
        <w:t>}</w:t>
      </w:r>
      <w:r>
        <w:rPr>
          <w:rStyle w:val="mjxassistivemathml"/>
          <w:rFonts w:ascii="Tahoma" w:hAnsi="Tahoma" w:cs="Tahoma"/>
          <w:color w:val="404040"/>
          <w:sz w:val="27"/>
          <w:szCs w:val="27"/>
          <w:bdr w:val="none" w:sz="0" w:space="0" w:color="auto" w:frame="1"/>
          <w:shd w:val="clear" w:color="auto" w:fill="FFFFFF"/>
        </w:rPr>
        <w:t>,</w:t>
      </w:r>
      <w:r w:rsidRPr="00D808D8">
        <w:rPr>
          <w:rFonts w:cstheme="minorHAnsi"/>
          <w:color w:val="404040"/>
          <w:sz w:val="27"/>
          <w:szCs w:val="27"/>
          <w:shd w:val="clear" w:color="auto" w:fill="FFFFFF"/>
        </w:rPr>
        <w:t xml:space="preserve"> with each observation represented as a mixture of K Bernoulli distributions, then the log likelihood function is:</w:t>
      </w:r>
    </w:p>
    <w:p w14:paraId="3C7C731F" w14:textId="1DF18473" w:rsidR="00D808D8" w:rsidRDefault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drawing>
          <wp:inline distT="0" distB="0" distL="0" distR="0" wp14:anchorId="5572FADB" wp14:editId="6BEF3A10">
            <wp:extent cx="6546568" cy="1447800"/>
            <wp:effectExtent l="0" t="0" r="6985" b="0"/>
            <wp:docPr id="198658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0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5415" cy="14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C8EC" w14:textId="77777777" w:rsidR="00D808D8" w:rsidRDefault="00D808D8">
      <w:pPr>
        <w:rPr>
          <w:rFonts w:cstheme="minorHAnsi"/>
          <w:sz w:val="32"/>
          <w:szCs w:val="32"/>
        </w:rPr>
      </w:pPr>
    </w:p>
    <w:p w14:paraId="633A8FF0" w14:textId="77777777" w:rsidR="00D808D8" w:rsidRPr="00D808D8" w:rsidRDefault="00D808D8" w:rsidP="00D808D8">
      <w:pPr>
        <w:pStyle w:val="NormalWeb"/>
        <w:shd w:val="clear" w:color="auto" w:fill="FFFFFF"/>
        <w:spacing w:before="450" w:beforeAutospacing="0" w:after="450" w:afterAutospacing="0"/>
        <w:jc w:val="both"/>
        <w:rPr>
          <w:rFonts w:asciiTheme="minorHAnsi" w:hAnsiTheme="minorHAnsi" w:cstheme="minorHAnsi"/>
          <w:color w:val="404040"/>
          <w:sz w:val="32"/>
          <w:szCs w:val="32"/>
        </w:rPr>
      </w:pPr>
      <w:r w:rsidRPr="00D808D8">
        <w:rPr>
          <w:rFonts w:asciiTheme="minorHAnsi" w:hAnsiTheme="minorHAnsi" w:cstheme="minorHAnsi"/>
          <w:color w:val="404040"/>
          <w:sz w:val="32"/>
          <w:szCs w:val="32"/>
        </w:rPr>
        <w:t xml:space="preserve">The appearance of the summation inside the logarithm in the above function means </w:t>
      </w:r>
      <w:proofErr w:type="spellStart"/>
      <w:r w:rsidRPr="00D808D8">
        <w:rPr>
          <w:rFonts w:asciiTheme="minorHAnsi" w:hAnsiTheme="minorHAnsi" w:cstheme="minorHAnsi"/>
          <w:color w:val="404040"/>
          <w:sz w:val="32"/>
          <w:szCs w:val="32"/>
        </w:rPr>
        <w:t>maximixum</w:t>
      </w:r>
      <w:proofErr w:type="spellEnd"/>
      <w:r w:rsidRPr="00D808D8">
        <w:rPr>
          <w:rFonts w:asciiTheme="minorHAnsi" w:hAnsiTheme="minorHAnsi" w:cstheme="minorHAnsi"/>
          <w:color w:val="404040"/>
          <w:sz w:val="32"/>
          <w:szCs w:val="32"/>
        </w:rPr>
        <w:t xml:space="preserve"> likelihood solution no longer has a closed form solution.</w:t>
      </w:r>
    </w:p>
    <w:p w14:paraId="58B0E72B" w14:textId="7C8C7D8A" w:rsidR="00D808D8" w:rsidRPr="00D808D8" w:rsidRDefault="00D808D8" w:rsidP="00D808D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404040"/>
          <w:sz w:val="32"/>
          <w:szCs w:val="32"/>
        </w:rPr>
      </w:pPr>
      <w:r w:rsidRPr="00D808D8">
        <w:rPr>
          <w:rFonts w:asciiTheme="minorHAnsi" w:hAnsiTheme="minorHAnsi" w:cstheme="minorHAnsi"/>
          <w:color w:val="404040"/>
          <w:sz w:val="32"/>
          <w:szCs w:val="32"/>
        </w:rPr>
        <w:t xml:space="preserve">To maximize the log likelihood function using </w:t>
      </w:r>
      <w:proofErr w:type="spellStart"/>
      <w:r w:rsidRPr="00D808D8">
        <w:rPr>
          <w:rFonts w:asciiTheme="minorHAnsi" w:hAnsiTheme="minorHAnsi" w:cstheme="minorHAnsi"/>
          <w:color w:val="404040"/>
          <w:sz w:val="32"/>
          <w:szCs w:val="32"/>
        </w:rPr>
        <w:t>Expection</w:t>
      </w:r>
      <w:proofErr w:type="spellEnd"/>
      <w:r w:rsidRPr="00D808D8">
        <w:rPr>
          <w:rFonts w:asciiTheme="minorHAnsi" w:hAnsiTheme="minorHAnsi" w:cstheme="minorHAnsi"/>
          <w:color w:val="404040"/>
          <w:sz w:val="32"/>
          <w:szCs w:val="32"/>
        </w:rPr>
        <w:t>-Maximization approach, consider an explicit latent variable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 associated with each observation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x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, where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</w:t>
      </w:r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=(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</w:t>
      </w:r>
      <w:proofErr w:type="gramStart"/>
      <w:r w:rsidRPr="00D808D8">
        <w:rPr>
          <w:rStyle w:val="mn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1</w:t>
      </w:r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,...</w:t>
      </w:r>
      <w:proofErr w:type="gramEnd"/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,</w:t>
      </w:r>
      <w:proofErr w:type="spellStart"/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zK</w:t>
      </w:r>
      <w:proofErr w:type="spellEnd"/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)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T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 is a binary K-dimensional variable having a single component equal to 1, and all others set to 0. The latent variable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 can be considered as a membership indicator for each observation. The marginal distribution of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 is specified in terms of the mixing coefficients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πk</w:t>
      </w:r>
      <w:r w:rsidRPr="00D808D8">
        <w:rPr>
          <w:rFonts w:asciiTheme="minorHAnsi" w:hAnsiTheme="minorHAnsi" w:cstheme="minorHAnsi"/>
          <w:color w:val="404040"/>
          <w:sz w:val="32"/>
          <w:szCs w:val="32"/>
        </w:rPr>
        <w:t>, such that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p</w:t>
      </w:r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(</w:t>
      </w:r>
      <w:proofErr w:type="spellStart"/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zk</w:t>
      </w:r>
      <w:proofErr w:type="spellEnd"/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=</w:t>
      </w:r>
      <w:proofErr w:type="gramStart"/>
      <w:r w:rsidRPr="00D808D8">
        <w:rPr>
          <w:rStyle w:val="mn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1</w:t>
      </w:r>
      <w:r w:rsidRPr="00D808D8">
        <w:rPr>
          <w:rStyle w:val="mo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)=</w:t>
      </w:r>
      <w:proofErr w:type="gramEnd"/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πk</w:t>
      </w:r>
      <w:r>
        <w:rPr>
          <w:rFonts w:asciiTheme="minorHAnsi" w:hAnsiTheme="minorHAnsi" w:cstheme="minorHAnsi"/>
          <w:color w:val="404040"/>
          <w:sz w:val="32"/>
          <w:szCs w:val="32"/>
        </w:rPr>
        <w:t xml:space="preserve">. </w:t>
      </w:r>
      <w:r w:rsidRPr="00D808D8">
        <w:rPr>
          <w:rFonts w:asciiTheme="minorHAnsi" w:hAnsiTheme="minorHAnsi" w:cstheme="minorHAnsi"/>
          <w:color w:val="404040"/>
          <w:sz w:val="32"/>
          <w:szCs w:val="32"/>
          <w:shd w:val="clear" w:color="auto" w:fill="FFFFFF"/>
        </w:rPr>
        <w:t>We can write the conditional distribution of </w:t>
      </w:r>
      <w:r w:rsidRPr="00D808D8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D808D8">
        <w:rPr>
          <w:rFonts w:asciiTheme="minorHAnsi" w:hAnsiTheme="minorHAnsi" w:cstheme="minorHAnsi"/>
          <w:color w:val="404040"/>
          <w:sz w:val="32"/>
          <w:szCs w:val="32"/>
          <w:shd w:val="clear" w:color="auto" w:fill="FFFFFF"/>
        </w:rPr>
        <w:t>, given the latent variable as</w:t>
      </w:r>
    </w:p>
    <w:p w14:paraId="0856B1DE" w14:textId="77777777" w:rsidR="00D808D8" w:rsidRDefault="00D808D8" w:rsidP="00D808D8">
      <w:pPr>
        <w:jc w:val="both"/>
        <w:rPr>
          <w:rFonts w:cstheme="minorHAnsi"/>
          <w:sz w:val="32"/>
          <w:szCs w:val="32"/>
        </w:rPr>
      </w:pPr>
    </w:p>
    <w:p w14:paraId="2670EA21" w14:textId="5ABB1DC3" w:rsidR="00D808D8" w:rsidRDefault="00D808D8" w:rsidP="00D808D8">
      <w:pPr>
        <w:jc w:val="center"/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drawing>
          <wp:inline distT="0" distB="0" distL="0" distR="0" wp14:anchorId="761D4E64" wp14:editId="6B2E828B">
            <wp:extent cx="4018138" cy="1007533"/>
            <wp:effectExtent l="0" t="0" r="1905" b="2540"/>
            <wp:docPr id="159637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79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659" cy="10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95A" w14:textId="77777777" w:rsidR="00D808D8" w:rsidRDefault="00D808D8" w:rsidP="00D808D8">
      <w:pPr>
        <w:jc w:val="center"/>
        <w:rPr>
          <w:rFonts w:cstheme="minorHAnsi"/>
          <w:sz w:val="32"/>
          <w:szCs w:val="32"/>
        </w:rPr>
      </w:pPr>
    </w:p>
    <w:p w14:paraId="4A9C2DED" w14:textId="21D6E927" w:rsidR="00D808D8" w:rsidRPr="00D808D8" w:rsidRDefault="00D808D8" w:rsidP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Now formulate the probability of the complete-data (observed 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 and latent 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) using Bayes’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 xml:space="preserve"> 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theorem, 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p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</w:t>
      </w:r>
      <w:proofErr w:type="spellEnd"/>
      <w:proofErr w:type="gramEnd"/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)=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p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|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</w:t>
      </w:r>
      <w:proofErr w:type="spellEnd"/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p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</w:t>
      </w:r>
      <w:r w:rsidRPr="00D808D8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)</w:t>
      </w:r>
      <w:r w:rsidRPr="00D808D8">
        <w:rPr>
          <w:rStyle w:val="mjxassistivemathml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.</w:t>
      </w: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 xml:space="preserve"> For the complete-data, the probability is</w:t>
      </w:r>
    </w:p>
    <w:p w14:paraId="1F5DAF0F" w14:textId="51CB48D6" w:rsidR="00D808D8" w:rsidRDefault="00D808D8" w:rsidP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lastRenderedPageBreak/>
        <w:drawing>
          <wp:inline distT="0" distB="0" distL="0" distR="0" wp14:anchorId="7EB6202A" wp14:editId="65C50F3D">
            <wp:extent cx="5803900" cy="2443330"/>
            <wp:effectExtent l="0" t="0" r="6350" b="0"/>
            <wp:docPr id="179072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039" cy="24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5C16" w14:textId="77777777" w:rsidR="00D808D8" w:rsidRPr="00D808D8" w:rsidRDefault="00D808D8" w:rsidP="00D808D8">
      <w:pPr>
        <w:rPr>
          <w:rFonts w:cstheme="minorHAnsi"/>
          <w:sz w:val="32"/>
          <w:szCs w:val="32"/>
        </w:rPr>
      </w:pPr>
    </w:p>
    <w:p w14:paraId="05C2B9C8" w14:textId="77777777" w:rsidR="00D808D8" w:rsidRPr="00D808D8" w:rsidRDefault="00D808D8" w:rsidP="00D808D8">
      <w:pPr>
        <w:shd w:val="clear" w:color="auto" w:fill="FFFFFF"/>
        <w:spacing w:before="450" w:after="450" w:line="240" w:lineRule="auto"/>
        <w:rPr>
          <w:rFonts w:eastAsia="Times New Roman" w:cstheme="minorHAnsi"/>
          <w:color w:val="404040"/>
          <w:kern w:val="0"/>
          <w:sz w:val="32"/>
          <w:szCs w:val="32"/>
          <w:lang w:eastAsia="en-IN"/>
          <w14:ligatures w14:val="none"/>
        </w:rPr>
      </w:pPr>
      <w:r w:rsidRPr="00D808D8">
        <w:rPr>
          <w:rFonts w:eastAsia="Times New Roman" w:cstheme="minorHAnsi"/>
          <w:color w:val="404040"/>
          <w:kern w:val="0"/>
          <w:sz w:val="32"/>
          <w:szCs w:val="32"/>
          <w:lang w:eastAsia="en-IN"/>
          <w14:ligatures w14:val="none"/>
        </w:rPr>
        <w:t>The corresponding complete-data log likelihood functions is:</w:t>
      </w:r>
    </w:p>
    <w:p w14:paraId="66EBB4A7" w14:textId="7CC4888D" w:rsidR="00D808D8" w:rsidRDefault="00D808D8" w:rsidP="00D808D8">
      <w:pPr>
        <w:rPr>
          <w:rFonts w:cstheme="minorHAnsi"/>
          <w:sz w:val="32"/>
          <w:szCs w:val="32"/>
        </w:rPr>
      </w:pPr>
      <w:r w:rsidRPr="00D808D8">
        <w:rPr>
          <w:rFonts w:ascii="Lora" w:eastAsia="Times New Roman" w:hAnsi="Lora" w:cs="Times New Roman"/>
          <w:color w:val="404040"/>
          <w:kern w:val="0"/>
          <w:sz w:val="31"/>
          <w:szCs w:val="31"/>
          <w:bdr w:val="none" w:sz="0" w:space="0" w:color="auto" w:frame="1"/>
          <w:lang w:eastAsia="en-IN"/>
          <w14:ligatures w14:val="none"/>
        </w:rPr>
        <w:br/>
      </w:r>
      <w:r w:rsidRPr="00D808D8">
        <w:rPr>
          <w:rFonts w:cstheme="minorHAnsi"/>
          <w:sz w:val="32"/>
          <w:szCs w:val="32"/>
        </w:rPr>
        <w:drawing>
          <wp:inline distT="0" distB="0" distL="0" distR="0" wp14:anchorId="1AB77B31" wp14:editId="17A834F4">
            <wp:extent cx="6387878" cy="1845733"/>
            <wp:effectExtent l="0" t="0" r="0" b="2540"/>
            <wp:docPr id="10790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82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409" cy="1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E5D" w14:textId="77777777" w:rsidR="00D808D8" w:rsidRDefault="00D808D8" w:rsidP="00D808D8">
      <w:pPr>
        <w:rPr>
          <w:rFonts w:cstheme="minorHAnsi"/>
          <w:sz w:val="32"/>
          <w:szCs w:val="32"/>
        </w:rPr>
      </w:pPr>
    </w:p>
    <w:p w14:paraId="5BD9BDAB" w14:textId="5C3089A5" w:rsidR="00D808D8" w:rsidRDefault="00D808D8" w:rsidP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Notice that the above log likelihood function can be considered as a linear combination of </w:t>
      </w:r>
      <w:proofErr w:type="spellStart"/>
      <w:r w:rsidRPr="00D808D8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znk</w:t>
      </w:r>
      <w:proofErr w:type="spellEnd"/>
      <w:r w:rsidRPr="00D808D8">
        <w:rPr>
          <w:rFonts w:cstheme="minorHAnsi"/>
          <w:color w:val="404040"/>
          <w:sz w:val="32"/>
          <w:szCs w:val="32"/>
          <w:shd w:val="clear" w:color="auto" w:fill="FFFFFF"/>
        </w:rPr>
        <w:t>. Since the expectation of a sum is the sum of the expectations, we can write the expectation of the complete-data log likelihood functions with respect to the posterior distribution of the latent variable as:</w:t>
      </w:r>
    </w:p>
    <w:p w14:paraId="3C02C14F" w14:textId="77777777" w:rsidR="00D808D8" w:rsidRDefault="00D808D8" w:rsidP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</w:p>
    <w:p w14:paraId="0F53DFDE" w14:textId="386F3CE8" w:rsidR="00D808D8" w:rsidRDefault="00D808D8" w:rsidP="00D808D8">
      <w:pPr>
        <w:rPr>
          <w:rFonts w:cstheme="minorHAnsi"/>
          <w:sz w:val="32"/>
          <w:szCs w:val="32"/>
        </w:rPr>
      </w:pPr>
      <w:r w:rsidRPr="00D808D8">
        <w:rPr>
          <w:rFonts w:cstheme="minorHAnsi"/>
          <w:sz w:val="32"/>
          <w:szCs w:val="32"/>
        </w:rPr>
        <w:drawing>
          <wp:inline distT="0" distB="0" distL="0" distR="0" wp14:anchorId="1E80688D" wp14:editId="032D432D">
            <wp:extent cx="6439107" cy="693420"/>
            <wp:effectExtent l="0" t="0" r="0" b="0"/>
            <wp:docPr id="3624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127" name=""/>
                    <pic:cNvPicPr/>
                  </pic:nvPicPr>
                  <pic:blipFill rotWithShape="1">
                    <a:blip r:embed="rId11"/>
                    <a:srcRect b="49375"/>
                    <a:stretch/>
                  </pic:blipFill>
                  <pic:spPr bwMode="auto">
                    <a:xfrm>
                      <a:off x="0" y="0"/>
                      <a:ext cx="6439107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1BFB" w14:textId="0C3CC4F4" w:rsidR="00D808D8" w:rsidRPr="00490365" w:rsidRDefault="00490365" w:rsidP="00D808D8">
      <w:pPr>
        <w:rPr>
          <w:rFonts w:cstheme="minorHAnsi"/>
          <w:color w:val="404040"/>
          <w:sz w:val="32"/>
          <w:szCs w:val="32"/>
          <w:shd w:val="clear" w:color="auto" w:fill="FFFFFF"/>
        </w:rPr>
      </w:pP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lastRenderedPageBreak/>
        <w:t>where, </w:t>
      </w:r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γ</w:t>
      </w:r>
      <w:r w:rsidRPr="00490365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znk</w:t>
      </w:r>
      <w:proofErr w:type="spellEnd"/>
      <w:r w:rsidRPr="00490365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)=</w:t>
      </w:r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E</w:t>
      </w:r>
      <w:r w:rsidRPr="00490365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[</w:t>
      </w:r>
      <w:proofErr w:type="spellStart"/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znk</w:t>
      </w:r>
      <w:proofErr w:type="spellEnd"/>
      <w:r w:rsidRPr="00490365">
        <w:rPr>
          <w:rStyle w:val="mo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]</w:t>
      </w: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 xml:space="preserve"> </w:t>
      </w: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>is the posterior probability or responsibility of the mixture component </w:t>
      </w:r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k</w:t>
      </w: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> given the data point </w:t>
      </w:r>
      <w:proofErr w:type="spellStart"/>
      <w:r w:rsidRPr="00490365">
        <w:rPr>
          <w:rStyle w:val="mi"/>
          <w:rFonts w:cstheme="min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xn</w:t>
      </w:r>
      <w:proofErr w:type="spellEnd"/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>.</w:t>
      </w:r>
    </w:p>
    <w:p w14:paraId="03E5A121" w14:textId="77777777" w:rsidR="00490365" w:rsidRDefault="00490365" w:rsidP="00D808D8">
      <w:pPr>
        <w:rPr>
          <w:rFonts w:ascii="Lora" w:hAnsi="Lora"/>
          <w:color w:val="404040"/>
          <w:sz w:val="27"/>
          <w:szCs w:val="27"/>
          <w:shd w:val="clear" w:color="auto" w:fill="FFFFFF"/>
        </w:rPr>
      </w:pPr>
    </w:p>
    <w:p w14:paraId="03219314" w14:textId="2D733AD3" w:rsidR="00490365" w:rsidRPr="00490365" w:rsidRDefault="00490365" w:rsidP="00490365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b/>
          <w:bCs/>
          <w:color w:val="404040"/>
          <w:kern w:val="0"/>
          <w:sz w:val="44"/>
          <w:szCs w:val="44"/>
          <w:u w:val="single"/>
          <w:lang w:eastAsia="en-IN"/>
          <w14:ligatures w14:val="none"/>
        </w:rPr>
      </w:pPr>
      <w:r w:rsidRPr="00490365">
        <w:rPr>
          <w:rFonts w:ascii="Open Sans" w:eastAsia="Times New Roman" w:hAnsi="Open Sans" w:cs="Open Sans"/>
          <w:b/>
          <w:bCs/>
          <w:color w:val="404040"/>
          <w:kern w:val="0"/>
          <w:sz w:val="44"/>
          <w:szCs w:val="44"/>
          <w:u w:val="single"/>
          <w:lang w:eastAsia="en-IN"/>
          <w14:ligatures w14:val="none"/>
        </w:rPr>
        <w:t xml:space="preserve">E-M Algorithm </w:t>
      </w:r>
    </w:p>
    <w:p w14:paraId="46789208" w14:textId="77777777" w:rsidR="00490365" w:rsidRDefault="00490365" w:rsidP="00D808D8">
      <w:pPr>
        <w:rPr>
          <w:rFonts w:cstheme="minorHAnsi"/>
          <w:sz w:val="32"/>
          <w:szCs w:val="32"/>
        </w:rPr>
      </w:pPr>
    </w:p>
    <w:p w14:paraId="032158A9" w14:textId="4FA2094D" w:rsidR="00490365" w:rsidRDefault="00490365" w:rsidP="0049036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 step</w:t>
      </w:r>
    </w:p>
    <w:p w14:paraId="6F13CB2E" w14:textId="3D559768" w:rsidR="00490365" w:rsidRDefault="00490365" w:rsidP="00490365">
      <w:pPr>
        <w:pStyle w:val="ListParagraph"/>
        <w:rPr>
          <w:rFonts w:cstheme="minorHAnsi"/>
          <w:color w:val="404040"/>
          <w:sz w:val="32"/>
          <w:szCs w:val="32"/>
          <w:shd w:val="clear" w:color="auto" w:fill="FFFFFF"/>
        </w:rPr>
      </w:pP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 xml:space="preserve">Calculation of the </w:t>
      </w: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>responsibilities</w:t>
      </w:r>
      <w:r w:rsidRPr="00490365">
        <w:rPr>
          <w:rFonts w:cstheme="minorHAnsi"/>
          <w:color w:val="404040"/>
          <w:sz w:val="32"/>
          <w:szCs w:val="32"/>
          <w:shd w:val="clear" w:color="auto" w:fill="FFFFFF"/>
        </w:rPr>
        <w:t xml:space="preserve"> make the E step of the E-M algorithm.</w:t>
      </w:r>
    </w:p>
    <w:p w14:paraId="226ACBCE" w14:textId="77777777" w:rsidR="00490365" w:rsidRDefault="00490365" w:rsidP="00490365">
      <w:pPr>
        <w:pStyle w:val="ListParagraph"/>
        <w:rPr>
          <w:rFonts w:cstheme="minorHAnsi"/>
          <w:color w:val="404040"/>
          <w:sz w:val="32"/>
          <w:szCs w:val="32"/>
          <w:shd w:val="clear" w:color="auto" w:fill="FFFFFF"/>
        </w:rPr>
      </w:pPr>
    </w:p>
    <w:p w14:paraId="45C12B2E" w14:textId="29FECE2B" w:rsidR="00490365" w:rsidRDefault="00490365" w:rsidP="00490365">
      <w:pPr>
        <w:pStyle w:val="ListParagraph"/>
        <w:rPr>
          <w:rFonts w:cstheme="minorHAnsi"/>
          <w:sz w:val="32"/>
          <w:szCs w:val="32"/>
        </w:rPr>
      </w:pPr>
      <w:r w:rsidRPr="00490365">
        <w:rPr>
          <w:rFonts w:cstheme="minorHAnsi"/>
          <w:sz w:val="32"/>
          <w:szCs w:val="32"/>
        </w:rPr>
        <w:drawing>
          <wp:inline distT="0" distB="0" distL="0" distR="0" wp14:anchorId="2F381F70" wp14:editId="171AE109">
            <wp:extent cx="4046571" cy="1508891"/>
            <wp:effectExtent l="0" t="0" r="0" b="0"/>
            <wp:docPr id="12576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D6E" w14:textId="0D030BEB" w:rsidR="00490365" w:rsidRDefault="00490365" w:rsidP="0049036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 step</w:t>
      </w:r>
    </w:p>
    <w:p w14:paraId="4E72FCDC" w14:textId="570F605D" w:rsidR="00490365" w:rsidRDefault="00490365" w:rsidP="004903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32"/>
          <w:szCs w:val="32"/>
        </w:rPr>
      </w:pPr>
      <w:r w:rsidRPr="00490365">
        <w:rPr>
          <w:rFonts w:asciiTheme="minorHAnsi" w:hAnsiTheme="minorHAnsi" w:cstheme="minorHAnsi"/>
          <w:color w:val="404040"/>
          <w:sz w:val="32"/>
          <w:szCs w:val="32"/>
        </w:rPr>
        <w:t>Maximizing the expectation of the complete-data log likelihood with respect to </w:t>
      </w:r>
      <w:proofErr w:type="spellStart"/>
      <w:r w:rsidRPr="00490365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μk</w:t>
      </w:r>
      <w:proofErr w:type="spellEnd"/>
      <w:r w:rsidRPr="00490365">
        <w:rPr>
          <w:rFonts w:asciiTheme="minorHAnsi" w:hAnsiTheme="minorHAnsi" w:cstheme="minorHAnsi"/>
          <w:color w:val="404040"/>
          <w:sz w:val="32"/>
          <w:szCs w:val="32"/>
        </w:rPr>
        <w:t> and </w:t>
      </w:r>
      <w:r w:rsidRPr="00490365">
        <w:rPr>
          <w:rStyle w:val="mi"/>
          <w:rFonts w:asciiTheme="minorHAnsi" w:hAnsiTheme="minorHAnsi" w:cstheme="minorHAnsi"/>
          <w:color w:val="404040"/>
          <w:sz w:val="32"/>
          <w:szCs w:val="32"/>
          <w:bdr w:val="none" w:sz="0" w:space="0" w:color="auto" w:frame="1"/>
        </w:rPr>
        <w:t>πk</w:t>
      </w:r>
      <w:r w:rsidRPr="00490365">
        <w:rPr>
          <w:rFonts w:asciiTheme="minorHAnsi" w:hAnsiTheme="minorHAnsi" w:cstheme="minorHAnsi"/>
          <w:color w:val="404040"/>
          <w:sz w:val="32"/>
          <w:szCs w:val="32"/>
        </w:rPr>
        <w:t> yields the M step of the E-M algorithm:</w:t>
      </w:r>
    </w:p>
    <w:p w14:paraId="2CB54055" w14:textId="77777777" w:rsidR="00490365" w:rsidRDefault="00490365" w:rsidP="004903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32"/>
          <w:szCs w:val="32"/>
        </w:rPr>
      </w:pPr>
    </w:p>
    <w:p w14:paraId="6650702A" w14:textId="3FDDB307" w:rsidR="00490365" w:rsidRPr="00490365" w:rsidRDefault="00490365" w:rsidP="004903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32"/>
          <w:szCs w:val="32"/>
        </w:rPr>
      </w:pPr>
      <w:r w:rsidRPr="00490365">
        <w:rPr>
          <w:rFonts w:asciiTheme="minorHAnsi" w:hAnsiTheme="minorHAnsi" w:cstheme="minorHAnsi"/>
          <w:color w:val="404040"/>
          <w:sz w:val="32"/>
          <w:szCs w:val="32"/>
        </w:rPr>
        <w:drawing>
          <wp:inline distT="0" distB="0" distL="0" distR="0" wp14:anchorId="3729F327" wp14:editId="608F495F">
            <wp:extent cx="5922362" cy="2522220"/>
            <wp:effectExtent l="0" t="0" r="2540" b="0"/>
            <wp:docPr id="11031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0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014" cy="25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E09B" w14:textId="02141C5A" w:rsidR="00490365" w:rsidRDefault="00490365" w:rsidP="004903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E96E3F3" w14:textId="0A2F317F" w:rsidR="00490365" w:rsidRDefault="00490365" w:rsidP="00490365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Link to the collab file</w:t>
      </w:r>
    </w:p>
    <w:p w14:paraId="12AD296E" w14:textId="77777777" w:rsidR="00490365" w:rsidRDefault="00490365" w:rsidP="004903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65ABF32A" w14:textId="7043285C" w:rsidR="00490365" w:rsidRDefault="0013282F" w:rsidP="00490365">
      <w:pPr>
        <w:pStyle w:val="ListParagraph"/>
        <w:rPr>
          <w:rFonts w:cstheme="minorHAnsi"/>
          <w:b/>
          <w:bCs/>
          <w:sz w:val="32"/>
          <w:szCs w:val="32"/>
        </w:rPr>
      </w:pPr>
      <w:hyperlink r:id="rId14" w:history="1">
        <w:r w:rsidRPr="0013282F">
          <w:rPr>
            <w:rStyle w:val="Hyperlink"/>
            <w:rFonts w:cstheme="minorHAnsi"/>
            <w:b/>
            <w:bCs/>
            <w:sz w:val="32"/>
            <w:szCs w:val="32"/>
          </w:rPr>
          <w:t>https://colab.research.google.com/drive/1VREHnpzVA79KZAuoKwZADk7JkAW6R4zu?usp=sh</w:t>
        </w:r>
        <w:r w:rsidRPr="0013282F">
          <w:rPr>
            <w:rStyle w:val="Hyperlink"/>
            <w:rFonts w:cstheme="minorHAnsi"/>
            <w:b/>
            <w:bCs/>
            <w:sz w:val="32"/>
            <w:szCs w:val="32"/>
          </w:rPr>
          <w:t>a</w:t>
        </w:r>
        <w:r w:rsidRPr="0013282F">
          <w:rPr>
            <w:rStyle w:val="Hyperlink"/>
            <w:rFonts w:cstheme="minorHAnsi"/>
            <w:b/>
            <w:bCs/>
            <w:sz w:val="32"/>
            <w:szCs w:val="32"/>
          </w:rPr>
          <w:t>ring</w:t>
        </w:r>
      </w:hyperlink>
    </w:p>
    <w:p w14:paraId="058744DB" w14:textId="77777777" w:rsidR="00490365" w:rsidRPr="00490365" w:rsidRDefault="00490365" w:rsidP="00490365">
      <w:pPr>
        <w:pStyle w:val="ListParagraph"/>
        <w:rPr>
          <w:rFonts w:cstheme="minorHAnsi"/>
          <w:b/>
          <w:bCs/>
          <w:sz w:val="32"/>
          <w:szCs w:val="32"/>
        </w:rPr>
      </w:pPr>
    </w:p>
    <w:sectPr w:rsidR="00490365" w:rsidRPr="00490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6A23"/>
    <w:multiLevelType w:val="hybridMultilevel"/>
    <w:tmpl w:val="5D0AD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58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D1"/>
    <w:rsid w:val="0013282F"/>
    <w:rsid w:val="00427EAC"/>
    <w:rsid w:val="00490365"/>
    <w:rsid w:val="007260D1"/>
    <w:rsid w:val="00AE203D"/>
    <w:rsid w:val="00D808D8"/>
    <w:rsid w:val="00D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E028"/>
  <w15:chartTrackingRefBased/>
  <w15:docId w15:val="{FFA989D6-9725-4F6E-B132-427155B2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27EAC"/>
  </w:style>
  <w:style w:type="character" w:customStyle="1" w:styleId="mjxassistivemathml">
    <w:name w:val="mjx_assistive_mathml"/>
    <w:basedOn w:val="DefaultParagraphFont"/>
    <w:rsid w:val="00427EAC"/>
  </w:style>
  <w:style w:type="character" w:customStyle="1" w:styleId="mo">
    <w:name w:val="mo"/>
    <w:basedOn w:val="DefaultParagraphFont"/>
    <w:rsid w:val="00427EAC"/>
  </w:style>
  <w:style w:type="character" w:customStyle="1" w:styleId="mn">
    <w:name w:val="mn"/>
    <w:basedOn w:val="DefaultParagraphFont"/>
    <w:rsid w:val="00427EAC"/>
  </w:style>
  <w:style w:type="paragraph" w:styleId="NormalWeb">
    <w:name w:val="Normal (Web)"/>
    <w:basedOn w:val="Normal"/>
    <w:uiPriority w:val="99"/>
    <w:semiHidden/>
    <w:unhideWhenUsed/>
    <w:rsid w:val="00D8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36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90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VREHnpzVA79KZAuoKwZADk7JkAW6R4z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Tongia</dc:creator>
  <cp:keywords/>
  <dc:description/>
  <cp:lastModifiedBy>Khushi Tongia</cp:lastModifiedBy>
  <cp:revision>1</cp:revision>
  <dcterms:created xsi:type="dcterms:W3CDTF">2024-03-22T08:47:00Z</dcterms:created>
  <dcterms:modified xsi:type="dcterms:W3CDTF">2024-03-22T10:14:00Z</dcterms:modified>
</cp:coreProperties>
</file>