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8E" w:rsidRDefault="00943FA2">
      <w:pPr>
        <w:wordWrap w:val="0"/>
        <w:jc w:val="right"/>
        <w:rPr>
          <w:u w:val="single"/>
        </w:rPr>
      </w:pPr>
      <w:r>
        <w:rPr>
          <w:rFonts w:hint="eastAsia"/>
        </w:rPr>
        <w:t>合同号：</w:t>
      </w:r>
      <w:r>
        <w:rPr>
          <w:rFonts w:hint="eastAsia"/>
          <w:u w:val="single"/>
        </w:rPr>
        <w:t xml:space="preserve">      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1137-10-682-1</w:t>
      </w:r>
      <w:r>
        <w:rPr>
          <w:rFonts w:hint="eastAsia"/>
          <w:u w:val="single"/>
        </w:rPr>
        <w:t xml:space="preserve">      </w:t>
      </w: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943FA2">
      <w:pPr>
        <w:jc w:val="center"/>
        <w:rPr>
          <w:b/>
          <w:spacing w:val="80"/>
          <w:sz w:val="72"/>
        </w:rPr>
      </w:pPr>
      <w:r>
        <w:rPr>
          <w:rFonts w:hint="eastAsia"/>
          <w:b/>
          <w:spacing w:val="80"/>
          <w:sz w:val="72"/>
        </w:rPr>
        <w:t>宜农林地承包合同</w:t>
      </w: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包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方：</w:t>
      </w:r>
      <w:r w:rsidR="00847DCA" w:rsidRPr="00847DCA">
        <w:rPr>
          <w:rFonts w:ascii="仿宋" w:eastAsia="仿宋" w:hAnsi="仿宋" w:hint="eastAsia"/>
          <w:b/>
          <w:sz w:val="32"/>
          <w:szCs w:val="32"/>
          <w:u w:val="single"/>
        </w:rPr>
        <w:t>岭南生态农业示范区管理委员会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发包方法定代表人：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847DCA">
        <w:rPr>
          <w:rFonts w:hint="eastAsia"/>
          <w:b/>
          <w:sz w:val="32"/>
          <w:szCs w:val="32"/>
          <w:u w:val="single"/>
        </w:rPr>
        <w:t xml:space="preserve">     </w:t>
      </w:r>
      <w:proofErr w:type="gramStart"/>
      <w:r w:rsidR="00847DCA">
        <w:rPr>
          <w:rFonts w:hint="eastAsia"/>
          <w:b/>
          <w:sz w:val="32"/>
          <w:szCs w:val="32"/>
          <w:u w:val="single"/>
        </w:rPr>
        <w:t>商兆海</w:t>
      </w:r>
      <w:proofErr w:type="gramEnd"/>
      <w:r w:rsidR="00847DCA"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包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方：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015AA6">
        <w:rPr>
          <w:rFonts w:hint="eastAsia"/>
          <w:b/>
          <w:sz w:val="32"/>
          <w:szCs w:val="32"/>
          <w:u w:val="single"/>
        </w:rPr>
        <w:t xml:space="preserve"> </w:t>
      </w:r>
      <w:r w:rsidR="00601625" w:rsidRPr="00601625">
        <w:rPr>
          <w:rFonts w:cs="Calibri"/>
          <w:b/>
          <w:bCs/>
          <w:sz w:val="32"/>
          <w:szCs w:val="32"/>
          <w:u w:val="single"/>
        </w:rPr>
        <w:t>有为农场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5364E6">
        <w:rPr>
          <w:rFonts w:hint="eastAsia"/>
          <w:b/>
          <w:sz w:val="32"/>
          <w:szCs w:val="32"/>
          <w:u w:val="single"/>
        </w:rPr>
        <w:t xml:space="preserve"> </w:t>
      </w:r>
      <w:r w:rsidR="00000E39">
        <w:rPr>
          <w:rFonts w:hint="eastAsia"/>
          <w:b/>
          <w:sz w:val="32"/>
          <w:szCs w:val="32"/>
          <w:u w:val="single"/>
        </w:rPr>
        <w:t xml:space="preserve"> </w:t>
      </w:r>
      <w:r w:rsidR="00422240">
        <w:rPr>
          <w:rFonts w:hint="eastAsia"/>
          <w:b/>
          <w:sz w:val="32"/>
          <w:szCs w:val="32"/>
          <w:u w:val="single"/>
        </w:rPr>
        <w:t xml:space="preserve"> </w:t>
      </w:r>
      <w:r w:rsidR="00000E39" w:rsidRPr="00422240">
        <w:rPr>
          <w:rFonts w:hint="eastAsia"/>
          <w:b/>
          <w:sz w:val="32"/>
          <w:szCs w:val="32"/>
        </w:rPr>
        <w:t xml:space="preserve"> </w:t>
      </w:r>
      <w:r w:rsidR="005364E6" w:rsidRPr="00422240">
        <w:rPr>
          <w:rFonts w:hint="eastAsia"/>
          <w:b/>
          <w:sz w:val="32"/>
          <w:szCs w:val="32"/>
        </w:rPr>
        <w:t xml:space="preserve"> </w:t>
      </w:r>
      <w:r w:rsidRPr="00422240">
        <w:rPr>
          <w:rFonts w:hint="eastAsia"/>
          <w:b/>
          <w:sz w:val="32"/>
          <w:szCs w:val="32"/>
        </w:rPr>
        <w:t xml:space="preserve">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承包方法定代表人：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 w:rsidR="00015AA6">
        <w:rPr>
          <w:rFonts w:hint="eastAsia"/>
          <w:b/>
          <w:sz w:val="32"/>
          <w:szCs w:val="32"/>
          <w:u w:val="single"/>
        </w:rPr>
        <w:t xml:space="preserve"> </w:t>
      </w:r>
      <w:r w:rsidR="00601625" w:rsidRPr="00601625">
        <w:rPr>
          <w:rFonts w:cs="Calibri"/>
          <w:b/>
          <w:bCs/>
          <w:sz w:val="32"/>
          <w:szCs w:val="32"/>
          <w:u w:val="single"/>
        </w:rPr>
        <w:t>安长辉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000E39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jc w:val="left"/>
        <w:rPr>
          <w:b/>
          <w:sz w:val="32"/>
          <w:szCs w:val="32"/>
          <w:u w:val="single"/>
        </w:rPr>
      </w:pPr>
    </w:p>
    <w:p w:rsidR="00F9328E" w:rsidRDefault="0055712F">
      <w:pPr>
        <w:spacing w:line="720" w:lineRule="auto"/>
        <w:jc w:val="left"/>
        <w:rPr>
          <w:b/>
          <w:spacing w:val="30"/>
          <w:w w:val="80"/>
          <w:sz w:val="32"/>
          <w:szCs w:val="32"/>
        </w:rPr>
      </w:pPr>
      <w:r>
        <w:rPr>
          <w:b/>
          <w:sz w:val="32"/>
          <w:szCs w:val="32"/>
          <w:u w:val="single"/>
        </w:rPr>
        <w:pict>
          <v:rect id="_x0000_s1026" style="position:absolute;margin-left:373.75pt;margin-top:48.55pt;width:82.7pt;height:84.85pt;z-index:251660288" o:preferrelative="t" filled="f" stroked="f">
            <v:textbox>
              <w:txbxContent>
                <w:p w:rsidR="00F9328E" w:rsidRDefault="00943FA2">
                  <w:pPr>
                    <w:rPr>
                      <w:w w:val="66"/>
                      <w:sz w:val="80"/>
                      <w:szCs w:val="80"/>
                    </w:rPr>
                  </w:pPr>
                  <w:r>
                    <w:rPr>
                      <w:rFonts w:hint="eastAsia"/>
                      <w:w w:val="66"/>
                      <w:sz w:val="80"/>
                      <w:szCs w:val="80"/>
                    </w:rPr>
                    <w:t>监制</w:t>
                  </w:r>
                </w:p>
              </w:txbxContent>
            </v:textbox>
          </v:rect>
        </w:pict>
      </w:r>
      <w:r>
        <w:rPr>
          <w:b/>
          <w:spacing w:val="30"/>
          <w:w w:val="80"/>
          <w:sz w:val="32"/>
          <w:szCs w:val="32"/>
        </w:rPr>
        <w:pict>
          <v:rect id="文本框 2" o:spid="_x0000_s1027" style="position:absolute;margin-left:-19.05pt;margin-top:47.1pt;width:396.85pt;height:38.55pt;z-index:251658240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大兴安岭地区行政公署岭南生态农业示范区管理委员会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  <w:r>
        <w:rPr>
          <w:b/>
          <w:spacing w:val="30"/>
          <w:w w:val="80"/>
          <w:sz w:val="32"/>
          <w:szCs w:val="32"/>
        </w:rPr>
        <w:pict>
          <v:rect id="_x0000_s1028" style="position:absolute;margin-left:-17.85pt;margin-top:70.2pt;width:396.85pt;height:37.7pt;z-index:251659264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大兴安岭林业管理局岭南生态农业示范区管理委员会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宜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农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林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地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承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包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合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同</w:t>
      </w: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发包方（甲方）：</w:t>
      </w:r>
      <w:r w:rsidR="00847DCA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="00E31EA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847DCA" w:rsidRPr="00847DCA">
        <w:rPr>
          <w:rFonts w:ascii="仿宋" w:eastAsia="仿宋" w:hAnsi="仿宋" w:hint="eastAsia"/>
          <w:b/>
          <w:sz w:val="32"/>
          <w:szCs w:val="32"/>
          <w:u w:val="single"/>
        </w:rPr>
        <w:t>岭南生态农业示范区管理委员会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="00E31EA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</w:p>
    <w:p w:rsidR="00F9328E" w:rsidRDefault="00F9328E">
      <w:pPr>
        <w:rPr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  <w:u w:val="single"/>
        </w:rPr>
      </w:pPr>
      <w:r w:rsidRPr="009414A8">
        <w:rPr>
          <w:rFonts w:ascii="仿宋" w:eastAsia="仿宋" w:hAnsi="仿宋" w:hint="eastAsia"/>
          <w:sz w:val="32"/>
          <w:szCs w:val="32"/>
        </w:rPr>
        <w:t>承包方（乙方）：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           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有为农场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              </w:t>
      </w: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第一章  总则</w:t>
      </w:r>
    </w:p>
    <w:p w:rsidR="00F9328E" w:rsidRPr="009414A8" w:rsidRDefault="00F9328E">
      <w:pPr>
        <w:tabs>
          <w:tab w:val="left" w:pos="3181"/>
        </w:tabs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第一条  依据与原则：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甲乙双方根据国家和省有关土地、森林等法律、法规和国家林业局文件精神，本着平等互利、自愿有偿、协商一致的原则，通过共同协商，订立本合同。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第二条  名词解释：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宜农林地：是指有机质含量高、腐殖质层较厚，土层厚度30厘米以上，坡度小于15°，可进行农业生产的林业用地。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经营权限：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乙方依据本合同，承包宜农林地进行经营。宜农林地所有权属于国家，林木资源、地下资源、埋藏物和公共设施等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不在宜农林地承包范围之内。乙方应按批准的宜农林地开发利用规划和本合同规定，合理利用宜农林地。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承包地域范围：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本合同项下的宜农林地位于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加卧公路9公里</w:t>
      </w:r>
      <w:r w:rsidRPr="009414A8">
        <w:rPr>
          <w:rFonts w:ascii="仿宋" w:eastAsia="仿宋" w:hAnsi="仿宋" w:hint="eastAsia"/>
          <w:sz w:val="32"/>
          <w:szCs w:val="32"/>
        </w:rPr>
        <w:t>，合同编号为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1137-10-682-1</w:t>
      </w:r>
      <w:r w:rsidRPr="009414A8">
        <w:rPr>
          <w:rFonts w:ascii="仿宋" w:eastAsia="仿宋" w:hAnsi="仿宋" w:hint="eastAsia"/>
          <w:sz w:val="32"/>
          <w:szCs w:val="32"/>
        </w:rPr>
        <w:t>，面积为（小写）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682</w:t>
      </w:r>
      <w:r w:rsidRPr="009414A8">
        <w:rPr>
          <w:rFonts w:ascii="仿宋" w:eastAsia="仿宋" w:hAnsi="仿宋" w:hint="eastAsia"/>
          <w:sz w:val="32"/>
          <w:szCs w:val="32"/>
        </w:rPr>
        <w:t>亩，状如本合同第三十三条附图（坐标点）所示。附图（坐标点）已经甲、乙双方及相邻单位（或个人）共同确认，签字生效。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第五条    承包期限：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本宜农林地承包经营期限为十五年，自</w:t>
      </w:r>
      <w:r w:rsidR="006D33FC" w:rsidRPr="005474ED">
        <w:rPr>
          <w:rFonts w:cs="Calibri"/>
          <w:bCs/>
          <w:sz w:val="32"/>
          <w:szCs w:val="32"/>
          <w:u w:val="single"/>
        </w:rPr>
        <w:t>2010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5474ED">
        <w:rPr>
          <w:rFonts w:cs="Calibri"/>
          <w:bCs/>
          <w:sz w:val="32"/>
          <w:szCs w:val="32"/>
          <w:u w:val="single"/>
        </w:rPr>
        <w:t>09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5474ED">
        <w:rPr>
          <w:rFonts w:cs="Calibri"/>
          <w:bCs/>
          <w:sz w:val="32"/>
          <w:szCs w:val="32"/>
          <w:u w:val="single"/>
        </w:rPr>
        <w:t>13</w:t>
      </w:r>
      <w:r w:rsidRPr="009414A8">
        <w:rPr>
          <w:rFonts w:ascii="仿宋" w:eastAsia="仿宋" w:hAnsi="仿宋" w:hint="eastAsia"/>
          <w:sz w:val="32"/>
          <w:szCs w:val="32"/>
        </w:rPr>
        <w:t>日起至</w:t>
      </w:r>
      <w:r w:rsidR="006D33FC" w:rsidRPr="005474ED">
        <w:rPr>
          <w:rFonts w:cs="Calibri"/>
          <w:bCs/>
          <w:sz w:val="32"/>
          <w:szCs w:val="32"/>
          <w:u w:val="single"/>
        </w:rPr>
        <w:t>2025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5474ED">
        <w:rPr>
          <w:rFonts w:cs="Calibri"/>
          <w:bCs/>
          <w:sz w:val="32"/>
          <w:szCs w:val="32"/>
          <w:u w:val="single"/>
        </w:rPr>
        <w:t>09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5474ED">
        <w:rPr>
          <w:rFonts w:cs="Calibri"/>
          <w:bCs/>
          <w:sz w:val="32"/>
          <w:szCs w:val="32"/>
          <w:u w:val="single"/>
        </w:rPr>
        <w:t>13</w:t>
      </w:r>
      <w:r w:rsidRPr="009414A8">
        <w:rPr>
          <w:rFonts w:ascii="仿宋" w:eastAsia="仿宋" w:hAnsi="仿宋" w:hint="eastAsia"/>
          <w:sz w:val="32"/>
          <w:szCs w:val="32"/>
        </w:rPr>
        <w:t>日止。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第六条  宜农林地用途：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本合同项下的宜农林地用途仅限于种植、畜牧、养殖或营造林。如需改变上述用途，必须征得甲方同意，依照有关规定重新签订合同。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第七条  承包费缴（交）纳：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1、岭南管委会（甲方）是行署、林管局授权收缴宜农林地承包费的唯一合法部门。代表行署、林管局收取宜农林地承包费。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2、甲方在承包期内按下列办法向乙方收取宜农林地承包费：承包费计算标准仍按每亩产量300斤小麦的10%的标准收取，即以每亩30斤小麦国家收购价格折算，2009年小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麦折算价为每斤0.84元，甲方每斤按0.80元折算，折算后每亩收取24元承包费，此收费标准自2010年至2012年三年内不变。三年后由小麦产量和市场价格重新折算定价，承包费以现金形式交纳。</w:t>
      </w:r>
    </w:p>
    <w:p w:rsidR="00F9328E" w:rsidRDefault="00943FA2">
      <w:pPr>
        <w:tabs>
          <w:tab w:val="left" w:pos="3181"/>
        </w:tabs>
        <w:ind w:firstLineChars="200" w:firstLine="640"/>
        <w:rPr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3、缴费期按年度计算，自当年1月1日起至12月15日为缴费时间，不足一年时，按一个年度计算。</w:t>
      </w:r>
    </w:p>
    <w:p w:rsidR="00F9328E" w:rsidRDefault="00F9328E">
      <w:pPr>
        <w:tabs>
          <w:tab w:val="left" w:pos="3181"/>
        </w:tabs>
        <w:ind w:firstLineChars="200" w:firstLine="640"/>
        <w:rPr>
          <w:sz w:val="32"/>
          <w:szCs w:val="32"/>
        </w:rPr>
      </w:pP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第二章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甲方的权利、义务</w:t>
      </w: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甲方本着自愿互利的原则，积极组织乙方开</w:t>
      </w:r>
    </w:p>
    <w:p w:rsidR="009414A8" w:rsidRPr="006E6B2D" w:rsidRDefault="009414A8" w:rsidP="009414A8">
      <w:pPr>
        <w:widowControl/>
        <w:ind w:left="-358" w:right="420" w:hanging="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展互助合作，努力提供产前、产中、产后服务。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第九条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甲方受行署、林管局的委托，对乙方进行计划生育、护林防火、造林绿化、环境保护、住宅建设等社会性管理，政策引导。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甲方在承包期内按规定向乙方收取承包费。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合同期内，根据社会公共利益或农业开发基础设施建设的需要，如需征用全部或部分乙方承包的宜农林地，甲方可以依照法定程序提前收回，并根据乙方承包年限和实际投资给予合理补偿。</w:t>
      </w:r>
    </w:p>
    <w:p w:rsidR="009414A8" w:rsidRPr="006E6B2D" w:rsidRDefault="009414A8" w:rsidP="009414A8">
      <w:pPr>
        <w:widowControl/>
        <w:ind w:left="-359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第十二条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撂荒、弃耕两年应视为弃置，甲方无偿收回，甲方有权</w:t>
      </w:r>
      <w:proofErr w:type="gramStart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对该宜农林</w:t>
      </w:r>
      <w:proofErr w:type="gramEnd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地重新发包。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52" w:right="420" w:hanging="411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第三章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乙方的权利、义务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lastRenderedPageBreak/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第十三条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乙方有权咨询国家、省、地方实行</w:t>
      </w:r>
      <w:proofErr w:type="gramStart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的益农惠农</w:t>
      </w:r>
      <w:proofErr w:type="gramEnd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政策，甲方应向乙方宣传国家、省、地方实行的农业政策。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乙方有权享有甲方提供科技服务、气象信息等项服务的权利。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第十五条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承包期内，经甲方批准，乙方可将宜农林地承包经营权转租、转包、抵押、继承。转租、转包、抵押、继承时限不能超过本合同规定的承包年限。</w:t>
      </w:r>
    </w:p>
    <w:p w:rsidR="009414A8" w:rsidRPr="006E6B2D" w:rsidRDefault="009414A8" w:rsidP="009414A8">
      <w:pPr>
        <w:widowControl/>
        <w:ind w:left="-359" w:right="420" w:firstLine="549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转租、转包、抵押、继承经营的应在30日内办理变更手续，变更后的当事人必须履行合同规定条款。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第十六条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乙方必须按时向甲方缴纳宜农林地承包费。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第十七条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不得违法经营。违法行为的法律后果由乙方自负。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乙方（承包区域内）的各种事故责任（人身伤亡、火灾等等）由乙方自负。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承包期届满，乙方如需继续承包，应在期满前一年向甲方提交申请，在同等条件下，乙方享有优先承包权。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乙方的债权、债务由乙方自行负责，甲方不负任何连带责任。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乙方必须在承包范围内经营作业，不得以拱地头，扩地边等非法形式侵占林地，毁坏资源。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乙方有保护岭南生态农业示范区生态环境的义务，及时清理生产、生活中所产生的各种垃圾及废弃物。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第二十三条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乙方有义务宣传防火知识及扑救山火。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1576" w:right="420" w:hanging="1290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第四章</w:t>
      </w:r>
      <w:r w:rsidRPr="006E6B2D">
        <w:rPr>
          <w:rFonts w:ascii="Times New Roman" w:eastAsia="仿宋_GB2312" w:hAnsi="Times New Roman"/>
          <w:color w:val="000000"/>
          <w:kern w:val="0"/>
          <w:sz w:val="14"/>
          <w:szCs w:val="14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违约责任</w:t>
      </w:r>
    </w:p>
    <w:p w:rsidR="009414A8" w:rsidRPr="006E6B2D" w:rsidRDefault="009414A8" w:rsidP="009414A8">
      <w:pPr>
        <w:widowControl/>
        <w:ind w:left="286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单方违反合同约定条款为违约行为，违约方应承担违约责任，向对方赔偿由此造成的直接经济损失。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第二十五条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乙方不按时缴交承包费，甲方有权向人民法院提起诉讼强制执行。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第二十六条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出现下列情况之一时，应当变更或解除合同：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1、当事人双方协商同意，并且不损害国家、集体利益的；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2、订立承包合同依据的计划、文件等变更或取消的；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3、因国家、省、地、林业政策的调整，致使单方收益情况发生较大变化的；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4、因发包方或承包方不履行合同规定的义务，致使合同无法继续履行或者没有必要继续履行的；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5、承包人丧失承包能力的，没有继承人继续履行合同。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6、承包人进行破坏性、掠夺性生产经营经发包人劝阻无效的；</w:t>
      </w:r>
    </w:p>
    <w:p w:rsidR="009414A8" w:rsidRPr="006E6B2D" w:rsidRDefault="009414A8" w:rsidP="009414A8">
      <w:pPr>
        <w:widowControl/>
        <w:ind w:right="420" w:firstLine="28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7、承包人私自转让、转包合同及转包渔利的。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第五章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附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则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第二十七条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本合同经甲、乙双方签字盖章后生效。</w:t>
      </w:r>
    </w:p>
    <w:p w:rsidR="009414A8" w:rsidRPr="006E6B2D" w:rsidRDefault="009414A8" w:rsidP="009414A8">
      <w:pPr>
        <w:widowControl/>
        <w:ind w:left="-359" w:right="420" w:firstLine="314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本合同一式三份，甲乙双方各一份，存档一份。</w:t>
      </w:r>
    </w:p>
    <w:p w:rsidR="009414A8" w:rsidRPr="006E6B2D" w:rsidRDefault="009414A8" w:rsidP="009414A8">
      <w:pPr>
        <w:widowControl/>
        <w:ind w:left="-359" w:right="420" w:firstLine="31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本合同于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2015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12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21</w:t>
      </w:r>
      <w:bookmarkStart w:id="0" w:name="_GoBack"/>
      <w:bookmarkEnd w:id="0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日在 </w:t>
      </w:r>
      <w:r w:rsidR="009E2311"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黑龙江</w:t>
      </w:r>
      <w:r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省</w:t>
      </w:r>
      <w:r w:rsidR="009E2311" w:rsidRPr="009E2311">
        <w:rPr>
          <w:rFonts w:ascii="仿宋" w:eastAsia="仿宋" w:hAnsi="仿宋" w:cs="Calibri" w:hint="eastAsia"/>
          <w:bCs/>
          <w:sz w:val="28"/>
          <w:szCs w:val="28"/>
        </w:rPr>
        <w:t>大兴安岭</w:t>
      </w:r>
      <w:r w:rsidR="009E2311"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地区加格达奇</w:t>
      </w:r>
      <w:r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区签订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本合同如需变更、修改、补充时，可由双方另行商定后作为合同附件，经双方当事人签字认定后，合同附件与本合同具有同等法律效力。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甲、乙双方必须严格执行本合同条款。合同中未明确的内容按国家法律、地方规定执行。执行本合同发生争议，由争议双方协商解决，协商不成的，可以向有管辖权的人民法院起诉。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本合同是唯一合法有效的文书，自签订之日起生效，农户以前持有的宜农林地承包合同及其它证件一律作废。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本合同甲、乙双方签订的宜农林地位置图（坐标点）如下：</w:t>
      </w:r>
    </w:p>
    <w:tbl>
      <w:tblPr>
        <w:tblpPr w:leftFromText="180" w:rightFromText="180" w:vertAnchor="text" w:tblpXSpec="center"/>
        <w:tblW w:w="7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7255"/>
      </w:tblGrid>
      <w:tr w:rsidR="009414A8" w:rsidRPr="006E6B2D" w:rsidTr="002347A1">
        <w:trPr>
          <w:trHeight w:val="9052"/>
        </w:trPr>
        <w:tc>
          <w:tcPr>
            <w:tcW w:w="650" w:type="dxa"/>
            <w:tcBorders>
              <w:top w:val="single" w:sz="8" w:space="0" w:color="auto"/>
              <w:left w:val="single" w:sz="8" w:space="0" w:color="333333"/>
              <w:bottom w:val="single" w:sz="8" w:space="0" w:color="000000"/>
              <w:right w:val="single" w:sz="8" w:space="0" w:color="3333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lastRenderedPageBreak/>
              <w:t>位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置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图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  <w:tc>
          <w:tcPr>
            <w:tcW w:w="7255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A8" w:rsidRPr="006E6B2D" w:rsidRDefault="009414A8" w:rsidP="0012620F">
            <w:pPr>
              <w:widowControl/>
              <w:ind w:right="420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9414A8" w:rsidRDefault="009414A8" w:rsidP="009414A8">
      <w:pPr>
        <w:widowControl/>
        <w:ind w:right="4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2347A1" w:rsidRDefault="002347A1" w:rsidP="009414A8">
      <w:pPr>
        <w:widowControl/>
        <w:ind w:right="4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宗地明细：1-328(682)</w:t>
      </w:r>
    </w:p>
    <w:p w:rsidR="002347A1" w:rsidRPr="009414A8" w:rsidRDefault="002347A1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ind w:right="420"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图幅号：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调查员：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甲方签字：</w:t>
      </w:r>
    </w:p>
    <w:p w:rsidR="009414A8" w:rsidRPr="006E6B2D" w:rsidRDefault="009414A8" w:rsidP="009414A8">
      <w:pPr>
        <w:widowControl/>
        <w:ind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比例尺：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制图人：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乙方签字：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ind w:firstLine="11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left="1260" w:firstLine="4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ind w:left="420" w:firstLine="4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ind w:left="420"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275688">
      <w:pPr>
        <w:widowControl/>
        <w:jc w:val="righ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="00275688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2015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12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21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日</w:t>
      </w:r>
    </w:p>
    <w:p w:rsidR="009414A8" w:rsidRDefault="009414A8" w:rsidP="009414A8"/>
    <w:p w:rsidR="00F9328E" w:rsidRDefault="00F9328E">
      <w:pPr>
        <w:rPr>
          <w:sz w:val="32"/>
          <w:szCs w:val="32"/>
        </w:rPr>
      </w:pPr>
    </w:p>
    <w:sectPr w:rsidR="00F9328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2F" w:rsidRDefault="0055712F" w:rsidP="009414A8">
      <w:r>
        <w:separator/>
      </w:r>
    </w:p>
  </w:endnote>
  <w:endnote w:type="continuationSeparator" w:id="0">
    <w:p w:rsidR="0055712F" w:rsidRDefault="0055712F" w:rsidP="0094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548984"/>
      <w:docPartObj>
        <w:docPartGallery w:val="Page Numbers (Bottom of Page)"/>
        <w:docPartUnique/>
      </w:docPartObj>
    </w:sdtPr>
    <w:sdtEndPr/>
    <w:sdtContent>
      <w:p w:rsidR="009414A8" w:rsidRDefault="009414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240" w:rsidRPr="00422240">
          <w:rPr>
            <w:noProof/>
            <w:lang w:val="zh-CN"/>
          </w:rPr>
          <w:t>7</w:t>
        </w:r>
        <w:r>
          <w:fldChar w:fldCharType="end"/>
        </w:r>
      </w:p>
    </w:sdtContent>
  </w:sdt>
  <w:p w:rsidR="009414A8" w:rsidRDefault="009414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2F" w:rsidRDefault="0055712F" w:rsidP="009414A8">
      <w:r>
        <w:separator/>
      </w:r>
    </w:p>
  </w:footnote>
  <w:footnote w:type="continuationSeparator" w:id="0">
    <w:p w:rsidR="0055712F" w:rsidRDefault="0055712F" w:rsidP="00941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B22F"/>
    <w:multiLevelType w:val="singleLevel"/>
    <w:tmpl w:val="5646B22F"/>
    <w:lvl w:ilvl="0">
      <w:start w:val="3"/>
      <w:numFmt w:val="chineseCounting"/>
      <w:suff w:val="space"/>
      <w:lvlText w:val="第%1条"/>
      <w:lvlJc w:val="left"/>
    </w:lvl>
  </w:abstractNum>
  <w:abstractNum w:abstractNumId="1">
    <w:nsid w:val="5646B568"/>
    <w:multiLevelType w:val="singleLevel"/>
    <w:tmpl w:val="5646B568"/>
    <w:lvl w:ilvl="0">
      <w:start w:val="2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04D6"/>
    <w:rsid w:val="00000E39"/>
    <w:rsid w:val="00015AA6"/>
    <w:rsid w:val="0012620F"/>
    <w:rsid w:val="002347A1"/>
    <w:rsid w:val="002707CA"/>
    <w:rsid w:val="00275688"/>
    <w:rsid w:val="003A3894"/>
    <w:rsid w:val="00422240"/>
    <w:rsid w:val="005364E6"/>
    <w:rsid w:val="005474ED"/>
    <w:rsid w:val="0055712F"/>
    <w:rsid w:val="00601625"/>
    <w:rsid w:val="006D33FC"/>
    <w:rsid w:val="006F7A8B"/>
    <w:rsid w:val="00847DCA"/>
    <w:rsid w:val="009414A8"/>
    <w:rsid w:val="00943FA2"/>
    <w:rsid w:val="009C2222"/>
    <w:rsid w:val="009E2311"/>
    <w:rsid w:val="00A9229F"/>
    <w:rsid w:val="00B75643"/>
    <w:rsid w:val="00BD46AE"/>
    <w:rsid w:val="00C34AD9"/>
    <w:rsid w:val="00D162B1"/>
    <w:rsid w:val="00D51405"/>
    <w:rsid w:val="00DA405A"/>
    <w:rsid w:val="00E31EA7"/>
    <w:rsid w:val="00E34099"/>
    <w:rsid w:val="00E9772B"/>
    <w:rsid w:val="00F204D6"/>
    <w:rsid w:val="00F9328E"/>
    <w:rsid w:val="46A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合同号：                            </dc:title>
  <dc:creator>ljm</dc:creator>
  <cp:lastModifiedBy>Windows 用户</cp:lastModifiedBy>
  <cp:revision>19</cp:revision>
  <dcterms:created xsi:type="dcterms:W3CDTF">2015-11-14T03:58:00Z</dcterms:created>
  <dcterms:modified xsi:type="dcterms:W3CDTF">2016-02-25T08:41:00Z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