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9F" w:rsidRPr="00A37892" w:rsidRDefault="007F2A9F" w:rsidP="007F2A9F">
      <w:pPr>
        <w:jc w:val="center"/>
        <w:rPr>
          <w:b/>
          <w:sz w:val="24"/>
          <w:szCs w:val="24"/>
        </w:rPr>
      </w:pPr>
      <w:r w:rsidRPr="00A37892">
        <w:rPr>
          <w:rFonts w:hint="eastAsia"/>
          <w:b/>
          <w:sz w:val="24"/>
          <w:szCs w:val="24"/>
        </w:rPr>
        <w:t>利用前馈神经网络预测</w:t>
      </w:r>
      <w:r w:rsidR="0059640F" w:rsidRPr="00A37892">
        <w:rPr>
          <w:rFonts w:hint="eastAsia"/>
          <w:b/>
          <w:sz w:val="24"/>
          <w:szCs w:val="24"/>
        </w:rPr>
        <w:t>大盘</w:t>
      </w:r>
    </w:p>
    <w:p w:rsidR="007F2A9F" w:rsidRPr="00A37892" w:rsidRDefault="007F2A9F" w:rsidP="007F2A9F">
      <w:pPr>
        <w:rPr>
          <w:sz w:val="24"/>
          <w:szCs w:val="24"/>
        </w:rPr>
      </w:pPr>
    </w:p>
    <w:p w:rsidR="00112151" w:rsidRPr="00A37892" w:rsidRDefault="00112151" w:rsidP="007F2A9F">
      <w:pPr>
        <w:rPr>
          <w:sz w:val="24"/>
          <w:szCs w:val="24"/>
        </w:rPr>
      </w:pPr>
    </w:p>
    <w:p w:rsidR="009A6C1D" w:rsidRPr="00A37892" w:rsidRDefault="0059640F" w:rsidP="00CF358D">
      <w:pPr>
        <w:rPr>
          <w:rFonts w:asciiTheme="minorEastAsia" w:hAnsiTheme="minorEastAsia"/>
          <w:b/>
          <w:sz w:val="24"/>
          <w:szCs w:val="24"/>
        </w:rPr>
      </w:pPr>
      <w:r w:rsidRPr="00A37892">
        <w:rPr>
          <w:rFonts w:hint="eastAsia"/>
          <w:b/>
          <w:sz w:val="24"/>
          <w:szCs w:val="24"/>
        </w:rPr>
        <w:t>一</w:t>
      </w:r>
      <w:r w:rsidR="00E1690B" w:rsidRPr="00A37892">
        <w:rPr>
          <w:rFonts w:asciiTheme="minorEastAsia" w:hAnsiTheme="minorEastAsia" w:hint="eastAsia"/>
          <w:b/>
          <w:sz w:val="24"/>
          <w:szCs w:val="24"/>
        </w:rPr>
        <w:t xml:space="preserve">、 </w:t>
      </w:r>
      <w:r w:rsidR="00133C1D" w:rsidRPr="00A37892">
        <w:rPr>
          <w:rFonts w:asciiTheme="minorEastAsia" w:hAnsiTheme="minorEastAsia" w:hint="eastAsia"/>
          <w:b/>
          <w:sz w:val="24"/>
          <w:szCs w:val="24"/>
        </w:rPr>
        <w:t>问题描述和设置</w:t>
      </w:r>
    </w:p>
    <w:p w:rsidR="0059640F" w:rsidRPr="00A37892" w:rsidRDefault="0059640F" w:rsidP="0059640F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59640F" w:rsidRPr="0059640F" w:rsidRDefault="0059640F" w:rsidP="0059640F">
      <w:pPr>
        <w:widowControl/>
        <w:shd w:val="clear" w:color="auto" w:fill="FFFFFF"/>
        <w:spacing w:after="225"/>
        <w:ind w:firstLine="42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通过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SMA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WMA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MOM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STCK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STCD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MACD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RSI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WILLR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CCI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MFI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OBV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ROC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CMO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等技术指标作为训练模型的特征预测大盘的涨跌。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采用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2007-1-4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至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2016-6-2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的数据做训练集（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2288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个样本），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2016-6-3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至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2017-1-3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做测试集（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143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个样本）。</w:t>
      </w:r>
    </w:p>
    <w:p w:rsidR="0059640F" w:rsidRPr="0059640F" w:rsidRDefault="0059640F" w:rsidP="0059640F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实验设置有一点小区别。因为离散型变量本身只有相互区别的性质，没有大小可比的性质。如果直接赋值，就默认了离散型变量具有大小可比性。这可能会造成实验的不精准。在此，做如下设置：</w:t>
      </w:r>
    </w:p>
    <w:p w:rsidR="0059640F" w:rsidRPr="0059640F" w:rsidRDefault="0059640F" w:rsidP="005964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对每一个特征值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(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以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MACD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为例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)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，采用两个输入量：</w:t>
      </w:r>
    </w:p>
    <w:p w:rsidR="0059640F" w:rsidRPr="0059640F" w:rsidRDefault="0059640F" w:rsidP="0059640F">
      <w:pPr>
        <w:widowControl/>
        <w:shd w:val="clear" w:color="auto" w:fill="FFFFFF"/>
        <w:jc w:val="center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proofErr w:type="gramStart"/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x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1,</w:t>
      </w: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x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2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  <w:bdr w:val="none" w:sz="0" w:space="0" w:color="auto" w:frame="1"/>
        </w:rPr>
        <w:t>x1,x2</w:t>
      </w:r>
      <w:proofErr w:type="gramEnd"/>
    </w:p>
    <w:p w:rsidR="0059640F" w:rsidRPr="0059640F" w:rsidRDefault="0059640F" w:rsidP="0059640F">
      <w:pPr>
        <w:widowControl/>
        <w:numPr>
          <w:ilvl w:val="0"/>
          <w:numId w:val="2"/>
        </w:numPr>
        <w:shd w:val="clear" w:color="auto" w:fill="FFFFFF"/>
        <w:spacing w:after="225"/>
        <w:ind w:left="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如果，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MACD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看多，则：</w:t>
      </w:r>
    </w:p>
    <w:p w:rsidR="0059640F" w:rsidRPr="0059640F" w:rsidRDefault="0059640F" w:rsidP="0059640F">
      <w:pPr>
        <w:widowControl/>
        <w:numPr>
          <w:ilvl w:val="0"/>
          <w:numId w:val="2"/>
        </w:numPr>
        <w:shd w:val="clear" w:color="auto" w:fill="FFFFFF"/>
        <w:ind w:left="0" w:firstLine="0"/>
        <w:jc w:val="center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x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1=1,</w:t>
      </w: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x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2=0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  <w:bdr w:val="none" w:sz="0" w:space="0" w:color="auto" w:frame="1"/>
        </w:rPr>
        <w:t>x1=1,x2=0</w:t>
      </w:r>
    </w:p>
    <w:p w:rsidR="0059640F" w:rsidRPr="0059640F" w:rsidRDefault="0059640F" w:rsidP="0059640F">
      <w:pPr>
        <w:widowControl/>
        <w:numPr>
          <w:ilvl w:val="0"/>
          <w:numId w:val="2"/>
        </w:numPr>
        <w:shd w:val="clear" w:color="auto" w:fill="FFFFFF"/>
        <w:spacing w:after="225"/>
        <w:ind w:left="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否则：</w:t>
      </w:r>
    </w:p>
    <w:p w:rsidR="0059640F" w:rsidRPr="0059640F" w:rsidRDefault="0059640F" w:rsidP="0059640F">
      <w:pPr>
        <w:widowControl/>
        <w:shd w:val="clear" w:color="auto" w:fill="FFFFFF"/>
        <w:jc w:val="center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proofErr w:type="gramStart"/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x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1</w:t>
      </w:r>
      <w:proofErr w:type="gramEnd"/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=0,</w:t>
      </w: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x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2=1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  <w:bdr w:val="none" w:sz="0" w:space="0" w:color="auto" w:frame="1"/>
        </w:rPr>
        <w:t>x1=0,x2=1</w:t>
      </w:r>
    </w:p>
    <w:p w:rsidR="0059640F" w:rsidRPr="0059640F" w:rsidRDefault="0059640F" w:rsidP="0059640F">
      <w:pPr>
        <w:widowControl/>
        <w:numPr>
          <w:ilvl w:val="0"/>
          <w:numId w:val="3"/>
        </w:numPr>
        <w:shd w:val="clear" w:color="auto" w:fill="FFFFFF"/>
        <w:spacing w:after="225"/>
        <w:ind w:left="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这样，在原来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13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个指标的基础上，一共定义了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26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个输入。</w:t>
      </w:r>
    </w:p>
    <w:p w:rsidR="0059640F" w:rsidRPr="0059640F" w:rsidRDefault="0059640F" w:rsidP="0059640F">
      <w:pPr>
        <w:widowControl/>
        <w:numPr>
          <w:ilvl w:val="0"/>
          <w:numId w:val="3"/>
        </w:numPr>
        <w:shd w:val="clear" w:color="auto" w:fill="FFFFFF"/>
        <w:spacing w:after="225"/>
        <w:ind w:left="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同样，对于输出值，采用两个输出量：</w:t>
      </w:r>
    </w:p>
    <w:p w:rsidR="0059640F" w:rsidRPr="0059640F" w:rsidRDefault="0059640F" w:rsidP="0059640F">
      <w:pPr>
        <w:widowControl/>
        <w:shd w:val="clear" w:color="auto" w:fill="FFFFFF"/>
        <w:jc w:val="center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y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1</w:t>
      </w:r>
      <w:proofErr w:type="gramStart"/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,</w:t>
      </w: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y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2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  <w:bdr w:val="none" w:sz="0" w:space="0" w:color="auto" w:frame="1"/>
        </w:rPr>
        <w:t>y1,y2</w:t>
      </w:r>
      <w:proofErr w:type="gramEnd"/>
    </w:p>
    <w:p w:rsidR="0059640F" w:rsidRPr="0059640F" w:rsidRDefault="0059640F" w:rsidP="0059640F">
      <w:pPr>
        <w:widowControl/>
        <w:numPr>
          <w:ilvl w:val="0"/>
          <w:numId w:val="4"/>
        </w:numPr>
        <w:shd w:val="clear" w:color="auto" w:fill="FFFFFF"/>
        <w:spacing w:after="225"/>
        <w:ind w:left="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如果，上涨，则：</w:t>
      </w:r>
    </w:p>
    <w:p w:rsidR="0059640F" w:rsidRPr="0059640F" w:rsidRDefault="0059640F" w:rsidP="0059640F">
      <w:pPr>
        <w:widowControl/>
        <w:numPr>
          <w:ilvl w:val="0"/>
          <w:numId w:val="4"/>
        </w:numPr>
        <w:shd w:val="clear" w:color="auto" w:fill="FFFFFF"/>
        <w:ind w:left="0" w:firstLine="0"/>
        <w:jc w:val="center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y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1=1,</w:t>
      </w: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y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2=0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  <w:bdr w:val="none" w:sz="0" w:space="0" w:color="auto" w:frame="1"/>
        </w:rPr>
        <w:t>y1=1,y2=0</w:t>
      </w:r>
    </w:p>
    <w:p w:rsidR="0059640F" w:rsidRPr="0059640F" w:rsidRDefault="0059640F" w:rsidP="0059640F">
      <w:pPr>
        <w:widowControl/>
        <w:numPr>
          <w:ilvl w:val="0"/>
          <w:numId w:val="4"/>
        </w:numPr>
        <w:shd w:val="clear" w:color="auto" w:fill="FFFFFF"/>
        <w:spacing w:after="225"/>
        <w:ind w:left="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否则：</w:t>
      </w:r>
    </w:p>
    <w:p w:rsidR="0059640F" w:rsidRPr="0059640F" w:rsidRDefault="0059640F" w:rsidP="0059640F">
      <w:pPr>
        <w:widowControl/>
        <w:shd w:val="clear" w:color="auto" w:fill="FFFFFF"/>
        <w:jc w:val="center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y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1=0</w:t>
      </w:r>
      <w:proofErr w:type="gramStart"/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,</w:t>
      </w:r>
      <w:r w:rsidRPr="00A37892">
        <w:rPr>
          <w:rFonts w:ascii="MathJax_Math-italic" w:eastAsia="宋体" w:hAnsi="MathJax_Math-italic" w:cs="Helvetica"/>
          <w:color w:val="00192F"/>
          <w:kern w:val="0"/>
          <w:sz w:val="24"/>
          <w:szCs w:val="24"/>
          <w:bdr w:val="none" w:sz="0" w:space="0" w:color="auto" w:frame="1"/>
        </w:rPr>
        <w:t>y</w:t>
      </w:r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2</w:t>
      </w:r>
      <w:proofErr w:type="gramEnd"/>
      <w:r w:rsidRPr="00A37892">
        <w:rPr>
          <w:rFonts w:ascii="MathJax_Main" w:eastAsia="宋体" w:hAnsi="MathJax_Main" w:cs="Helvetica"/>
          <w:color w:val="00192F"/>
          <w:kern w:val="0"/>
          <w:sz w:val="24"/>
          <w:szCs w:val="24"/>
          <w:bdr w:val="none" w:sz="0" w:space="0" w:color="auto" w:frame="1"/>
        </w:rPr>
        <w:t>=1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  <w:bdr w:val="none" w:sz="0" w:space="0" w:color="auto" w:frame="1"/>
        </w:rPr>
        <w:t>y1=0,y2=1</w:t>
      </w:r>
    </w:p>
    <w:p w:rsidR="0059640F" w:rsidRPr="0059640F" w:rsidRDefault="0059640F" w:rsidP="005964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因此，输出量有两个。</w:t>
      </w:r>
    </w:p>
    <w:p w:rsidR="0059640F" w:rsidRPr="0059640F" w:rsidRDefault="0059640F" w:rsidP="0059640F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基于上述设置，神经网络的输入变量和输出变量个数分别为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26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和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2</w:t>
      </w:r>
      <w:r w:rsidRPr="0059640F">
        <w:rPr>
          <w:rFonts w:ascii="Helvetica" w:eastAsia="宋体" w:hAnsi="Helvetica" w:cs="Helvetica"/>
          <w:color w:val="00192F"/>
          <w:kern w:val="0"/>
          <w:sz w:val="24"/>
          <w:szCs w:val="24"/>
        </w:rPr>
        <w:t>，这是确定的。关于其他参数的影响，实验如下</w:t>
      </w:r>
      <w:r w:rsidRPr="00A37892"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  <w:t>。</w:t>
      </w:r>
    </w:p>
    <w:p w:rsidR="003C0E53" w:rsidRPr="00A37892" w:rsidRDefault="003C0E53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59640F" w:rsidRPr="00A37892" w:rsidRDefault="0059640F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59640F" w:rsidRPr="00A37892" w:rsidRDefault="0059640F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59640F" w:rsidRPr="00A37892" w:rsidRDefault="0059640F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A37892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A37892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A37892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A37892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A37892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59640F" w:rsidRPr="00A37892" w:rsidRDefault="0059640F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59640F" w:rsidRPr="00A37892" w:rsidRDefault="0059640F" w:rsidP="0059640F">
      <w:pPr>
        <w:pStyle w:val="2"/>
        <w:ind w:firstLineChars="0" w:firstLine="0"/>
        <w:rPr>
          <w:rFonts w:asciiTheme="minorEastAsia" w:hAnsiTheme="minorEastAsia" w:hint="eastAsia"/>
          <w:b/>
        </w:rPr>
      </w:pPr>
      <w:r w:rsidRPr="00A37892">
        <w:rPr>
          <w:rFonts w:asciiTheme="minorEastAsia" w:hAnsiTheme="minorEastAsia" w:hint="eastAsia"/>
          <w:b/>
        </w:rPr>
        <w:t>二、实验</w:t>
      </w:r>
    </w:p>
    <w:p w:rsidR="0059640F" w:rsidRDefault="0059640F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302490" w:rsidP="0059640F">
      <w:pPr>
        <w:pStyle w:val="2"/>
        <w:ind w:firstLineChars="0" w:firstLine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2.1</w:t>
      </w:r>
      <w:r w:rsidR="00A37892" w:rsidRPr="00A37892">
        <w:rPr>
          <w:rFonts w:asciiTheme="minorEastAsia" w:hAnsiTheme="minorEastAsia" w:hint="eastAsia"/>
          <w:b/>
        </w:rPr>
        <w:t xml:space="preserve">. </w:t>
      </w:r>
      <w:r w:rsidR="00A37892" w:rsidRPr="00A37892">
        <w:rPr>
          <w:rStyle w:val="a8"/>
          <w:rFonts w:ascii="Helvetica" w:hAnsi="Helvetica" w:cs="Helvetica"/>
          <w:color w:val="00192F"/>
          <w:shd w:val="clear" w:color="auto" w:fill="FFFFFF"/>
        </w:rPr>
        <w:t>实验一</w:t>
      </w:r>
    </w:p>
    <w:p w:rsidR="00A37892" w:rsidRPr="00A37892" w:rsidRDefault="00A37892" w:rsidP="0059640F">
      <w:pPr>
        <w:pStyle w:val="2"/>
        <w:ind w:firstLineChars="0" w:firstLine="0"/>
        <w:rPr>
          <w:rFonts w:asciiTheme="minorEastAsia" w:hAnsiTheme="minorEastAsia" w:hint="eastAsia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设置：二次目标函数，隐藏层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层（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个神经元），学习率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0.001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，没有正则化项。</w:t>
      </w:r>
    </w:p>
    <w:p w:rsidR="00A37892" w:rsidRPr="00A37892" w:rsidRDefault="00A37892" w:rsidP="00A37892">
      <w:pPr>
        <w:widowControl/>
        <w:shd w:val="clear" w:color="auto" w:fill="FFFFFF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实验结果如下：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br/>
      </w:r>
      <w:r w:rsidRPr="00A37892">
        <w:rPr>
          <w:rFonts w:ascii="Helvetica" w:eastAsia="宋体" w:hAnsi="Helvetica" w:cs="Helvetica"/>
          <w:noProof/>
          <w:color w:val="00192F"/>
          <w:kern w:val="0"/>
          <w:sz w:val="24"/>
          <w:szCs w:val="24"/>
        </w:rPr>
        <w:drawing>
          <wp:inline distT="0" distB="0" distL="0" distR="0" wp14:anchorId="6E07FA6B" wp14:editId="431ECB90">
            <wp:extent cx="6096000" cy="4572000"/>
            <wp:effectExtent l="0" t="0" r="0" b="0"/>
            <wp:docPr id="7" name="图片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上图中，纵轴是正确率，横轴是训练的轮数，蓝色的线是训练集正确率，橘色的线是测试集正确率。可以发现，在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轮之前的训练比较慢，接近一百轮之后达到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0.9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以上。下面考虑通过</w:t>
      </w:r>
      <w:proofErr w:type="spell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Corss</w:t>
      </w:r>
      <w:proofErr w:type="spell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函数来加快训练速度。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  <w:t xml:space="preserve">2.2. </w:t>
      </w:r>
      <w:r w:rsidRPr="00A37892">
        <w:rPr>
          <w:rFonts w:ascii="Helvetica" w:eastAsia="宋体" w:hAnsi="Helvetica" w:cs="Helvetica"/>
          <w:b/>
          <w:bCs/>
          <w:color w:val="00192F"/>
          <w:kern w:val="0"/>
          <w:sz w:val="24"/>
          <w:szCs w:val="24"/>
        </w:rPr>
        <w:t>实验二</w:t>
      </w:r>
    </w:p>
    <w:p w:rsidR="00A37892" w:rsidRPr="00A37892" w:rsidRDefault="00A37892" w:rsidP="00A37892">
      <w:pPr>
        <w:widowControl/>
        <w:shd w:val="clear" w:color="auto" w:fill="FFFFFF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设置：</w:t>
      </w:r>
      <w:proofErr w:type="spell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Corss</w:t>
      </w:r>
      <w:proofErr w:type="spell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目标函数，隐藏层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层（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个神经元），学习率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0.001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，没有正则化项。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noProof/>
          <w:color w:val="00192F"/>
          <w:kern w:val="0"/>
          <w:sz w:val="24"/>
          <w:szCs w:val="24"/>
        </w:rPr>
        <w:drawing>
          <wp:inline distT="0" distB="0" distL="0" distR="0" wp14:anchorId="0F743459" wp14:editId="7808F66C">
            <wp:extent cx="6096000" cy="4572000"/>
            <wp:effectExtent l="0" t="0" r="0" b="0"/>
            <wp:docPr id="6" name="图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可以看到，采用了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Cross-Entropy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函数后，训练明显加快。不到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20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轮就进入了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0.9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的正确率。但是测试集相对于训练集的波动还是比较大。我们</w:t>
      </w:r>
      <w:bookmarkStart w:id="0" w:name="_GoBack"/>
      <w:bookmarkEnd w:id="0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进一步加入</w:t>
      </w:r>
      <w:proofErr w:type="gram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正则化项看看</w:t>
      </w:r>
      <w:proofErr w:type="gram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。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  <w:t xml:space="preserve">2.3. </w:t>
      </w:r>
      <w:r w:rsidRPr="00A37892">
        <w:rPr>
          <w:rFonts w:ascii="Helvetica" w:eastAsia="宋体" w:hAnsi="Helvetica" w:cs="Helvetica"/>
          <w:b/>
          <w:bCs/>
          <w:color w:val="00192F"/>
          <w:kern w:val="0"/>
          <w:sz w:val="24"/>
          <w:szCs w:val="24"/>
        </w:rPr>
        <w:t>实验三</w:t>
      </w:r>
    </w:p>
    <w:p w:rsidR="00A37892" w:rsidRPr="00A37892" w:rsidRDefault="00A37892" w:rsidP="00A37892">
      <w:pPr>
        <w:widowControl/>
        <w:shd w:val="clear" w:color="auto" w:fill="FFFFFF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设置：</w:t>
      </w:r>
      <w:proofErr w:type="spell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Corss</w:t>
      </w:r>
      <w:proofErr w:type="spell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目标函数，隐藏层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层（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个神经元），学习率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0.001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，有正则化项（参数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）。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noProof/>
          <w:color w:val="00192F"/>
          <w:kern w:val="0"/>
          <w:sz w:val="24"/>
          <w:szCs w:val="24"/>
        </w:rPr>
        <w:drawing>
          <wp:inline distT="0" distB="0" distL="0" distR="0" wp14:anchorId="0AE28101" wp14:editId="2E7BA8E7">
            <wp:extent cx="6096000" cy="4572000"/>
            <wp:effectExtent l="0" t="0" r="0" b="0"/>
            <wp:docPr id="5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加入</w:t>
      </w:r>
      <w:proofErr w:type="gram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正则化项之后</w:t>
      </w:r>
      <w:proofErr w:type="gram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，测试集正确率和训练集正确率变动都比较平稳。理论上训练集的正确率应该在测试集之上。这里导致测试</w:t>
      </w:r>
      <w:proofErr w:type="gram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集具有</w:t>
      </w:r>
      <w:proofErr w:type="gram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更好的正确率的原因是测试集本身太小。每一个正例对正确率的贡献比训练集大。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  <w:t xml:space="preserve">2.4. </w:t>
      </w:r>
      <w:r w:rsidRPr="00A37892">
        <w:rPr>
          <w:rFonts w:ascii="Helvetica" w:eastAsia="宋体" w:hAnsi="Helvetica" w:cs="Helvetica"/>
          <w:b/>
          <w:bCs/>
          <w:color w:val="00192F"/>
          <w:kern w:val="0"/>
          <w:sz w:val="24"/>
          <w:szCs w:val="24"/>
        </w:rPr>
        <w:t>实验</w:t>
      </w:r>
      <w:r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  <w:t>四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看看添加更多隐藏层的效果怎么样。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设置：</w:t>
      </w:r>
      <w:proofErr w:type="spell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Corss</w:t>
      </w:r>
      <w:proofErr w:type="spell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目标函数，隐藏层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2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层（每层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个神经元），学习率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0.001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，有正则化项（参数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）。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noProof/>
          <w:color w:val="00192F"/>
          <w:kern w:val="0"/>
          <w:sz w:val="24"/>
          <w:szCs w:val="24"/>
        </w:rPr>
        <w:drawing>
          <wp:inline distT="0" distB="0" distL="0" distR="0" wp14:anchorId="590B7FD5" wp14:editId="2933E705">
            <wp:extent cx="6096000" cy="4572000"/>
            <wp:effectExtent l="0" t="0" r="0" b="0"/>
            <wp:docPr id="4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效果还可以，没有明显的过拟合。再添加一些呢？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设置：</w:t>
      </w:r>
      <w:proofErr w:type="spell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Corss</w:t>
      </w:r>
      <w:proofErr w:type="spell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目标函数，隐藏层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层（每层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个神经元），学习率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0.001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，有正则化项（参数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）。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noProof/>
          <w:color w:val="00192F"/>
          <w:kern w:val="0"/>
          <w:sz w:val="24"/>
          <w:szCs w:val="24"/>
        </w:rPr>
        <w:lastRenderedPageBreak/>
        <w:drawing>
          <wp:inline distT="0" distB="0" distL="0" distR="0" wp14:anchorId="47328016" wp14:editId="77689A97">
            <wp:extent cx="6096000" cy="4572000"/>
            <wp:effectExtent l="0" t="0" r="0" b="0"/>
            <wp:docPr id="3" name="图片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可以看出，随着隐藏层层数的增加，并没有明显的过拟合发生。说明深度神经网络具有稳定的泛化性。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  <w:t xml:space="preserve">2.5. </w:t>
      </w:r>
      <w:r w:rsidRPr="00A37892">
        <w:rPr>
          <w:rFonts w:ascii="Helvetica" w:eastAsia="宋体" w:hAnsi="Helvetica" w:cs="Helvetica"/>
          <w:b/>
          <w:bCs/>
          <w:color w:val="00192F"/>
          <w:kern w:val="0"/>
          <w:sz w:val="24"/>
          <w:szCs w:val="24"/>
        </w:rPr>
        <w:t>实验</w:t>
      </w:r>
      <w:r>
        <w:rPr>
          <w:rFonts w:ascii="Helvetica" w:eastAsia="宋体" w:hAnsi="Helvetica" w:cs="Helvetica" w:hint="eastAsia"/>
          <w:b/>
          <w:bCs/>
          <w:color w:val="00192F"/>
          <w:kern w:val="0"/>
          <w:sz w:val="24"/>
          <w:szCs w:val="24"/>
        </w:rPr>
        <w:t>五</w:t>
      </w:r>
    </w:p>
    <w:p w:rsidR="00A37892" w:rsidRPr="00A37892" w:rsidRDefault="00A37892" w:rsidP="00A37892">
      <w:pPr>
        <w:widowControl/>
        <w:shd w:val="clear" w:color="auto" w:fill="FFFFFF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最后看看增加学习率会发生什么。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设置：</w:t>
      </w:r>
      <w:proofErr w:type="spellStart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Corss</w:t>
      </w:r>
      <w:proofErr w:type="spellEnd"/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-Entropy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目标函数，隐藏层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层（每层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个神经元），学习率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0.01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，有正则化项（参数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）。</w:t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noProof/>
          <w:color w:val="00192F"/>
          <w:kern w:val="0"/>
          <w:sz w:val="24"/>
          <w:szCs w:val="24"/>
        </w:rPr>
        <w:drawing>
          <wp:inline distT="0" distB="0" distL="0" distR="0" wp14:anchorId="02FF8174" wp14:editId="1F15F684">
            <wp:extent cx="6096000" cy="4572000"/>
            <wp:effectExtent l="0" t="0" r="0" b="0"/>
            <wp:docPr id="2" name="图片 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可以看到，学习速度变得更快。在第一轮正确率就进入了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0.8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以上。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但是可以通过实验发现，在本实验中设置中，学习率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&gt;1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的情况下，正确率始终保持在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50%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左右。说明梯度下降时，步子迈得太大，始终不能找到最优值。</w:t>
      </w: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 w:hint="eastAsi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 w:hint="eastAsia"/>
          <w:b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 w:hint="eastAsia"/>
          <w:b/>
          <w:color w:val="00192F"/>
          <w:kern w:val="0"/>
          <w:sz w:val="24"/>
          <w:szCs w:val="24"/>
        </w:rPr>
        <w:t>三、</w:t>
      </w:r>
      <w:r w:rsidRPr="00A37892">
        <w:rPr>
          <w:rFonts w:ascii="Helvetica" w:eastAsia="宋体" w:hAnsi="Helvetica" w:cs="Helvetica"/>
          <w:b/>
          <w:color w:val="00192F"/>
          <w:kern w:val="0"/>
          <w:sz w:val="24"/>
          <w:szCs w:val="24"/>
        </w:rPr>
        <w:t>总结</w:t>
      </w:r>
    </w:p>
    <w:p w:rsidR="00A37892" w:rsidRPr="00A37892" w:rsidRDefault="00A37892" w:rsidP="00A37892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</w:p>
    <w:p w:rsidR="00A37892" w:rsidRPr="00A37892" w:rsidRDefault="00A37892" w:rsidP="00A37892">
      <w:pPr>
        <w:widowControl/>
        <w:shd w:val="clear" w:color="auto" w:fill="FFFFFF"/>
        <w:spacing w:after="225"/>
        <w:ind w:firstLine="420"/>
        <w:rPr>
          <w:rFonts w:ascii="Helvetica" w:eastAsia="宋体" w:hAnsi="Helvetica" w:cs="Helvetica"/>
          <w:color w:val="00192F"/>
          <w:kern w:val="0"/>
          <w:sz w:val="24"/>
          <w:szCs w:val="24"/>
        </w:rPr>
      </w:pP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从实验过程中看，最大的问题还是训练集太小。上千条数据其实不一定采用神经网络，通过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SVM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或者非线性回归也可以达到效果。另外本实验测试集太小，导致测试集准确率比训练集要高。另外，实验其实是将所有的样本看成是独立的。这个不太合理，证券市场的变化是具有时间累积效应：今天的涨跌对明天是有一定影响的。所以假设样本独立不太合理。证券市场应该是一个马尔科夫过程，应该引入时间效应。从神经网络的角度来看，可以采用递归神经网络（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Recurrent Neural Network</w:t>
      </w:r>
      <w:r w:rsidRPr="00A37892">
        <w:rPr>
          <w:rFonts w:ascii="Helvetica" w:eastAsia="宋体" w:hAnsi="Helvetica" w:cs="Helvetica"/>
          <w:color w:val="00192F"/>
          <w:kern w:val="0"/>
          <w:sz w:val="24"/>
          <w:szCs w:val="24"/>
        </w:rPr>
        <w:t>）来改进。</w:t>
      </w:r>
    </w:p>
    <w:p w:rsidR="0059640F" w:rsidRPr="00A37892" w:rsidRDefault="0059640F" w:rsidP="0059640F">
      <w:pPr>
        <w:pStyle w:val="2"/>
        <w:ind w:firstLineChars="0" w:firstLine="0"/>
        <w:rPr>
          <w:rFonts w:asciiTheme="minorEastAsia" w:hAnsiTheme="minorEastAsia"/>
        </w:rPr>
      </w:pPr>
    </w:p>
    <w:sectPr w:rsidR="0059640F" w:rsidRPr="00A37892" w:rsidSect="00856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11B" w:rsidRDefault="000E511B" w:rsidP="007F2A9F">
      <w:r>
        <w:separator/>
      </w:r>
    </w:p>
  </w:endnote>
  <w:endnote w:type="continuationSeparator" w:id="0">
    <w:p w:rsidR="000E511B" w:rsidRDefault="000E511B" w:rsidP="007F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11B" w:rsidRDefault="000E511B" w:rsidP="007F2A9F">
      <w:r>
        <w:separator/>
      </w:r>
    </w:p>
  </w:footnote>
  <w:footnote w:type="continuationSeparator" w:id="0">
    <w:p w:rsidR="000E511B" w:rsidRDefault="000E511B" w:rsidP="007F2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CF9"/>
    <w:multiLevelType w:val="multilevel"/>
    <w:tmpl w:val="8098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73621"/>
    <w:multiLevelType w:val="multilevel"/>
    <w:tmpl w:val="A1F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C66E7"/>
    <w:multiLevelType w:val="multilevel"/>
    <w:tmpl w:val="0D0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522C9C"/>
    <w:multiLevelType w:val="multilevel"/>
    <w:tmpl w:val="267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FA79C4"/>
    <w:multiLevelType w:val="multilevel"/>
    <w:tmpl w:val="4C5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2A9F"/>
    <w:rsid w:val="00032B87"/>
    <w:rsid w:val="00097BC4"/>
    <w:rsid w:val="000E29B1"/>
    <w:rsid w:val="000E511B"/>
    <w:rsid w:val="00112151"/>
    <w:rsid w:val="00124CC6"/>
    <w:rsid w:val="00133C1D"/>
    <w:rsid w:val="0017643D"/>
    <w:rsid w:val="00192602"/>
    <w:rsid w:val="00195A20"/>
    <w:rsid w:val="001A16FE"/>
    <w:rsid w:val="001C19AA"/>
    <w:rsid w:val="00240357"/>
    <w:rsid w:val="002607AC"/>
    <w:rsid w:val="00272840"/>
    <w:rsid w:val="002845D5"/>
    <w:rsid w:val="002A2917"/>
    <w:rsid w:val="002C54CE"/>
    <w:rsid w:val="002E65BF"/>
    <w:rsid w:val="00302490"/>
    <w:rsid w:val="003520C3"/>
    <w:rsid w:val="00366E23"/>
    <w:rsid w:val="0038013F"/>
    <w:rsid w:val="00392412"/>
    <w:rsid w:val="00396157"/>
    <w:rsid w:val="003A41AA"/>
    <w:rsid w:val="003C0E53"/>
    <w:rsid w:val="003D2019"/>
    <w:rsid w:val="003F60DE"/>
    <w:rsid w:val="00402015"/>
    <w:rsid w:val="0045182D"/>
    <w:rsid w:val="004C250B"/>
    <w:rsid w:val="004E77FA"/>
    <w:rsid w:val="00541BD8"/>
    <w:rsid w:val="005538EF"/>
    <w:rsid w:val="0059640F"/>
    <w:rsid w:val="005B25DD"/>
    <w:rsid w:val="005B33CA"/>
    <w:rsid w:val="005D488B"/>
    <w:rsid w:val="006355E7"/>
    <w:rsid w:val="00641028"/>
    <w:rsid w:val="006D133E"/>
    <w:rsid w:val="007061C6"/>
    <w:rsid w:val="00716660"/>
    <w:rsid w:val="007242E7"/>
    <w:rsid w:val="007445A0"/>
    <w:rsid w:val="007F2A9F"/>
    <w:rsid w:val="00836FB8"/>
    <w:rsid w:val="0085642B"/>
    <w:rsid w:val="00884660"/>
    <w:rsid w:val="008B4C27"/>
    <w:rsid w:val="008E66C4"/>
    <w:rsid w:val="00965868"/>
    <w:rsid w:val="00967BFD"/>
    <w:rsid w:val="0097005B"/>
    <w:rsid w:val="009A6C1D"/>
    <w:rsid w:val="009D068A"/>
    <w:rsid w:val="00A14449"/>
    <w:rsid w:val="00A148A3"/>
    <w:rsid w:val="00A14B47"/>
    <w:rsid w:val="00A37892"/>
    <w:rsid w:val="00A513C6"/>
    <w:rsid w:val="00A623C9"/>
    <w:rsid w:val="00A73F77"/>
    <w:rsid w:val="00A807AB"/>
    <w:rsid w:val="00AE7F97"/>
    <w:rsid w:val="00B577CB"/>
    <w:rsid w:val="00B61F1E"/>
    <w:rsid w:val="00B923BB"/>
    <w:rsid w:val="00BE35A3"/>
    <w:rsid w:val="00C56A5E"/>
    <w:rsid w:val="00C77DA4"/>
    <w:rsid w:val="00CF358D"/>
    <w:rsid w:val="00D575FF"/>
    <w:rsid w:val="00D61EB6"/>
    <w:rsid w:val="00D9580E"/>
    <w:rsid w:val="00DA5932"/>
    <w:rsid w:val="00DB5C11"/>
    <w:rsid w:val="00DE3E9F"/>
    <w:rsid w:val="00E0247C"/>
    <w:rsid w:val="00E1690B"/>
    <w:rsid w:val="00EC50ED"/>
    <w:rsid w:val="00F827ED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42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378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A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2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2A9F"/>
    <w:rPr>
      <w:sz w:val="18"/>
      <w:szCs w:val="18"/>
    </w:rPr>
  </w:style>
  <w:style w:type="paragraph" w:customStyle="1" w:styleId="2">
    <w:name w:val="缩进2字符"/>
    <w:basedOn w:val="a"/>
    <w:link w:val="2Char"/>
    <w:qFormat/>
    <w:rsid w:val="00E1690B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缩进2字符 Char"/>
    <w:basedOn w:val="a0"/>
    <w:link w:val="2"/>
    <w:rsid w:val="00E1690B"/>
    <w:rPr>
      <w:rFonts w:ascii="Times New Roman" w:eastAsia="宋体" w:hAnsi="Times New Roman" w:cs="Times New Roman"/>
      <w:sz w:val="24"/>
      <w:szCs w:val="24"/>
    </w:rPr>
  </w:style>
  <w:style w:type="paragraph" w:customStyle="1" w:styleId="2125">
    <w:name w:val="缩小2字符1.25行距"/>
    <w:basedOn w:val="2"/>
    <w:link w:val="2125Char"/>
    <w:qFormat/>
    <w:rsid w:val="00E1690B"/>
    <w:pPr>
      <w:spacing w:line="300" w:lineRule="auto"/>
    </w:pPr>
  </w:style>
  <w:style w:type="character" w:customStyle="1" w:styleId="2125Char">
    <w:name w:val="缩小2字符1.25行距 Char"/>
    <w:basedOn w:val="2Char"/>
    <w:link w:val="2125"/>
    <w:rsid w:val="00E1690B"/>
    <w:rPr>
      <w:rFonts w:ascii="Times New Roman" w:eastAsia="宋体" w:hAnsi="Times New Roman" w:cs="Times New Roman"/>
      <w:sz w:val="24"/>
      <w:szCs w:val="24"/>
    </w:rPr>
  </w:style>
  <w:style w:type="paragraph" w:customStyle="1" w:styleId="125">
    <w:name w:val="1.25行距"/>
    <w:basedOn w:val="2"/>
    <w:link w:val="125Char"/>
    <w:qFormat/>
    <w:rsid w:val="00E1690B"/>
    <w:pPr>
      <w:spacing w:line="300" w:lineRule="auto"/>
    </w:pPr>
  </w:style>
  <w:style w:type="character" w:customStyle="1" w:styleId="125Char">
    <w:name w:val="1.25行距 Char"/>
    <w:basedOn w:val="2Char"/>
    <w:link w:val="125"/>
    <w:rsid w:val="00E1690B"/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923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596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59640F"/>
  </w:style>
  <w:style w:type="character" w:customStyle="1" w:styleId="mn">
    <w:name w:val="mn"/>
    <w:basedOn w:val="a0"/>
    <w:rsid w:val="0059640F"/>
  </w:style>
  <w:style w:type="character" w:customStyle="1" w:styleId="mo">
    <w:name w:val="mo"/>
    <w:basedOn w:val="a0"/>
    <w:rsid w:val="0059640F"/>
  </w:style>
  <w:style w:type="character" w:customStyle="1" w:styleId="mjxassistivemathml">
    <w:name w:val="mjx_assistive_mathml"/>
    <w:basedOn w:val="a0"/>
    <w:rsid w:val="0059640F"/>
  </w:style>
  <w:style w:type="character" w:customStyle="1" w:styleId="3Char">
    <w:name w:val="标题 3 Char"/>
    <w:basedOn w:val="a0"/>
    <w:link w:val="3"/>
    <w:uiPriority w:val="9"/>
    <w:rsid w:val="00A37892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A378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8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Spring</cp:lastModifiedBy>
  <cp:revision>73</cp:revision>
  <dcterms:created xsi:type="dcterms:W3CDTF">2017-07-20T01:37:00Z</dcterms:created>
  <dcterms:modified xsi:type="dcterms:W3CDTF">2017-11-12T08:20:00Z</dcterms:modified>
</cp:coreProperties>
</file>