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3D" w:rsidRPr="00045E09" w:rsidRDefault="00AB6499" w:rsidP="00AB41B3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045E09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="00FB6CA6" w:rsidRPr="00045E09">
        <w:rPr>
          <w:rFonts w:asciiTheme="majorEastAsia" w:eastAsiaTheme="majorEastAsia" w:hAnsiTheme="majorEastAsia" w:cs="Times New Roman" w:hint="eastAsia"/>
          <w:b/>
          <w:sz w:val="40"/>
          <w:szCs w:val="32"/>
        </w:rPr>
        <w:t>业务概况</w:t>
      </w:r>
    </w:p>
    <w:tbl>
      <w:tblPr>
        <w:tblStyle w:val="a3"/>
        <w:tblW w:w="14208" w:type="dxa"/>
        <w:jc w:val="right"/>
        <w:tblInd w:w="1864" w:type="dxa"/>
        <w:tblLook w:val="04A0" w:firstRow="1" w:lastRow="0" w:firstColumn="1" w:lastColumn="0" w:noHBand="0" w:noVBand="1"/>
      </w:tblPr>
      <w:tblGrid>
        <w:gridCol w:w="1560"/>
        <w:gridCol w:w="5670"/>
        <w:gridCol w:w="1276"/>
        <w:gridCol w:w="2039"/>
        <w:gridCol w:w="1788"/>
        <w:gridCol w:w="1875"/>
      </w:tblGrid>
      <w:tr w:rsidR="0045726E" w:rsidRPr="00045E09" w:rsidTr="00B81B1F">
        <w:trPr>
          <w:jc w:val="right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交易品种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笔数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合计金额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最大金额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最小金额</w:t>
            </w:r>
          </w:p>
        </w:tc>
      </w:tr>
      <w:tr w:rsidR="00757845" w:rsidRPr="00045E09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757845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5670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039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88" w:type="dxa"/>
            <w:shd w:val="clear" w:color="auto" w:fill="FFFFFF" w:themeFill="background1"/>
          </w:tcPr>
          <w:p w:rsidR="00757845" w:rsidRPr="00045E09" w:rsidRDefault="00757845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75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45726E" w:rsidRPr="00E13056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45726E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5670" w:type="dxa"/>
            <w:shd w:val="clear" w:color="auto" w:fill="FFFFFF" w:themeFill="background1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039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88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75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8C491C" w:rsidRPr="00F946D5" w:rsidRDefault="008C491C" w:rsidP="00AB41B3">
      <w:pPr>
        <w:adjustRightInd w:val="0"/>
        <w:snapToGrid w:val="0"/>
        <w:spacing w:line="480" w:lineRule="exact"/>
        <w:jc w:val="left"/>
        <w:rPr>
          <w:rFonts w:ascii="Arial Unicode MS" w:eastAsia="Arial Unicode MS" w:hAnsi="Arial Unicode MS" w:cs="Arial Unicode MS"/>
          <w:sz w:val="40"/>
          <w:szCs w:val="44"/>
        </w:rPr>
      </w:pPr>
      <w:r w:rsidRPr="00F946D5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F946D5">
        <w:rPr>
          <w:rFonts w:asciiTheme="majorEastAsia" w:eastAsiaTheme="majorEastAsia" w:hAnsiTheme="majorEastAsia" w:cs="Times New Roman" w:hint="eastAsia"/>
          <w:b/>
          <w:sz w:val="40"/>
          <w:szCs w:val="32"/>
        </w:rPr>
        <w:t>风险概况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701"/>
        <w:gridCol w:w="1417"/>
        <w:gridCol w:w="2552"/>
        <w:gridCol w:w="1984"/>
        <w:gridCol w:w="1843"/>
        <w:gridCol w:w="1843"/>
      </w:tblGrid>
      <w:tr w:rsidR="00DD19E3" w:rsidRPr="00F946D5" w:rsidTr="00203757">
        <w:tc>
          <w:tcPr>
            <w:tcW w:w="152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主体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&gt;1亿主体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久期</w:t>
            </w:r>
            <w:proofErr w:type="gramEnd"/>
          </w:p>
        </w:tc>
        <w:tc>
          <w:tcPr>
            <w:tcW w:w="2552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杠杆率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F72423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止损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预警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违约</w:t>
            </w:r>
          </w:p>
        </w:tc>
      </w:tr>
      <w:tr w:rsidR="00056C0D" w:rsidRPr="00F946D5" w:rsidTr="00056C0D">
        <w:tc>
          <w:tcPr>
            <w:tcW w:w="1526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1276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01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52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</w:tr>
      <w:tr w:rsidR="00056C0D" w:rsidRPr="00F946D5" w:rsidTr="00DE09FF">
        <w:tc>
          <w:tcPr>
            <w:tcW w:w="152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2977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信用债占比</w:t>
            </w:r>
            <w:proofErr w:type="gramEnd"/>
          </w:p>
        </w:tc>
        <w:tc>
          <w:tcPr>
            <w:tcW w:w="3969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城</w:t>
            </w: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投债占</w:t>
            </w:r>
            <w:proofErr w:type="gramEnd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比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私募债占比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永续债占比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次级债占比</w:t>
            </w:r>
            <w:proofErr w:type="gramEnd"/>
          </w:p>
        </w:tc>
      </w:tr>
      <w:tr w:rsidR="00115E67" w:rsidRPr="00F946D5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2977" w:type="dxa"/>
            <w:gridSpan w:val="2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2977" w:type="dxa"/>
            <w:gridSpan w:val="2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755AED" w:rsidRPr="00E7080C" w:rsidRDefault="00755AED" w:rsidP="00755AED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E7080C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E7080C">
        <w:rPr>
          <w:rFonts w:asciiTheme="majorEastAsia" w:eastAsiaTheme="majorEastAsia" w:hAnsiTheme="majorEastAsia" w:cs="Times New Roman" w:hint="eastAsia"/>
          <w:b/>
          <w:sz w:val="40"/>
          <w:szCs w:val="32"/>
        </w:rPr>
        <w:t>负面舆情监测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42"/>
        <w:gridCol w:w="808"/>
        <w:gridCol w:w="2027"/>
        <w:gridCol w:w="709"/>
        <w:gridCol w:w="1417"/>
        <w:gridCol w:w="1417"/>
        <w:gridCol w:w="709"/>
        <w:gridCol w:w="3830"/>
        <w:gridCol w:w="992"/>
        <w:gridCol w:w="1023"/>
      </w:tblGrid>
      <w:tr w:rsidR="00AC3E55" w:rsidRPr="00E7080C" w:rsidTr="00E7080C">
        <w:trPr>
          <w:jc w:val="center"/>
        </w:trPr>
        <w:tc>
          <w:tcPr>
            <w:tcW w:w="438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监测对象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类别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发行主体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金额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起息日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到期日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部门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影响/建议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成本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估值</w:t>
            </w:r>
          </w:p>
        </w:tc>
      </w:tr>
      <w:tr w:rsidR="00AC3E55" w:rsidRPr="00E7080C" w:rsidTr="00AC3E55">
        <w:trPr>
          <w:jc w:val="center"/>
        </w:trPr>
        <w:tc>
          <w:tcPr>
            <w:tcW w:w="438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8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71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35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3275"/>
        <w:gridCol w:w="1274"/>
        <w:gridCol w:w="4381"/>
        <w:gridCol w:w="1276"/>
        <w:gridCol w:w="1875"/>
      </w:tblGrid>
      <w:tr w:rsidR="00755AED" w:rsidRPr="00E7080C" w:rsidTr="00755AED">
        <w:trPr>
          <w:trHeight w:val="304"/>
        </w:trPr>
        <w:tc>
          <w:tcPr>
            <w:tcW w:w="817" w:type="dxa"/>
            <w:shd w:val="clear" w:color="auto" w:fill="FFFFFF" w:themeFill="background1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C00000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sz w:val="24"/>
                <w:szCs w:val="32"/>
              </w:rPr>
              <w:t>红色事件</w:t>
            </w:r>
          </w:p>
        </w:tc>
        <w:tc>
          <w:tcPr>
            <w:tcW w:w="32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风险，采取措施</w:t>
            </w:r>
          </w:p>
        </w:tc>
        <w:tc>
          <w:tcPr>
            <w:tcW w:w="1274" w:type="dxa"/>
            <w:shd w:val="clear" w:color="auto" w:fill="E36C0A" w:themeFill="accent6" w:themeFillShade="BF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color w:val="FFFFFF" w:themeColor="background1"/>
                <w:sz w:val="24"/>
                <w:szCs w:val="32"/>
              </w:rPr>
              <w:t>橙色事件</w:t>
            </w:r>
          </w:p>
        </w:tc>
        <w:tc>
          <w:tcPr>
            <w:tcW w:w="4381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预警，分析反馈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蓝色事件</w:t>
            </w:r>
          </w:p>
        </w:tc>
        <w:tc>
          <w:tcPr>
            <w:tcW w:w="18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提示关注</w:t>
            </w:r>
          </w:p>
        </w:tc>
      </w:tr>
    </w:tbl>
    <w:p w:rsidR="00045135" w:rsidRPr="00E7080C" w:rsidRDefault="00045135" w:rsidP="00045135">
      <w:pPr>
        <w:spacing w:line="560" w:lineRule="exact"/>
        <w:jc w:val="left"/>
        <w:rPr>
          <w:rFonts w:ascii="仿宋_GB2312" w:eastAsia="仿宋_GB2312" w:hAnsi="Calibri" w:cs="Times New Roman"/>
          <w:sz w:val="32"/>
          <w:szCs w:val="32"/>
        </w:rPr>
        <w:sectPr w:rsidR="00045135" w:rsidRPr="00E7080C" w:rsidSect="000521EA">
          <w:headerReference w:type="first" r:id="rId8"/>
          <w:pgSz w:w="16838" w:h="11906" w:orient="landscape" w:code="9"/>
          <w:pgMar w:top="1134" w:right="1440" w:bottom="1134" w:left="1440" w:header="851" w:footer="992" w:gutter="0"/>
          <w:cols w:space="425"/>
          <w:titlePg/>
          <w:docGrid w:linePitch="312"/>
        </w:sectPr>
      </w:pP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一、业务结构</w:t>
      </w: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t>（一）同业业务中心</w:t>
      </w:r>
    </w:p>
    <w:tbl>
      <w:tblPr>
        <w:tblStyle w:val="a3"/>
        <w:tblW w:w="8776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134"/>
        <w:gridCol w:w="1417"/>
        <w:gridCol w:w="1701"/>
        <w:gridCol w:w="1155"/>
      </w:tblGrid>
      <w:tr w:rsidR="00432F41" w:rsidRPr="009A537B" w:rsidTr="001B5773">
        <w:trPr>
          <w:trHeight w:val="270"/>
        </w:trPr>
        <w:tc>
          <w:tcPr>
            <w:tcW w:w="3369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6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9A537B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9A537B" w:rsidTr="001B5773">
        <w:trPr>
          <w:trHeight w:val="270"/>
        </w:trPr>
        <w:tc>
          <w:tcPr>
            <w:tcW w:w="138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198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3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417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701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5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E236B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E236B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2075F5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86701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2075F5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0F3452">
        <w:trPr>
          <w:trHeight w:val="270"/>
        </w:trPr>
        <w:tc>
          <w:tcPr>
            <w:tcW w:w="1384" w:type="dxa"/>
            <w:noWrap/>
            <w:vAlign w:val="center"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87B1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10D5C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 w:rsidR="009A537B" w:rsidRPr="009A537B" w:rsidRDefault="009A537B" w:rsidP="003C14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FF300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E106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FF300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D06A5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C63D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B314D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13056" w:rsidRPr="009A537B" w:rsidTr="00807340">
        <w:trPr>
          <w:trHeight w:val="270"/>
        </w:trPr>
        <w:tc>
          <w:tcPr>
            <w:tcW w:w="1384" w:type="dxa"/>
            <w:tcBorders>
              <w:bottom w:val="single" w:sz="4" w:space="0" w:color="auto"/>
            </w:tcBorders>
            <w:noWrap/>
            <w:hideMark/>
          </w:tcPr>
          <w:p w:rsidR="00E13056" w:rsidRPr="009A537B" w:rsidRDefault="00E13056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9C3DC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80734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15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E13056" w:rsidRPr="009A537B" w:rsidTr="001B5773">
        <w:trPr>
          <w:trHeight w:val="270"/>
        </w:trPr>
        <w:tc>
          <w:tcPr>
            <w:tcW w:w="8776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E13056" w:rsidRPr="009A537B" w:rsidRDefault="00E13056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数据来源：COMSTAR系统、省联社资金统一平台，余额采用系统中市值数据计算，与会计核算数据口径上存在的差异</w:t>
            </w:r>
          </w:p>
        </w:tc>
      </w:tr>
    </w:tbl>
    <w:p w:rsidR="00432F41" w:rsidRPr="002A03CC" w:rsidRDefault="00432F41" w:rsidP="00432F4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2A03CC">
        <w:rPr>
          <w:rFonts w:ascii="仿宋_GB2312" w:eastAsia="仿宋_GB2312" w:hAnsi="Calibri" w:cs="Times New Roman" w:hint="eastAsia"/>
          <w:b/>
          <w:sz w:val="32"/>
          <w:szCs w:val="32"/>
        </w:rPr>
        <w:t>（二）理财事业部</w:t>
      </w:r>
    </w:p>
    <w:tbl>
      <w:tblPr>
        <w:tblStyle w:val="a3"/>
        <w:tblW w:w="9238" w:type="dxa"/>
        <w:jc w:val="center"/>
        <w:tblInd w:w="416" w:type="dxa"/>
        <w:tblLook w:val="04A0" w:firstRow="1" w:lastRow="0" w:firstColumn="1" w:lastColumn="0" w:noHBand="0" w:noVBand="1"/>
      </w:tblPr>
      <w:tblGrid>
        <w:gridCol w:w="1440"/>
        <w:gridCol w:w="2120"/>
        <w:gridCol w:w="1056"/>
        <w:gridCol w:w="1581"/>
        <w:gridCol w:w="1985"/>
        <w:gridCol w:w="1056"/>
      </w:tblGrid>
      <w:tr w:rsidR="00432F41" w:rsidRPr="002A03CC" w:rsidTr="00F15BE1">
        <w:trPr>
          <w:trHeight w:val="270"/>
          <w:jc w:val="center"/>
        </w:trPr>
        <w:tc>
          <w:tcPr>
            <w:tcW w:w="4616" w:type="dxa"/>
            <w:gridSpan w:val="3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4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2A03CC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2A03CC" w:rsidTr="00F15BE1">
        <w:trPr>
          <w:trHeight w:val="270"/>
          <w:jc w:val="center"/>
        </w:trPr>
        <w:tc>
          <w:tcPr>
            <w:tcW w:w="144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212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581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985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4564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F18C9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4564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D1EF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F70155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E27F60">
        <w:trPr>
          <w:trHeight w:val="270"/>
          <w:jc w:val="center"/>
        </w:trPr>
        <w:tc>
          <w:tcPr>
            <w:tcW w:w="1440" w:type="dxa"/>
            <w:noWrap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97A80" w:rsidRPr="002A03CC" w:rsidTr="00505565">
        <w:trPr>
          <w:trHeight w:val="270"/>
          <w:jc w:val="center"/>
        </w:trPr>
        <w:tc>
          <w:tcPr>
            <w:tcW w:w="144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0757C8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8B0E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8B0E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A97A80" w:rsidRPr="002A03CC" w:rsidTr="00F15BE1">
        <w:trPr>
          <w:trHeight w:val="270"/>
          <w:jc w:val="center"/>
        </w:trPr>
        <w:tc>
          <w:tcPr>
            <w:tcW w:w="9238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A97A80" w:rsidRPr="002A03CC" w:rsidRDefault="00A97A80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DE33B0" w:rsidRPr="000F3526">
              <w:rPr>
                <w:rFonts w:ascii="仿宋_GB2312" w:eastAsia="仿宋_GB2312" w:hAnsi="Calibri" w:cs="Times New Roman" w:hint="eastAsia"/>
                <w:sz w:val="24"/>
                <w:szCs w:val="32"/>
              </w:rPr>
              <w:t>理财资产管理系统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、宁波银行估值表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，余额采用系统中市值数据计算，与会计核算数据口径上存在的差异</w:t>
            </w:r>
          </w:p>
        </w:tc>
      </w:tr>
    </w:tbl>
    <w:p w:rsidR="004411DA" w:rsidRPr="00D57643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二、交易</w:t>
      </w:r>
      <w:r w:rsidR="004411DA" w:rsidRPr="00D57643">
        <w:rPr>
          <w:rFonts w:ascii="仿宋_GB2312" w:eastAsia="仿宋_GB2312" w:hAnsi="Calibri" w:cs="Times New Roman" w:hint="eastAsia"/>
          <w:b/>
          <w:sz w:val="32"/>
          <w:szCs w:val="32"/>
        </w:rPr>
        <w:t>概况</w:t>
      </w:r>
    </w:p>
    <w:p w:rsidR="008E06F4" w:rsidRPr="00D57643" w:rsidRDefault="00131002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432F41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一</w:t>
      </w: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C4571">
        <w:rPr>
          <w:rFonts w:ascii="仿宋_GB2312" w:eastAsia="仿宋_GB2312" w:hAnsi="Calibri" w:cs="Times New Roman" w:hint="eastAsia"/>
          <w:b/>
          <w:sz w:val="32"/>
          <w:szCs w:val="32"/>
        </w:rPr>
        <w:t>自营</w:t>
      </w:r>
      <w:r w:rsidR="008E06F4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业务</w:t>
      </w:r>
    </w:p>
    <w:p w:rsidR="004411DA" w:rsidRPr="00D57643" w:rsidRDefault="004411DA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B13BEC" w:rsidRPr="00D57643" w:rsidRDefault="00857F5F" w:rsidP="00B13BEC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298" w:type="dxa"/>
        <w:jc w:val="center"/>
        <w:tblLayout w:type="fixed"/>
        <w:tblLook w:val="04A0" w:firstRow="1" w:lastRow="0" w:firstColumn="1" w:lastColumn="0" w:noHBand="0" w:noVBand="1"/>
      </w:tblPr>
      <w:tblGrid>
        <w:gridCol w:w="1341"/>
        <w:gridCol w:w="1056"/>
        <w:gridCol w:w="830"/>
        <w:gridCol w:w="2089"/>
        <w:gridCol w:w="1984"/>
        <w:gridCol w:w="1998"/>
      </w:tblGrid>
      <w:tr w:rsidR="002B1799" w:rsidRPr="002E2174" w:rsidTr="00C13DED">
        <w:trPr>
          <w:trHeight w:val="288"/>
          <w:jc w:val="center"/>
        </w:trPr>
        <w:tc>
          <w:tcPr>
            <w:tcW w:w="1341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056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30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89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98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BF5498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BF5498" w:rsidRPr="002E2174" w:rsidRDefault="00BF5498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BF5498" w:rsidRPr="002E2174" w:rsidRDefault="00BF5498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F0C52" w:rsidRPr="000317CB" w:rsidTr="00C13DED">
        <w:trPr>
          <w:trHeight w:val="288"/>
          <w:jc w:val="center"/>
        </w:trPr>
        <w:tc>
          <w:tcPr>
            <w:tcW w:w="2397" w:type="dxa"/>
            <w:gridSpan w:val="2"/>
            <w:vAlign w:val="center"/>
          </w:tcPr>
          <w:p w:rsidR="00AF0C52" w:rsidRPr="000317CB" w:rsidRDefault="00AF0C52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30" w:type="dxa"/>
            <w:vAlign w:val="center"/>
          </w:tcPr>
          <w:p w:rsidR="00AF0C52" w:rsidRPr="000317CB" w:rsidRDefault="00AF0C52" w:rsidP="00AF0C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AF0C52" w:rsidRPr="000317CB" w:rsidRDefault="00AF0C52" w:rsidP="00AF0C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lastRenderedPageBreak/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4411DA" w:rsidRPr="000317CB" w:rsidRDefault="004411DA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p w:rsidR="00B13BEC" w:rsidRPr="000317CB" w:rsidRDefault="009A42D9" w:rsidP="00031324">
      <w:pPr>
        <w:wordWrap w:val="0"/>
        <w:adjustRightInd w:val="0"/>
        <w:snapToGrid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11623" w:type="dxa"/>
        <w:jc w:val="center"/>
        <w:tblInd w:w="-837" w:type="dxa"/>
        <w:tblLayout w:type="fixed"/>
        <w:tblLook w:val="04A0" w:firstRow="1" w:lastRow="0" w:firstColumn="1" w:lastColumn="0" w:noHBand="0" w:noVBand="1"/>
      </w:tblPr>
      <w:tblGrid>
        <w:gridCol w:w="3067"/>
        <w:gridCol w:w="1374"/>
        <w:gridCol w:w="992"/>
        <w:gridCol w:w="2221"/>
        <w:gridCol w:w="1984"/>
        <w:gridCol w:w="1985"/>
      </w:tblGrid>
      <w:tr w:rsidR="002B1799" w:rsidRPr="000317CB" w:rsidTr="00B714F8">
        <w:trPr>
          <w:trHeight w:val="288"/>
          <w:jc w:val="center"/>
        </w:trPr>
        <w:tc>
          <w:tcPr>
            <w:tcW w:w="3067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proofErr w:type="gramStart"/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  <w:proofErr w:type="gramEnd"/>
          </w:p>
        </w:tc>
        <w:tc>
          <w:tcPr>
            <w:tcW w:w="137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221" w:type="dxa"/>
          </w:tcPr>
          <w:p w:rsidR="002B1799" w:rsidRPr="000317CB" w:rsidRDefault="004F0530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BC6EA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BC6EA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4441" w:type="dxa"/>
            <w:gridSpan w:val="2"/>
            <w:noWrap/>
            <w:vAlign w:val="center"/>
          </w:tcPr>
          <w:p w:rsidR="000317CB" w:rsidRPr="000317CB" w:rsidRDefault="000317CB" w:rsidP="00524658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0317C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00" w:firstLine="48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2A5322" w:rsidRPr="000317CB" w:rsidRDefault="002A5322" w:rsidP="002A5322">
      <w:pPr>
        <w:spacing w:line="48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（二）理财业务</w:t>
      </w:r>
    </w:p>
    <w:p w:rsidR="00432F41" w:rsidRPr="007C6736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C6736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432F41" w:rsidRPr="007C6736" w:rsidRDefault="00432F41" w:rsidP="00432F4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sz w:val="24"/>
          <w:szCs w:val="32"/>
        </w:rPr>
      </w:pPr>
      <w:r w:rsidRPr="007C6736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374" w:type="dxa"/>
        <w:jc w:val="center"/>
        <w:tblInd w:w="35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850"/>
        <w:gridCol w:w="2002"/>
        <w:gridCol w:w="1984"/>
        <w:gridCol w:w="1985"/>
      </w:tblGrid>
      <w:tr w:rsidR="00432F41" w:rsidRPr="007C6736" w:rsidTr="00BC6EA4">
        <w:trPr>
          <w:trHeight w:val="288"/>
          <w:jc w:val="center"/>
        </w:trPr>
        <w:tc>
          <w:tcPr>
            <w:tcW w:w="1419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134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50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02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0F3526" w:rsidTr="00BC6EA4">
        <w:trPr>
          <w:trHeight w:val="288"/>
          <w:jc w:val="center"/>
        </w:trPr>
        <w:tc>
          <w:tcPr>
            <w:tcW w:w="2553" w:type="dxa"/>
            <w:gridSpan w:val="2"/>
            <w:vAlign w:val="center"/>
          </w:tcPr>
          <w:p w:rsidR="000F3526" w:rsidRPr="000F3526" w:rsidRDefault="000F3526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F352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50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0F3526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F3526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432F41" w:rsidRPr="00F410A8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tbl>
      <w:tblPr>
        <w:tblStyle w:val="a3"/>
        <w:tblW w:w="10857" w:type="dxa"/>
        <w:jc w:val="center"/>
        <w:tblInd w:w="-366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1926"/>
        <w:gridCol w:w="1985"/>
        <w:gridCol w:w="1984"/>
      </w:tblGrid>
      <w:tr w:rsidR="00432F41" w:rsidRPr="00F410A8" w:rsidTr="001B5773">
        <w:trPr>
          <w:trHeight w:val="288"/>
          <w:jc w:val="center"/>
        </w:trPr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right w:val="nil"/>
            </w:tcBorders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432F41" w:rsidRPr="00F410A8" w:rsidTr="001B5773">
        <w:trPr>
          <w:trHeight w:val="288"/>
          <w:jc w:val="center"/>
        </w:trPr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proofErr w:type="gramStart"/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  <w:proofErr w:type="gramEnd"/>
          </w:p>
        </w:tc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1926" w:type="dxa"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4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670C2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670C2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9F2B69">
        <w:trPr>
          <w:trHeight w:val="288"/>
          <w:jc w:val="center"/>
        </w:trPr>
        <w:tc>
          <w:tcPr>
            <w:tcW w:w="3970" w:type="dxa"/>
            <w:gridSpan w:val="2"/>
            <w:noWrap/>
            <w:vAlign w:val="center"/>
          </w:tcPr>
          <w:p w:rsidR="000F3526" w:rsidRPr="00F410A8" w:rsidRDefault="000F3526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F410A8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F410A8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F410A8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EE2B2D" w:rsidRPr="00542893" w:rsidRDefault="002E58C4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42893">
        <w:rPr>
          <w:rFonts w:ascii="仿宋_GB2312" w:eastAsia="仿宋_GB2312" w:hAnsi="Calibri" w:cs="Times New Roman" w:hint="eastAsia"/>
          <w:b/>
          <w:sz w:val="32"/>
          <w:szCs w:val="32"/>
        </w:rPr>
        <w:t>（四）</w:t>
      </w:r>
      <w:r w:rsidR="00EE2B2D" w:rsidRPr="00542893">
        <w:rPr>
          <w:rFonts w:ascii="仿宋_GB2312" w:eastAsia="仿宋_GB2312" w:hAnsi="Calibri" w:cs="Times New Roman" w:hint="eastAsia"/>
          <w:b/>
          <w:sz w:val="32"/>
          <w:szCs w:val="32"/>
        </w:rPr>
        <w:t>交易对手</w:t>
      </w:r>
    </w:p>
    <w:tbl>
      <w:tblPr>
        <w:tblStyle w:val="a3"/>
        <w:tblW w:w="11157" w:type="dxa"/>
        <w:jc w:val="center"/>
        <w:tblInd w:w="-61" w:type="dxa"/>
        <w:tblLayout w:type="fixed"/>
        <w:tblLook w:val="04A0" w:firstRow="1" w:lastRow="0" w:firstColumn="1" w:lastColumn="0" w:noHBand="0" w:noVBand="1"/>
      </w:tblPr>
      <w:tblGrid>
        <w:gridCol w:w="1673"/>
        <w:gridCol w:w="851"/>
        <w:gridCol w:w="850"/>
        <w:gridCol w:w="906"/>
        <w:gridCol w:w="498"/>
        <w:gridCol w:w="851"/>
        <w:gridCol w:w="850"/>
        <w:gridCol w:w="851"/>
        <w:gridCol w:w="850"/>
        <w:gridCol w:w="851"/>
        <w:gridCol w:w="425"/>
        <w:gridCol w:w="851"/>
        <w:gridCol w:w="850"/>
      </w:tblGrid>
      <w:tr w:rsidR="009C1DC5" w:rsidRPr="00542893" w:rsidTr="00BA4191">
        <w:trPr>
          <w:trHeight w:val="270"/>
          <w:jc w:val="center"/>
        </w:trPr>
        <w:tc>
          <w:tcPr>
            <w:tcW w:w="1673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77" w:type="dxa"/>
            <w:gridSpan w:val="9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单位：亿元</w:t>
            </w:r>
          </w:p>
        </w:tc>
      </w:tr>
      <w:tr w:rsidR="0052432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交易对手</w:t>
            </w:r>
          </w:p>
        </w:tc>
        <w:tc>
          <w:tcPr>
            <w:tcW w:w="851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850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906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498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851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850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850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425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850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1157" w:type="dxa"/>
            <w:gridSpan w:val="13"/>
            <w:tcBorders>
              <w:left w:val="nil"/>
              <w:bottom w:val="nil"/>
              <w:right w:val="nil"/>
            </w:tcBorders>
            <w:noWrap/>
            <w:vAlign w:val="center"/>
          </w:tcPr>
          <w:p w:rsidR="00542893" w:rsidRPr="00542893" w:rsidRDefault="00542893" w:rsidP="0052432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、理财资产管理系统、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1157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2893" w:rsidRPr="00542893" w:rsidRDefault="00542893" w:rsidP="00DD4F94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备注：针对主体评级AAA以下、注册资本100亿元以下的交易对手分析</w:t>
            </w:r>
          </w:p>
        </w:tc>
      </w:tr>
    </w:tbl>
    <w:p w:rsidR="002E58C4" w:rsidRPr="005F475E" w:rsidRDefault="00EE2B2D" w:rsidP="00031324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（五）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预警债券名单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4536"/>
        <w:gridCol w:w="850"/>
        <w:gridCol w:w="1418"/>
      </w:tblGrid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青国投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MTN001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青海省国有资产投资管理有限公司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0.50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永续预警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lastRenderedPageBreak/>
              <w:t>17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开元专项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16道桥01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15遵义道桥债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17红果专项债01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18红果专项债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停车债</w:t>
            </w:r>
          </w:p>
          <w:p w:rsidR="00766C40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17遵义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播投债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02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贵州凯里开元城市投资开发有限责任公司；遵义道桥建设（集团）有限公司；贵州省红果经济技术开发区开发有限责任公司；遵义市新区开发投资有限责任公司</w:t>
            </w:r>
            <w:r w:rsidR="00766C40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；遵义市播州区城市建设投资经营(集团)有限公司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5</w:t>
            </w:r>
            <w:r w:rsidR="002E58C4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.75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F61FA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区域</w:t>
            </w:r>
            <w:r w:rsidR="002E58C4" w:rsidRPr="005F475E">
              <w:rPr>
                <w:rFonts w:asciiTheme="minorEastAsia" w:hAnsiTheme="minorEastAsia" w:cs="Times New Roman"/>
                <w:sz w:val="28"/>
                <w:szCs w:val="28"/>
              </w:rPr>
              <w:t>风险</w:t>
            </w:r>
          </w:p>
        </w:tc>
      </w:tr>
      <w:tr w:rsidR="005D3352" w:rsidRPr="005F475E" w:rsidTr="0059208E">
        <w:tc>
          <w:tcPr>
            <w:tcW w:w="2553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15营口沿海债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营口沿海开发建设集团有限公司</w:t>
            </w:r>
          </w:p>
        </w:tc>
        <w:tc>
          <w:tcPr>
            <w:tcW w:w="850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</w:t>
            </w:r>
            <w:r w:rsidR="00083425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评级观察</w:t>
            </w:r>
          </w:p>
        </w:tc>
      </w:tr>
      <w:tr w:rsidR="00083425" w:rsidRPr="005F475E" w:rsidTr="0059208E">
        <w:tc>
          <w:tcPr>
            <w:tcW w:w="2553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19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迈科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西安迈科金属国际集团有限公司</w:t>
            </w:r>
          </w:p>
        </w:tc>
        <w:tc>
          <w:tcPr>
            <w:tcW w:w="850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83425" w:rsidRPr="005F475E" w:rsidRDefault="00C0233D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弱资质</w:t>
            </w:r>
          </w:p>
        </w:tc>
      </w:tr>
      <w:tr w:rsidR="002E58C4" w:rsidRPr="005F475E" w:rsidTr="0059208E">
        <w:tc>
          <w:tcPr>
            <w:tcW w:w="2553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536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B36D4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8.74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2E58C4" w:rsidRPr="005F475E" w:rsidRDefault="00EE2B2D" w:rsidP="002E58C4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（六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）违约/欠息债券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8931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3002"/>
        <w:gridCol w:w="4228"/>
        <w:gridCol w:w="850"/>
        <w:gridCol w:w="851"/>
      </w:tblGrid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18永泰集团SCP001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永泰集团有限公司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17华阳04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中国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华阳经贸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16美兰01、16美兰02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海口美兰国际机场有限责任公司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0.80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811505" w:rsidRPr="005F475E" w:rsidTr="0059208E">
        <w:trPr>
          <w:jc w:val="center"/>
        </w:trPr>
        <w:tc>
          <w:tcPr>
            <w:tcW w:w="3002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海航203</w:t>
            </w:r>
          </w:p>
        </w:tc>
        <w:tc>
          <w:tcPr>
            <w:tcW w:w="4228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海南航空控股股份有限公司</w:t>
            </w:r>
          </w:p>
        </w:tc>
        <w:tc>
          <w:tcPr>
            <w:tcW w:w="850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0.49</w:t>
            </w:r>
          </w:p>
        </w:tc>
        <w:tc>
          <w:tcPr>
            <w:tcW w:w="851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15中信国安MTN001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中信国安集团股份有限公司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0.30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15包商银行二级</w:t>
            </w:r>
          </w:p>
        </w:tc>
        <w:tc>
          <w:tcPr>
            <w:tcW w:w="422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包商银行股份有限公司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E58C4" w:rsidRPr="005F475E" w:rsidRDefault="00AF461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减记</w:t>
            </w:r>
            <w:proofErr w:type="gramEnd"/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228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3.99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411DA" w:rsidRPr="007672DA" w:rsidRDefault="004B5445" w:rsidP="007753CC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三、</w:t>
      </w:r>
      <w:r w:rsidR="004411D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风险监测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（一）监测指标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1.</w:t>
      </w:r>
      <w:r w:rsidR="00E6221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非金融企业债券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主体集中度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（1）同业业务中心</w:t>
      </w:r>
    </w:p>
    <w:tbl>
      <w:tblPr>
        <w:tblStyle w:val="a3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418"/>
        <w:gridCol w:w="1701"/>
        <w:gridCol w:w="1276"/>
      </w:tblGrid>
      <w:tr w:rsidR="00BC6F6D" w:rsidRPr="007672DA" w:rsidTr="009822EF">
        <w:trPr>
          <w:trHeight w:val="270"/>
          <w:jc w:val="center"/>
        </w:trPr>
        <w:tc>
          <w:tcPr>
            <w:tcW w:w="4077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主体持仓金额区间</w:t>
            </w:r>
          </w:p>
        </w:tc>
        <w:tc>
          <w:tcPr>
            <w:tcW w:w="1417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18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276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360535" w:rsidRPr="007672DA" w:rsidTr="00360535">
        <w:trPr>
          <w:trHeight w:val="270"/>
          <w:jc w:val="center"/>
        </w:trPr>
        <w:tc>
          <w:tcPr>
            <w:tcW w:w="8472" w:type="dxa"/>
            <w:gridSpan w:val="5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:rsidR="00360535" w:rsidRPr="007672DA" w:rsidRDefault="00360535" w:rsidP="00360535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</w:tbl>
    <w:p w:rsidR="00964915" w:rsidRPr="007672DA" w:rsidRDefault="00964915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5249" w:type="pct"/>
        <w:jc w:val="center"/>
        <w:tblInd w:w="-1026" w:type="dxa"/>
        <w:tblLayout w:type="fixed"/>
        <w:tblLook w:val="04A0" w:firstRow="1" w:lastRow="0" w:firstColumn="1" w:lastColumn="0" w:noHBand="0" w:noVBand="1"/>
      </w:tblPr>
      <w:tblGrid>
        <w:gridCol w:w="6197"/>
        <w:gridCol w:w="1786"/>
        <w:gridCol w:w="963"/>
      </w:tblGrid>
      <w:tr w:rsidR="00964915" w:rsidRPr="007672DA" w:rsidTr="0016337A">
        <w:trPr>
          <w:trHeight w:val="270"/>
          <w:jc w:val="center"/>
        </w:trPr>
        <w:tc>
          <w:tcPr>
            <w:tcW w:w="3464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536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C41E9D" w:rsidRPr="007672DA" w:rsidTr="0016337A">
        <w:trPr>
          <w:trHeight w:val="270"/>
          <w:jc w:val="center"/>
        </w:trPr>
        <w:tc>
          <w:tcPr>
            <w:tcW w:w="3464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lastRenderedPageBreak/>
              <w:t>发行主体</w:t>
            </w:r>
          </w:p>
        </w:tc>
        <w:tc>
          <w:tcPr>
            <w:tcW w:w="99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53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964915" w:rsidP="003968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396810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457C9F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773832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22695A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396810" w:rsidP="00773832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/>
          <w:b/>
          <w:sz w:val="32"/>
          <w:szCs w:val="32"/>
        </w:rPr>
        <w:t>（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2</w:t>
      </w:r>
      <w:r w:rsidRPr="007672DA">
        <w:rPr>
          <w:rFonts w:ascii="仿宋_GB2312" w:eastAsia="仿宋_GB2312" w:hAnsi="Calibri" w:cs="Times New Roman"/>
          <w:b/>
          <w:sz w:val="32"/>
          <w:szCs w:val="32"/>
        </w:rPr>
        <w:t>）理财事业部</w:t>
      </w:r>
    </w:p>
    <w:tbl>
      <w:tblPr>
        <w:tblStyle w:val="a3"/>
        <w:tblW w:w="8440" w:type="dxa"/>
        <w:jc w:val="center"/>
        <w:tblInd w:w="142" w:type="dxa"/>
        <w:tblLayout w:type="fixed"/>
        <w:tblLook w:val="04A0" w:firstRow="1" w:lastRow="0" w:firstColumn="1" w:lastColumn="0" w:noHBand="0" w:noVBand="1"/>
      </w:tblPr>
      <w:tblGrid>
        <w:gridCol w:w="2518"/>
        <w:gridCol w:w="1410"/>
        <w:gridCol w:w="1421"/>
        <w:gridCol w:w="1701"/>
        <w:gridCol w:w="1390"/>
      </w:tblGrid>
      <w:tr w:rsidR="00BC6F6D" w:rsidRPr="007672DA" w:rsidTr="009822EF">
        <w:trPr>
          <w:trHeight w:val="270"/>
          <w:jc w:val="center"/>
        </w:trPr>
        <w:tc>
          <w:tcPr>
            <w:tcW w:w="25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区间</w:t>
            </w:r>
          </w:p>
        </w:tc>
        <w:tc>
          <w:tcPr>
            <w:tcW w:w="141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21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390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1A717C" w:rsidRPr="007672DA" w:rsidTr="00873378">
        <w:trPr>
          <w:trHeight w:val="270"/>
          <w:jc w:val="center"/>
        </w:trPr>
        <w:tc>
          <w:tcPr>
            <w:tcW w:w="8440" w:type="dxa"/>
            <w:gridSpan w:val="5"/>
            <w:tcBorders>
              <w:left w:val="nil"/>
              <w:bottom w:val="nil"/>
              <w:right w:val="nil"/>
            </w:tcBorders>
            <w:noWrap/>
            <w:hideMark/>
          </w:tcPr>
          <w:p w:rsidR="001A717C" w:rsidRPr="007672DA" w:rsidRDefault="001A717C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  <w:p w:rsidR="001A717C" w:rsidRPr="007672DA" w:rsidRDefault="001A717C" w:rsidP="008276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8276D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C41E9D" w:rsidRPr="007672DA" w:rsidRDefault="00C41E9D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4991" w:type="pct"/>
        <w:jc w:val="center"/>
        <w:tblInd w:w="-318" w:type="dxa"/>
        <w:tblLayout w:type="fixed"/>
        <w:tblLook w:val="04A0" w:firstRow="1" w:lastRow="0" w:firstColumn="1" w:lastColumn="0" w:noHBand="0" w:noVBand="1"/>
      </w:tblPr>
      <w:tblGrid>
        <w:gridCol w:w="5297"/>
        <w:gridCol w:w="1934"/>
        <w:gridCol w:w="1276"/>
      </w:tblGrid>
      <w:tr w:rsidR="00C41E9D" w:rsidRPr="007672DA" w:rsidTr="007018DF">
        <w:trPr>
          <w:trHeight w:val="270"/>
          <w:jc w:val="center"/>
        </w:trPr>
        <w:tc>
          <w:tcPr>
            <w:tcW w:w="3113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887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3113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1137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750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8276DC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1B6BD5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1B6BD5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773832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厦门市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泉州市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漳州市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福州市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574DC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2.</w:t>
      </w:r>
      <w:proofErr w:type="gramStart"/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久期指标</w:t>
      </w:r>
      <w:proofErr w:type="gramEnd"/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  <w:r w:rsidRPr="007672DA">
        <w:rPr>
          <w:rFonts w:ascii="仿宋_GB2312" w:eastAsia="仿宋_GB2312" w:hAnsi="Calibri" w:cs="Times New Roman" w:hint="eastAsia"/>
          <w:sz w:val="24"/>
          <w:szCs w:val="32"/>
        </w:rPr>
        <w:t>、年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68"/>
        <w:gridCol w:w="2209"/>
        <w:gridCol w:w="1845"/>
      </w:tblGrid>
      <w:tr w:rsidR="009E2131" w:rsidRPr="007672DA" w:rsidTr="005F475E">
        <w:trPr>
          <w:trHeight w:val="270"/>
        </w:trPr>
        <w:tc>
          <w:tcPr>
            <w:tcW w:w="2626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294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债券规模</w:t>
            </w:r>
          </w:p>
        </w:tc>
        <w:tc>
          <w:tcPr>
            <w:tcW w:w="1080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加权久期</w:t>
            </w:r>
            <w:proofErr w:type="gramEnd"/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同业业务中心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理财事业部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D174F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资金业务管理系统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、COMSTAR系统</w:t>
            </w: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债基、委外项下债券投资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3.杠杆指标</w:t>
      </w:r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lastRenderedPageBreak/>
        <w:t>单位：%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30"/>
        <w:gridCol w:w="2753"/>
        <w:gridCol w:w="2739"/>
      </w:tblGrid>
      <w:tr w:rsidR="009E2131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杠杆率</w:t>
            </w:r>
          </w:p>
        </w:tc>
        <w:tc>
          <w:tcPr>
            <w:tcW w:w="1607" w:type="pct"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监管值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自营业务：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自营债券正回购杠杆率</w:t>
            </w:r>
          </w:p>
        </w:tc>
        <w:tc>
          <w:tcPr>
            <w:tcW w:w="1615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自营债券逆回购杠杆率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理财产品：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  <w:vAlign w:val="center"/>
          </w:tcPr>
          <w:p w:rsidR="009E2131" w:rsidRPr="007672DA" w:rsidRDefault="009E2131" w:rsidP="007018D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丰裕杠杆率</w:t>
            </w:r>
          </w:p>
        </w:tc>
        <w:tc>
          <w:tcPr>
            <w:tcW w:w="1615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140%</w:t>
            </w:r>
          </w:p>
        </w:tc>
      </w:tr>
    </w:tbl>
    <w:p w:rsidR="00A65CB6" w:rsidRPr="007672DA" w:rsidRDefault="00773832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4.债券投资比例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778"/>
        <w:gridCol w:w="1418"/>
        <w:gridCol w:w="1326"/>
      </w:tblGrid>
      <w:tr w:rsidR="008A0B8B" w:rsidRPr="007672DA" w:rsidTr="008A0B8B">
        <w:trPr>
          <w:trHeight w:val="270"/>
        </w:trPr>
        <w:tc>
          <w:tcPr>
            <w:tcW w:w="3390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832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自营</w:t>
            </w:r>
          </w:p>
        </w:tc>
        <w:tc>
          <w:tcPr>
            <w:tcW w:w="778" w:type="pct"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理财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DD70DD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债券投资占2021年一季度末全行总资产比例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</w:tcPr>
          <w:p w:rsidR="005F475E" w:rsidRPr="007672DA" w:rsidRDefault="005F475E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非金融企业债券投资占债券投资总额比例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AA+以下非金融企业债券投资占非金融企业债券总额比例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城投债投资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私募债投资占债券投资总额比例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永续债投资占债券投资总额比例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次级债投资占债券投资总额比例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混合资本债投资占债券投资总额比例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773832" w:rsidRPr="007672DA" w:rsidRDefault="000A1803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5.货币市场基金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628"/>
        <w:gridCol w:w="1894"/>
      </w:tblGrid>
      <w:tr w:rsidR="00976E04" w:rsidRPr="007672DA" w:rsidTr="000A57D4">
        <w:trPr>
          <w:trHeight w:val="270"/>
        </w:trPr>
        <w:tc>
          <w:tcPr>
            <w:tcW w:w="3889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976E04" w:rsidRPr="007672DA" w:rsidTr="000A57D4">
        <w:trPr>
          <w:trHeight w:val="270"/>
        </w:trPr>
        <w:tc>
          <w:tcPr>
            <w:tcW w:w="3889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111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指标值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单只投资金额占该只基金发行规模的最大比例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单只投资金额占该只基金发行规模的最小比例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货币基金管理人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最大一家管理人投资金额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最小一家管理人投资金额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0A1803" w:rsidRPr="007672DA" w:rsidRDefault="004D26FE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6.市场风险限额</w:t>
      </w:r>
    </w:p>
    <w:tbl>
      <w:tblPr>
        <w:tblStyle w:val="a3"/>
        <w:tblW w:w="9073" w:type="dxa"/>
        <w:tblInd w:w="-318" w:type="dxa"/>
        <w:tblLook w:val="04A0" w:firstRow="1" w:lastRow="0" w:firstColumn="1" w:lastColumn="0" w:noHBand="0" w:noVBand="1"/>
      </w:tblPr>
      <w:tblGrid>
        <w:gridCol w:w="4254"/>
        <w:gridCol w:w="1701"/>
        <w:gridCol w:w="3118"/>
      </w:tblGrid>
      <w:tr w:rsidR="004D26FE" w:rsidRPr="0031419A" w:rsidTr="009C27A1">
        <w:tc>
          <w:tcPr>
            <w:tcW w:w="4254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701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3118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 w:rsidR="004D26FE" w:rsidRPr="0031419A" w:rsidRDefault="004D26FE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理财资金投资债券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 w:rsidR="004D26FE" w:rsidRPr="0031419A" w:rsidRDefault="004D26FE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自营债券回购</w:t>
            </w:r>
            <w:r w:rsidR="00FA6657" w:rsidRPr="0031419A">
              <w:rPr>
                <w:rFonts w:asciiTheme="minorEastAsia" w:hAnsiTheme="minorEastAsia" w:cs="Times New Roman"/>
                <w:sz w:val="28"/>
                <w:szCs w:val="28"/>
              </w:rPr>
              <w:t>杠杆率</w:t>
            </w:r>
          </w:p>
        </w:tc>
        <w:tc>
          <w:tcPr>
            <w:tcW w:w="1701" w:type="dxa"/>
            <w:vAlign w:val="center"/>
          </w:tcPr>
          <w:p w:rsidR="004D26FE" w:rsidRPr="0031419A" w:rsidRDefault="004D26FE" w:rsidP="00E61BD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0A315B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≤上季末净资产的80%</w:t>
            </w:r>
          </w:p>
        </w:tc>
      </w:tr>
      <w:tr w:rsidR="00C95532" w:rsidRPr="0031419A" w:rsidTr="009C27A1">
        <w:tc>
          <w:tcPr>
            <w:tcW w:w="4254" w:type="dxa"/>
            <w:tcBorders>
              <w:bottom w:val="single" w:sz="4" w:space="0" w:color="auto"/>
            </w:tcBorders>
          </w:tcPr>
          <w:p w:rsidR="00C95532" w:rsidRPr="0031419A" w:rsidRDefault="00C95532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交易价格偏离度</w:t>
            </w:r>
            <w:r w:rsidR="00D45D1B"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绝对值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95532" w:rsidRPr="0031419A" w:rsidRDefault="00C95532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95532" w:rsidRPr="0031419A" w:rsidRDefault="00C95532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≤1.5%</w:t>
            </w:r>
          </w:p>
        </w:tc>
      </w:tr>
    </w:tbl>
    <w:p w:rsidR="006A1724" w:rsidRPr="007672DA" w:rsidRDefault="00910A0A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7.</w:t>
      </w:r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单</w:t>
      </w:r>
      <w:proofErr w:type="gramStart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券</w:t>
      </w:r>
      <w:proofErr w:type="gramEnd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止损限额</w:t>
      </w:r>
    </w:p>
    <w:tbl>
      <w:tblPr>
        <w:tblStyle w:val="a3"/>
        <w:tblW w:w="9217" w:type="dxa"/>
        <w:jc w:val="center"/>
        <w:tblInd w:w="-642" w:type="dxa"/>
        <w:tblLayout w:type="fixed"/>
        <w:tblLook w:val="04A0" w:firstRow="1" w:lastRow="0" w:firstColumn="1" w:lastColumn="0" w:noHBand="0" w:noVBand="1"/>
      </w:tblPr>
      <w:tblGrid>
        <w:gridCol w:w="2623"/>
        <w:gridCol w:w="1890"/>
        <w:gridCol w:w="1529"/>
        <w:gridCol w:w="1474"/>
        <w:gridCol w:w="1701"/>
      </w:tblGrid>
      <w:tr w:rsidR="006A1724" w:rsidRPr="007672DA" w:rsidTr="006A1724">
        <w:trPr>
          <w:jc w:val="center"/>
        </w:trPr>
        <w:tc>
          <w:tcPr>
            <w:tcW w:w="2623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1890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业务部门</w:t>
            </w:r>
          </w:p>
        </w:tc>
        <w:tc>
          <w:tcPr>
            <w:tcW w:w="1529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指标值</w:t>
            </w:r>
          </w:p>
        </w:tc>
        <w:tc>
          <w:tcPr>
            <w:tcW w:w="1474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  <w:tc>
          <w:tcPr>
            <w:tcW w:w="1701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备注</w:t>
            </w:r>
          </w:p>
        </w:tc>
      </w:tr>
      <w:tr w:rsidR="006A1724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6525E" w:rsidRPr="007672DA" w:rsidTr="008738B6">
        <w:trPr>
          <w:jc w:val="center"/>
        </w:trPr>
        <w:tc>
          <w:tcPr>
            <w:tcW w:w="921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6525E" w:rsidRPr="007672DA" w:rsidRDefault="00A6525E" w:rsidP="006A172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lastRenderedPageBreak/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资金业务管理系统，尚未</w:t>
            </w:r>
            <w:proofErr w:type="gramStart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涵盖省联社</w:t>
            </w:r>
            <w:proofErr w:type="gramEnd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资金统一平台数据</w:t>
            </w:r>
          </w:p>
          <w:p w:rsidR="00A6525E" w:rsidRPr="007672DA" w:rsidRDefault="00A6525E" w:rsidP="00BA1EC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注：违约债券不再更新估值数据，故不再计算止损限额</w:t>
            </w:r>
          </w:p>
        </w:tc>
      </w:tr>
    </w:tbl>
    <w:p w:rsidR="00597A9A" w:rsidRPr="007672DA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8.</w:t>
      </w:r>
      <w:r w:rsidR="00D63925" w:rsidRPr="007672DA">
        <w:rPr>
          <w:rFonts w:ascii="仿宋_GB2312" w:eastAsia="仿宋_GB2312" w:hAnsi="Calibri" w:cs="Times New Roman" w:hint="eastAsia"/>
          <w:b/>
          <w:sz w:val="32"/>
          <w:szCs w:val="32"/>
        </w:rPr>
        <w:t>信用风险限额</w:t>
      </w:r>
    </w:p>
    <w:tbl>
      <w:tblPr>
        <w:tblStyle w:val="a3"/>
        <w:tblW w:w="0" w:type="auto"/>
        <w:jc w:val="center"/>
        <w:tblInd w:w="1" w:type="dxa"/>
        <w:tblLook w:val="04A0" w:firstRow="1" w:lastRow="0" w:firstColumn="1" w:lastColumn="0" w:noHBand="0" w:noVBand="1"/>
      </w:tblPr>
      <w:tblGrid>
        <w:gridCol w:w="3837"/>
        <w:gridCol w:w="1417"/>
        <w:gridCol w:w="2432"/>
      </w:tblGrid>
      <w:tr w:rsidR="00D63925" w:rsidRPr="007672DA" w:rsidTr="00423AFC">
        <w:trPr>
          <w:jc w:val="center"/>
        </w:trPr>
        <w:tc>
          <w:tcPr>
            <w:tcW w:w="383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41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2432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D63925" w:rsidRPr="007672DA" w:rsidTr="00423AFC">
        <w:trPr>
          <w:jc w:val="center"/>
        </w:trPr>
        <w:tc>
          <w:tcPr>
            <w:tcW w:w="3837" w:type="dxa"/>
            <w:tcBorders>
              <w:bottom w:val="single" w:sz="4" w:space="0" w:color="auto"/>
            </w:tcBorders>
          </w:tcPr>
          <w:p w:rsidR="00D63925" w:rsidRPr="007672DA" w:rsidRDefault="00D63925" w:rsidP="00A55FC1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非金融企业债券</w:t>
            </w:r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单</w:t>
            </w:r>
            <w:proofErr w:type="gramStart"/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券</w:t>
            </w:r>
            <w:proofErr w:type="gramEnd"/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集中度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455E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432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≤30%</w:t>
            </w:r>
          </w:p>
        </w:tc>
      </w:tr>
      <w:tr w:rsidR="00D63925" w:rsidRPr="007672DA" w:rsidTr="00423AFC">
        <w:trPr>
          <w:jc w:val="center"/>
        </w:trPr>
        <w:tc>
          <w:tcPr>
            <w:tcW w:w="76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备注：非金融企业债券集中度不含ABS</w:t>
            </w:r>
          </w:p>
        </w:tc>
      </w:tr>
    </w:tbl>
    <w:p w:rsidR="00B5386E" w:rsidRPr="005F475E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9</w:t>
      </w:r>
      <w:r w:rsidR="00B5386E" w:rsidRPr="005F475E">
        <w:rPr>
          <w:rFonts w:ascii="仿宋_GB2312" w:eastAsia="仿宋_GB2312" w:hAnsi="Calibri" w:cs="Times New Roman" w:hint="eastAsia"/>
          <w:b/>
          <w:sz w:val="32"/>
          <w:szCs w:val="32"/>
        </w:rPr>
        <w:t>.匿名客户集中度</w:t>
      </w:r>
    </w:p>
    <w:tbl>
      <w:tblPr>
        <w:tblStyle w:val="a3"/>
        <w:tblW w:w="7903" w:type="dxa"/>
        <w:jc w:val="center"/>
        <w:tblInd w:w="5" w:type="dxa"/>
        <w:tblLook w:val="04A0" w:firstRow="1" w:lastRow="0" w:firstColumn="1" w:lastColumn="0" w:noHBand="0" w:noVBand="1"/>
      </w:tblPr>
      <w:tblGrid>
        <w:gridCol w:w="2285"/>
        <w:gridCol w:w="3030"/>
        <w:gridCol w:w="2588"/>
      </w:tblGrid>
      <w:tr w:rsidR="008B4040" w:rsidRPr="005F475E" w:rsidTr="001A717C">
        <w:trPr>
          <w:trHeight w:val="270"/>
          <w:jc w:val="center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:rsidR="008B4040" w:rsidRPr="005F475E" w:rsidRDefault="008B4040" w:rsidP="00B5386E">
            <w:pPr>
              <w:widowControl/>
              <w:jc w:val="right"/>
              <w:rPr>
                <w:rFonts w:ascii="仿宋_GB2312" w:eastAsia="仿宋_GB2312" w:hAnsi="Calibri" w:cs="Times New Roman"/>
                <w:sz w:val="24"/>
                <w:szCs w:val="32"/>
              </w:rPr>
            </w:pPr>
          </w:p>
        </w:tc>
        <w:tc>
          <w:tcPr>
            <w:tcW w:w="5618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8B4040" w:rsidRPr="005F475E" w:rsidRDefault="008B4040" w:rsidP="00B5386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475E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041D28" w:rsidRPr="005F475E" w:rsidTr="001A717C">
        <w:trPr>
          <w:trHeight w:val="270"/>
          <w:jc w:val="center"/>
        </w:trPr>
        <w:tc>
          <w:tcPr>
            <w:tcW w:w="5315" w:type="dxa"/>
            <w:gridSpan w:val="2"/>
            <w:vAlign w:val="center"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类别</w:t>
            </w:r>
          </w:p>
        </w:tc>
        <w:tc>
          <w:tcPr>
            <w:tcW w:w="2588" w:type="dxa"/>
            <w:noWrap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 w:val="restart"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细分类别</w:t>
            </w: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华融优</w:t>
            </w:r>
            <w:proofErr w:type="gramEnd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智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6B5E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2285" w:type="dxa"/>
            <w:vMerge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58445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资产支持证券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3853F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3853F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一级资本净额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58445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  <w:tc>
          <w:tcPr>
            <w:tcW w:w="2588" w:type="dxa"/>
            <w:noWrap/>
            <w:vAlign w:val="center"/>
            <w:hideMark/>
          </w:tcPr>
          <w:p w:rsidR="00B515CC" w:rsidRPr="005F475E" w:rsidRDefault="00B515CC" w:rsidP="00122FA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  <w:tr w:rsidR="00BD2338" w:rsidRPr="005F475E" w:rsidTr="001A717C">
        <w:trPr>
          <w:trHeight w:val="270"/>
          <w:jc w:val="center"/>
        </w:trPr>
        <w:tc>
          <w:tcPr>
            <w:tcW w:w="5315" w:type="dxa"/>
            <w:gridSpan w:val="2"/>
            <w:tcBorders>
              <w:bottom w:val="single" w:sz="4" w:space="0" w:color="auto"/>
            </w:tcBorders>
          </w:tcPr>
          <w:p w:rsidR="00BD2338" w:rsidRPr="005F475E" w:rsidRDefault="00BD233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限额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BD2338" w:rsidRPr="005F475E" w:rsidRDefault="00BD2338" w:rsidP="00C16D7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3D174F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A32E73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备注1：一级资本净额采用202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年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月3</w:t>
            </w:r>
            <w:r w:rsidR="00550BF9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日数据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E85891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</w:t>
            </w:r>
            <w:r w:rsidR="00E85891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：货币基金、资产支持证券计算依据WIND分类数据，与人工识别可能存在差异，计算结果供参考</w:t>
            </w:r>
          </w:p>
        </w:tc>
      </w:tr>
    </w:tbl>
    <w:p w:rsidR="00192DAB" w:rsidRPr="007672DA" w:rsidRDefault="00192DAB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10.沪深300ETF</w:t>
      </w:r>
    </w:p>
    <w:p w:rsidR="005B1EAF" w:rsidRPr="007672DA" w:rsidRDefault="005B1EAF" w:rsidP="005B1EAF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单位：亿元、年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436"/>
        <w:gridCol w:w="2545"/>
        <w:gridCol w:w="2541"/>
      </w:tblGrid>
      <w:tr w:rsidR="005B1EAF" w:rsidRPr="007672DA" w:rsidTr="00045135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实际值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审批条件</w:t>
            </w:r>
          </w:p>
        </w:tc>
      </w:tr>
      <w:tr w:rsidR="005B1EAF" w:rsidRPr="007672DA" w:rsidTr="004B0E10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沪深300ETF持仓总额</w:t>
            </w:r>
          </w:p>
        </w:tc>
        <w:tc>
          <w:tcPr>
            <w:tcW w:w="2545" w:type="dxa"/>
            <w:noWrap/>
            <w:vAlign w:val="center"/>
          </w:tcPr>
          <w:p w:rsidR="005B1EAF" w:rsidRPr="007672DA" w:rsidRDefault="005B1EAF" w:rsidP="00D25F2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≤3.00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单笔沪深300ETF金额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≤0.30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单只理财持仓比例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≤净资产的5%</w:t>
            </w:r>
          </w:p>
        </w:tc>
      </w:tr>
      <w:tr w:rsidR="00FC26D3" w:rsidRPr="007672DA" w:rsidTr="00045135">
        <w:trPr>
          <w:trHeight w:val="270"/>
        </w:trPr>
        <w:tc>
          <w:tcPr>
            <w:tcW w:w="3436" w:type="dxa"/>
            <w:noWrap/>
          </w:tcPr>
          <w:p w:rsidR="00FC26D3" w:rsidRPr="007672DA" w:rsidRDefault="00FC26D3" w:rsidP="00FC26D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盈</w:t>
            </w: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比例</w:t>
            </w:r>
            <w:proofErr w:type="gramEnd"/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FC26D3" w:rsidRPr="007672DA" w:rsidRDefault="00FC26D3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FC26D3" w:rsidRPr="007672DA" w:rsidRDefault="00C7665E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2</w:t>
            </w: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0%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浮亏比例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5F475E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≤10%</w:t>
            </w:r>
          </w:p>
        </w:tc>
      </w:tr>
      <w:tr w:rsidR="005B1EAF" w:rsidRPr="007672DA" w:rsidTr="00045135">
        <w:trPr>
          <w:trHeight w:val="270"/>
        </w:trPr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</w:tbl>
    <w:p w:rsidR="00E37074" w:rsidRPr="00E7080C" w:rsidRDefault="00164675" w:rsidP="00D12E03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9E2131" w:rsidRPr="0031419A">
        <w:rPr>
          <w:rFonts w:ascii="仿宋_GB2312" w:eastAsia="仿宋_GB2312" w:hAnsi="Calibri" w:cs="Times New Roman" w:hint="eastAsia"/>
          <w:b/>
          <w:sz w:val="32"/>
          <w:szCs w:val="32"/>
        </w:rPr>
        <w:t>二</w:t>
      </w: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E04D0" w:rsidRPr="00E7080C">
        <w:rPr>
          <w:rFonts w:ascii="仿宋_GB2312" w:eastAsia="仿宋_GB2312" w:hAnsi="Calibri" w:cs="Times New Roman" w:hint="eastAsia"/>
          <w:b/>
          <w:sz w:val="32"/>
          <w:szCs w:val="32"/>
        </w:rPr>
        <w:t>负面舆情监测</w:t>
      </w:r>
    </w:p>
    <w:p w:rsidR="00283446" w:rsidRDefault="00283446" w:rsidP="00E7080C">
      <w:pPr>
        <w:spacing w:line="560" w:lineRule="exact"/>
        <w:ind w:firstLineChars="200" w:firstLine="640"/>
        <w:rPr>
          <w:rFonts w:ascii="仿宋_GB2312" w:eastAsia="仿宋_GB2312" w:hAnsi="Calibri" w:cs="Times New Roman"/>
          <w:sz w:val="32"/>
          <w:szCs w:val="32"/>
        </w:rPr>
      </w:pPr>
    </w:p>
    <w:sectPr w:rsidR="00283446" w:rsidSect="007C205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CF9" w:rsidRDefault="00A20CF9" w:rsidP="007753CC">
      <w:r>
        <w:separator/>
      </w:r>
    </w:p>
  </w:endnote>
  <w:endnote w:type="continuationSeparator" w:id="0">
    <w:p w:rsidR="00A20CF9" w:rsidRDefault="00A20CF9" w:rsidP="0077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CF9" w:rsidRDefault="00A20CF9" w:rsidP="007753CC">
      <w:r>
        <w:separator/>
      </w:r>
    </w:p>
  </w:footnote>
  <w:footnote w:type="continuationSeparator" w:id="0">
    <w:p w:rsidR="00A20CF9" w:rsidRDefault="00A20CF9" w:rsidP="00775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Default="0072497C" w:rsidP="00C8439F">
    <w:pPr>
      <w:spacing w:line="560" w:lineRule="exact"/>
      <w:rPr>
        <w:rFonts w:ascii="方正小标宋简体" w:eastAsia="方正小标宋简体" w:hAnsi="宋体" w:cs="Times New Roman"/>
        <w:sz w:val="44"/>
        <w:szCs w:val="44"/>
      </w:rPr>
    </w:pPr>
    <w:r>
      <w:rPr>
        <w:rFonts w:ascii="方正小标宋简体" w:eastAsia="方正小标宋简体" w:hAnsi="宋体" w:cs="Times New Roman" w:hint="eastAsia"/>
        <w:sz w:val="44"/>
        <w:szCs w:val="44"/>
      </w:rPr>
      <w:t>金融市场风险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监测报告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（</w:t>
    </w:r>
    <w:r>
      <w:rPr>
        <w:rFonts w:ascii="方正小标宋简体" w:eastAsia="方正小标宋简体" w:hAnsi="宋体" w:cs="Times New Roman" w:hint="eastAsia"/>
        <w:sz w:val="28"/>
        <w:szCs w:val="44"/>
      </w:rPr>
      <w:t>2021/5/6-2021/5/8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）</w:t>
    </w:r>
    <w:r>
      <w:rPr>
        <w:rFonts w:ascii="方正小标宋简体" w:eastAsia="方正小标宋简体" w:hAnsi="宋体" w:cs="Times New Roman" w:hint="eastAsia"/>
        <w:sz w:val="28"/>
        <w:szCs w:val="44"/>
      </w:rPr>
      <w:t xml:space="preserve">                                 </w:t>
    </w:r>
    <w:r>
      <w:rPr>
        <w:rFonts w:ascii="方正小标宋简体" w:eastAsia="方正小标宋简体" w:hAnsi="宋体" w:cs="Times New Roman" w:hint="eastAsia"/>
        <w:sz w:val="44"/>
        <w:szCs w:val="44"/>
      </w:rPr>
      <w:t>风险管理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部</w:t>
    </w:r>
  </w:p>
  <w:p w:rsidR="0072497C" w:rsidRPr="00C8439F" w:rsidRDefault="0072497C" w:rsidP="00C8439F">
    <w:pPr>
      <w:spacing w:line="200" w:lineRule="exact"/>
      <w:jc w:val="left"/>
    </w:pPr>
    <w:r>
      <w:rPr>
        <w:rFonts w:ascii="方正小标宋简体" w:eastAsia="方正小标宋简体" w:hAnsi="宋体" w:cs="Times New Roman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CD9C29" wp14:editId="44EC8E56">
              <wp:simplePos x="0" y="0"/>
              <wp:positionH relativeFrom="column">
                <wp:posOffset>-335280</wp:posOffset>
              </wp:positionH>
              <wp:positionV relativeFrom="paragraph">
                <wp:posOffset>76200</wp:posOffset>
              </wp:positionV>
              <wp:extent cx="9509760" cy="0"/>
              <wp:effectExtent l="0" t="0" r="1524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097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6pt" to="722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" strokecolor="#c00000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Pr="00FB7539" w:rsidRDefault="0072497C" w:rsidP="00FB7539">
    <w:pPr>
      <w:rPr>
        <w:rFonts w:ascii="方正小标宋简体" w:eastAsia="方正小标宋简体"/>
        <w:b/>
        <w:sz w:val="44"/>
        <w:szCs w:val="44"/>
      </w:rPr>
    </w:pPr>
    <w:r w:rsidRPr="00927ABA">
      <w:rPr>
        <w:rFonts w:ascii="方正小标宋简体" w:eastAsia="方正小标宋简体" w:hAnsi="宋体" w:cs="Times New Roman" w:hint="eastAsia"/>
        <w:b/>
        <w:noProof/>
        <w:sz w:val="40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CD99C" wp14:editId="70D52384">
              <wp:simplePos x="0" y="0"/>
              <wp:positionH relativeFrom="column">
                <wp:posOffset>-175260</wp:posOffset>
              </wp:positionH>
              <wp:positionV relativeFrom="paragraph">
                <wp:posOffset>393700</wp:posOffset>
              </wp:positionV>
              <wp:extent cx="5722620" cy="0"/>
              <wp:effectExtent l="0" t="0" r="11430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26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pt,31pt" to="436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" strokecolor="#c00000" strokeweight="1pt"/>
          </w:pict>
        </mc:Fallback>
      </mc:AlternateContent>
    </w:r>
    <w:r>
      <w:rPr>
        <w:rFonts w:ascii="方正小标宋简体" w:eastAsia="方正小标宋简体" w:hint="eastAsia"/>
        <w:b/>
        <w:sz w:val="40"/>
        <w:szCs w:val="44"/>
      </w:rPr>
      <w:t>金融市场风险</w:t>
    </w:r>
    <w:r w:rsidRPr="00927ABA">
      <w:rPr>
        <w:rFonts w:ascii="方正小标宋简体" w:eastAsia="方正小标宋简体" w:hint="eastAsia"/>
        <w:b/>
        <w:sz w:val="40"/>
        <w:szCs w:val="44"/>
      </w:rPr>
      <w:t>监测报告</w:t>
    </w:r>
    <w:r w:rsidRPr="00927ABA">
      <w:rPr>
        <w:rFonts w:ascii="方正小标宋简体" w:eastAsia="方正小标宋简体" w:hint="eastAsia"/>
        <w:b/>
        <w:sz w:val="24"/>
        <w:szCs w:val="44"/>
      </w:rPr>
      <w:t>（</w:t>
    </w:r>
    <w:r>
      <w:rPr>
        <w:rFonts w:ascii="方正小标宋简体" w:eastAsia="方正小标宋简体" w:hint="eastAsia"/>
        <w:b/>
        <w:sz w:val="24"/>
        <w:szCs w:val="44"/>
      </w:rPr>
      <w:t>5/6-5/8</w:t>
    </w:r>
    <w:r w:rsidRPr="00927ABA">
      <w:rPr>
        <w:rFonts w:ascii="方正小标宋简体" w:eastAsia="方正小标宋简体" w:hint="eastAsia"/>
        <w:b/>
        <w:sz w:val="24"/>
        <w:szCs w:val="44"/>
      </w:rPr>
      <w:t>）</w:t>
    </w:r>
    <w:r>
      <w:rPr>
        <w:rFonts w:ascii="方正小标宋简体" w:eastAsia="方正小标宋简体" w:hint="eastAsia"/>
        <w:b/>
        <w:sz w:val="24"/>
        <w:szCs w:val="44"/>
      </w:rPr>
      <w:t xml:space="preserve">         </w:t>
    </w:r>
    <w:r>
      <w:rPr>
        <w:rFonts w:ascii="方正小标宋简体" w:eastAsia="方正小标宋简体" w:hint="eastAsia"/>
        <w:b/>
        <w:sz w:val="40"/>
        <w:szCs w:val="44"/>
      </w:rPr>
      <w:t>风险管理</w:t>
    </w:r>
    <w:r w:rsidRPr="00927ABA">
      <w:rPr>
        <w:rFonts w:ascii="方正小标宋简体" w:eastAsia="方正小标宋简体" w:hint="eastAsia"/>
        <w:b/>
        <w:sz w:val="40"/>
        <w:szCs w:val="44"/>
      </w:rPr>
      <w:t>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3F"/>
    <w:rsid w:val="00000B36"/>
    <w:rsid w:val="00003E25"/>
    <w:rsid w:val="00004ECF"/>
    <w:rsid w:val="000050B9"/>
    <w:rsid w:val="000104EB"/>
    <w:rsid w:val="00010D5C"/>
    <w:rsid w:val="00012985"/>
    <w:rsid w:val="0001332E"/>
    <w:rsid w:val="00013A77"/>
    <w:rsid w:val="0001464F"/>
    <w:rsid w:val="000163F0"/>
    <w:rsid w:val="00016FCC"/>
    <w:rsid w:val="000173B1"/>
    <w:rsid w:val="000214B1"/>
    <w:rsid w:val="000217C4"/>
    <w:rsid w:val="00023C82"/>
    <w:rsid w:val="00024AA9"/>
    <w:rsid w:val="000265DD"/>
    <w:rsid w:val="00026AF9"/>
    <w:rsid w:val="00026B75"/>
    <w:rsid w:val="0002783E"/>
    <w:rsid w:val="00030041"/>
    <w:rsid w:val="00030C30"/>
    <w:rsid w:val="00031324"/>
    <w:rsid w:val="00031759"/>
    <w:rsid w:val="000317CB"/>
    <w:rsid w:val="00033227"/>
    <w:rsid w:val="00033E14"/>
    <w:rsid w:val="00034E02"/>
    <w:rsid w:val="00035043"/>
    <w:rsid w:val="000351FB"/>
    <w:rsid w:val="00036BD8"/>
    <w:rsid w:val="00037D60"/>
    <w:rsid w:val="00037E88"/>
    <w:rsid w:val="00040F97"/>
    <w:rsid w:val="00041D28"/>
    <w:rsid w:val="00045135"/>
    <w:rsid w:val="00045CE8"/>
    <w:rsid w:val="00045E09"/>
    <w:rsid w:val="00046CD6"/>
    <w:rsid w:val="00046F7B"/>
    <w:rsid w:val="00047D8E"/>
    <w:rsid w:val="000521EA"/>
    <w:rsid w:val="00054DFE"/>
    <w:rsid w:val="0005561F"/>
    <w:rsid w:val="0005590D"/>
    <w:rsid w:val="00055C61"/>
    <w:rsid w:val="00056C0D"/>
    <w:rsid w:val="00056F86"/>
    <w:rsid w:val="000570D9"/>
    <w:rsid w:val="000639EB"/>
    <w:rsid w:val="00063C53"/>
    <w:rsid w:val="00065095"/>
    <w:rsid w:val="00070558"/>
    <w:rsid w:val="00072F77"/>
    <w:rsid w:val="00074266"/>
    <w:rsid w:val="00074F1B"/>
    <w:rsid w:val="000757C8"/>
    <w:rsid w:val="0007646F"/>
    <w:rsid w:val="00077AF3"/>
    <w:rsid w:val="00077BD3"/>
    <w:rsid w:val="00077C3D"/>
    <w:rsid w:val="0008013D"/>
    <w:rsid w:val="00082890"/>
    <w:rsid w:val="00083425"/>
    <w:rsid w:val="00086221"/>
    <w:rsid w:val="00087A01"/>
    <w:rsid w:val="000917CA"/>
    <w:rsid w:val="000930EE"/>
    <w:rsid w:val="000932BE"/>
    <w:rsid w:val="00093F3F"/>
    <w:rsid w:val="00094310"/>
    <w:rsid w:val="00095F6B"/>
    <w:rsid w:val="00095F6E"/>
    <w:rsid w:val="00097326"/>
    <w:rsid w:val="000A1803"/>
    <w:rsid w:val="000A1B44"/>
    <w:rsid w:val="000A1D64"/>
    <w:rsid w:val="000A25EF"/>
    <w:rsid w:val="000A2D6A"/>
    <w:rsid w:val="000A315B"/>
    <w:rsid w:val="000A4F4A"/>
    <w:rsid w:val="000A57D4"/>
    <w:rsid w:val="000A78D0"/>
    <w:rsid w:val="000A79C0"/>
    <w:rsid w:val="000A7F7E"/>
    <w:rsid w:val="000B0F7E"/>
    <w:rsid w:val="000B2DEA"/>
    <w:rsid w:val="000B3886"/>
    <w:rsid w:val="000B3957"/>
    <w:rsid w:val="000B57B0"/>
    <w:rsid w:val="000B624F"/>
    <w:rsid w:val="000C0375"/>
    <w:rsid w:val="000C0ED3"/>
    <w:rsid w:val="000C2A29"/>
    <w:rsid w:val="000C3516"/>
    <w:rsid w:val="000C3A01"/>
    <w:rsid w:val="000C474A"/>
    <w:rsid w:val="000C4917"/>
    <w:rsid w:val="000C63D8"/>
    <w:rsid w:val="000C76E0"/>
    <w:rsid w:val="000D2A52"/>
    <w:rsid w:val="000D5839"/>
    <w:rsid w:val="000D599A"/>
    <w:rsid w:val="000D6B5B"/>
    <w:rsid w:val="000E046C"/>
    <w:rsid w:val="000E0811"/>
    <w:rsid w:val="000E106D"/>
    <w:rsid w:val="000E23FB"/>
    <w:rsid w:val="000E26A9"/>
    <w:rsid w:val="000E3A82"/>
    <w:rsid w:val="000E4C79"/>
    <w:rsid w:val="000E6A79"/>
    <w:rsid w:val="000E6E7F"/>
    <w:rsid w:val="000F155B"/>
    <w:rsid w:val="000F1B78"/>
    <w:rsid w:val="000F3133"/>
    <w:rsid w:val="000F3452"/>
    <w:rsid w:val="000F3526"/>
    <w:rsid w:val="000F41DC"/>
    <w:rsid w:val="000F435D"/>
    <w:rsid w:val="000F4D0B"/>
    <w:rsid w:val="000F4EED"/>
    <w:rsid w:val="000F7010"/>
    <w:rsid w:val="000F7FAD"/>
    <w:rsid w:val="0010093F"/>
    <w:rsid w:val="0010369B"/>
    <w:rsid w:val="001038C5"/>
    <w:rsid w:val="001042D6"/>
    <w:rsid w:val="00105FDC"/>
    <w:rsid w:val="0011006C"/>
    <w:rsid w:val="00112B61"/>
    <w:rsid w:val="00115E67"/>
    <w:rsid w:val="00116F16"/>
    <w:rsid w:val="00117E54"/>
    <w:rsid w:val="00120610"/>
    <w:rsid w:val="00121660"/>
    <w:rsid w:val="00121C19"/>
    <w:rsid w:val="00121D15"/>
    <w:rsid w:val="00122FA3"/>
    <w:rsid w:val="00123FDA"/>
    <w:rsid w:val="001244D9"/>
    <w:rsid w:val="00124B0C"/>
    <w:rsid w:val="001255AA"/>
    <w:rsid w:val="0012683D"/>
    <w:rsid w:val="00126FBE"/>
    <w:rsid w:val="00127F73"/>
    <w:rsid w:val="00131002"/>
    <w:rsid w:val="00131775"/>
    <w:rsid w:val="00132D78"/>
    <w:rsid w:val="00133654"/>
    <w:rsid w:val="00134118"/>
    <w:rsid w:val="00135DD2"/>
    <w:rsid w:val="00136EBC"/>
    <w:rsid w:val="00141252"/>
    <w:rsid w:val="00143ECF"/>
    <w:rsid w:val="001476BB"/>
    <w:rsid w:val="001500ED"/>
    <w:rsid w:val="00150C07"/>
    <w:rsid w:val="00151413"/>
    <w:rsid w:val="0015631A"/>
    <w:rsid w:val="0015718E"/>
    <w:rsid w:val="001571E5"/>
    <w:rsid w:val="0016337A"/>
    <w:rsid w:val="00163429"/>
    <w:rsid w:val="0016364B"/>
    <w:rsid w:val="00164675"/>
    <w:rsid w:val="00164DD9"/>
    <w:rsid w:val="00166437"/>
    <w:rsid w:val="00167103"/>
    <w:rsid w:val="0016731C"/>
    <w:rsid w:val="00170C50"/>
    <w:rsid w:val="001724B4"/>
    <w:rsid w:val="001736B5"/>
    <w:rsid w:val="00173AA0"/>
    <w:rsid w:val="00173AE2"/>
    <w:rsid w:val="00173E84"/>
    <w:rsid w:val="00175095"/>
    <w:rsid w:val="00175AB4"/>
    <w:rsid w:val="00175C1D"/>
    <w:rsid w:val="0018031A"/>
    <w:rsid w:val="00180E92"/>
    <w:rsid w:val="00182FCC"/>
    <w:rsid w:val="00183493"/>
    <w:rsid w:val="001835F8"/>
    <w:rsid w:val="0018369F"/>
    <w:rsid w:val="00183818"/>
    <w:rsid w:val="00184655"/>
    <w:rsid w:val="00184E6A"/>
    <w:rsid w:val="001852AF"/>
    <w:rsid w:val="00186E8F"/>
    <w:rsid w:val="001870F2"/>
    <w:rsid w:val="001879C6"/>
    <w:rsid w:val="0019072D"/>
    <w:rsid w:val="00190CAA"/>
    <w:rsid w:val="00192336"/>
    <w:rsid w:val="00192D13"/>
    <w:rsid w:val="00192DAB"/>
    <w:rsid w:val="0019394D"/>
    <w:rsid w:val="0019416D"/>
    <w:rsid w:val="00196BFE"/>
    <w:rsid w:val="001A0842"/>
    <w:rsid w:val="001A1354"/>
    <w:rsid w:val="001A2498"/>
    <w:rsid w:val="001A3F96"/>
    <w:rsid w:val="001A3FE9"/>
    <w:rsid w:val="001A4902"/>
    <w:rsid w:val="001A5C53"/>
    <w:rsid w:val="001A6A57"/>
    <w:rsid w:val="001A6C0C"/>
    <w:rsid w:val="001A717C"/>
    <w:rsid w:val="001B04D3"/>
    <w:rsid w:val="001B16D4"/>
    <w:rsid w:val="001B1C4D"/>
    <w:rsid w:val="001B2030"/>
    <w:rsid w:val="001B2241"/>
    <w:rsid w:val="001B303D"/>
    <w:rsid w:val="001B3FAC"/>
    <w:rsid w:val="001B4228"/>
    <w:rsid w:val="001B4674"/>
    <w:rsid w:val="001B5773"/>
    <w:rsid w:val="001B6BD5"/>
    <w:rsid w:val="001B73D2"/>
    <w:rsid w:val="001B787B"/>
    <w:rsid w:val="001C1509"/>
    <w:rsid w:val="001C26D7"/>
    <w:rsid w:val="001C28AB"/>
    <w:rsid w:val="001C33BC"/>
    <w:rsid w:val="001C391A"/>
    <w:rsid w:val="001C3E38"/>
    <w:rsid w:val="001C48B7"/>
    <w:rsid w:val="001C5846"/>
    <w:rsid w:val="001C624B"/>
    <w:rsid w:val="001C68A7"/>
    <w:rsid w:val="001C6D98"/>
    <w:rsid w:val="001C6E12"/>
    <w:rsid w:val="001C79B7"/>
    <w:rsid w:val="001D0817"/>
    <w:rsid w:val="001D4973"/>
    <w:rsid w:val="001D5447"/>
    <w:rsid w:val="001D65B4"/>
    <w:rsid w:val="001D6961"/>
    <w:rsid w:val="001D706D"/>
    <w:rsid w:val="001E1F72"/>
    <w:rsid w:val="001E25AE"/>
    <w:rsid w:val="001E4B45"/>
    <w:rsid w:val="001E4BBB"/>
    <w:rsid w:val="001E6153"/>
    <w:rsid w:val="001E737D"/>
    <w:rsid w:val="001E73CE"/>
    <w:rsid w:val="001E75C4"/>
    <w:rsid w:val="001F1400"/>
    <w:rsid w:val="001F279E"/>
    <w:rsid w:val="001F3272"/>
    <w:rsid w:val="001F433B"/>
    <w:rsid w:val="001F56D8"/>
    <w:rsid w:val="001F624B"/>
    <w:rsid w:val="001F6BD8"/>
    <w:rsid w:val="001F7866"/>
    <w:rsid w:val="001F7C33"/>
    <w:rsid w:val="002000D0"/>
    <w:rsid w:val="0020024F"/>
    <w:rsid w:val="00200515"/>
    <w:rsid w:val="002005A4"/>
    <w:rsid w:val="00201991"/>
    <w:rsid w:val="00202604"/>
    <w:rsid w:val="00203757"/>
    <w:rsid w:val="00204115"/>
    <w:rsid w:val="002063E3"/>
    <w:rsid w:val="002075F5"/>
    <w:rsid w:val="002078AB"/>
    <w:rsid w:val="002079AB"/>
    <w:rsid w:val="002104B7"/>
    <w:rsid w:val="00210682"/>
    <w:rsid w:val="002110F8"/>
    <w:rsid w:val="002118B1"/>
    <w:rsid w:val="00211CF1"/>
    <w:rsid w:val="0021343B"/>
    <w:rsid w:val="002142AF"/>
    <w:rsid w:val="00214775"/>
    <w:rsid w:val="00214E89"/>
    <w:rsid w:val="00217B80"/>
    <w:rsid w:val="00223A7B"/>
    <w:rsid w:val="00223BEC"/>
    <w:rsid w:val="002241B2"/>
    <w:rsid w:val="002262C3"/>
    <w:rsid w:val="0022695A"/>
    <w:rsid w:val="00227213"/>
    <w:rsid w:val="002276E0"/>
    <w:rsid w:val="002300AC"/>
    <w:rsid w:val="002308B9"/>
    <w:rsid w:val="00231289"/>
    <w:rsid w:val="002312DC"/>
    <w:rsid w:val="00231360"/>
    <w:rsid w:val="00231773"/>
    <w:rsid w:val="00233561"/>
    <w:rsid w:val="0023431E"/>
    <w:rsid w:val="002356F8"/>
    <w:rsid w:val="00235742"/>
    <w:rsid w:val="0023644D"/>
    <w:rsid w:val="002366C4"/>
    <w:rsid w:val="00240102"/>
    <w:rsid w:val="00240468"/>
    <w:rsid w:val="00240558"/>
    <w:rsid w:val="00241832"/>
    <w:rsid w:val="0024383D"/>
    <w:rsid w:val="00243B9D"/>
    <w:rsid w:val="00243F56"/>
    <w:rsid w:val="0024415A"/>
    <w:rsid w:val="00244D46"/>
    <w:rsid w:val="00246527"/>
    <w:rsid w:val="00246DC0"/>
    <w:rsid w:val="00247CE5"/>
    <w:rsid w:val="0025030F"/>
    <w:rsid w:val="002504AD"/>
    <w:rsid w:val="002515E6"/>
    <w:rsid w:val="00251B94"/>
    <w:rsid w:val="00257B03"/>
    <w:rsid w:val="00257BB8"/>
    <w:rsid w:val="0026062D"/>
    <w:rsid w:val="00261EBA"/>
    <w:rsid w:val="002651CE"/>
    <w:rsid w:val="0026654F"/>
    <w:rsid w:val="002667D9"/>
    <w:rsid w:val="002668C6"/>
    <w:rsid w:val="00266BBF"/>
    <w:rsid w:val="00266C1D"/>
    <w:rsid w:val="00267598"/>
    <w:rsid w:val="0027013C"/>
    <w:rsid w:val="002701B4"/>
    <w:rsid w:val="002706E0"/>
    <w:rsid w:val="00270F2B"/>
    <w:rsid w:val="00271FD2"/>
    <w:rsid w:val="00272577"/>
    <w:rsid w:val="002744AD"/>
    <w:rsid w:val="00274653"/>
    <w:rsid w:val="0027492E"/>
    <w:rsid w:val="00275529"/>
    <w:rsid w:val="00276035"/>
    <w:rsid w:val="00276208"/>
    <w:rsid w:val="0028042D"/>
    <w:rsid w:val="002805F3"/>
    <w:rsid w:val="00280F13"/>
    <w:rsid w:val="0028108D"/>
    <w:rsid w:val="00281258"/>
    <w:rsid w:val="002820D5"/>
    <w:rsid w:val="00282BD4"/>
    <w:rsid w:val="00283446"/>
    <w:rsid w:val="002865CC"/>
    <w:rsid w:val="002903F0"/>
    <w:rsid w:val="002923E7"/>
    <w:rsid w:val="00292740"/>
    <w:rsid w:val="00293B00"/>
    <w:rsid w:val="0029648D"/>
    <w:rsid w:val="00296E61"/>
    <w:rsid w:val="002A03CC"/>
    <w:rsid w:val="002A0CC0"/>
    <w:rsid w:val="002A1950"/>
    <w:rsid w:val="002A2BB9"/>
    <w:rsid w:val="002A4865"/>
    <w:rsid w:val="002A5322"/>
    <w:rsid w:val="002A7F16"/>
    <w:rsid w:val="002B1799"/>
    <w:rsid w:val="002B3C37"/>
    <w:rsid w:val="002B3E3B"/>
    <w:rsid w:val="002B565E"/>
    <w:rsid w:val="002B6177"/>
    <w:rsid w:val="002B62B8"/>
    <w:rsid w:val="002B7ED3"/>
    <w:rsid w:val="002C1404"/>
    <w:rsid w:val="002C20F9"/>
    <w:rsid w:val="002C2300"/>
    <w:rsid w:val="002C44D4"/>
    <w:rsid w:val="002C4571"/>
    <w:rsid w:val="002D12C6"/>
    <w:rsid w:val="002D2514"/>
    <w:rsid w:val="002D3984"/>
    <w:rsid w:val="002D4848"/>
    <w:rsid w:val="002D5C10"/>
    <w:rsid w:val="002D633E"/>
    <w:rsid w:val="002D775C"/>
    <w:rsid w:val="002E04D0"/>
    <w:rsid w:val="002E173F"/>
    <w:rsid w:val="002E2174"/>
    <w:rsid w:val="002E2F10"/>
    <w:rsid w:val="002E58C4"/>
    <w:rsid w:val="002E593F"/>
    <w:rsid w:val="002E709F"/>
    <w:rsid w:val="002E72AE"/>
    <w:rsid w:val="002E7426"/>
    <w:rsid w:val="002E76A0"/>
    <w:rsid w:val="002F06B5"/>
    <w:rsid w:val="002F3559"/>
    <w:rsid w:val="002F48CB"/>
    <w:rsid w:val="002F5D4D"/>
    <w:rsid w:val="002F61FA"/>
    <w:rsid w:val="002F6691"/>
    <w:rsid w:val="002F7178"/>
    <w:rsid w:val="00300690"/>
    <w:rsid w:val="00302B39"/>
    <w:rsid w:val="003046FF"/>
    <w:rsid w:val="0030506D"/>
    <w:rsid w:val="003054F9"/>
    <w:rsid w:val="003065F2"/>
    <w:rsid w:val="003076D5"/>
    <w:rsid w:val="003100F8"/>
    <w:rsid w:val="003103C5"/>
    <w:rsid w:val="0031054F"/>
    <w:rsid w:val="00310596"/>
    <w:rsid w:val="00311171"/>
    <w:rsid w:val="0031351F"/>
    <w:rsid w:val="0031419A"/>
    <w:rsid w:val="00314C51"/>
    <w:rsid w:val="00322246"/>
    <w:rsid w:val="003232EB"/>
    <w:rsid w:val="00324392"/>
    <w:rsid w:val="00324490"/>
    <w:rsid w:val="003258E4"/>
    <w:rsid w:val="00325994"/>
    <w:rsid w:val="00326D51"/>
    <w:rsid w:val="00326E31"/>
    <w:rsid w:val="00327E3E"/>
    <w:rsid w:val="00327F44"/>
    <w:rsid w:val="00330DD5"/>
    <w:rsid w:val="00330EBF"/>
    <w:rsid w:val="00331B1E"/>
    <w:rsid w:val="00331D76"/>
    <w:rsid w:val="00331D7A"/>
    <w:rsid w:val="00332103"/>
    <w:rsid w:val="00332CAD"/>
    <w:rsid w:val="00333124"/>
    <w:rsid w:val="0033698E"/>
    <w:rsid w:val="003371DD"/>
    <w:rsid w:val="003404FE"/>
    <w:rsid w:val="00341FA5"/>
    <w:rsid w:val="003429AA"/>
    <w:rsid w:val="00344C79"/>
    <w:rsid w:val="0034641D"/>
    <w:rsid w:val="00347740"/>
    <w:rsid w:val="00347D98"/>
    <w:rsid w:val="00351498"/>
    <w:rsid w:val="00352F8C"/>
    <w:rsid w:val="00353051"/>
    <w:rsid w:val="0035339F"/>
    <w:rsid w:val="003557B6"/>
    <w:rsid w:val="00356651"/>
    <w:rsid w:val="00360535"/>
    <w:rsid w:val="00361B23"/>
    <w:rsid w:val="00362106"/>
    <w:rsid w:val="0036316A"/>
    <w:rsid w:val="003633F6"/>
    <w:rsid w:val="00363A47"/>
    <w:rsid w:val="003641CA"/>
    <w:rsid w:val="00364D27"/>
    <w:rsid w:val="00365C51"/>
    <w:rsid w:val="00370020"/>
    <w:rsid w:val="00370D80"/>
    <w:rsid w:val="00371100"/>
    <w:rsid w:val="0037180E"/>
    <w:rsid w:val="003720CF"/>
    <w:rsid w:val="00372196"/>
    <w:rsid w:val="0037293D"/>
    <w:rsid w:val="003732CB"/>
    <w:rsid w:val="00374C02"/>
    <w:rsid w:val="00374C72"/>
    <w:rsid w:val="003755F2"/>
    <w:rsid w:val="00375DB0"/>
    <w:rsid w:val="00376D8C"/>
    <w:rsid w:val="00377676"/>
    <w:rsid w:val="00381781"/>
    <w:rsid w:val="003817C2"/>
    <w:rsid w:val="00381A5E"/>
    <w:rsid w:val="00383427"/>
    <w:rsid w:val="0038379D"/>
    <w:rsid w:val="0038450C"/>
    <w:rsid w:val="003853F4"/>
    <w:rsid w:val="00385B22"/>
    <w:rsid w:val="00386C6A"/>
    <w:rsid w:val="00387080"/>
    <w:rsid w:val="00387FA4"/>
    <w:rsid w:val="003912A1"/>
    <w:rsid w:val="00392D00"/>
    <w:rsid w:val="00392D0F"/>
    <w:rsid w:val="0039313B"/>
    <w:rsid w:val="00393828"/>
    <w:rsid w:val="00393E7F"/>
    <w:rsid w:val="0039595E"/>
    <w:rsid w:val="00395B26"/>
    <w:rsid w:val="00396810"/>
    <w:rsid w:val="00396A1A"/>
    <w:rsid w:val="0039704E"/>
    <w:rsid w:val="003A32AE"/>
    <w:rsid w:val="003A700F"/>
    <w:rsid w:val="003A7627"/>
    <w:rsid w:val="003B03F4"/>
    <w:rsid w:val="003B0444"/>
    <w:rsid w:val="003B12F6"/>
    <w:rsid w:val="003B23C2"/>
    <w:rsid w:val="003B276F"/>
    <w:rsid w:val="003B7303"/>
    <w:rsid w:val="003B76DC"/>
    <w:rsid w:val="003C1455"/>
    <w:rsid w:val="003C2E6B"/>
    <w:rsid w:val="003C362D"/>
    <w:rsid w:val="003C73D4"/>
    <w:rsid w:val="003C7FC9"/>
    <w:rsid w:val="003D0332"/>
    <w:rsid w:val="003D0929"/>
    <w:rsid w:val="003D0F7F"/>
    <w:rsid w:val="003D174F"/>
    <w:rsid w:val="003D1EF2"/>
    <w:rsid w:val="003D41D5"/>
    <w:rsid w:val="003D5D34"/>
    <w:rsid w:val="003D6159"/>
    <w:rsid w:val="003D68BF"/>
    <w:rsid w:val="003D7B63"/>
    <w:rsid w:val="003D7C56"/>
    <w:rsid w:val="003E18F0"/>
    <w:rsid w:val="003E2DDC"/>
    <w:rsid w:val="003E2EBB"/>
    <w:rsid w:val="003E328B"/>
    <w:rsid w:val="003E3B1B"/>
    <w:rsid w:val="003E4D8F"/>
    <w:rsid w:val="003E568A"/>
    <w:rsid w:val="003E7AB3"/>
    <w:rsid w:val="003E7AE2"/>
    <w:rsid w:val="003F0C74"/>
    <w:rsid w:val="003F0EAD"/>
    <w:rsid w:val="003F0EF9"/>
    <w:rsid w:val="003F18C9"/>
    <w:rsid w:val="003F34A8"/>
    <w:rsid w:val="003F38FF"/>
    <w:rsid w:val="003F5DDC"/>
    <w:rsid w:val="003F7A31"/>
    <w:rsid w:val="00401261"/>
    <w:rsid w:val="00402176"/>
    <w:rsid w:val="00402518"/>
    <w:rsid w:val="004031C3"/>
    <w:rsid w:val="00403529"/>
    <w:rsid w:val="00405334"/>
    <w:rsid w:val="004059AB"/>
    <w:rsid w:val="00405C61"/>
    <w:rsid w:val="00405CD3"/>
    <w:rsid w:val="00406F47"/>
    <w:rsid w:val="004079CD"/>
    <w:rsid w:val="0041093A"/>
    <w:rsid w:val="004111F9"/>
    <w:rsid w:val="00411FAC"/>
    <w:rsid w:val="00412336"/>
    <w:rsid w:val="00415C48"/>
    <w:rsid w:val="00417392"/>
    <w:rsid w:val="0041765F"/>
    <w:rsid w:val="00417E8B"/>
    <w:rsid w:val="00421005"/>
    <w:rsid w:val="004211EC"/>
    <w:rsid w:val="004216B4"/>
    <w:rsid w:val="004230D2"/>
    <w:rsid w:val="00423627"/>
    <w:rsid w:val="00423AFC"/>
    <w:rsid w:val="00424B75"/>
    <w:rsid w:val="00425FAB"/>
    <w:rsid w:val="00426713"/>
    <w:rsid w:val="00426D32"/>
    <w:rsid w:val="00431163"/>
    <w:rsid w:val="00431D04"/>
    <w:rsid w:val="00431FD2"/>
    <w:rsid w:val="00432F41"/>
    <w:rsid w:val="00434528"/>
    <w:rsid w:val="00434861"/>
    <w:rsid w:val="004351BE"/>
    <w:rsid w:val="004354D2"/>
    <w:rsid w:val="00437D1C"/>
    <w:rsid w:val="004411DA"/>
    <w:rsid w:val="00441302"/>
    <w:rsid w:val="00441964"/>
    <w:rsid w:val="00442141"/>
    <w:rsid w:val="0044435A"/>
    <w:rsid w:val="004459FE"/>
    <w:rsid w:val="00446379"/>
    <w:rsid w:val="004467E9"/>
    <w:rsid w:val="00447207"/>
    <w:rsid w:val="00450854"/>
    <w:rsid w:val="00455A4B"/>
    <w:rsid w:val="00455EE6"/>
    <w:rsid w:val="004564D7"/>
    <w:rsid w:val="0045726E"/>
    <w:rsid w:val="004579D0"/>
    <w:rsid w:val="00457C9F"/>
    <w:rsid w:val="00460C1E"/>
    <w:rsid w:val="00460D94"/>
    <w:rsid w:val="004615CA"/>
    <w:rsid w:val="004622D3"/>
    <w:rsid w:val="00462356"/>
    <w:rsid w:val="0046288F"/>
    <w:rsid w:val="00463303"/>
    <w:rsid w:val="00463BDD"/>
    <w:rsid w:val="0046402A"/>
    <w:rsid w:val="00464580"/>
    <w:rsid w:val="004656C7"/>
    <w:rsid w:val="004659BD"/>
    <w:rsid w:val="0046667C"/>
    <w:rsid w:val="00467A6A"/>
    <w:rsid w:val="00467A95"/>
    <w:rsid w:val="00467E58"/>
    <w:rsid w:val="004711E8"/>
    <w:rsid w:val="004722FF"/>
    <w:rsid w:val="00473FCF"/>
    <w:rsid w:val="004766B9"/>
    <w:rsid w:val="0047742D"/>
    <w:rsid w:val="00477DDD"/>
    <w:rsid w:val="00480117"/>
    <w:rsid w:val="00482F4F"/>
    <w:rsid w:val="0048489C"/>
    <w:rsid w:val="00485017"/>
    <w:rsid w:val="00487789"/>
    <w:rsid w:val="0049045D"/>
    <w:rsid w:val="004907BB"/>
    <w:rsid w:val="00490D07"/>
    <w:rsid w:val="00491AF9"/>
    <w:rsid w:val="00491E7B"/>
    <w:rsid w:val="004930FA"/>
    <w:rsid w:val="00493A60"/>
    <w:rsid w:val="00494435"/>
    <w:rsid w:val="00496834"/>
    <w:rsid w:val="004A1C25"/>
    <w:rsid w:val="004A4421"/>
    <w:rsid w:val="004A4832"/>
    <w:rsid w:val="004A487E"/>
    <w:rsid w:val="004A4C93"/>
    <w:rsid w:val="004A6939"/>
    <w:rsid w:val="004A6CF0"/>
    <w:rsid w:val="004A7987"/>
    <w:rsid w:val="004A7A78"/>
    <w:rsid w:val="004B05FD"/>
    <w:rsid w:val="004B08DC"/>
    <w:rsid w:val="004B0ABA"/>
    <w:rsid w:val="004B0E10"/>
    <w:rsid w:val="004B22A2"/>
    <w:rsid w:val="004B42D2"/>
    <w:rsid w:val="004B5445"/>
    <w:rsid w:val="004B62F7"/>
    <w:rsid w:val="004C09F5"/>
    <w:rsid w:val="004C0DA8"/>
    <w:rsid w:val="004C30B0"/>
    <w:rsid w:val="004C35B8"/>
    <w:rsid w:val="004D0BA4"/>
    <w:rsid w:val="004D168A"/>
    <w:rsid w:val="004D26FE"/>
    <w:rsid w:val="004D27BB"/>
    <w:rsid w:val="004D31C0"/>
    <w:rsid w:val="004D41A9"/>
    <w:rsid w:val="004D44DF"/>
    <w:rsid w:val="004D5735"/>
    <w:rsid w:val="004D5FE0"/>
    <w:rsid w:val="004D7807"/>
    <w:rsid w:val="004D7B39"/>
    <w:rsid w:val="004D7D99"/>
    <w:rsid w:val="004E0938"/>
    <w:rsid w:val="004E3AAB"/>
    <w:rsid w:val="004E3E56"/>
    <w:rsid w:val="004E6B09"/>
    <w:rsid w:val="004E7329"/>
    <w:rsid w:val="004E7E3A"/>
    <w:rsid w:val="004F0530"/>
    <w:rsid w:val="004F19A1"/>
    <w:rsid w:val="004F39A9"/>
    <w:rsid w:val="004F3E13"/>
    <w:rsid w:val="004F5E83"/>
    <w:rsid w:val="004F6066"/>
    <w:rsid w:val="004F6CE1"/>
    <w:rsid w:val="004F6FD5"/>
    <w:rsid w:val="0050024A"/>
    <w:rsid w:val="005009FF"/>
    <w:rsid w:val="00500ACF"/>
    <w:rsid w:val="00502A12"/>
    <w:rsid w:val="0050310C"/>
    <w:rsid w:val="005041C3"/>
    <w:rsid w:val="0050511B"/>
    <w:rsid w:val="00505241"/>
    <w:rsid w:val="00505565"/>
    <w:rsid w:val="00507F96"/>
    <w:rsid w:val="00510BAE"/>
    <w:rsid w:val="00512F41"/>
    <w:rsid w:val="005136BA"/>
    <w:rsid w:val="005137CD"/>
    <w:rsid w:val="00513A46"/>
    <w:rsid w:val="005155EE"/>
    <w:rsid w:val="00516FCA"/>
    <w:rsid w:val="0051723E"/>
    <w:rsid w:val="005175E9"/>
    <w:rsid w:val="005179F0"/>
    <w:rsid w:val="005202AC"/>
    <w:rsid w:val="00520460"/>
    <w:rsid w:val="005207DA"/>
    <w:rsid w:val="00522870"/>
    <w:rsid w:val="00524327"/>
    <w:rsid w:val="00524658"/>
    <w:rsid w:val="00525ABF"/>
    <w:rsid w:val="00526DBF"/>
    <w:rsid w:val="005279C6"/>
    <w:rsid w:val="00527EB2"/>
    <w:rsid w:val="0053020D"/>
    <w:rsid w:val="00530664"/>
    <w:rsid w:val="00530D15"/>
    <w:rsid w:val="00532F96"/>
    <w:rsid w:val="00533CCB"/>
    <w:rsid w:val="00536005"/>
    <w:rsid w:val="00536F14"/>
    <w:rsid w:val="00537555"/>
    <w:rsid w:val="00540422"/>
    <w:rsid w:val="005410EA"/>
    <w:rsid w:val="00541CB3"/>
    <w:rsid w:val="00542893"/>
    <w:rsid w:val="00543264"/>
    <w:rsid w:val="005434E1"/>
    <w:rsid w:val="00546D4F"/>
    <w:rsid w:val="00550BF9"/>
    <w:rsid w:val="005518E1"/>
    <w:rsid w:val="00555534"/>
    <w:rsid w:val="00555F95"/>
    <w:rsid w:val="00556E8D"/>
    <w:rsid w:val="0056003A"/>
    <w:rsid w:val="0056016C"/>
    <w:rsid w:val="0056033D"/>
    <w:rsid w:val="005617CB"/>
    <w:rsid w:val="00563D21"/>
    <w:rsid w:val="00564456"/>
    <w:rsid w:val="00565A4D"/>
    <w:rsid w:val="00566222"/>
    <w:rsid w:val="00570756"/>
    <w:rsid w:val="00570C99"/>
    <w:rsid w:val="00570DAD"/>
    <w:rsid w:val="005719D3"/>
    <w:rsid w:val="00571B06"/>
    <w:rsid w:val="005726DE"/>
    <w:rsid w:val="0057278C"/>
    <w:rsid w:val="00572977"/>
    <w:rsid w:val="00572A5D"/>
    <w:rsid w:val="00572DC6"/>
    <w:rsid w:val="00574204"/>
    <w:rsid w:val="0057473F"/>
    <w:rsid w:val="00574DC8"/>
    <w:rsid w:val="00576B8E"/>
    <w:rsid w:val="00576E4C"/>
    <w:rsid w:val="005776FA"/>
    <w:rsid w:val="00580089"/>
    <w:rsid w:val="005809D9"/>
    <w:rsid w:val="00581E09"/>
    <w:rsid w:val="005823A7"/>
    <w:rsid w:val="0058272F"/>
    <w:rsid w:val="00582A5B"/>
    <w:rsid w:val="0058445A"/>
    <w:rsid w:val="00585E3E"/>
    <w:rsid w:val="00586F6A"/>
    <w:rsid w:val="00587EBB"/>
    <w:rsid w:val="0059208E"/>
    <w:rsid w:val="0059306E"/>
    <w:rsid w:val="00593407"/>
    <w:rsid w:val="005938BC"/>
    <w:rsid w:val="00593A12"/>
    <w:rsid w:val="00593A3C"/>
    <w:rsid w:val="00593D10"/>
    <w:rsid w:val="00594A96"/>
    <w:rsid w:val="00594C6F"/>
    <w:rsid w:val="00594D13"/>
    <w:rsid w:val="00595CCB"/>
    <w:rsid w:val="005969F7"/>
    <w:rsid w:val="00597044"/>
    <w:rsid w:val="00597A9A"/>
    <w:rsid w:val="00597CAA"/>
    <w:rsid w:val="005A000A"/>
    <w:rsid w:val="005A03E2"/>
    <w:rsid w:val="005A0A4A"/>
    <w:rsid w:val="005A2DD8"/>
    <w:rsid w:val="005A3E43"/>
    <w:rsid w:val="005A4967"/>
    <w:rsid w:val="005A532E"/>
    <w:rsid w:val="005A54CD"/>
    <w:rsid w:val="005A66F4"/>
    <w:rsid w:val="005B13E5"/>
    <w:rsid w:val="005B1EAF"/>
    <w:rsid w:val="005B2828"/>
    <w:rsid w:val="005B46CF"/>
    <w:rsid w:val="005B56CC"/>
    <w:rsid w:val="005B747F"/>
    <w:rsid w:val="005B75B3"/>
    <w:rsid w:val="005C04AC"/>
    <w:rsid w:val="005C34F1"/>
    <w:rsid w:val="005C4209"/>
    <w:rsid w:val="005C479C"/>
    <w:rsid w:val="005C5306"/>
    <w:rsid w:val="005C5DA7"/>
    <w:rsid w:val="005C7B30"/>
    <w:rsid w:val="005D18F6"/>
    <w:rsid w:val="005D2871"/>
    <w:rsid w:val="005D2EE2"/>
    <w:rsid w:val="005D3352"/>
    <w:rsid w:val="005D3E41"/>
    <w:rsid w:val="005D3EEF"/>
    <w:rsid w:val="005D485D"/>
    <w:rsid w:val="005E020D"/>
    <w:rsid w:val="005E06D8"/>
    <w:rsid w:val="005E07E1"/>
    <w:rsid w:val="005E0D03"/>
    <w:rsid w:val="005E14AA"/>
    <w:rsid w:val="005E1D4E"/>
    <w:rsid w:val="005E1D7A"/>
    <w:rsid w:val="005E1F89"/>
    <w:rsid w:val="005E27FB"/>
    <w:rsid w:val="005E28CB"/>
    <w:rsid w:val="005E336D"/>
    <w:rsid w:val="005E62EE"/>
    <w:rsid w:val="005E7315"/>
    <w:rsid w:val="005E7A37"/>
    <w:rsid w:val="005F026C"/>
    <w:rsid w:val="005F1702"/>
    <w:rsid w:val="005F1864"/>
    <w:rsid w:val="005F1E98"/>
    <w:rsid w:val="005F224E"/>
    <w:rsid w:val="005F2B24"/>
    <w:rsid w:val="005F4179"/>
    <w:rsid w:val="005F41B6"/>
    <w:rsid w:val="005F475E"/>
    <w:rsid w:val="005F636E"/>
    <w:rsid w:val="006007A4"/>
    <w:rsid w:val="00601A31"/>
    <w:rsid w:val="00601B05"/>
    <w:rsid w:val="00601E17"/>
    <w:rsid w:val="00602056"/>
    <w:rsid w:val="00602104"/>
    <w:rsid w:val="006028FE"/>
    <w:rsid w:val="00604D3B"/>
    <w:rsid w:val="00604E13"/>
    <w:rsid w:val="00605567"/>
    <w:rsid w:val="00606492"/>
    <w:rsid w:val="00606B52"/>
    <w:rsid w:val="006113EB"/>
    <w:rsid w:val="00612117"/>
    <w:rsid w:val="00612390"/>
    <w:rsid w:val="00612694"/>
    <w:rsid w:val="00612E61"/>
    <w:rsid w:val="0061322B"/>
    <w:rsid w:val="00613573"/>
    <w:rsid w:val="00613CE2"/>
    <w:rsid w:val="0061449B"/>
    <w:rsid w:val="0061484C"/>
    <w:rsid w:val="00615251"/>
    <w:rsid w:val="006166CF"/>
    <w:rsid w:val="006167E6"/>
    <w:rsid w:val="0061779F"/>
    <w:rsid w:val="006211FA"/>
    <w:rsid w:val="00622A93"/>
    <w:rsid w:val="0062418B"/>
    <w:rsid w:val="00625130"/>
    <w:rsid w:val="0062543C"/>
    <w:rsid w:val="00625A5A"/>
    <w:rsid w:val="00625F46"/>
    <w:rsid w:val="006266F1"/>
    <w:rsid w:val="00626BD3"/>
    <w:rsid w:val="006274C7"/>
    <w:rsid w:val="006301E8"/>
    <w:rsid w:val="00630A09"/>
    <w:rsid w:val="00630B46"/>
    <w:rsid w:val="006313ED"/>
    <w:rsid w:val="00631D6B"/>
    <w:rsid w:val="00632011"/>
    <w:rsid w:val="00633064"/>
    <w:rsid w:val="0063561D"/>
    <w:rsid w:val="0063697F"/>
    <w:rsid w:val="00637228"/>
    <w:rsid w:val="00641687"/>
    <w:rsid w:val="00641A0F"/>
    <w:rsid w:val="00642876"/>
    <w:rsid w:val="0064411D"/>
    <w:rsid w:val="00644A5E"/>
    <w:rsid w:val="00645D03"/>
    <w:rsid w:val="006470D5"/>
    <w:rsid w:val="00647A1A"/>
    <w:rsid w:val="0065121D"/>
    <w:rsid w:val="00651693"/>
    <w:rsid w:val="00651D74"/>
    <w:rsid w:val="00653286"/>
    <w:rsid w:val="00653D86"/>
    <w:rsid w:val="00656991"/>
    <w:rsid w:val="006574C1"/>
    <w:rsid w:val="006600D4"/>
    <w:rsid w:val="00660607"/>
    <w:rsid w:val="0066089A"/>
    <w:rsid w:val="00660B14"/>
    <w:rsid w:val="00660CE6"/>
    <w:rsid w:val="00661E4E"/>
    <w:rsid w:val="00662754"/>
    <w:rsid w:val="00662C33"/>
    <w:rsid w:val="006632AF"/>
    <w:rsid w:val="006636ED"/>
    <w:rsid w:val="006642AD"/>
    <w:rsid w:val="00664AC1"/>
    <w:rsid w:val="006657DE"/>
    <w:rsid w:val="006665D1"/>
    <w:rsid w:val="006672BE"/>
    <w:rsid w:val="00667AC7"/>
    <w:rsid w:val="00670B32"/>
    <w:rsid w:val="00670C22"/>
    <w:rsid w:val="00671E97"/>
    <w:rsid w:val="006725E5"/>
    <w:rsid w:val="00672848"/>
    <w:rsid w:val="00672F78"/>
    <w:rsid w:val="00673903"/>
    <w:rsid w:val="00674AB3"/>
    <w:rsid w:val="00675448"/>
    <w:rsid w:val="00675BC3"/>
    <w:rsid w:val="00676C4B"/>
    <w:rsid w:val="00683798"/>
    <w:rsid w:val="00684BCF"/>
    <w:rsid w:val="00684BF7"/>
    <w:rsid w:val="00686400"/>
    <w:rsid w:val="00687F3C"/>
    <w:rsid w:val="006927F5"/>
    <w:rsid w:val="00693436"/>
    <w:rsid w:val="0069547A"/>
    <w:rsid w:val="0069556F"/>
    <w:rsid w:val="00695BD7"/>
    <w:rsid w:val="006963DB"/>
    <w:rsid w:val="006A0BEB"/>
    <w:rsid w:val="006A10BF"/>
    <w:rsid w:val="006A1643"/>
    <w:rsid w:val="006A1724"/>
    <w:rsid w:val="006A2B41"/>
    <w:rsid w:val="006A2F0F"/>
    <w:rsid w:val="006A4DBE"/>
    <w:rsid w:val="006A5F4A"/>
    <w:rsid w:val="006A6B81"/>
    <w:rsid w:val="006A7FC7"/>
    <w:rsid w:val="006B0453"/>
    <w:rsid w:val="006B1038"/>
    <w:rsid w:val="006B269B"/>
    <w:rsid w:val="006B3423"/>
    <w:rsid w:val="006B4A9B"/>
    <w:rsid w:val="006B5ED7"/>
    <w:rsid w:val="006B66E7"/>
    <w:rsid w:val="006C0063"/>
    <w:rsid w:val="006C1636"/>
    <w:rsid w:val="006C45BE"/>
    <w:rsid w:val="006C5003"/>
    <w:rsid w:val="006C5213"/>
    <w:rsid w:val="006C6A9C"/>
    <w:rsid w:val="006D017F"/>
    <w:rsid w:val="006D16A0"/>
    <w:rsid w:val="006D21F2"/>
    <w:rsid w:val="006D437F"/>
    <w:rsid w:val="006D459E"/>
    <w:rsid w:val="006D472B"/>
    <w:rsid w:val="006D4C64"/>
    <w:rsid w:val="006D59CE"/>
    <w:rsid w:val="006D5EEF"/>
    <w:rsid w:val="006D7A0C"/>
    <w:rsid w:val="006E17D9"/>
    <w:rsid w:val="006E1A79"/>
    <w:rsid w:val="006E1CAB"/>
    <w:rsid w:val="006E2E54"/>
    <w:rsid w:val="006E3443"/>
    <w:rsid w:val="006E3B44"/>
    <w:rsid w:val="006E789A"/>
    <w:rsid w:val="006E7AE6"/>
    <w:rsid w:val="006F016F"/>
    <w:rsid w:val="006F0616"/>
    <w:rsid w:val="006F0880"/>
    <w:rsid w:val="006F2C89"/>
    <w:rsid w:val="006F3C46"/>
    <w:rsid w:val="006F53CE"/>
    <w:rsid w:val="006F5D3D"/>
    <w:rsid w:val="006F64B8"/>
    <w:rsid w:val="006F6C3A"/>
    <w:rsid w:val="006F6EBA"/>
    <w:rsid w:val="007007D0"/>
    <w:rsid w:val="00700B58"/>
    <w:rsid w:val="007018DF"/>
    <w:rsid w:val="0070277D"/>
    <w:rsid w:val="00703FE2"/>
    <w:rsid w:val="007104C1"/>
    <w:rsid w:val="0071204E"/>
    <w:rsid w:val="0071446C"/>
    <w:rsid w:val="007158B0"/>
    <w:rsid w:val="00715F0E"/>
    <w:rsid w:val="007166D4"/>
    <w:rsid w:val="0071723A"/>
    <w:rsid w:val="007216F8"/>
    <w:rsid w:val="00721837"/>
    <w:rsid w:val="0072249E"/>
    <w:rsid w:val="007236BC"/>
    <w:rsid w:val="00723B07"/>
    <w:rsid w:val="0072497C"/>
    <w:rsid w:val="00725154"/>
    <w:rsid w:val="0072520F"/>
    <w:rsid w:val="0072581F"/>
    <w:rsid w:val="007260A8"/>
    <w:rsid w:val="00727823"/>
    <w:rsid w:val="007279C0"/>
    <w:rsid w:val="007305BE"/>
    <w:rsid w:val="00730CF7"/>
    <w:rsid w:val="0073113E"/>
    <w:rsid w:val="00731B49"/>
    <w:rsid w:val="00733A96"/>
    <w:rsid w:val="00735D2E"/>
    <w:rsid w:val="00736F96"/>
    <w:rsid w:val="0073771C"/>
    <w:rsid w:val="00740590"/>
    <w:rsid w:val="007409C6"/>
    <w:rsid w:val="00741C44"/>
    <w:rsid w:val="00741D52"/>
    <w:rsid w:val="00744D26"/>
    <w:rsid w:val="00746DBD"/>
    <w:rsid w:val="00750212"/>
    <w:rsid w:val="00750A3C"/>
    <w:rsid w:val="00750AF9"/>
    <w:rsid w:val="007538B4"/>
    <w:rsid w:val="0075435F"/>
    <w:rsid w:val="00754579"/>
    <w:rsid w:val="00755AED"/>
    <w:rsid w:val="00755CF7"/>
    <w:rsid w:val="007568DF"/>
    <w:rsid w:val="00757845"/>
    <w:rsid w:val="00760FAB"/>
    <w:rsid w:val="00761EAE"/>
    <w:rsid w:val="007623CD"/>
    <w:rsid w:val="00762B38"/>
    <w:rsid w:val="007642F3"/>
    <w:rsid w:val="00766C40"/>
    <w:rsid w:val="007672DA"/>
    <w:rsid w:val="0077064A"/>
    <w:rsid w:val="00771C8E"/>
    <w:rsid w:val="00771EB3"/>
    <w:rsid w:val="00773832"/>
    <w:rsid w:val="007753CC"/>
    <w:rsid w:val="007763E2"/>
    <w:rsid w:val="007804CF"/>
    <w:rsid w:val="00780D84"/>
    <w:rsid w:val="00782110"/>
    <w:rsid w:val="00782234"/>
    <w:rsid w:val="0078324D"/>
    <w:rsid w:val="007835CB"/>
    <w:rsid w:val="007842F8"/>
    <w:rsid w:val="00784852"/>
    <w:rsid w:val="00784D45"/>
    <w:rsid w:val="00785F29"/>
    <w:rsid w:val="007863A2"/>
    <w:rsid w:val="007866BD"/>
    <w:rsid w:val="00786877"/>
    <w:rsid w:val="00787416"/>
    <w:rsid w:val="0078789A"/>
    <w:rsid w:val="00790A86"/>
    <w:rsid w:val="00792D9D"/>
    <w:rsid w:val="00794C16"/>
    <w:rsid w:val="00795D0B"/>
    <w:rsid w:val="00795D74"/>
    <w:rsid w:val="007A20B4"/>
    <w:rsid w:val="007A22FF"/>
    <w:rsid w:val="007A3DC6"/>
    <w:rsid w:val="007A6DD3"/>
    <w:rsid w:val="007A6F5D"/>
    <w:rsid w:val="007A7304"/>
    <w:rsid w:val="007A75AA"/>
    <w:rsid w:val="007B0291"/>
    <w:rsid w:val="007B5154"/>
    <w:rsid w:val="007B547B"/>
    <w:rsid w:val="007B7031"/>
    <w:rsid w:val="007C0151"/>
    <w:rsid w:val="007C0728"/>
    <w:rsid w:val="007C0D74"/>
    <w:rsid w:val="007C2054"/>
    <w:rsid w:val="007C242D"/>
    <w:rsid w:val="007C2697"/>
    <w:rsid w:val="007C38B4"/>
    <w:rsid w:val="007C6736"/>
    <w:rsid w:val="007C6C51"/>
    <w:rsid w:val="007D1608"/>
    <w:rsid w:val="007D22A8"/>
    <w:rsid w:val="007D2E8A"/>
    <w:rsid w:val="007D2EFC"/>
    <w:rsid w:val="007D3051"/>
    <w:rsid w:val="007D3B50"/>
    <w:rsid w:val="007D5F18"/>
    <w:rsid w:val="007D606D"/>
    <w:rsid w:val="007D665E"/>
    <w:rsid w:val="007D7103"/>
    <w:rsid w:val="007D7A1A"/>
    <w:rsid w:val="007E2119"/>
    <w:rsid w:val="007E28CA"/>
    <w:rsid w:val="007E3A33"/>
    <w:rsid w:val="007E3CF2"/>
    <w:rsid w:val="007E4645"/>
    <w:rsid w:val="007E47EC"/>
    <w:rsid w:val="007E50FE"/>
    <w:rsid w:val="007E6263"/>
    <w:rsid w:val="007E6BC9"/>
    <w:rsid w:val="007E7BAC"/>
    <w:rsid w:val="007E7CE0"/>
    <w:rsid w:val="007F005F"/>
    <w:rsid w:val="007F0258"/>
    <w:rsid w:val="007F0F31"/>
    <w:rsid w:val="007F160D"/>
    <w:rsid w:val="007F285C"/>
    <w:rsid w:val="007F3DD2"/>
    <w:rsid w:val="007F400F"/>
    <w:rsid w:val="007F7246"/>
    <w:rsid w:val="007F7386"/>
    <w:rsid w:val="008003A7"/>
    <w:rsid w:val="0080075F"/>
    <w:rsid w:val="00803623"/>
    <w:rsid w:val="008047D4"/>
    <w:rsid w:val="00805AF9"/>
    <w:rsid w:val="00806CA7"/>
    <w:rsid w:val="00806CC5"/>
    <w:rsid w:val="00807340"/>
    <w:rsid w:val="00807E8F"/>
    <w:rsid w:val="00807F62"/>
    <w:rsid w:val="00811505"/>
    <w:rsid w:val="00811C5A"/>
    <w:rsid w:val="00811D15"/>
    <w:rsid w:val="00813EFA"/>
    <w:rsid w:val="00814115"/>
    <w:rsid w:val="008200E1"/>
    <w:rsid w:val="008205B5"/>
    <w:rsid w:val="008209E2"/>
    <w:rsid w:val="00823D3A"/>
    <w:rsid w:val="00823E7F"/>
    <w:rsid w:val="00824BFC"/>
    <w:rsid w:val="00824D7B"/>
    <w:rsid w:val="00824DAD"/>
    <w:rsid w:val="008268FE"/>
    <w:rsid w:val="00826CCC"/>
    <w:rsid w:val="00827067"/>
    <w:rsid w:val="008276DC"/>
    <w:rsid w:val="008303A8"/>
    <w:rsid w:val="00831A71"/>
    <w:rsid w:val="00831B9B"/>
    <w:rsid w:val="008326BE"/>
    <w:rsid w:val="0083275E"/>
    <w:rsid w:val="00833272"/>
    <w:rsid w:val="008334BD"/>
    <w:rsid w:val="00834905"/>
    <w:rsid w:val="008356E7"/>
    <w:rsid w:val="00836A82"/>
    <w:rsid w:val="0083792D"/>
    <w:rsid w:val="0084297C"/>
    <w:rsid w:val="008431E7"/>
    <w:rsid w:val="00843DF0"/>
    <w:rsid w:val="008445E1"/>
    <w:rsid w:val="008450D8"/>
    <w:rsid w:val="008452F6"/>
    <w:rsid w:val="00846DE8"/>
    <w:rsid w:val="008502CA"/>
    <w:rsid w:val="00851701"/>
    <w:rsid w:val="0085264D"/>
    <w:rsid w:val="0085347C"/>
    <w:rsid w:val="00854826"/>
    <w:rsid w:val="00855672"/>
    <w:rsid w:val="008575CE"/>
    <w:rsid w:val="00857D3F"/>
    <w:rsid w:val="00857F5F"/>
    <w:rsid w:val="00860A0A"/>
    <w:rsid w:val="0086258D"/>
    <w:rsid w:val="00864741"/>
    <w:rsid w:val="008661CA"/>
    <w:rsid w:val="00866599"/>
    <w:rsid w:val="00866F17"/>
    <w:rsid w:val="00867012"/>
    <w:rsid w:val="008676E7"/>
    <w:rsid w:val="00867DF7"/>
    <w:rsid w:val="00870834"/>
    <w:rsid w:val="008709FE"/>
    <w:rsid w:val="00870ED8"/>
    <w:rsid w:val="00871070"/>
    <w:rsid w:val="008721B6"/>
    <w:rsid w:val="00872DF5"/>
    <w:rsid w:val="00873378"/>
    <w:rsid w:val="008733F3"/>
    <w:rsid w:val="008735AA"/>
    <w:rsid w:val="008738B6"/>
    <w:rsid w:val="00873988"/>
    <w:rsid w:val="008749B1"/>
    <w:rsid w:val="00875551"/>
    <w:rsid w:val="008761CF"/>
    <w:rsid w:val="00881978"/>
    <w:rsid w:val="0088198A"/>
    <w:rsid w:val="00881C15"/>
    <w:rsid w:val="00881EEF"/>
    <w:rsid w:val="00882523"/>
    <w:rsid w:val="00882C6F"/>
    <w:rsid w:val="00882E8F"/>
    <w:rsid w:val="00885DED"/>
    <w:rsid w:val="00886016"/>
    <w:rsid w:val="008862C5"/>
    <w:rsid w:val="00886F42"/>
    <w:rsid w:val="0089003D"/>
    <w:rsid w:val="008901AB"/>
    <w:rsid w:val="00890DDD"/>
    <w:rsid w:val="00891A15"/>
    <w:rsid w:val="00893A77"/>
    <w:rsid w:val="00895ADB"/>
    <w:rsid w:val="00897172"/>
    <w:rsid w:val="008976AE"/>
    <w:rsid w:val="008A0B8B"/>
    <w:rsid w:val="008A3231"/>
    <w:rsid w:val="008A3476"/>
    <w:rsid w:val="008A3A29"/>
    <w:rsid w:val="008A4BC8"/>
    <w:rsid w:val="008A5A26"/>
    <w:rsid w:val="008A5E58"/>
    <w:rsid w:val="008A6087"/>
    <w:rsid w:val="008B0E56"/>
    <w:rsid w:val="008B0F7E"/>
    <w:rsid w:val="008B1199"/>
    <w:rsid w:val="008B216B"/>
    <w:rsid w:val="008B37E8"/>
    <w:rsid w:val="008B3E8C"/>
    <w:rsid w:val="008B4040"/>
    <w:rsid w:val="008B4670"/>
    <w:rsid w:val="008B47CD"/>
    <w:rsid w:val="008B4889"/>
    <w:rsid w:val="008B4A29"/>
    <w:rsid w:val="008B6B3D"/>
    <w:rsid w:val="008B7123"/>
    <w:rsid w:val="008C00B7"/>
    <w:rsid w:val="008C04BE"/>
    <w:rsid w:val="008C07DD"/>
    <w:rsid w:val="008C253C"/>
    <w:rsid w:val="008C3525"/>
    <w:rsid w:val="008C4819"/>
    <w:rsid w:val="008C491C"/>
    <w:rsid w:val="008C5A9B"/>
    <w:rsid w:val="008C5CB6"/>
    <w:rsid w:val="008C636C"/>
    <w:rsid w:val="008C71FE"/>
    <w:rsid w:val="008D22CD"/>
    <w:rsid w:val="008D22E9"/>
    <w:rsid w:val="008D2778"/>
    <w:rsid w:val="008D2840"/>
    <w:rsid w:val="008D56E9"/>
    <w:rsid w:val="008D5DDB"/>
    <w:rsid w:val="008D6560"/>
    <w:rsid w:val="008D6ECD"/>
    <w:rsid w:val="008E0496"/>
    <w:rsid w:val="008E06F4"/>
    <w:rsid w:val="008E1214"/>
    <w:rsid w:val="008E1889"/>
    <w:rsid w:val="008E2138"/>
    <w:rsid w:val="008E30FC"/>
    <w:rsid w:val="008E4B38"/>
    <w:rsid w:val="008E4D4F"/>
    <w:rsid w:val="008E578A"/>
    <w:rsid w:val="008E6E99"/>
    <w:rsid w:val="008E74F9"/>
    <w:rsid w:val="008E77DB"/>
    <w:rsid w:val="008E7A21"/>
    <w:rsid w:val="008F0BB5"/>
    <w:rsid w:val="008F3F0B"/>
    <w:rsid w:val="00900E99"/>
    <w:rsid w:val="0090421B"/>
    <w:rsid w:val="0090422A"/>
    <w:rsid w:val="00905C0A"/>
    <w:rsid w:val="009074D7"/>
    <w:rsid w:val="0090750A"/>
    <w:rsid w:val="00907D29"/>
    <w:rsid w:val="009100D9"/>
    <w:rsid w:val="00910A0A"/>
    <w:rsid w:val="00911FC8"/>
    <w:rsid w:val="00914149"/>
    <w:rsid w:val="009143A9"/>
    <w:rsid w:val="00914BA6"/>
    <w:rsid w:val="00915E66"/>
    <w:rsid w:val="00917E8C"/>
    <w:rsid w:val="00920AA0"/>
    <w:rsid w:val="00920BA2"/>
    <w:rsid w:val="00923469"/>
    <w:rsid w:val="00926D1D"/>
    <w:rsid w:val="00927720"/>
    <w:rsid w:val="00927ABA"/>
    <w:rsid w:val="0093039A"/>
    <w:rsid w:val="009313E8"/>
    <w:rsid w:val="00932072"/>
    <w:rsid w:val="00932692"/>
    <w:rsid w:val="00935581"/>
    <w:rsid w:val="00935A38"/>
    <w:rsid w:val="00935B0A"/>
    <w:rsid w:val="00936BF9"/>
    <w:rsid w:val="00937610"/>
    <w:rsid w:val="009378E9"/>
    <w:rsid w:val="00940D0A"/>
    <w:rsid w:val="00942C98"/>
    <w:rsid w:val="00942E84"/>
    <w:rsid w:val="00943945"/>
    <w:rsid w:val="00944305"/>
    <w:rsid w:val="00944A2E"/>
    <w:rsid w:val="00944BB9"/>
    <w:rsid w:val="009452B2"/>
    <w:rsid w:val="0094550E"/>
    <w:rsid w:val="00945966"/>
    <w:rsid w:val="00950D5B"/>
    <w:rsid w:val="00951B9F"/>
    <w:rsid w:val="00953454"/>
    <w:rsid w:val="009541F8"/>
    <w:rsid w:val="009560A5"/>
    <w:rsid w:val="00957859"/>
    <w:rsid w:val="00957A91"/>
    <w:rsid w:val="009612C7"/>
    <w:rsid w:val="009616C9"/>
    <w:rsid w:val="00961F82"/>
    <w:rsid w:val="009623AF"/>
    <w:rsid w:val="00964915"/>
    <w:rsid w:val="00967D10"/>
    <w:rsid w:val="009712B8"/>
    <w:rsid w:val="009764D5"/>
    <w:rsid w:val="009768EA"/>
    <w:rsid w:val="00976E04"/>
    <w:rsid w:val="00977879"/>
    <w:rsid w:val="0098026A"/>
    <w:rsid w:val="00981A5B"/>
    <w:rsid w:val="0098225E"/>
    <w:rsid w:val="009822EF"/>
    <w:rsid w:val="00984173"/>
    <w:rsid w:val="00984268"/>
    <w:rsid w:val="00985080"/>
    <w:rsid w:val="0098573F"/>
    <w:rsid w:val="00985A21"/>
    <w:rsid w:val="00990549"/>
    <w:rsid w:val="00990B58"/>
    <w:rsid w:val="0099147A"/>
    <w:rsid w:val="009914DE"/>
    <w:rsid w:val="00992208"/>
    <w:rsid w:val="009922EE"/>
    <w:rsid w:val="00992C3D"/>
    <w:rsid w:val="00993186"/>
    <w:rsid w:val="0099795B"/>
    <w:rsid w:val="009A0520"/>
    <w:rsid w:val="009A063F"/>
    <w:rsid w:val="009A1041"/>
    <w:rsid w:val="009A1DB8"/>
    <w:rsid w:val="009A2B25"/>
    <w:rsid w:val="009A31A6"/>
    <w:rsid w:val="009A3630"/>
    <w:rsid w:val="009A3E55"/>
    <w:rsid w:val="009A42D9"/>
    <w:rsid w:val="009A463F"/>
    <w:rsid w:val="009A4DB4"/>
    <w:rsid w:val="009A537B"/>
    <w:rsid w:val="009A62AD"/>
    <w:rsid w:val="009B102D"/>
    <w:rsid w:val="009B39C5"/>
    <w:rsid w:val="009B5852"/>
    <w:rsid w:val="009B5C74"/>
    <w:rsid w:val="009B67B7"/>
    <w:rsid w:val="009B6D4C"/>
    <w:rsid w:val="009C0521"/>
    <w:rsid w:val="009C0BD7"/>
    <w:rsid w:val="009C0C7E"/>
    <w:rsid w:val="009C14E2"/>
    <w:rsid w:val="009C1B08"/>
    <w:rsid w:val="009C1DC5"/>
    <w:rsid w:val="009C2472"/>
    <w:rsid w:val="009C26D1"/>
    <w:rsid w:val="009C27A1"/>
    <w:rsid w:val="009C27A9"/>
    <w:rsid w:val="009C2D40"/>
    <w:rsid w:val="009C30D5"/>
    <w:rsid w:val="009C3277"/>
    <w:rsid w:val="009C3991"/>
    <w:rsid w:val="009C3DCD"/>
    <w:rsid w:val="009C5030"/>
    <w:rsid w:val="009C52DB"/>
    <w:rsid w:val="009C5F77"/>
    <w:rsid w:val="009C68F8"/>
    <w:rsid w:val="009C72FC"/>
    <w:rsid w:val="009D1377"/>
    <w:rsid w:val="009D14EE"/>
    <w:rsid w:val="009D17AA"/>
    <w:rsid w:val="009D1829"/>
    <w:rsid w:val="009D26CB"/>
    <w:rsid w:val="009D2C09"/>
    <w:rsid w:val="009D3F4F"/>
    <w:rsid w:val="009D4E0C"/>
    <w:rsid w:val="009D6D87"/>
    <w:rsid w:val="009D74BB"/>
    <w:rsid w:val="009E075D"/>
    <w:rsid w:val="009E1FBD"/>
    <w:rsid w:val="009E2131"/>
    <w:rsid w:val="009E2B43"/>
    <w:rsid w:val="009E2C53"/>
    <w:rsid w:val="009E35F6"/>
    <w:rsid w:val="009E6400"/>
    <w:rsid w:val="009E7309"/>
    <w:rsid w:val="009E74B4"/>
    <w:rsid w:val="009E758D"/>
    <w:rsid w:val="009F2B69"/>
    <w:rsid w:val="009F44FC"/>
    <w:rsid w:val="009F5988"/>
    <w:rsid w:val="009F75A9"/>
    <w:rsid w:val="009F78B8"/>
    <w:rsid w:val="009F7D7A"/>
    <w:rsid w:val="00A02996"/>
    <w:rsid w:val="00A031C4"/>
    <w:rsid w:val="00A03D2C"/>
    <w:rsid w:val="00A03E57"/>
    <w:rsid w:val="00A044FF"/>
    <w:rsid w:val="00A04B40"/>
    <w:rsid w:val="00A04B48"/>
    <w:rsid w:val="00A05330"/>
    <w:rsid w:val="00A0540D"/>
    <w:rsid w:val="00A05B60"/>
    <w:rsid w:val="00A0613B"/>
    <w:rsid w:val="00A101D0"/>
    <w:rsid w:val="00A104CB"/>
    <w:rsid w:val="00A10984"/>
    <w:rsid w:val="00A12040"/>
    <w:rsid w:val="00A1281A"/>
    <w:rsid w:val="00A12D51"/>
    <w:rsid w:val="00A12F06"/>
    <w:rsid w:val="00A14BD8"/>
    <w:rsid w:val="00A15061"/>
    <w:rsid w:val="00A1587F"/>
    <w:rsid w:val="00A15EE1"/>
    <w:rsid w:val="00A16F43"/>
    <w:rsid w:val="00A1742D"/>
    <w:rsid w:val="00A201EF"/>
    <w:rsid w:val="00A20660"/>
    <w:rsid w:val="00A20930"/>
    <w:rsid w:val="00A20CF9"/>
    <w:rsid w:val="00A22B7F"/>
    <w:rsid w:val="00A22E47"/>
    <w:rsid w:val="00A232AE"/>
    <w:rsid w:val="00A2604C"/>
    <w:rsid w:val="00A26A5D"/>
    <w:rsid w:val="00A2708A"/>
    <w:rsid w:val="00A2725B"/>
    <w:rsid w:val="00A2733F"/>
    <w:rsid w:val="00A300A9"/>
    <w:rsid w:val="00A316E1"/>
    <w:rsid w:val="00A3270D"/>
    <w:rsid w:val="00A32E73"/>
    <w:rsid w:val="00A3305A"/>
    <w:rsid w:val="00A330A7"/>
    <w:rsid w:val="00A339C8"/>
    <w:rsid w:val="00A33E75"/>
    <w:rsid w:val="00A3428C"/>
    <w:rsid w:val="00A366B5"/>
    <w:rsid w:val="00A36750"/>
    <w:rsid w:val="00A372C4"/>
    <w:rsid w:val="00A40C92"/>
    <w:rsid w:val="00A4121E"/>
    <w:rsid w:val="00A41355"/>
    <w:rsid w:val="00A415A0"/>
    <w:rsid w:val="00A415A9"/>
    <w:rsid w:val="00A415CE"/>
    <w:rsid w:val="00A42ACE"/>
    <w:rsid w:val="00A431CC"/>
    <w:rsid w:val="00A4605F"/>
    <w:rsid w:val="00A468E5"/>
    <w:rsid w:val="00A47534"/>
    <w:rsid w:val="00A5115B"/>
    <w:rsid w:val="00A51283"/>
    <w:rsid w:val="00A51FC4"/>
    <w:rsid w:val="00A53EE2"/>
    <w:rsid w:val="00A55357"/>
    <w:rsid w:val="00A55FC1"/>
    <w:rsid w:val="00A562CA"/>
    <w:rsid w:val="00A5689B"/>
    <w:rsid w:val="00A56E5C"/>
    <w:rsid w:val="00A60C78"/>
    <w:rsid w:val="00A60E39"/>
    <w:rsid w:val="00A620B9"/>
    <w:rsid w:val="00A631CD"/>
    <w:rsid w:val="00A63F78"/>
    <w:rsid w:val="00A643E9"/>
    <w:rsid w:val="00A64C68"/>
    <w:rsid w:val="00A6525E"/>
    <w:rsid w:val="00A65447"/>
    <w:rsid w:val="00A65CB6"/>
    <w:rsid w:val="00A6623D"/>
    <w:rsid w:val="00A66717"/>
    <w:rsid w:val="00A668AD"/>
    <w:rsid w:val="00A7034A"/>
    <w:rsid w:val="00A72331"/>
    <w:rsid w:val="00A724BC"/>
    <w:rsid w:val="00A7267A"/>
    <w:rsid w:val="00A7311E"/>
    <w:rsid w:val="00A74088"/>
    <w:rsid w:val="00A7559A"/>
    <w:rsid w:val="00A76608"/>
    <w:rsid w:val="00A779BC"/>
    <w:rsid w:val="00A80AB2"/>
    <w:rsid w:val="00A80F70"/>
    <w:rsid w:val="00A820CA"/>
    <w:rsid w:val="00A82F81"/>
    <w:rsid w:val="00A84E75"/>
    <w:rsid w:val="00A8505D"/>
    <w:rsid w:val="00A85388"/>
    <w:rsid w:val="00A85E21"/>
    <w:rsid w:val="00A86A99"/>
    <w:rsid w:val="00A906D8"/>
    <w:rsid w:val="00A90DB7"/>
    <w:rsid w:val="00A91AC7"/>
    <w:rsid w:val="00A93FC5"/>
    <w:rsid w:val="00A96A2C"/>
    <w:rsid w:val="00A97A80"/>
    <w:rsid w:val="00A97E58"/>
    <w:rsid w:val="00AA04F7"/>
    <w:rsid w:val="00AA11D1"/>
    <w:rsid w:val="00AA38D7"/>
    <w:rsid w:val="00AA411A"/>
    <w:rsid w:val="00AA5DD0"/>
    <w:rsid w:val="00AA7B4C"/>
    <w:rsid w:val="00AA7EBC"/>
    <w:rsid w:val="00AB049E"/>
    <w:rsid w:val="00AB05AB"/>
    <w:rsid w:val="00AB0EAA"/>
    <w:rsid w:val="00AB126F"/>
    <w:rsid w:val="00AB28D0"/>
    <w:rsid w:val="00AB41B3"/>
    <w:rsid w:val="00AB4474"/>
    <w:rsid w:val="00AB4902"/>
    <w:rsid w:val="00AB4D75"/>
    <w:rsid w:val="00AB5A71"/>
    <w:rsid w:val="00AB6499"/>
    <w:rsid w:val="00AB7741"/>
    <w:rsid w:val="00AC0259"/>
    <w:rsid w:val="00AC265D"/>
    <w:rsid w:val="00AC2E73"/>
    <w:rsid w:val="00AC37CD"/>
    <w:rsid w:val="00AC3E55"/>
    <w:rsid w:val="00AC4516"/>
    <w:rsid w:val="00AC51EB"/>
    <w:rsid w:val="00AC5D2E"/>
    <w:rsid w:val="00AC6993"/>
    <w:rsid w:val="00AC7326"/>
    <w:rsid w:val="00AC77C0"/>
    <w:rsid w:val="00AD2978"/>
    <w:rsid w:val="00AD29AE"/>
    <w:rsid w:val="00AD300F"/>
    <w:rsid w:val="00AD3FC3"/>
    <w:rsid w:val="00AD41F3"/>
    <w:rsid w:val="00AD474D"/>
    <w:rsid w:val="00AD5871"/>
    <w:rsid w:val="00AD62D1"/>
    <w:rsid w:val="00AD644B"/>
    <w:rsid w:val="00AD6FB8"/>
    <w:rsid w:val="00AE0145"/>
    <w:rsid w:val="00AE09E2"/>
    <w:rsid w:val="00AE1CBB"/>
    <w:rsid w:val="00AE1DE4"/>
    <w:rsid w:val="00AE3B80"/>
    <w:rsid w:val="00AE3C86"/>
    <w:rsid w:val="00AE4F6E"/>
    <w:rsid w:val="00AF02DF"/>
    <w:rsid w:val="00AF0AAD"/>
    <w:rsid w:val="00AF0C52"/>
    <w:rsid w:val="00AF107D"/>
    <w:rsid w:val="00AF2129"/>
    <w:rsid w:val="00AF3088"/>
    <w:rsid w:val="00AF3288"/>
    <w:rsid w:val="00AF352C"/>
    <w:rsid w:val="00AF3E0F"/>
    <w:rsid w:val="00AF3F03"/>
    <w:rsid w:val="00AF4612"/>
    <w:rsid w:val="00AF4CC0"/>
    <w:rsid w:val="00AF6218"/>
    <w:rsid w:val="00B007AB"/>
    <w:rsid w:val="00B03F1F"/>
    <w:rsid w:val="00B03F87"/>
    <w:rsid w:val="00B0460A"/>
    <w:rsid w:val="00B052E0"/>
    <w:rsid w:val="00B06307"/>
    <w:rsid w:val="00B06349"/>
    <w:rsid w:val="00B076A5"/>
    <w:rsid w:val="00B07987"/>
    <w:rsid w:val="00B10A4F"/>
    <w:rsid w:val="00B1132B"/>
    <w:rsid w:val="00B114C2"/>
    <w:rsid w:val="00B13BEC"/>
    <w:rsid w:val="00B141A5"/>
    <w:rsid w:val="00B21D2E"/>
    <w:rsid w:val="00B22E2F"/>
    <w:rsid w:val="00B23170"/>
    <w:rsid w:val="00B26FCC"/>
    <w:rsid w:val="00B314D3"/>
    <w:rsid w:val="00B318F2"/>
    <w:rsid w:val="00B31AB6"/>
    <w:rsid w:val="00B326B3"/>
    <w:rsid w:val="00B327F0"/>
    <w:rsid w:val="00B34090"/>
    <w:rsid w:val="00B34746"/>
    <w:rsid w:val="00B36147"/>
    <w:rsid w:val="00B36D44"/>
    <w:rsid w:val="00B37EF9"/>
    <w:rsid w:val="00B4014E"/>
    <w:rsid w:val="00B403B8"/>
    <w:rsid w:val="00B40580"/>
    <w:rsid w:val="00B40DEA"/>
    <w:rsid w:val="00B40EA7"/>
    <w:rsid w:val="00B40FBB"/>
    <w:rsid w:val="00B41025"/>
    <w:rsid w:val="00B41CF6"/>
    <w:rsid w:val="00B42B33"/>
    <w:rsid w:val="00B43258"/>
    <w:rsid w:val="00B43BC0"/>
    <w:rsid w:val="00B4406E"/>
    <w:rsid w:val="00B45093"/>
    <w:rsid w:val="00B4546B"/>
    <w:rsid w:val="00B45D58"/>
    <w:rsid w:val="00B46159"/>
    <w:rsid w:val="00B46A62"/>
    <w:rsid w:val="00B46C0F"/>
    <w:rsid w:val="00B50302"/>
    <w:rsid w:val="00B509A7"/>
    <w:rsid w:val="00B515CC"/>
    <w:rsid w:val="00B5259A"/>
    <w:rsid w:val="00B52F45"/>
    <w:rsid w:val="00B5386E"/>
    <w:rsid w:val="00B553CF"/>
    <w:rsid w:val="00B56B7C"/>
    <w:rsid w:val="00B570A7"/>
    <w:rsid w:val="00B632AD"/>
    <w:rsid w:val="00B66870"/>
    <w:rsid w:val="00B67119"/>
    <w:rsid w:val="00B676A5"/>
    <w:rsid w:val="00B7079F"/>
    <w:rsid w:val="00B714F8"/>
    <w:rsid w:val="00B716B1"/>
    <w:rsid w:val="00B71F26"/>
    <w:rsid w:val="00B75025"/>
    <w:rsid w:val="00B769BD"/>
    <w:rsid w:val="00B76F64"/>
    <w:rsid w:val="00B7710D"/>
    <w:rsid w:val="00B7788F"/>
    <w:rsid w:val="00B80249"/>
    <w:rsid w:val="00B81B1F"/>
    <w:rsid w:val="00B832DE"/>
    <w:rsid w:val="00B84016"/>
    <w:rsid w:val="00B84163"/>
    <w:rsid w:val="00B9069A"/>
    <w:rsid w:val="00B90D57"/>
    <w:rsid w:val="00B91756"/>
    <w:rsid w:val="00B920D6"/>
    <w:rsid w:val="00B928BB"/>
    <w:rsid w:val="00B93075"/>
    <w:rsid w:val="00B94E36"/>
    <w:rsid w:val="00B96937"/>
    <w:rsid w:val="00B978F4"/>
    <w:rsid w:val="00BA047E"/>
    <w:rsid w:val="00BA1EC4"/>
    <w:rsid w:val="00BA2ACC"/>
    <w:rsid w:val="00BA4191"/>
    <w:rsid w:val="00BA5588"/>
    <w:rsid w:val="00BA5886"/>
    <w:rsid w:val="00BA58F1"/>
    <w:rsid w:val="00BA6762"/>
    <w:rsid w:val="00BA6B48"/>
    <w:rsid w:val="00BA6C88"/>
    <w:rsid w:val="00BA7230"/>
    <w:rsid w:val="00BA7781"/>
    <w:rsid w:val="00BA7F76"/>
    <w:rsid w:val="00BB01CF"/>
    <w:rsid w:val="00BB0C35"/>
    <w:rsid w:val="00BB179A"/>
    <w:rsid w:val="00BB20D0"/>
    <w:rsid w:val="00BB27BC"/>
    <w:rsid w:val="00BB396D"/>
    <w:rsid w:val="00BB500E"/>
    <w:rsid w:val="00BB536A"/>
    <w:rsid w:val="00BB547A"/>
    <w:rsid w:val="00BB54F1"/>
    <w:rsid w:val="00BC04E3"/>
    <w:rsid w:val="00BC13B8"/>
    <w:rsid w:val="00BC232D"/>
    <w:rsid w:val="00BC4014"/>
    <w:rsid w:val="00BC4756"/>
    <w:rsid w:val="00BC50D5"/>
    <w:rsid w:val="00BC556E"/>
    <w:rsid w:val="00BC5800"/>
    <w:rsid w:val="00BC63C8"/>
    <w:rsid w:val="00BC6EA4"/>
    <w:rsid w:val="00BC6F6D"/>
    <w:rsid w:val="00BD0895"/>
    <w:rsid w:val="00BD1F5B"/>
    <w:rsid w:val="00BD2338"/>
    <w:rsid w:val="00BD27D1"/>
    <w:rsid w:val="00BD386E"/>
    <w:rsid w:val="00BD4FC3"/>
    <w:rsid w:val="00BD7715"/>
    <w:rsid w:val="00BE172E"/>
    <w:rsid w:val="00BE2DE7"/>
    <w:rsid w:val="00BE384C"/>
    <w:rsid w:val="00BE43BA"/>
    <w:rsid w:val="00BE46B5"/>
    <w:rsid w:val="00BE4BD0"/>
    <w:rsid w:val="00BE508F"/>
    <w:rsid w:val="00BE50F3"/>
    <w:rsid w:val="00BE562C"/>
    <w:rsid w:val="00BE5889"/>
    <w:rsid w:val="00BE5C36"/>
    <w:rsid w:val="00BE5D5F"/>
    <w:rsid w:val="00BE6D48"/>
    <w:rsid w:val="00BE7BAB"/>
    <w:rsid w:val="00BE7D04"/>
    <w:rsid w:val="00BF0C35"/>
    <w:rsid w:val="00BF10C3"/>
    <w:rsid w:val="00BF1361"/>
    <w:rsid w:val="00BF1702"/>
    <w:rsid w:val="00BF471E"/>
    <w:rsid w:val="00BF4BB0"/>
    <w:rsid w:val="00BF5498"/>
    <w:rsid w:val="00BF5B47"/>
    <w:rsid w:val="00C0233D"/>
    <w:rsid w:val="00C05E14"/>
    <w:rsid w:val="00C06915"/>
    <w:rsid w:val="00C06971"/>
    <w:rsid w:val="00C13316"/>
    <w:rsid w:val="00C13DED"/>
    <w:rsid w:val="00C15A1C"/>
    <w:rsid w:val="00C1611E"/>
    <w:rsid w:val="00C16125"/>
    <w:rsid w:val="00C169EA"/>
    <w:rsid w:val="00C16D76"/>
    <w:rsid w:val="00C206A4"/>
    <w:rsid w:val="00C20C30"/>
    <w:rsid w:val="00C21685"/>
    <w:rsid w:val="00C21C87"/>
    <w:rsid w:val="00C22029"/>
    <w:rsid w:val="00C2237B"/>
    <w:rsid w:val="00C22858"/>
    <w:rsid w:val="00C2718A"/>
    <w:rsid w:val="00C278BA"/>
    <w:rsid w:val="00C27A1F"/>
    <w:rsid w:val="00C27C10"/>
    <w:rsid w:val="00C30C0C"/>
    <w:rsid w:val="00C34784"/>
    <w:rsid w:val="00C34A45"/>
    <w:rsid w:val="00C35AEA"/>
    <w:rsid w:val="00C35E36"/>
    <w:rsid w:val="00C37EAB"/>
    <w:rsid w:val="00C37FC6"/>
    <w:rsid w:val="00C41E9D"/>
    <w:rsid w:val="00C430E6"/>
    <w:rsid w:val="00C4321F"/>
    <w:rsid w:val="00C43823"/>
    <w:rsid w:val="00C43D68"/>
    <w:rsid w:val="00C442EA"/>
    <w:rsid w:val="00C44897"/>
    <w:rsid w:val="00C4527C"/>
    <w:rsid w:val="00C458CE"/>
    <w:rsid w:val="00C461FC"/>
    <w:rsid w:val="00C47ABE"/>
    <w:rsid w:val="00C5063C"/>
    <w:rsid w:val="00C5171E"/>
    <w:rsid w:val="00C51FE2"/>
    <w:rsid w:val="00C5297F"/>
    <w:rsid w:val="00C541B9"/>
    <w:rsid w:val="00C54380"/>
    <w:rsid w:val="00C547BF"/>
    <w:rsid w:val="00C548C3"/>
    <w:rsid w:val="00C5519E"/>
    <w:rsid w:val="00C556AC"/>
    <w:rsid w:val="00C55949"/>
    <w:rsid w:val="00C55CFC"/>
    <w:rsid w:val="00C56129"/>
    <w:rsid w:val="00C62A7C"/>
    <w:rsid w:val="00C632D7"/>
    <w:rsid w:val="00C6398C"/>
    <w:rsid w:val="00C6426B"/>
    <w:rsid w:val="00C64515"/>
    <w:rsid w:val="00C64562"/>
    <w:rsid w:val="00C65C07"/>
    <w:rsid w:val="00C66D6E"/>
    <w:rsid w:val="00C71700"/>
    <w:rsid w:val="00C717D5"/>
    <w:rsid w:val="00C7308A"/>
    <w:rsid w:val="00C73B0A"/>
    <w:rsid w:val="00C74789"/>
    <w:rsid w:val="00C75AB5"/>
    <w:rsid w:val="00C7665E"/>
    <w:rsid w:val="00C8073E"/>
    <w:rsid w:val="00C808C1"/>
    <w:rsid w:val="00C80E0C"/>
    <w:rsid w:val="00C81C46"/>
    <w:rsid w:val="00C82089"/>
    <w:rsid w:val="00C82D14"/>
    <w:rsid w:val="00C8369A"/>
    <w:rsid w:val="00C8439F"/>
    <w:rsid w:val="00C86EE8"/>
    <w:rsid w:val="00C91325"/>
    <w:rsid w:val="00C919A7"/>
    <w:rsid w:val="00C9284B"/>
    <w:rsid w:val="00C9369E"/>
    <w:rsid w:val="00C939BD"/>
    <w:rsid w:val="00C93AEC"/>
    <w:rsid w:val="00C94DD0"/>
    <w:rsid w:val="00C95532"/>
    <w:rsid w:val="00C96964"/>
    <w:rsid w:val="00CA01A8"/>
    <w:rsid w:val="00CA38D1"/>
    <w:rsid w:val="00CA3CF5"/>
    <w:rsid w:val="00CA3E87"/>
    <w:rsid w:val="00CA4807"/>
    <w:rsid w:val="00CA4C42"/>
    <w:rsid w:val="00CA4D0E"/>
    <w:rsid w:val="00CA4F1E"/>
    <w:rsid w:val="00CA598C"/>
    <w:rsid w:val="00CA76E1"/>
    <w:rsid w:val="00CB065D"/>
    <w:rsid w:val="00CB075B"/>
    <w:rsid w:val="00CB0DA3"/>
    <w:rsid w:val="00CB167F"/>
    <w:rsid w:val="00CB1832"/>
    <w:rsid w:val="00CB2A4C"/>
    <w:rsid w:val="00CB589A"/>
    <w:rsid w:val="00CB6602"/>
    <w:rsid w:val="00CB70C6"/>
    <w:rsid w:val="00CB7AE4"/>
    <w:rsid w:val="00CC14B2"/>
    <w:rsid w:val="00CC25EB"/>
    <w:rsid w:val="00CC27B7"/>
    <w:rsid w:val="00CC37A7"/>
    <w:rsid w:val="00CC37BC"/>
    <w:rsid w:val="00CC4727"/>
    <w:rsid w:val="00CC4BBE"/>
    <w:rsid w:val="00CC6436"/>
    <w:rsid w:val="00CC67BF"/>
    <w:rsid w:val="00CC6844"/>
    <w:rsid w:val="00CC713E"/>
    <w:rsid w:val="00CD16CB"/>
    <w:rsid w:val="00CD18C2"/>
    <w:rsid w:val="00CD36CE"/>
    <w:rsid w:val="00CD3AFD"/>
    <w:rsid w:val="00CD418A"/>
    <w:rsid w:val="00CD4B72"/>
    <w:rsid w:val="00CD5169"/>
    <w:rsid w:val="00CD5459"/>
    <w:rsid w:val="00CD6469"/>
    <w:rsid w:val="00CE314B"/>
    <w:rsid w:val="00CE317E"/>
    <w:rsid w:val="00CE3A80"/>
    <w:rsid w:val="00CE4157"/>
    <w:rsid w:val="00CE57EA"/>
    <w:rsid w:val="00CE6092"/>
    <w:rsid w:val="00CE688B"/>
    <w:rsid w:val="00CE702A"/>
    <w:rsid w:val="00CE73EA"/>
    <w:rsid w:val="00CE7655"/>
    <w:rsid w:val="00CE7E34"/>
    <w:rsid w:val="00CF02E0"/>
    <w:rsid w:val="00CF1E43"/>
    <w:rsid w:val="00CF2E43"/>
    <w:rsid w:val="00CF38B7"/>
    <w:rsid w:val="00CF4307"/>
    <w:rsid w:val="00CF4E8A"/>
    <w:rsid w:val="00CF5F2E"/>
    <w:rsid w:val="00CF6708"/>
    <w:rsid w:val="00CF6B09"/>
    <w:rsid w:val="00CF714D"/>
    <w:rsid w:val="00D00E1D"/>
    <w:rsid w:val="00D02ECD"/>
    <w:rsid w:val="00D030C7"/>
    <w:rsid w:val="00D04A3A"/>
    <w:rsid w:val="00D06964"/>
    <w:rsid w:val="00D06A53"/>
    <w:rsid w:val="00D0777A"/>
    <w:rsid w:val="00D07FCD"/>
    <w:rsid w:val="00D11B0C"/>
    <w:rsid w:val="00D12E03"/>
    <w:rsid w:val="00D12E9D"/>
    <w:rsid w:val="00D13C92"/>
    <w:rsid w:val="00D14225"/>
    <w:rsid w:val="00D157C7"/>
    <w:rsid w:val="00D157FA"/>
    <w:rsid w:val="00D15D54"/>
    <w:rsid w:val="00D15E72"/>
    <w:rsid w:val="00D16176"/>
    <w:rsid w:val="00D169CF"/>
    <w:rsid w:val="00D16A2C"/>
    <w:rsid w:val="00D206A8"/>
    <w:rsid w:val="00D20DAC"/>
    <w:rsid w:val="00D21AEE"/>
    <w:rsid w:val="00D22DBB"/>
    <w:rsid w:val="00D25F2E"/>
    <w:rsid w:val="00D338AC"/>
    <w:rsid w:val="00D34634"/>
    <w:rsid w:val="00D35EFF"/>
    <w:rsid w:val="00D36205"/>
    <w:rsid w:val="00D36CAC"/>
    <w:rsid w:val="00D41962"/>
    <w:rsid w:val="00D41F67"/>
    <w:rsid w:val="00D4235F"/>
    <w:rsid w:val="00D42398"/>
    <w:rsid w:val="00D4301E"/>
    <w:rsid w:val="00D456D6"/>
    <w:rsid w:val="00D45D1B"/>
    <w:rsid w:val="00D45E47"/>
    <w:rsid w:val="00D47983"/>
    <w:rsid w:val="00D53AD6"/>
    <w:rsid w:val="00D56740"/>
    <w:rsid w:val="00D57643"/>
    <w:rsid w:val="00D62444"/>
    <w:rsid w:val="00D628A3"/>
    <w:rsid w:val="00D638E5"/>
    <w:rsid w:val="00D63925"/>
    <w:rsid w:val="00D6405D"/>
    <w:rsid w:val="00D64179"/>
    <w:rsid w:val="00D64855"/>
    <w:rsid w:val="00D64D0A"/>
    <w:rsid w:val="00D64F65"/>
    <w:rsid w:val="00D6527B"/>
    <w:rsid w:val="00D666C1"/>
    <w:rsid w:val="00D66F46"/>
    <w:rsid w:val="00D66FAF"/>
    <w:rsid w:val="00D6774B"/>
    <w:rsid w:val="00D67820"/>
    <w:rsid w:val="00D70755"/>
    <w:rsid w:val="00D709F8"/>
    <w:rsid w:val="00D72471"/>
    <w:rsid w:val="00D75466"/>
    <w:rsid w:val="00D756DD"/>
    <w:rsid w:val="00D75C84"/>
    <w:rsid w:val="00D75D4E"/>
    <w:rsid w:val="00D77099"/>
    <w:rsid w:val="00D77CFA"/>
    <w:rsid w:val="00D77E07"/>
    <w:rsid w:val="00D77E1D"/>
    <w:rsid w:val="00D8029A"/>
    <w:rsid w:val="00D80DD9"/>
    <w:rsid w:val="00D81F46"/>
    <w:rsid w:val="00D83547"/>
    <w:rsid w:val="00D852D4"/>
    <w:rsid w:val="00D9038C"/>
    <w:rsid w:val="00D90D80"/>
    <w:rsid w:val="00D91CFB"/>
    <w:rsid w:val="00D956EF"/>
    <w:rsid w:val="00D9570C"/>
    <w:rsid w:val="00DA06A9"/>
    <w:rsid w:val="00DA0D5C"/>
    <w:rsid w:val="00DA0F46"/>
    <w:rsid w:val="00DA43FF"/>
    <w:rsid w:val="00DA47A9"/>
    <w:rsid w:val="00DA66A4"/>
    <w:rsid w:val="00DA6A6E"/>
    <w:rsid w:val="00DB0293"/>
    <w:rsid w:val="00DB0919"/>
    <w:rsid w:val="00DB25E4"/>
    <w:rsid w:val="00DB2D6C"/>
    <w:rsid w:val="00DB3B34"/>
    <w:rsid w:val="00DB3E09"/>
    <w:rsid w:val="00DB59A6"/>
    <w:rsid w:val="00DC071C"/>
    <w:rsid w:val="00DC0723"/>
    <w:rsid w:val="00DC1F82"/>
    <w:rsid w:val="00DC282C"/>
    <w:rsid w:val="00DC2AB9"/>
    <w:rsid w:val="00DC429B"/>
    <w:rsid w:val="00DC64E8"/>
    <w:rsid w:val="00DC7A7B"/>
    <w:rsid w:val="00DD03F8"/>
    <w:rsid w:val="00DD1582"/>
    <w:rsid w:val="00DD19E3"/>
    <w:rsid w:val="00DD274C"/>
    <w:rsid w:val="00DD28ED"/>
    <w:rsid w:val="00DD4324"/>
    <w:rsid w:val="00DD4379"/>
    <w:rsid w:val="00DD46FD"/>
    <w:rsid w:val="00DD4F94"/>
    <w:rsid w:val="00DD637F"/>
    <w:rsid w:val="00DD70DD"/>
    <w:rsid w:val="00DD7BD3"/>
    <w:rsid w:val="00DE01EC"/>
    <w:rsid w:val="00DE07C7"/>
    <w:rsid w:val="00DE09FF"/>
    <w:rsid w:val="00DE0D59"/>
    <w:rsid w:val="00DE33B0"/>
    <w:rsid w:val="00DE42F9"/>
    <w:rsid w:val="00DE4895"/>
    <w:rsid w:val="00DE4C29"/>
    <w:rsid w:val="00DE6A71"/>
    <w:rsid w:val="00DE6E3A"/>
    <w:rsid w:val="00DE6EF4"/>
    <w:rsid w:val="00DE7414"/>
    <w:rsid w:val="00DF01C3"/>
    <w:rsid w:val="00DF153F"/>
    <w:rsid w:val="00DF1C51"/>
    <w:rsid w:val="00DF319A"/>
    <w:rsid w:val="00DF56B9"/>
    <w:rsid w:val="00E00E22"/>
    <w:rsid w:val="00E03AC9"/>
    <w:rsid w:val="00E062C6"/>
    <w:rsid w:val="00E06507"/>
    <w:rsid w:val="00E06691"/>
    <w:rsid w:val="00E10320"/>
    <w:rsid w:val="00E11626"/>
    <w:rsid w:val="00E11D48"/>
    <w:rsid w:val="00E121F9"/>
    <w:rsid w:val="00E13056"/>
    <w:rsid w:val="00E145DF"/>
    <w:rsid w:val="00E1535E"/>
    <w:rsid w:val="00E16DDB"/>
    <w:rsid w:val="00E17555"/>
    <w:rsid w:val="00E202E9"/>
    <w:rsid w:val="00E2079F"/>
    <w:rsid w:val="00E20C5C"/>
    <w:rsid w:val="00E2199D"/>
    <w:rsid w:val="00E21FD9"/>
    <w:rsid w:val="00E2270E"/>
    <w:rsid w:val="00E22C17"/>
    <w:rsid w:val="00E236B4"/>
    <w:rsid w:val="00E23B06"/>
    <w:rsid w:val="00E241AC"/>
    <w:rsid w:val="00E2429D"/>
    <w:rsid w:val="00E25FAD"/>
    <w:rsid w:val="00E2706D"/>
    <w:rsid w:val="00E27CFF"/>
    <w:rsid w:val="00E27F60"/>
    <w:rsid w:val="00E33DBD"/>
    <w:rsid w:val="00E35FF3"/>
    <w:rsid w:val="00E36C7A"/>
    <w:rsid w:val="00E37074"/>
    <w:rsid w:val="00E403BA"/>
    <w:rsid w:val="00E405C7"/>
    <w:rsid w:val="00E40F01"/>
    <w:rsid w:val="00E41273"/>
    <w:rsid w:val="00E419E9"/>
    <w:rsid w:val="00E41D17"/>
    <w:rsid w:val="00E41D9C"/>
    <w:rsid w:val="00E41DD6"/>
    <w:rsid w:val="00E4241B"/>
    <w:rsid w:val="00E42D67"/>
    <w:rsid w:val="00E4418B"/>
    <w:rsid w:val="00E44DD3"/>
    <w:rsid w:val="00E4587A"/>
    <w:rsid w:val="00E458BC"/>
    <w:rsid w:val="00E45ABB"/>
    <w:rsid w:val="00E466DD"/>
    <w:rsid w:val="00E47B1C"/>
    <w:rsid w:val="00E523C2"/>
    <w:rsid w:val="00E52A8B"/>
    <w:rsid w:val="00E53E67"/>
    <w:rsid w:val="00E54036"/>
    <w:rsid w:val="00E5457D"/>
    <w:rsid w:val="00E54F18"/>
    <w:rsid w:val="00E550BD"/>
    <w:rsid w:val="00E55D2F"/>
    <w:rsid w:val="00E55E8C"/>
    <w:rsid w:val="00E56691"/>
    <w:rsid w:val="00E56AED"/>
    <w:rsid w:val="00E57CA5"/>
    <w:rsid w:val="00E6013B"/>
    <w:rsid w:val="00E60B78"/>
    <w:rsid w:val="00E60D71"/>
    <w:rsid w:val="00E6175F"/>
    <w:rsid w:val="00E61BD4"/>
    <w:rsid w:val="00E6221A"/>
    <w:rsid w:val="00E63338"/>
    <w:rsid w:val="00E64BE1"/>
    <w:rsid w:val="00E65353"/>
    <w:rsid w:val="00E65AAA"/>
    <w:rsid w:val="00E66706"/>
    <w:rsid w:val="00E701E9"/>
    <w:rsid w:val="00E7080C"/>
    <w:rsid w:val="00E710DA"/>
    <w:rsid w:val="00E72536"/>
    <w:rsid w:val="00E73752"/>
    <w:rsid w:val="00E75F2F"/>
    <w:rsid w:val="00E7627E"/>
    <w:rsid w:val="00E80507"/>
    <w:rsid w:val="00E82578"/>
    <w:rsid w:val="00E8582B"/>
    <w:rsid w:val="00E85891"/>
    <w:rsid w:val="00E87556"/>
    <w:rsid w:val="00E87A2D"/>
    <w:rsid w:val="00E87B12"/>
    <w:rsid w:val="00E91C0D"/>
    <w:rsid w:val="00E924ED"/>
    <w:rsid w:val="00E939A2"/>
    <w:rsid w:val="00E94EF0"/>
    <w:rsid w:val="00E9611D"/>
    <w:rsid w:val="00E96769"/>
    <w:rsid w:val="00E96EB3"/>
    <w:rsid w:val="00E97610"/>
    <w:rsid w:val="00EA1B10"/>
    <w:rsid w:val="00EA1C46"/>
    <w:rsid w:val="00EA23AA"/>
    <w:rsid w:val="00EA3869"/>
    <w:rsid w:val="00EA4A96"/>
    <w:rsid w:val="00EA760D"/>
    <w:rsid w:val="00EA7EC9"/>
    <w:rsid w:val="00EB03F0"/>
    <w:rsid w:val="00EB0D4D"/>
    <w:rsid w:val="00EB1BA0"/>
    <w:rsid w:val="00EB1DE1"/>
    <w:rsid w:val="00EB25FD"/>
    <w:rsid w:val="00EB4A34"/>
    <w:rsid w:val="00EB6D03"/>
    <w:rsid w:val="00EB7A83"/>
    <w:rsid w:val="00EC051C"/>
    <w:rsid w:val="00EC3BDB"/>
    <w:rsid w:val="00EC4308"/>
    <w:rsid w:val="00EC7522"/>
    <w:rsid w:val="00ED083C"/>
    <w:rsid w:val="00ED10D2"/>
    <w:rsid w:val="00ED1466"/>
    <w:rsid w:val="00ED23C9"/>
    <w:rsid w:val="00ED2706"/>
    <w:rsid w:val="00ED3BF6"/>
    <w:rsid w:val="00ED4089"/>
    <w:rsid w:val="00ED40F0"/>
    <w:rsid w:val="00ED4624"/>
    <w:rsid w:val="00ED5DFF"/>
    <w:rsid w:val="00ED629B"/>
    <w:rsid w:val="00ED6405"/>
    <w:rsid w:val="00ED6E2D"/>
    <w:rsid w:val="00ED7349"/>
    <w:rsid w:val="00EE1418"/>
    <w:rsid w:val="00EE1DE0"/>
    <w:rsid w:val="00EE1E3B"/>
    <w:rsid w:val="00EE21DC"/>
    <w:rsid w:val="00EE2B2D"/>
    <w:rsid w:val="00EE3566"/>
    <w:rsid w:val="00EE3945"/>
    <w:rsid w:val="00EE4563"/>
    <w:rsid w:val="00EE52A0"/>
    <w:rsid w:val="00EE5FFB"/>
    <w:rsid w:val="00EE6995"/>
    <w:rsid w:val="00EF0178"/>
    <w:rsid w:val="00EF255E"/>
    <w:rsid w:val="00EF2CB1"/>
    <w:rsid w:val="00EF3120"/>
    <w:rsid w:val="00EF4961"/>
    <w:rsid w:val="00EF4A49"/>
    <w:rsid w:val="00EF54CA"/>
    <w:rsid w:val="00EF6BB9"/>
    <w:rsid w:val="00EF6C6E"/>
    <w:rsid w:val="00EF759D"/>
    <w:rsid w:val="00EF7FF4"/>
    <w:rsid w:val="00F03D6E"/>
    <w:rsid w:val="00F042A4"/>
    <w:rsid w:val="00F053B6"/>
    <w:rsid w:val="00F0547F"/>
    <w:rsid w:val="00F05B6F"/>
    <w:rsid w:val="00F05CF5"/>
    <w:rsid w:val="00F117E8"/>
    <w:rsid w:val="00F1191A"/>
    <w:rsid w:val="00F121C2"/>
    <w:rsid w:val="00F12C01"/>
    <w:rsid w:val="00F13938"/>
    <w:rsid w:val="00F139EA"/>
    <w:rsid w:val="00F15BE1"/>
    <w:rsid w:val="00F17D65"/>
    <w:rsid w:val="00F200CF"/>
    <w:rsid w:val="00F205FD"/>
    <w:rsid w:val="00F21355"/>
    <w:rsid w:val="00F2272A"/>
    <w:rsid w:val="00F22B08"/>
    <w:rsid w:val="00F26F03"/>
    <w:rsid w:val="00F27BB6"/>
    <w:rsid w:val="00F3003E"/>
    <w:rsid w:val="00F319BD"/>
    <w:rsid w:val="00F31BE6"/>
    <w:rsid w:val="00F346BD"/>
    <w:rsid w:val="00F34B52"/>
    <w:rsid w:val="00F35DAC"/>
    <w:rsid w:val="00F36FB3"/>
    <w:rsid w:val="00F37591"/>
    <w:rsid w:val="00F37B96"/>
    <w:rsid w:val="00F40F85"/>
    <w:rsid w:val="00F410A8"/>
    <w:rsid w:val="00F41910"/>
    <w:rsid w:val="00F41B37"/>
    <w:rsid w:val="00F41DE5"/>
    <w:rsid w:val="00F4240B"/>
    <w:rsid w:val="00F42EAF"/>
    <w:rsid w:val="00F4544D"/>
    <w:rsid w:val="00F45C1B"/>
    <w:rsid w:val="00F47D87"/>
    <w:rsid w:val="00F525B8"/>
    <w:rsid w:val="00F5289D"/>
    <w:rsid w:val="00F54045"/>
    <w:rsid w:val="00F54B1C"/>
    <w:rsid w:val="00F556D2"/>
    <w:rsid w:val="00F56070"/>
    <w:rsid w:val="00F57128"/>
    <w:rsid w:val="00F61CDB"/>
    <w:rsid w:val="00F6236B"/>
    <w:rsid w:val="00F625F1"/>
    <w:rsid w:val="00F63410"/>
    <w:rsid w:val="00F63EAD"/>
    <w:rsid w:val="00F64016"/>
    <w:rsid w:val="00F64DB2"/>
    <w:rsid w:val="00F64E6A"/>
    <w:rsid w:val="00F65B8A"/>
    <w:rsid w:val="00F6626E"/>
    <w:rsid w:val="00F70155"/>
    <w:rsid w:val="00F70450"/>
    <w:rsid w:val="00F70E50"/>
    <w:rsid w:val="00F7163A"/>
    <w:rsid w:val="00F72423"/>
    <w:rsid w:val="00F733E0"/>
    <w:rsid w:val="00F73BDD"/>
    <w:rsid w:val="00F75FBD"/>
    <w:rsid w:val="00F77451"/>
    <w:rsid w:val="00F80E2B"/>
    <w:rsid w:val="00F8149D"/>
    <w:rsid w:val="00F816D1"/>
    <w:rsid w:val="00F83299"/>
    <w:rsid w:val="00F851A6"/>
    <w:rsid w:val="00F8555E"/>
    <w:rsid w:val="00F85A2F"/>
    <w:rsid w:val="00F85BB5"/>
    <w:rsid w:val="00F870B6"/>
    <w:rsid w:val="00F908A1"/>
    <w:rsid w:val="00F909E0"/>
    <w:rsid w:val="00F90DED"/>
    <w:rsid w:val="00F90F15"/>
    <w:rsid w:val="00F916BF"/>
    <w:rsid w:val="00F91A9D"/>
    <w:rsid w:val="00F92BE1"/>
    <w:rsid w:val="00F92E31"/>
    <w:rsid w:val="00F9339A"/>
    <w:rsid w:val="00F946D5"/>
    <w:rsid w:val="00F95214"/>
    <w:rsid w:val="00F95574"/>
    <w:rsid w:val="00F95B3F"/>
    <w:rsid w:val="00F96F1A"/>
    <w:rsid w:val="00FA0206"/>
    <w:rsid w:val="00FA033E"/>
    <w:rsid w:val="00FA1678"/>
    <w:rsid w:val="00FA21ED"/>
    <w:rsid w:val="00FA2825"/>
    <w:rsid w:val="00FA5A59"/>
    <w:rsid w:val="00FA60F2"/>
    <w:rsid w:val="00FA6657"/>
    <w:rsid w:val="00FB03C7"/>
    <w:rsid w:val="00FB081B"/>
    <w:rsid w:val="00FB0988"/>
    <w:rsid w:val="00FB2C56"/>
    <w:rsid w:val="00FB5315"/>
    <w:rsid w:val="00FB5A65"/>
    <w:rsid w:val="00FB6CA6"/>
    <w:rsid w:val="00FB6D2A"/>
    <w:rsid w:val="00FB6D64"/>
    <w:rsid w:val="00FB7539"/>
    <w:rsid w:val="00FC06AF"/>
    <w:rsid w:val="00FC08FD"/>
    <w:rsid w:val="00FC0D6C"/>
    <w:rsid w:val="00FC12C0"/>
    <w:rsid w:val="00FC1C0B"/>
    <w:rsid w:val="00FC26D3"/>
    <w:rsid w:val="00FC290C"/>
    <w:rsid w:val="00FC374A"/>
    <w:rsid w:val="00FC3FCC"/>
    <w:rsid w:val="00FC5ADB"/>
    <w:rsid w:val="00FC6634"/>
    <w:rsid w:val="00FC7FD5"/>
    <w:rsid w:val="00FD23F0"/>
    <w:rsid w:val="00FD258F"/>
    <w:rsid w:val="00FD27D0"/>
    <w:rsid w:val="00FD2AB9"/>
    <w:rsid w:val="00FD3C23"/>
    <w:rsid w:val="00FD3FBF"/>
    <w:rsid w:val="00FD404C"/>
    <w:rsid w:val="00FD5736"/>
    <w:rsid w:val="00FD574B"/>
    <w:rsid w:val="00FD6898"/>
    <w:rsid w:val="00FE08A1"/>
    <w:rsid w:val="00FE128B"/>
    <w:rsid w:val="00FE2159"/>
    <w:rsid w:val="00FE2945"/>
    <w:rsid w:val="00FE4523"/>
    <w:rsid w:val="00FE49C9"/>
    <w:rsid w:val="00FE4C77"/>
    <w:rsid w:val="00FE5B22"/>
    <w:rsid w:val="00FE7BFD"/>
    <w:rsid w:val="00FF0D46"/>
    <w:rsid w:val="00FF1033"/>
    <w:rsid w:val="00FF1BEB"/>
    <w:rsid w:val="00FF300D"/>
    <w:rsid w:val="00FF3C35"/>
    <w:rsid w:val="00FF404B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827B3-D4F2-438C-AB82-71D8A403E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780</Words>
  <Characters>4448</Characters>
  <Application>Microsoft Office Word</Application>
  <DocSecurity>0</DocSecurity>
  <Lines>37</Lines>
  <Paragraphs>10</Paragraphs>
  <ScaleCrop>false</ScaleCrop>
  <Company>xmrcb</Company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chenkexmrcb</dc:creator>
  <cp:lastModifiedBy>ck</cp:lastModifiedBy>
  <cp:revision>54</cp:revision>
  <cp:lastPrinted>2020-06-04T07:22:00Z</cp:lastPrinted>
  <dcterms:created xsi:type="dcterms:W3CDTF">2021-05-13T09:40:00Z</dcterms:created>
  <dcterms:modified xsi:type="dcterms:W3CDTF">2021-06-03T09:39:00Z</dcterms:modified>
</cp:coreProperties>
</file>