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655" w:rsidRDefault="00621655">
      <w:r w:rsidRPr="00621655">
        <w:drawing>
          <wp:inline distT="0" distB="0" distL="0" distR="0" wp14:anchorId="7BABD2CA" wp14:editId="4C769F6B">
            <wp:extent cx="5756910" cy="4035425"/>
            <wp:effectExtent l="0" t="0" r="8890" b="15875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2B22BF3A-31DE-014A-B173-290FAAFE70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21655" w:rsidRDefault="00621655"/>
    <w:p w:rsidR="00EB360C" w:rsidRDefault="00EB360C" w:rsidP="00621655">
      <w:pPr>
        <w:ind w:left="360"/>
        <w:rPr>
          <w:rFonts w:asciiTheme="majorHAnsi" w:hAnsiTheme="majorHAnsi" w:cstheme="majorHAnsi"/>
          <w:sz w:val="20"/>
          <w:szCs w:val="20"/>
        </w:rPr>
      </w:pPr>
    </w:p>
    <w:p w:rsidR="00EB360C" w:rsidRDefault="00EB360C" w:rsidP="00621655">
      <w:pPr>
        <w:ind w:left="360"/>
        <w:rPr>
          <w:rFonts w:asciiTheme="majorHAnsi" w:hAnsiTheme="majorHAnsi" w:cstheme="majorHAnsi"/>
          <w:sz w:val="20"/>
          <w:szCs w:val="20"/>
        </w:rPr>
      </w:pPr>
    </w:p>
    <w:p w:rsidR="00621655" w:rsidRDefault="00621655" w:rsidP="00621655">
      <w:pPr>
        <w:ind w:left="360"/>
        <w:rPr>
          <w:rFonts w:asciiTheme="majorHAnsi" w:hAnsiTheme="majorHAnsi" w:cstheme="majorHAnsi"/>
          <w:sz w:val="20"/>
          <w:szCs w:val="20"/>
        </w:rPr>
      </w:pPr>
      <w:r w:rsidRPr="00621655">
        <w:rPr>
          <w:rFonts w:asciiTheme="majorHAnsi" w:hAnsiTheme="majorHAnsi" w:cstheme="majorHAnsi"/>
          <w:sz w:val="20"/>
          <w:szCs w:val="20"/>
        </w:rPr>
        <w:t>Datum der Analyse:</w:t>
      </w:r>
      <w:r w:rsidRPr="00621655">
        <w:rPr>
          <w:rFonts w:asciiTheme="majorHAnsi" w:hAnsiTheme="majorHAnsi" w:cstheme="majorHAnsi"/>
          <w:sz w:val="20"/>
          <w:szCs w:val="20"/>
        </w:rPr>
        <w:tab/>
      </w:r>
      <w:r w:rsidRPr="00621655">
        <w:rPr>
          <w:rFonts w:asciiTheme="majorHAnsi" w:hAnsiTheme="majorHAnsi" w:cstheme="majorHAnsi"/>
          <w:sz w:val="20"/>
          <w:szCs w:val="20"/>
        </w:rPr>
        <w:t>27. Sept 2019</w:t>
      </w:r>
      <w:r w:rsidRPr="00621655">
        <w:rPr>
          <w:rFonts w:asciiTheme="majorHAnsi" w:hAnsiTheme="majorHAnsi" w:cstheme="majorHAnsi"/>
          <w:sz w:val="20"/>
          <w:szCs w:val="20"/>
        </w:rPr>
        <w:t>.</w:t>
      </w:r>
    </w:p>
    <w:p w:rsidR="00EB360C" w:rsidRPr="00EB360C" w:rsidRDefault="00EB360C" w:rsidP="00621655">
      <w:pPr>
        <w:ind w:left="360"/>
        <w:rPr>
          <w:rFonts w:asciiTheme="majorHAnsi" w:hAnsiTheme="majorHAnsi" w:cstheme="majorHAnsi"/>
          <w:sz w:val="20"/>
          <w:szCs w:val="20"/>
          <w:lang w:val="en-US"/>
        </w:rPr>
      </w:pPr>
      <w:r w:rsidRPr="00EB360C">
        <w:rPr>
          <w:rFonts w:asciiTheme="majorHAnsi" w:hAnsiTheme="majorHAnsi" w:cstheme="majorHAnsi"/>
          <w:sz w:val="20"/>
          <w:szCs w:val="20"/>
          <w:lang w:val="en-US"/>
        </w:rPr>
        <w:t>Quelle:</w:t>
      </w:r>
      <w:r w:rsidRPr="00EB360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B360C">
        <w:rPr>
          <w:rFonts w:asciiTheme="majorHAnsi" w:hAnsiTheme="majorHAnsi" w:cstheme="majorHAnsi"/>
          <w:sz w:val="20"/>
          <w:szCs w:val="20"/>
          <w:lang w:val="en-US"/>
        </w:rPr>
        <w:tab/>
        <w:t>www.glassdoor.com</w:t>
      </w:r>
    </w:p>
    <w:p w:rsidR="00621655" w:rsidRPr="00F4616F" w:rsidRDefault="00621655" w:rsidP="00621655">
      <w:pPr>
        <w:ind w:left="360"/>
        <w:rPr>
          <w:rFonts w:asciiTheme="majorHAnsi" w:hAnsiTheme="majorHAnsi" w:cstheme="majorHAnsi"/>
          <w:sz w:val="20"/>
          <w:szCs w:val="20"/>
        </w:rPr>
      </w:pPr>
      <w:r w:rsidRPr="00F4616F">
        <w:rPr>
          <w:rFonts w:asciiTheme="majorHAnsi" w:hAnsiTheme="majorHAnsi" w:cstheme="majorHAnsi"/>
          <w:sz w:val="20"/>
          <w:szCs w:val="20"/>
        </w:rPr>
        <w:t>Stellenangebote:</w:t>
      </w:r>
      <w:r w:rsidRPr="00F4616F">
        <w:rPr>
          <w:rFonts w:asciiTheme="majorHAnsi" w:hAnsiTheme="majorHAnsi" w:cstheme="majorHAnsi"/>
          <w:sz w:val="20"/>
          <w:szCs w:val="20"/>
        </w:rPr>
        <w:tab/>
        <w:t>5</w:t>
      </w:r>
      <w:r w:rsidR="00EB360C" w:rsidRPr="00F4616F">
        <w:rPr>
          <w:rFonts w:asciiTheme="majorHAnsi" w:hAnsiTheme="majorHAnsi" w:cstheme="majorHAnsi"/>
          <w:sz w:val="20"/>
          <w:szCs w:val="20"/>
        </w:rPr>
        <w:t>'</w:t>
      </w:r>
      <w:r w:rsidRPr="00F4616F">
        <w:rPr>
          <w:rFonts w:asciiTheme="majorHAnsi" w:hAnsiTheme="majorHAnsi" w:cstheme="majorHAnsi"/>
          <w:sz w:val="20"/>
          <w:szCs w:val="20"/>
        </w:rPr>
        <w:t>847</w:t>
      </w:r>
      <w:r w:rsidR="00EB360C" w:rsidRPr="00F4616F">
        <w:rPr>
          <w:rFonts w:asciiTheme="majorHAnsi" w:hAnsiTheme="majorHAnsi" w:cstheme="majorHAnsi"/>
          <w:sz w:val="20"/>
          <w:szCs w:val="20"/>
        </w:rPr>
        <w:t xml:space="preserve"> g</w:t>
      </w:r>
      <w:r w:rsidR="00EB360C" w:rsidRPr="00F4616F">
        <w:rPr>
          <w:rFonts w:asciiTheme="majorHAnsi" w:hAnsiTheme="majorHAnsi" w:cstheme="majorHAnsi"/>
          <w:sz w:val="20"/>
          <w:szCs w:val="20"/>
        </w:rPr>
        <w:t>escannt</w:t>
      </w:r>
      <w:r w:rsidR="00F4616F" w:rsidRPr="00F4616F">
        <w:rPr>
          <w:rFonts w:asciiTheme="majorHAnsi" w:hAnsiTheme="majorHAnsi" w:cstheme="majorHAnsi"/>
          <w:sz w:val="20"/>
          <w:szCs w:val="20"/>
        </w:rPr>
        <w:t xml:space="preserve"> über die </w:t>
      </w:r>
      <w:r w:rsidR="00F4616F">
        <w:rPr>
          <w:rFonts w:asciiTheme="majorHAnsi" w:hAnsiTheme="majorHAnsi" w:cstheme="majorHAnsi"/>
          <w:sz w:val="20"/>
          <w:szCs w:val="20"/>
        </w:rPr>
        <w:t xml:space="preserve">folgenden </w:t>
      </w:r>
      <w:r w:rsidR="00F4616F" w:rsidRPr="00F4616F">
        <w:rPr>
          <w:rFonts w:asciiTheme="majorHAnsi" w:hAnsiTheme="majorHAnsi" w:cstheme="majorHAnsi"/>
          <w:sz w:val="20"/>
          <w:szCs w:val="20"/>
        </w:rPr>
        <w:t>Bra</w:t>
      </w:r>
      <w:r w:rsidR="00F4616F">
        <w:rPr>
          <w:rFonts w:asciiTheme="majorHAnsi" w:hAnsiTheme="majorHAnsi" w:cstheme="majorHAnsi"/>
          <w:sz w:val="20"/>
          <w:szCs w:val="20"/>
        </w:rPr>
        <w:t>nchen</w:t>
      </w:r>
    </w:p>
    <w:p w:rsidR="00EB360C" w:rsidRPr="00EB360C" w:rsidRDefault="00EB360C" w:rsidP="00EB360C">
      <w:pPr>
        <w:ind w:left="360" w:right="-573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EB360C">
        <w:rPr>
          <w:rFonts w:asciiTheme="majorHAnsi" w:hAnsiTheme="majorHAnsi" w:cstheme="majorHAnsi"/>
          <w:sz w:val="20"/>
          <w:szCs w:val="20"/>
          <w:lang w:val="en-US"/>
        </w:rPr>
        <w:t>Branchen</w:t>
      </w:r>
      <w:proofErr w:type="spellEnd"/>
      <w:r w:rsidRPr="00EB360C">
        <w:rPr>
          <w:rFonts w:asciiTheme="majorHAnsi" w:hAnsiTheme="majorHAnsi" w:cstheme="majorHAnsi"/>
          <w:sz w:val="20"/>
          <w:szCs w:val="20"/>
          <w:lang w:val="en-US"/>
        </w:rPr>
        <w:t>:</w:t>
      </w:r>
      <w:r w:rsidRPr="00EB360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EB360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65AFC">
        <w:rPr>
          <w:rFonts w:asciiTheme="majorHAnsi" w:hAnsiTheme="majorHAnsi" w:cstheme="majorHAnsi"/>
          <w:sz w:val="20"/>
          <w:szCs w:val="20"/>
          <w:lang w:val="en-US"/>
        </w:rPr>
        <w:t>Medi</w:t>
      </w:r>
      <w:r>
        <w:rPr>
          <w:rFonts w:asciiTheme="majorHAnsi" w:hAnsiTheme="majorHAnsi" w:cstheme="majorHAnsi"/>
          <w:sz w:val="20"/>
          <w:szCs w:val="20"/>
          <w:lang w:val="en-US"/>
        </w:rPr>
        <w:t>cal</w:t>
      </w:r>
      <w:r w:rsidRPr="00D65AFC">
        <w:rPr>
          <w:rFonts w:asciiTheme="majorHAnsi" w:hAnsiTheme="majorHAnsi" w:cstheme="majorHAnsi"/>
          <w:sz w:val="20"/>
          <w:szCs w:val="20"/>
          <w:lang w:val="en-US"/>
        </w:rPr>
        <w:t>, Health, Hospital</w:t>
      </w:r>
      <w:r>
        <w:rPr>
          <w:rFonts w:asciiTheme="majorHAnsi" w:hAnsiTheme="majorHAnsi" w:cstheme="majorHAnsi"/>
          <w:sz w:val="20"/>
          <w:szCs w:val="20"/>
          <w:lang w:val="en-US"/>
        </w:rPr>
        <w:t>,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D65AFC">
        <w:rPr>
          <w:rFonts w:asciiTheme="majorHAnsi" w:hAnsiTheme="majorHAnsi" w:cstheme="majorHAnsi"/>
          <w:sz w:val="20"/>
          <w:szCs w:val="20"/>
          <w:lang w:val="en-US"/>
        </w:rPr>
        <w:t>Envir</w:t>
      </w:r>
      <w:r>
        <w:rPr>
          <w:rFonts w:asciiTheme="majorHAnsi" w:hAnsiTheme="majorHAnsi" w:cstheme="majorHAnsi"/>
          <w:sz w:val="20"/>
          <w:szCs w:val="20"/>
          <w:lang w:val="en-US"/>
        </w:rPr>
        <w:t>onment</w:t>
      </w:r>
      <w:r w:rsidRPr="00D65AFC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D65AFC">
        <w:rPr>
          <w:rFonts w:asciiTheme="majorHAnsi" w:hAnsiTheme="majorHAnsi" w:cstheme="majorHAnsi"/>
          <w:sz w:val="20"/>
          <w:szCs w:val="20"/>
          <w:lang w:val="en-US"/>
        </w:rPr>
        <w:t>Agro</w:t>
      </w:r>
      <w:proofErr w:type="spellEnd"/>
      <w:r w:rsidRPr="00D65AFC">
        <w:rPr>
          <w:rFonts w:asciiTheme="majorHAnsi" w:hAnsiTheme="majorHAnsi" w:cstheme="majorHAnsi"/>
          <w:sz w:val="20"/>
          <w:szCs w:val="20"/>
          <w:lang w:val="en-US"/>
        </w:rPr>
        <w:t>, Food, Chemistry, Biotech, Pharma</w:t>
      </w:r>
    </w:p>
    <w:p w:rsidR="00621655" w:rsidRDefault="00621655" w:rsidP="00621655">
      <w:pPr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Keyword Nennungen:</w:t>
      </w:r>
      <w:r>
        <w:rPr>
          <w:rFonts w:asciiTheme="majorHAnsi" w:hAnsiTheme="majorHAnsi" w:cstheme="majorHAnsi"/>
          <w:sz w:val="20"/>
          <w:szCs w:val="20"/>
        </w:rPr>
        <w:tab/>
        <w:t>7'066; keine Mehrfachzählungen pro Stellenbeschrieb</w:t>
      </w:r>
    </w:p>
    <w:p w:rsidR="00EB360C" w:rsidRDefault="00D65AFC" w:rsidP="0028551E">
      <w:pPr>
        <w:ind w:left="2832" w:hanging="2472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D65AFC">
        <w:rPr>
          <w:rFonts w:asciiTheme="majorHAnsi" w:hAnsiTheme="majorHAnsi" w:cstheme="majorHAnsi"/>
          <w:sz w:val="20"/>
          <w:szCs w:val="20"/>
          <w:lang w:val="en-US"/>
        </w:rPr>
        <w:t>Bra</w:t>
      </w:r>
      <w:r w:rsidR="00CF22E8"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D65AFC">
        <w:rPr>
          <w:rFonts w:asciiTheme="majorHAnsi" w:hAnsiTheme="majorHAnsi" w:cstheme="majorHAnsi"/>
          <w:sz w:val="20"/>
          <w:szCs w:val="20"/>
          <w:lang w:val="en-US"/>
        </w:rPr>
        <w:t>chen</w:t>
      </w:r>
      <w:r w:rsidR="00CF22E8">
        <w:rPr>
          <w:rFonts w:asciiTheme="majorHAnsi" w:hAnsiTheme="majorHAnsi" w:cstheme="majorHAnsi"/>
          <w:sz w:val="20"/>
          <w:szCs w:val="20"/>
          <w:lang w:val="en-US"/>
        </w:rPr>
        <w:t>c</w:t>
      </w:r>
      <w:r w:rsidRPr="00D65AFC">
        <w:rPr>
          <w:rFonts w:asciiTheme="majorHAnsi" w:hAnsiTheme="majorHAnsi" w:cstheme="majorHAnsi"/>
          <w:sz w:val="20"/>
          <w:szCs w:val="20"/>
          <w:lang w:val="en-US"/>
        </w:rPr>
        <w:t>luster</w:t>
      </w:r>
      <w:proofErr w:type="spellEnd"/>
      <w:r w:rsidRPr="00D65AFC">
        <w:rPr>
          <w:rFonts w:asciiTheme="majorHAnsi" w:hAnsiTheme="majorHAnsi" w:cstheme="majorHAnsi"/>
          <w:sz w:val="20"/>
          <w:szCs w:val="20"/>
          <w:lang w:val="en-US"/>
        </w:rPr>
        <w:t>:</w:t>
      </w:r>
      <w:r w:rsidR="00EB360C">
        <w:rPr>
          <w:rFonts w:asciiTheme="majorHAnsi" w:hAnsiTheme="majorHAnsi" w:cstheme="majorHAnsi"/>
          <w:sz w:val="20"/>
          <w:szCs w:val="20"/>
          <w:lang w:val="en-US"/>
        </w:rPr>
        <w:t xml:space="preserve">      </w:t>
      </w:r>
      <w:proofErr w:type="gramStart"/>
      <w:r w:rsidR="00EB360C">
        <w:rPr>
          <w:rFonts w:asciiTheme="majorHAnsi" w:hAnsiTheme="majorHAnsi" w:cstheme="majorHAnsi"/>
          <w:sz w:val="20"/>
          <w:szCs w:val="20"/>
          <w:lang w:val="en-US"/>
        </w:rPr>
        <w:t xml:space="preserve">   [</w:t>
      </w:r>
      <w:proofErr w:type="gramEnd"/>
      <w:r w:rsidR="00EB360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D65AFC">
        <w:rPr>
          <w:rFonts w:asciiTheme="majorHAnsi" w:hAnsiTheme="majorHAnsi" w:cstheme="majorHAnsi"/>
          <w:sz w:val="20"/>
          <w:szCs w:val="20"/>
          <w:lang w:val="en-US"/>
        </w:rPr>
        <w:t>Medi, Health, Hospital</w:t>
      </w:r>
      <w:r w:rsidR="00EB360C">
        <w:rPr>
          <w:rFonts w:asciiTheme="majorHAnsi" w:hAnsiTheme="majorHAnsi" w:cstheme="majorHAnsi"/>
          <w:sz w:val="20"/>
          <w:szCs w:val="20"/>
          <w:lang w:val="en-US"/>
        </w:rPr>
        <w:t xml:space="preserve"> ],  [ </w:t>
      </w:r>
      <w:r w:rsidRPr="00D65AFC">
        <w:rPr>
          <w:rFonts w:asciiTheme="majorHAnsi" w:hAnsiTheme="majorHAnsi" w:cstheme="majorHAnsi"/>
          <w:sz w:val="20"/>
          <w:szCs w:val="20"/>
          <w:lang w:val="en-US"/>
        </w:rPr>
        <w:t>Envir</w:t>
      </w:r>
      <w:r w:rsidR="00467E2A">
        <w:rPr>
          <w:rFonts w:asciiTheme="majorHAnsi" w:hAnsiTheme="majorHAnsi" w:cstheme="majorHAnsi"/>
          <w:sz w:val="20"/>
          <w:szCs w:val="20"/>
          <w:lang w:val="en-US"/>
        </w:rPr>
        <w:t>onment</w:t>
      </w:r>
      <w:r w:rsidRPr="00D65AFC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D65AFC">
        <w:rPr>
          <w:rFonts w:asciiTheme="majorHAnsi" w:hAnsiTheme="majorHAnsi" w:cstheme="majorHAnsi"/>
          <w:sz w:val="20"/>
          <w:szCs w:val="20"/>
          <w:lang w:val="en-US"/>
        </w:rPr>
        <w:t>Agro</w:t>
      </w:r>
      <w:proofErr w:type="spellEnd"/>
      <w:r w:rsidRPr="00D65AFC">
        <w:rPr>
          <w:rFonts w:asciiTheme="majorHAnsi" w:hAnsiTheme="majorHAnsi" w:cstheme="majorHAnsi"/>
          <w:sz w:val="20"/>
          <w:szCs w:val="20"/>
          <w:lang w:val="en-US"/>
        </w:rPr>
        <w:t>, Food</w:t>
      </w:r>
      <w:r w:rsidR="00EB360C">
        <w:rPr>
          <w:rFonts w:asciiTheme="majorHAnsi" w:hAnsiTheme="majorHAnsi" w:cstheme="majorHAnsi"/>
          <w:sz w:val="20"/>
          <w:szCs w:val="20"/>
          <w:lang w:val="en-US"/>
        </w:rPr>
        <w:t xml:space="preserve"> ], [ </w:t>
      </w:r>
      <w:r w:rsidR="00EB360C" w:rsidRPr="00D65AFC">
        <w:rPr>
          <w:rFonts w:asciiTheme="majorHAnsi" w:hAnsiTheme="majorHAnsi" w:cstheme="majorHAnsi"/>
          <w:sz w:val="20"/>
          <w:szCs w:val="20"/>
          <w:lang w:val="en-US"/>
        </w:rPr>
        <w:t>Chemistry, Biotech, Pharma</w:t>
      </w:r>
      <w:r w:rsidR="00EB360C">
        <w:rPr>
          <w:rFonts w:asciiTheme="majorHAnsi" w:hAnsiTheme="majorHAnsi" w:cstheme="majorHAnsi"/>
          <w:sz w:val="20"/>
          <w:szCs w:val="20"/>
          <w:lang w:val="en-US"/>
        </w:rPr>
        <w:t>]</w:t>
      </w:r>
      <w:r w:rsidRPr="00D65AF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:rsidR="0028551E" w:rsidRPr="0028551E" w:rsidRDefault="0028551E" w:rsidP="0028551E">
      <w:pPr>
        <w:ind w:left="2832" w:hanging="2472"/>
        <w:rPr>
          <w:rFonts w:asciiTheme="majorHAnsi" w:hAnsiTheme="majorHAnsi" w:cstheme="majorHAnsi"/>
          <w:sz w:val="20"/>
          <w:szCs w:val="20"/>
          <w:lang w:val="en-US"/>
        </w:rPr>
      </w:pPr>
    </w:p>
    <w:p w:rsidR="00EB360C" w:rsidRPr="00CF22E8" w:rsidRDefault="00EB360C" w:rsidP="00DB175F">
      <w:pPr>
        <w:rPr>
          <w:rFonts w:asciiTheme="majorHAnsi" w:hAnsiTheme="majorHAnsi" w:cstheme="majorHAnsi"/>
          <w:sz w:val="20"/>
          <w:szCs w:val="20"/>
          <w:lang w:val="en-US"/>
        </w:rPr>
      </w:pPr>
    </w:p>
    <w:p w:rsidR="00CE7688" w:rsidRDefault="00CE7688" w:rsidP="00CE7688">
      <w:pPr>
        <w:ind w:left="360"/>
        <w:rPr>
          <w:rFonts w:asciiTheme="majorHAnsi" w:hAnsiTheme="majorHAnsi" w:cstheme="majorHAnsi"/>
          <w:sz w:val="20"/>
          <w:szCs w:val="20"/>
        </w:rPr>
      </w:pPr>
      <w:r w:rsidRPr="00CE7688">
        <w:rPr>
          <w:rFonts w:asciiTheme="majorHAnsi" w:hAnsiTheme="majorHAnsi" w:cstheme="majorHAnsi"/>
          <w:sz w:val="20"/>
          <w:szCs w:val="20"/>
        </w:rPr>
        <w:t>Das Markt</w:t>
      </w:r>
      <w:r>
        <w:rPr>
          <w:rFonts w:asciiTheme="majorHAnsi" w:hAnsiTheme="majorHAnsi" w:cstheme="majorHAnsi"/>
          <w:sz w:val="20"/>
          <w:szCs w:val="20"/>
        </w:rPr>
        <w:t xml:space="preserve">bedürfnis, grafisch dargestellt im </w:t>
      </w:r>
      <w:r w:rsidR="00370440">
        <w:rPr>
          <w:rFonts w:asciiTheme="majorHAnsi" w:hAnsiTheme="majorHAnsi" w:cstheme="majorHAnsi"/>
          <w:sz w:val="20"/>
          <w:szCs w:val="20"/>
        </w:rPr>
        <w:t>Diagramm</w:t>
      </w:r>
      <w:r>
        <w:rPr>
          <w:rFonts w:asciiTheme="majorHAnsi" w:hAnsiTheme="majorHAnsi" w:cstheme="majorHAnsi"/>
          <w:sz w:val="20"/>
          <w:szCs w:val="20"/>
        </w:rPr>
        <w:t>,</w:t>
      </w:r>
      <w:r w:rsidR="00370440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zeigt ein </w:t>
      </w:r>
      <w:r w:rsidR="00EC2121">
        <w:rPr>
          <w:rFonts w:asciiTheme="majorHAnsi" w:hAnsiTheme="majorHAnsi" w:cstheme="majorHAnsi"/>
          <w:sz w:val="20"/>
          <w:szCs w:val="20"/>
        </w:rPr>
        <w:t xml:space="preserve">dynamisches </w:t>
      </w:r>
      <w:r w:rsidR="00370440">
        <w:rPr>
          <w:rFonts w:asciiTheme="majorHAnsi" w:hAnsiTheme="majorHAnsi" w:cstheme="majorHAnsi"/>
          <w:sz w:val="20"/>
          <w:szCs w:val="20"/>
        </w:rPr>
        <w:t>Verteilungsmuster</w:t>
      </w:r>
      <w:r w:rsidR="00FB52D3">
        <w:rPr>
          <w:rFonts w:asciiTheme="majorHAnsi" w:hAnsiTheme="majorHAnsi" w:cstheme="majorHAnsi"/>
          <w:sz w:val="20"/>
          <w:szCs w:val="20"/>
        </w:rPr>
        <w:t xml:space="preserve"> bezüglich der gebildeten Branchencluster</w:t>
      </w:r>
      <w:r w:rsidR="002B1B75">
        <w:rPr>
          <w:rFonts w:asciiTheme="majorHAnsi" w:hAnsiTheme="majorHAnsi" w:cstheme="majorHAnsi"/>
          <w:sz w:val="20"/>
          <w:szCs w:val="20"/>
        </w:rPr>
        <w:t xml:space="preserve">, </w:t>
      </w:r>
      <w:r w:rsidR="00635531">
        <w:rPr>
          <w:rFonts w:asciiTheme="majorHAnsi" w:hAnsiTheme="majorHAnsi" w:cstheme="majorHAnsi"/>
          <w:sz w:val="20"/>
          <w:szCs w:val="20"/>
        </w:rPr>
        <w:t>das</w:t>
      </w:r>
      <w:r w:rsidR="002B1B7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interessante </w:t>
      </w:r>
      <w:r w:rsidR="005E1370">
        <w:rPr>
          <w:rFonts w:asciiTheme="majorHAnsi" w:hAnsiTheme="majorHAnsi" w:cstheme="majorHAnsi"/>
          <w:sz w:val="20"/>
          <w:szCs w:val="20"/>
        </w:rPr>
        <w:t xml:space="preserve">Interpretationen </w:t>
      </w:r>
      <w:r>
        <w:rPr>
          <w:rFonts w:asciiTheme="majorHAnsi" w:hAnsiTheme="majorHAnsi" w:cstheme="majorHAnsi"/>
          <w:sz w:val="20"/>
          <w:szCs w:val="20"/>
        </w:rPr>
        <w:t>zu</w:t>
      </w:r>
      <w:r w:rsidR="00047740">
        <w:rPr>
          <w:rFonts w:asciiTheme="majorHAnsi" w:hAnsiTheme="majorHAnsi" w:cstheme="majorHAnsi"/>
          <w:sz w:val="20"/>
          <w:szCs w:val="20"/>
        </w:rPr>
        <w:t>lässt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:rsidR="00635531" w:rsidRDefault="00635531" w:rsidP="00CE7688">
      <w:pPr>
        <w:ind w:left="360"/>
        <w:rPr>
          <w:rFonts w:asciiTheme="majorHAnsi" w:hAnsiTheme="majorHAnsi" w:cstheme="majorHAnsi"/>
          <w:sz w:val="20"/>
          <w:szCs w:val="20"/>
        </w:rPr>
      </w:pPr>
    </w:p>
    <w:p w:rsidR="00CE7688" w:rsidRDefault="00CE7688" w:rsidP="00CE7688">
      <w:pPr>
        <w:ind w:left="360"/>
        <w:rPr>
          <w:rFonts w:asciiTheme="majorHAnsi" w:hAnsiTheme="majorHAnsi" w:cstheme="majorHAnsi"/>
          <w:i/>
          <w:iCs/>
          <w:sz w:val="20"/>
          <w:szCs w:val="20"/>
        </w:rPr>
      </w:pPr>
      <w:r w:rsidRPr="00CE7688">
        <w:rPr>
          <w:rFonts w:asciiTheme="majorHAnsi" w:hAnsiTheme="majorHAnsi" w:cstheme="majorHAnsi"/>
          <w:sz w:val="20"/>
          <w:szCs w:val="20"/>
        </w:rPr>
        <w:t xml:space="preserve">Branchencluster (Medical, </w:t>
      </w:r>
      <w:proofErr w:type="spellStart"/>
      <w:r w:rsidRPr="00CE7688">
        <w:rPr>
          <w:rFonts w:asciiTheme="majorHAnsi" w:hAnsiTheme="majorHAnsi" w:cstheme="majorHAnsi"/>
          <w:sz w:val="20"/>
          <w:szCs w:val="20"/>
        </w:rPr>
        <w:t>Health</w:t>
      </w:r>
      <w:proofErr w:type="spellEnd"/>
      <w:r w:rsidRPr="00CE7688">
        <w:rPr>
          <w:rFonts w:asciiTheme="majorHAnsi" w:hAnsiTheme="majorHAnsi" w:cstheme="majorHAnsi"/>
          <w:sz w:val="20"/>
          <w:szCs w:val="20"/>
        </w:rPr>
        <w:t xml:space="preserve">, Hospital) benötigt </w:t>
      </w:r>
      <w:r w:rsidR="005C1215">
        <w:rPr>
          <w:rFonts w:asciiTheme="majorHAnsi" w:hAnsiTheme="majorHAnsi" w:cstheme="majorHAnsi"/>
          <w:sz w:val="20"/>
          <w:szCs w:val="20"/>
        </w:rPr>
        <w:t xml:space="preserve">beispielsweise </w:t>
      </w:r>
      <w:r w:rsidR="007328FD">
        <w:rPr>
          <w:rFonts w:asciiTheme="majorHAnsi" w:hAnsiTheme="majorHAnsi" w:cstheme="majorHAnsi"/>
          <w:sz w:val="20"/>
          <w:szCs w:val="20"/>
        </w:rPr>
        <w:t xml:space="preserve">den </w:t>
      </w:r>
      <w:r w:rsidRPr="00CE7688">
        <w:rPr>
          <w:rFonts w:asciiTheme="majorHAnsi" w:hAnsiTheme="majorHAnsi" w:cstheme="majorHAnsi"/>
          <w:sz w:val="20"/>
          <w:szCs w:val="20"/>
        </w:rPr>
        <w:t>erwar</w:t>
      </w:r>
      <w:r w:rsidR="007328FD">
        <w:rPr>
          <w:rFonts w:asciiTheme="majorHAnsi" w:hAnsiTheme="majorHAnsi" w:cstheme="majorHAnsi"/>
          <w:sz w:val="20"/>
          <w:szCs w:val="20"/>
        </w:rPr>
        <w:t xml:space="preserve">teten prozentualen Anteil an </w:t>
      </w:r>
      <w:r>
        <w:rPr>
          <w:rFonts w:asciiTheme="majorHAnsi" w:hAnsiTheme="majorHAnsi" w:cstheme="majorHAnsi"/>
          <w:sz w:val="20"/>
          <w:szCs w:val="20"/>
        </w:rPr>
        <w:t xml:space="preserve">Kompetenzen in den etablierten Bereichen </w:t>
      </w:r>
      <w:r w:rsidRPr="00CE7688">
        <w:rPr>
          <w:rFonts w:asciiTheme="majorHAnsi" w:hAnsiTheme="majorHAnsi" w:cstheme="majorHAnsi"/>
          <w:i/>
          <w:iCs/>
          <w:sz w:val="20"/>
          <w:szCs w:val="20"/>
        </w:rPr>
        <w:t xml:space="preserve">Technology, Systems, Information, </w:t>
      </w:r>
      <w:proofErr w:type="spellStart"/>
      <w:r w:rsidRPr="00CE7688">
        <w:rPr>
          <w:rFonts w:asciiTheme="majorHAnsi" w:hAnsiTheme="majorHAnsi" w:cstheme="majorHAnsi"/>
          <w:i/>
          <w:iCs/>
          <w:sz w:val="20"/>
          <w:szCs w:val="20"/>
        </w:rPr>
        <w:t>Analyses</w:t>
      </w:r>
      <w:proofErr w:type="spellEnd"/>
      <w:r w:rsidRPr="00CE7688">
        <w:rPr>
          <w:rFonts w:asciiTheme="majorHAnsi" w:hAnsiTheme="majorHAnsi" w:cstheme="majorHAnsi"/>
          <w:i/>
          <w:iCs/>
          <w:sz w:val="20"/>
          <w:szCs w:val="20"/>
        </w:rPr>
        <w:t xml:space="preserve"> und </w:t>
      </w:r>
      <w:proofErr w:type="spellStart"/>
      <w:r w:rsidRPr="00CE7688">
        <w:rPr>
          <w:rFonts w:asciiTheme="majorHAnsi" w:hAnsiTheme="majorHAnsi" w:cstheme="majorHAnsi"/>
          <w:i/>
          <w:iCs/>
          <w:sz w:val="20"/>
          <w:szCs w:val="20"/>
        </w:rPr>
        <w:t>Complexity</w:t>
      </w:r>
      <w:proofErr w:type="spellEnd"/>
      <w:r w:rsidR="007328FD">
        <w:rPr>
          <w:rFonts w:asciiTheme="majorHAnsi" w:hAnsiTheme="majorHAnsi" w:cstheme="majorHAnsi"/>
          <w:i/>
          <w:iCs/>
          <w:sz w:val="20"/>
          <w:szCs w:val="20"/>
        </w:rPr>
        <w:t xml:space="preserve">. </w:t>
      </w:r>
      <w:r w:rsidR="007328FD" w:rsidRPr="007328FD">
        <w:rPr>
          <w:rFonts w:asciiTheme="majorHAnsi" w:hAnsiTheme="majorHAnsi" w:cstheme="majorHAnsi"/>
          <w:sz w:val="20"/>
          <w:szCs w:val="20"/>
        </w:rPr>
        <w:t xml:space="preserve">Hingegen </w:t>
      </w:r>
      <w:r w:rsidR="007328FD">
        <w:rPr>
          <w:rFonts w:asciiTheme="majorHAnsi" w:hAnsiTheme="majorHAnsi" w:cstheme="majorHAnsi"/>
          <w:sz w:val="20"/>
          <w:szCs w:val="20"/>
        </w:rPr>
        <w:t>besteht gemessen an den</w:t>
      </w:r>
      <w:r w:rsidR="00CC6A23">
        <w:rPr>
          <w:rFonts w:asciiTheme="majorHAnsi" w:hAnsiTheme="majorHAnsi" w:cstheme="majorHAnsi"/>
          <w:sz w:val="20"/>
          <w:szCs w:val="20"/>
        </w:rPr>
        <w:t xml:space="preserve"> beiden</w:t>
      </w:r>
      <w:r w:rsidR="007328FD">
        <w:rPr>
          <w:rFonts w:asciiTheme="majorHAnsi" w:hAnsiTheme="majorHAnsi" w:cstheme="majorHAnsi"/>
          <w:sz w:val="20"/>
          <w:szCs w:val="20"/>
        </w:rPr>
        <w:t xml:space="preserve"> anderen Bra</w:t>
      </w:r>
      <w:r w:rsidR="007E591E">
        <w:rPr>
          <w:rFonts w:asciiTheme="majorHAnsi" w:hAnsiTheme="majorHAnsi" w:cstheme="majorHAnsi"/>
          <w:sz w:val="20"/>
          <w:szCs w:val="20"/>
        </w:rPr>
        <w:t>n</w:t>
      </w:r>
      <w:r w:rsidR="007328FD">
        <w:rPr>
          <w:rFonts w:asciiTheme="majorHAnsi" w:hAnsiTheme="majorHAnsi" w:cstheme="majorHAnsi"/>
          <w:sz w:val="20"/>
          <w:szCs w:val="20"/>
        </w:rPr>
        <w:t>chenclustern ein</w:t>
      </w:r>
      <w:r w:rsidR="007328FD" w:rsidRPr="007328FD">
        <w:rPr>
          <w:rFonts w:asciiTheme="majorHAnsi" w:hAnsiTheme="majorHAnsi" w:cstheme="majorHAnsi"/>
          <w:sz w:val="20"/>
          <w:szCs w:val="20"/>
        </w:rPr>
        <w:t xml:space="preserve"> überdurchschnittl</w:t>
      </w:r>
      <w:r w:rsidR="007328FD">
        <w:rPr>
          <w:rFonts w:asciiTheme="majorHAnsi" w:hAnsiTheme="majorHAnsi" w:cstheme="majorHAnsi"/>
          <w:sz w:val="20"/>
          <w:szCs w:val="20"/>
        </w:rPr>
        <w:t xml:space="preserve">ich grosser Bedarf an </w:t>
      </w:r>
      <w:r w:rsidR="006A0A50">
        <w:rPr>
          <w:rFonts w:asciiTheme="majorHAnsi" w:hAnsiTheme="majorHAnsi" w:cstheme="majorHAnsi"/>
          <w:sz w:val="20"/>
          <w:szCs w:val="20"/>
        </w:rPr>
        <w:t xml:space="preserve">Kompetenzen in </w:t>
      </w:r>
      <w:r w:rsidR="006A0A50" w:rsidRPr="006A0A50">
        <w:rPr>
          <w:rFonts w:asciiTheme="majorHAnsi" w:hAnsiTheme="majorHAnsi" w:cstheme="majorHAnsi"/>
          <w:i/>
          <w:iCs/>
          <w:sz w:val="20"/>
          <w:szCs w:val="20"/>
        </w:rPr>
        <w:t xml:space="preserve">Statistik, </w:t>
      </w:r>
      <w:proofErr w:type="spellStart"/>
      <w:r w:rsidR="006A0A50" w:rsidRPr="006A0A50">
        <w:rPr>
          <w:rFonts w:asciiTheme="majorHAnsi" w:hAnsiTheme="majorHAnsi" w:cstheme="majorHAnsi"/>
          <w:i/>
          <w:iCs/>
          <w:sz w:val="20"/>
          <w:szCs w:val="20"/>
        </w:rPr>
        <w:t>Machine</w:t>
      </w:r>
      <w:proofErr w:type="spellEnd"/>
      <w:r w:rsidR="006A0A50" w:rsidRPr="006A0A50">
        <w:rPr>
          <w:rFonts w:asciiTheme="majorHAnsi" w:hAnsiTheme="majorHAnsi" w:cstheme="majorHAnsi"/>
          <w:i/>
          <w:iCs/>
          <w:sz w:val="20"/>
          <w:szCs w:val="20"/>
        </w:rPr>
        <w:t xml:space="preserve"> Learning, </w:t>
      </w:r>
      <w:proofErr w:type="spellStart"/>
      <w:r w:rsidR="006A0A50" w:rsidRPr="006A0A50">
        <w:rPr>
          <w:rFonts w:asciiTheme="majorHAnsi" w:hAnsiTheme="majorHAnsi" w:cstheme="majorHAnsi"/>
          <w:i/>
          <w:iCs/>
          <w:sz w:val="20"/>
          <w:szCs w:val="20"/>
        </w:rPr>
        <w:t>Modelling</w:t>
      </w:r>
      <w:proofErr w:type="spellEnd"/>
      <w:r w:rsidR="006A0A50" w:rsidRPr="006A0A50">
        <w:rPr>
          <w:rFonts w:asciiTheme="majorHAnsi" w:hAnsiTheme="majorHAnsi" w:cstheme="majorHAnsi"/>
          <w:i/>
          <w:iCs/>
          <w:sz w:val="20"/>
          <w:szCs w:val="20"/>
        </w:rPr>
        <w:t xml:space="preserve"> und </w:t>
      </w:r>
      <w:proofErr w:type="spellStart"/>
      <w:r w:rsidR="006A0A50" w:rsidRPr="006A0A50">
        <w:rPr>
          <w:rFonts w:asciiTheme="majorHAnsi" w:hAnsiTheme="majorHAnsi" w:cstheme="majorHAnsi"/>
          <w:i/>
          <w:iCs/>
          <w:sz w:val="20"/>
          <w:szCs w:val="20"/>
        </w:rPr>
        <w:t>V</w:t>
      </w:r>
      <w:r w:rsidR="00B13779">
        <w:rPr>
          <w:rFonts w:asciiTheme="majorHAnsi" w:hAnsiTheme="majorHAnsi" w:cstheme="majorHAnsi"/>
          <w:i/>
          <w:iCs/>
          <w:sz w:val="20"/>
          <w:szCs w:val="20"/>
        </w:rPr>
        <w:t>i</w:t>
      </w:r>
      <w:r w:rsidR="006A0A50" w:rsidRPr="006A0A50">
        <w:rPr>
          <w:rFonts w:asciiTheme="majorHAnsi" w:hAnsiTheme="majorHAnsi" w:cstheme="majorHAnsi"/>
          <w:i/>
          <w:iCs/>
          <w:sz w:val="20"/>
          <w:szCs w:val="20"/>
        </w:rPr>
        <w:t>sualisation</w:t>
      </w:r>
      <w:proofErr w:type="spellEnd"/>
      <w:r w:rsidR="007E591E">
        <w:rPr>
          <w:rFonts w:asciiTheme="majorHAnsi" w:hAnsiTheme="majorHAnsi" w:cstheme="majorHAnsi"/>
          <w:sz w:val="20"/>
          <w:szCs w:val="20"/>
        </w:rPr>
        <w:t>;</w:t>
      </w:r>
      <w:r w:rsidR="00B13779" w:rsidRPr="00B13779">
        <w:rPr>
          <w:rFonts w:asciiTheme="majorHAnsi" w:hAnsiTheme="majorHAnsi" w:cstheme="majorHAnsi"/>
          <w:sz w:val="20"/>
          <w:szCs w:val="20"/>
        </w:rPr>
        <w:t xml:space="preserve"> wohingegen Informatiker mit</w:t>
      </w:r>
      <w:r w:rsidR="00B13779">
        <w:rPr>
          <w:rFonts w:asciiTheme="majorHAnsi" w:hAnsiTheme="majorHAnsi" w:cstheme="majorHAnsi"/>
          <w:i/>
          <w:iCs/>
          <w:sz w:val="20"/>
          <w:szCs w:val="20"/>
        </w:rPr>
        <w:t xml:space="preserve"> Cloud </w:t>
      </w:r>
      <w:r w:rsidR="00B13779" w:rsidRPr="00B13779">
        <w:rPr>
          <w:rFonts w:asciiTheme="majorHAnsi" w:hAnsiTheme="majorHAnsi" w:cstheme="majorHAnsi"/>
          <w:sz w:val="20"/>
          <w:szCs w:val="20"/>
        </w:rPr>
        <w:t>Kompetenzen weniger gefragt sind. (Datensicherheit?)</w:t>
      </w:r>
      <w:r w:rsidR="00B13779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</w:p>
    <w:p w:rsidR="00635531" w:rsidRDefault="00635531" w:rsidP="00CE7688">
      <w:pPr>
        <w:ind w:left="360"/>
        <w:rPr>
          <w:rFonts w:asciiTheme="majorHAnsi" w:hAnsiTheme="majorHAnsi" w:cstheme="majorHAnsi"/>
          <w:i/>
          <w:iCs/>
          <w:sz w:val="20"/>
          <w:szCs w:val="20"/>
        </w:rPr>
      </w:pPr>
    </w:p>
    <w:p w:rsidR="00A31F85" w:rsidRDefault="007E5693" w:rsidP="00CE7688">
      <w:pPr>
        <w:ind w:left="360"/>
        <w:rPr>
          <w:rFonts w:asciiTheme="majorHAnsi" w:hAnsiTheme="majorHAnsi" w:cstheme="majorHAnsi"/>
          <w:sz w:val="20"/>
          <w:szCs w:val="20"/>
        </w:rPr>
      </w:pPr>
      <w:r w:rsidRPr="00467E2A">
        <w:rPr>
          <w:rFonts w:asciiTheme="majorHAnsi" w:hAnsiTheme="majorHAnsi" w:cstheme="majorHAnsi"/>
          <w:sz w:val="20"/>
          <w:szCs w:val="20"/>
        </w:rPr>
        <w:t>Der Bra</w:t>
      </w:r>
      <w:r w:rsidR="00635531">
        <w:rPr>
          <w:rFonts w:asciiTheme="majorHAnsi" w:hAnsiTheme="majorHAnsi" w:cstheme="majorHAnsi"/>
          <w:sz w:val="20"/>
          <w:szCs w:val="20"/>
        </w:rPr>
        <w:t>n</w:t>
      </w:r>
      <w:r w:rsidRPr="00467E2A">
        <w:rPr>
          <w:rFonts w:asciiTheme="majorHAnsi" w:hAnsiTheme="majorHAnsi" w:cstheme="majorHAnsi"/>
          <w:sz w:val="20"/>
          <w:szCs w:val="20"/>
        </w:rPr>
        <w:t xml:space="preserve">chencluster </w:t>
      </w:r>
      <w:r w:rsidRPr="00467E2A">
        <w:rPr>
          <w:rFonts w:asciiTheme="majorHAnsi" w:hAnsiTheme="majorHAnsi" w:cstheme="majorHAnsi"/>
          <w:i/>
          <w:iCs/>
          <w:sz w:val="20"/>
          <w:szCs w:val="20"/>
        </w:rPr>
        <w:t xml:space="preserve">Environment, </w:t>
      </w:r>
      <w:proofErr w:type="spellStart"/>
      <w:r w:rsidRPr="00467E2A">
        <w:rPr>
          <w:rFonts w:asciiTheme="majorHAnsi" w:hAnsiTheme="majorHAnsi" w:cstheme="majorHAnsi"/>
          <w:i/>
          <w:iCs/>
          <w:sz w:val="20"/>
          <w:szCs w:val="20"/>
        </w:rPr>
        <w:t>Agro</w:t>
      </w:r>
      <w:proofErr w:type="spellEnd"/>
      <w:r w:rsidRPr="00467E2A">
        <w:rPr>
          <w:rFonts w:asciiTheme="majorHAnsi" w:hAnsiTheme="majorHAnsi" w:cstheme="majorHAnsi"/>
          <w:i/>
          <w:iCs/>
          <w:sz w:val="20"/>
          <w:szCs w:val="20"/>
        </w:rPr>
        <w:t>, Food</w:t>
      </w:r>
      <w:r w:rsidRPr="00467E2A">
        <w:rPr>
          <w:rFonts w:asciiTheme="majorHAnsi" w:hAnsiTheme="majorHAnsi" w:cstheme="majorHAnsi"/>
          <w:sz w:val="20"/>
          <w:szCs w:val="20"/>
        </w:rPr>
        <w:t xml:space="preserve"> </w:t>
      </w:r>
      <w:r w:rsidR="00467E2A">
        <w:rPr>
          <w:rFonts w:asciiTheme="majorHAnsi" w:hAnsiTheme="majorHAnsi" w:cstheme="majorHAnsi"/>
          <w:sz w:val="20"/>
          <w:szCs w:val="20"/>
        </w:rPr>
        <w:t xml:space="preserve">ist verglichen mit beiden anderen </w:t>
      </w:r>
      <w:r w:rsidR="00635531">
        <w:rPr>
          <w:rFonts w:asciiTheme="majorHAnsi" w:hAnsiTheme="majorHAnsi" w:cstheme="majorHAnsi"/>
          <w:sz w:val="20"/>
          <w:szCs w:val="20"/>
        </w:rPr>
        <w:t xml:space="preserve">- </w:t>
      </w:r>
      <w:r w:rsidR="00467E2A">
        <w:rPr>
          <w:rFonts w:asciiTheme="majorHAnsi" w:hAnsiTheme="majorHAnsi" w:cstheme="majorHAnsi"/>
          <w:sz w:val="20"/>
          <w:szCs w:val="20"/>
        </w:rPr>
        <w:t xml:space="preserve">stark Technologie ausgerichteten </w:t>
      </w:r>
      <w:r w:rsidR="00635531">
        <w:rPr>
          <w:rFonts w:asciiTheme="majorHAnsi" w:hAnsiTheme="majorHAnsi" w:cstheme="majorHAnsi"/>
          <w:sz w:val="20"/>
          <w:szCs w:val="20"/>
        </w:rPr>
        <w:t xml:space="preserve">- </w:t>
      </w:r>
      <w:r w:rsidR="00467E2A">
        <w:rPr>
          <w:rFonts w:asciiTheme="majorHAnsi" w:hAnsiTheme="majorHAnsi" w:cstheme="majorHAnsi"/>
          <w:sz w:val="20"/>
          <w:szCs w:val="20"/>
        </w:rPr>
        <w:t>Bra</w:t>
      </w:r>
      <w:r w:rsidR="007E591E">
        <w:rPr>
          <w:rFonts w:asciiTheme="majorHAnsi" w:hAnsiTheme="majorHAnsi" w:cstheme="majorHAnsi"/>
          <w:sz w:val="20"/>
          <w:szCs w:val="20"/>
        </w:rPr>
        <w:t>n</w:t>
      </w:r>
      <w:r w:rsidR="00467E2A">
        <w:rPr>
          <w:rFonts w:asciiTheme="majorHAnsi" w:hAnsiTheme="majorHAnsi" w:cstheme="majorHAnsi"/>
          <w:sz w:val="20"/>
          <w:szCs w:val="20"/>
        </w:rPr>
        <w:t xml:space="preserve">chenclustern </w:t>
      </w:r>
      <w:r w:rsidR="002B5383">
        <w:rPr>
          <w:rFonts w:asciiTheme="majorHAnsi" w:hAnsiTheme="majorHAnsi" w:cstheme="majorHAnsi"/>
          <w:sz w:val="20"/>
          <w:szCs w:val="20"/>
        </w:rPr>
        <w:t>überraschend</w:t>
      </w:r>
      <w:r w:rsidR="00467E2A">
        <w:rPr>
          <w:rFonts w:asciiTheme="majorHAnsi" w:hAnsiTheme="majorHAnsi" w:cstheme="majorHAnsi"/>
          <w:sz w:val="20"/>
          <w:szCs w:val="20"/>
        </w:rPr>
        <w:t xml:space="preserve"> stark vertreten</w:t>
      </w:r>
      <w:r w:rsidR="002B5383">
        <w:rPr>
          <w:rFonts w:asciiTheme="majorHAnsi" w:hAnsiTheme="majorHAnsi" w:cstheme="majorHAnsi"/>
          <w:sz w:val="20"/>
          <w:szCs w:val="20"/>
        </w:rPr>
        <w:t>. Da</w:t>
      </w:r>
      <w:r w:rsidR="00635531">
        <w:rPr>
          <w:rFonts w:asciiTheme="majorHAnsi" w:hAnsiTheme="majorHAnsi" w:cstheme="majorHAnsi"/>
          <w:sz w:val="20"/>
          <w:szCs w:val="20"/>
        </w:rPr>
        <w:t>s</w:t>
      </w:r>
      <w:r w:rsidR="002B5383">
        <w:rPr>
          <w:rFonts w:asciiTheme="majorHAnsi" w:hAnsiTheme="majorHAnsi" w:cstheme="majorHAnsi"/>
          <w:sz w:val="20"/>
          <w:szCs w:val="20"/>
        </w:rPr>
        <w:t>s dies kaum Zufall ist</w:t>
      </w:r>
      <w:r w:rsidR="00942346">
        <w:rPr>
          <w:rFonts w:asciiTheme="majorHAnsi" w:hAnsiTheme="majorHAnsi" w:cstheme="majorHAnsi"/>
          <w:sz w:val="20"/>
          <w:szCs w:val="20"/>
        </w:rPr>
        <w:t xml:space="preserve"> erkennt man an der starken Nachfrage </w:t>
      </w:r>
      <w:r w:rsidR="00635531">
        <w:rPr>
          <w:rFonts w:asciiTheme="majorHAnsi" w:hAnsiTheme="majorHAnsi" w:cstheme="majorHAnsi"/>
          <w:sz w:val="20"/>
          <w:szCs w:val="20"/>
        </w:rPr>
        <w:t>an</w:t>
      </w:r>
      <w:r w:rsidR="00942346">
        <w:rPr>
          <w:rFonts w:asciiTheme="majorHAnsi" w:hAnsiTheme="majorHAnsi" w:cstheme="majorHAnsi"/>
          <w:sz w:val="20"/>
          <w:szCs w:val="20"/>
        </w:rPr>
        <w:t xml:space="preserve"> Kompetenzen in den Bereichen </w:t>
      </w:r>
      <w:r w:rsidR="00942346" w:rsidRPr="007E591E">
        <w:rPr>
          <w:rFonts w:asciiTheme="majorHAnsi" w:hAnsiTheme="majorHAnsi" w:cstheme="majorHAnsi"/>
          <w:i/>
          <w:iCs/>
          <w:sz w:val="20"/>
          <w:szCs w:val="20"/>
        </w:rPr>
        <w:t xml:space="preserve">Automation, Computer </w:t>
      </w:r>
      <w:r w:rsidR="007E591E" w:rsidRPr="007E591E">
        <w:rPr>
          <w:rFonts w:asciiTheme="majorHAnsi" w:hAnsiTheme="majorHAnsi" w:cstheme="majorHAnsi"/>
          <w:i/>
          <w:iCs/>
          <w:sz w:val="20"/>
          <w:szCs w:val="20"/>
        </w:rPr>
        <w:t>S</w:t>
      </w:r>
      <w:r w:rsidR="00942346" w:rsidRPr="007E591E">
        <w:rPr>
          <w:rFonts w:asciiTheme="majorHAnsi" w:hAnsiTheme="majorHAnsi" w:cstheme="majorHAnsi"/>
          <w:i/>
          <w:iCs/>
          <w:sz w:val="20"/>
          <w:szCs w:val="20"/>
        </w:rPr>
        <w:t>ci</w:t>
      </w:r>
      <w:r w:rsidR="007E591E" w:rsidRPr="007E591E">
        <w:rPr>
          <w:rFonts w:asciiTheme="majorHAnsi" w:hAnsiTheme="majorHAnsi" w:cstheme="majorHAnsi"/>
          <w:i/>
          <w:iCs/>
          <w:sz w:val="20"/>
          <w:szCs w:val="20"/>
        </w:rPr>
        <w:t>e</w:t>
      </w:r>
      <w:r w:rsidR="00942346" w:rsidRPr="007E591E">
        <w:rPr>
          <w:rFonts w:asciiTheme="majorHAnsi" w:hAnsiTheme="majorHAnsi" w:cstheme="majorHAnsi"/>
          <w:i/>
          <w:iCs/>
          <w:sz w:val="20"/>
          <w:szCs w:val="20"/>
        </w:rPr>
        <w:t>nce</w:t>
      </w:r>
      <w:r w:rsidR="00942346">
        <w:rPr>
          <w:rFonts w:asciiTheme="majorHAnsi" w:hAnsiTheme="majorHAnsi" w:cstheme="majorHAnsi"/>
          <w:sz w:val="20"/>
          <w:szCs w:val="20"/>
        </w:rPr>
        <w:t xml:space="preserve"> und vor allem </w:t>
      </w:r>
      <w:r w:rsidR="00942346" w:rsidRPr="007E591E">
        <w:rPr>
          <w:rFonts w:asciiTheme="majorHAnsi" w:hAnsiTheme="majorHAnsi" w:cstheme="majorHAnsi"/>
          <w:i/>
          <w:iCs/>
          <w:sz w:val="20"/>
          <w:szCs w:val="20"/>
        </w:rPr>
        <w:t>Cloud</w:t>
      </w:r>
      <w:r w:rsidR="00942346">
        <w:rPr>
          <w:rFonts w:asciiTheme="majorHAnsi" w:hAnsiTheme="majorHAnsi" w:cstheme="majorHAnsi"/>
          <w:sz w:val="20"/>
          <w:szCs w:val="20"/>
        </w:rPr>
        <w:t xml:space="preserve">. Gerade die Nachfrage nach </w:t>
      </w:r>
      <w:r w:rsidR="00942346" w:rsidRPr="007E591E">
        <w:rPr>
          <w:rFonts w:asciiTheme="majorHAnsi" w:hAnsiTheme="majorHAnsi" w:cstheme="majorHAnsi"/>
          <w:i/>
          <w:iCs/>
          <w:sz w:val="20"/>
          <w:szCs w:val="20"/>
        </w:rPr>
        <w:t>Cloud</w:t>
      </w:r>
      <w:r w:rsidR="00942346">
        <w:rPr>
          <w:rFonts w:asciiTheme="majorHAnsi" w:hAnsiTheme="majorHAnsi" w:cstheme="majorHAnsi"/>
          <w:sz w:val="20"/>
          <w:szCs w:val="20"/>
        </w:rPr>
        <w:t xml:space="preserve"> Kompetenzen lässt vermuten, dass dies im Zusammenhang mit </w:t>
      </w:r>
      <w:r w:rsidR="007E591E">
        <w:rPr>
          <w:rFonts w:asciiTheme="majorHAnsi" w:hAnsiTheme="majorHAnsi" w:cstheme="majorHAnsi"/>
          <w:sz w:val="20"/>
          <w:szCs w:val="20"/>
        </w:rPr>
        <w:t>einer Implementierung vom</w:t>
      </w:r>
      <w:r w:rsidR="00942346">
        <w:rPr>
          <w:rFonts w:asciiTheme="majorHAnsi" w:hAnsiTheme="majorHAnsi" w:cstheme="majorHAnsi"/>
          <w:sz w:val="20"/>
          <w:szCs w:val="20"/>
        </w:rPr>
        <w:t xml:space="preserve"> Internet </w:t>
      </w:r>
      <w:proofErr w:type="spellStart"/>
      <w:r w:rsidR="00942346">
        <w:rPr>
          <w:rFonts w:asciiTheme="majorHAnsi" w:hAnsiTheme="majorHAnsi" w:cstheme="majorHAnsi"/>
          <w:sz w:val="20"/>
          <w:szCs w:val="20"/>
        </w:rPr>
        <w:t>of</w:t>
      </w:r>
      <w:proofErr w:type="spellEnd"/>
      <w:r w:rsidR="00942346">
        <w:rPr>
          <w:rFonts w:asciiTheme="majorHAnsi" w:hAnsiTheme="majorHAnsi" w:cstheme="majorHAnsi"/>
          <w:sz w:val="20"/>
          <w:szCs w:val="20"/>
        </w:rPr>
        <w:t xml:space="preserve"> Things (IOT) steht. Dies würde bedeuten, dass</w:t>
      </w:r>
      <w:r w:rsidR="00831A33">
        <w:rPr>
          <w:rFonts w:asciiTheme="majorHAnsi" w:hAnsiTheme="majorHAnsi" w:cstheme="majorHAnsi"/>
          <w:sz w:val="20"/>
          <w:szCs w:val="20"/>
        </w:rPr>
        <w:t xml:space="preserve"> bei</w:t>
      </w:r>
      <w:r w:rsidR="00942346">
        <w:rPr>
          <w:rFonts w:asciiTheme="majorHAnsi" w:hAnsiTheme="majorHAnsi" w:cstheme="majorHAnsi"/>
          <w:sz w:val="20"/>
          <w:szCs w:val="20"/>
        </w:rPr>
        <w:t xml:space="preserve"> </w:t>
      </w:r>
      <w:r w:rsidR="00831A33" w:rsidRPr="00467E2A">
        <w:rPr>
          <w:rFonts w:asciiTheme="majorHAnsi" w:hAnsiTheme="majorHAnsi" w:cstheme="majorHAnsi"/>
          <w:i/>
          <w:iCs/>
          <w:sz w:val="20"/>
          <w:szCs w:val="20"/>
        </w:rPr>
        <w:t xml:space="preserve">Environment, </w:t>
      </w:r>
      <w:proofErr w:type="spellStart"/>
      <w:r w:rsidR="00831A33" w:rsidRPr="00467E2A">
        <w:rPr>
          <w:rFonts w:asciiTheme="majorHAnsi" w:hAnsiTheme="majorHAnsi" w:cstheme="majorHAnsi"/>
          <w:i/>
          <w:iCs/>
          <w:sz w:val="20"/>
          <w:szCs w:val="20"/>
        </w:rPr>
        <w:t>Agro</w:t>
      </w:r>
      <w:proofErr w:type="spellEnd"/>
      <w:r w:rsidR="00831A33" w:rsidRPr="00467E2A">
        <w:rPr>
          <w:rFonts w:asciiTheme="majorHAnsi" w:hAnsiTheme="majorHAnsi" w:cstheme="majorHAnsi"/>
          <w:i/>
          <w:iCs/>
          <w:sz w:val="20"/>
          <w:szCs w:val="20"/>
        </w:rPr>
        <w:t>, Food</w:t>
      </w:r>
      <w:r w:rsidR="00831A33" w:rsidRPr="00467E2A">
        <w:rPr>
          <w:rFonts w:asciiTheme="majorHAnsi" w:hAnsiTheme="majorHAnsi" w:cstheme="majorHAnsi"/>
          <w:sz w:val="20"/>
          <w:szCs w:val="20"/>
        </w:rPr>
        <w:t xml:space="preserve"> </w:t>
      </w:r>
      <w:r w:rsidR="008F2D7A">
        <w:rPr>
          <w:rFonts w:asciiTheme="majorHAnsi" w:hAnsiTheme="majorHAnsi" w:cstheme="majorHAnsi"/>
          <w:sz w:val="20"/>
          <w:szCs w:val="20"/>
        </w:rPr>
        <w:t xml:space="preserve">künftig </w:t>
      </w:r>
      <w:r w:rsidR="00942346">
        <w:rPr>
          <w:rFonts w:asciiTheme="majorHAnsi" w:hAnsiTheme="majorHAnsi" w:cstheme="majorHAnsi"/>
          <w:sz w:val="20"/>
          <w:szCs w:val="20"/>
        </w:rPr>
        <w:t xml:space="preserve">mit einer überdurchschnittlichen Nachfrage an Kompetenzen in </w:t>
      </w:r>
      <w:proofErr w:type="spellStart"/>
      <w:r w:rsidR="00942346" w:rsidRPr="00942346">
        <w:rPr>
          <w:rFonts w:asciiTheme="majorHAnsi" w:hAnsiTheme="majorHAnsi" w:cstheme="majorHAnsi"/>
          <w:i/>
          <w:iCs/>
          <w:sz w:val="20"/>
          <w:szCs w:val="20"/>
        </w:rPr>
        <w:t>Machine</w:t>
      </w:r>
      <w:proofErr w:type="spellEnd"/>
      <w:r w:rsidR="00942346" w:rsidRPr="00942346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8F2D7A">
        <w:rPr>
          <w:rFonts w:asciiTheme="majorHAnsi" w:hAnsiTheme="majorHAnsi" w:cstheme="majorHAnsi"/>
          <w:i/>
          <w:iCs/>
          <w:sz w:val="20"/>
          <w:szCs w:val="20"/>
        </w:rPr>
        <w:t>L</w:t>
      </w:r>
      <w:r w:rsidR="00942346" w:rsidRPr="00942346">
        <w:rPr>
          <w:rFonts w:asciiTheme="majorHAnsi" w:hAnsiTheme="majorHAnsi" w:cstheme="majorHAnsi"/>
          <w:i/>
          <w:iCs/>
          <w:sz w:val="20"/>
          <w:szCs w:val="20"/>
        </w:rPr>
        <w:t xml:space="preserve">earning, Statistik, </w:t>
      </w:r>
      <w:proofErr w:type="spellStart"/>
      <w:r w:rsidR="00942346" w:rsidRPr="00942346">
        <w:rPr>
          <w:rFonts w:asciiTheme="majorHAnsi" w:hAnsiTheme="majorHAnsi" w:cstheme="majorHAnsi"/>
          <w:i/>
          <w:iCs/>
          <w:sz w:val="20"/>
          <w:szCs w:val="20"/>
        </w:rPr>
        <w:t>Modelling</w:t>
      </w:r>
      <w:proofErr w:type="spellEnd"/>
      <w:r w:rsidR="00942346" w:rsidRPr="00942346">
        <w:rPr>
          <w:rFonts w:asciiTheme="majorHAnsi" w:hAnsiTheme="majorHAnsi" w:cstheme="majorHAnsi"/>
          <w:i/>
          <w:iCs/>
          <w:sz w:val="20"/>
          <w:szCs w:val="20"/>
        </w:rPr>
        <w:t xml:space="preserve"> und </w:t>
      </w:r>
      <w:proofErr w:type="spellStart"/>
      <w:r w:rsidR="00942346" w:rsidRPr="00942346">
        <w:rPr>
          <w:rFonts w:asciiTheme="majorHAnsi" w:hAnsiTheme="majorHAnsi" w:cstheme="majorHAnsi"/>
          <w:i/>
          <w:iCs/>
          <w:sz w:val="20"/>
          <w:szCs w:val="20"/>
        </w:rPr>
        <w:t>Visuali</w:t>
      </w:r>
      <w:r w:rsidR="00CF22E8">
        <w:rPr>
          <w:rFonts w:asciiTheme="majorHAnsi" w:hAnsiTheme="majorHAnsi" w:cstheme="majorHAnsi"/>
          <w:i/>
          <w:iCs/>
          <w:sz w:val="20"/>
          <w:szCs w:val="20"/>
        </w:rPr>
        <w:t>s</w:t>
      </w:r>
      <w:r w:rsidR="00942346" w:rsidRPr="00942346">
        <w:rPr>
          <w:rFonts w:asciiTheme="majorHAnsi" w:hAnsiTheme="majorHAnsi" w:cstheme="majorHAnsi"/>
          <w:i/>
          <w:iCs/>
          <w:sz w:val="20"/>
          <w:szCs w:val="20"/>
        </w:rPr>
        <w:t>ation</w:t>
      </w:r>
      <w:proofErr w:type="spellEnd"/>
      <w:r w:rsidR="00942346">
        <w:rPr>
          <w:rFonts w:asciiTheme="majorHAnsi" w:hAnsiTheme="majorHAnsi" w:cstheme="majorHAnsi"/>
          <w:sz w:val="20"/>
          <w:szCs w:val="20"/>
        </w:rPr>
        <w:t xml:space="preserve"> </w:t>
      </w:r>
      <w:r w:rsidR="00A31F85">
        <w:rPr>
          <w:rFonts w:asciiTheme="majorHAnsi" w:hAnsiTheme="majorHAnsi" w:cstheme="majorHAnsi"/>
          <w:sz w:val="20"/>
          <w:szCs w:val="20"/>
        </w:rPr>
        <w:t xml:space="preserve">zu rechnen ist. </w:t>
      </w:r>
    </w:p>
    <w:p w:rsidR="00621655" w:rsidRDefault="00621655"/>
    <w:p w:rsidR="00621655" w:rsidRDefault="00621655"/>
    <w:sectPr w:rsidR="00621655" w:rsidSect="002B1B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094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B18" w:rsidRDefault="003E7B18" w:rsidP="002B1B75">
      <w:r>
        <w:separator/>
      </w:r>
    </w:p>
  </w:endnote>
  <w:endnote w:type="continuationSeparator" w:id="0">
    <w:p w:rsidR="003E7B18" w:rsidRDefault="003E7B18" w:rsidP="002B1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2EF" w:rsidRDefault="00FA72E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B75" w:rsidRPr="002B1B75" w:rsidRDefault="00FA72EF">
    <w:pPr>
      <w:pStyle w:val="Fuzeile"/>
      <w:rPr>
        <w:rFonts w:asciiTheme="majorHAnsi" w:hAnsiTheme="majorHAnsi" w:cstheme="majorHAnsi"/>
        <w:sz w:val="20"/>
        <w:szCs w:val="20"/>
      </w:rPr>
    </w:pPr>
    <w:r w:rsidRPr="002B1B75">
      <w:rPr>
        <w:rFonts w:asciiTheme="majorHAnsi" w:hAnsiTheme="majorHAnsi" w:cstheme="majorHAnsi"/>
        <w:sz w:val="20"/>
        <w:szCs w:val="20"/>
      </w:rPr>
      <w:t>IAS</w:t>
    </w:r>
    <w:r>
      <w:rPr>
        <w:rFonts w:asciiTheme="majorHAnsi" w:hAnsiTheme="majorHAnsi" w:cstheme="majorHAnsi"/>
        <w:sz w:val="20"/>
        <w:szCs w:val="20"/>
      </w:rPr>
      <w:t xml:space="preserve">, </w:t>
    </w:r>
    <w:bookmarkStart w:id="0" w:name="_GoBack"/>
    <w:bookmarkEnd w:id="0"/>
    <w:r>
      <w:rPr>
        <w:rFonts w:asciiTheme="majorHAnsi" w:hAnsiTheme="majorHAnsi" w:cstheme="majorHAnsi"/>
        <w:sz w:val="20"/>
        <w:szCs w:val="20"/>
      </w:rPr>
      <w:t xml:space="preserve"> </w:t>
    </w:r>
    <w:r w:rsidR="002B1B75" w:rsidRPr="002B1B75">
      <w:rPr>
        <w:rFonts w:asciiTheme="majorHAnsi" w:hAnsiTheme="majorHAnsi" w:cstheme="majorHAnsi"/>
        <w:sz w:val="20"/>
        <w:szCs w:val="20"/>
      </w:rPr>
      <w:t xml:space="preserve">Daniel </w:t>
    </w:r>
    <w:proofErr w:type="spellStart"/>
    <w:r w:rsidR="002B1B75" w:rsidRPr="002B1B75">
      <w:rPr>
        <w:rFonts w:asciiTheme="majorHAnsi" w:hAnsiTheme="majorHAnsi" w:cstheme="majorHAnsi"/>
        <w:sz w:val="20"/>
        <w:szCs w:val="20"/>
      </w:rPr>
      <w:t>Bajka</w:t>
    </w:r>
    <w:proofErr w:type="spellEnd"/>
    <w:r w:rsidR="002B1B75" w:rsidRPr="002B1B75">
      <w:rPr>
        <w:rFonts w:asciiTheme="majorHAnsi" w:hAnsiTheme="majorHAnsi" w:cstheme="majorHAnsi"/>
        <w:sz w:val="20"/>
        <w:szCs w:val="20"/>
      </w:rPr>
      <w:t xml:space="preserve">, </w:t>
    </w:r>
    <w:r w:rsidRPr="002B1B75">
      <w:rPr>
        <w:rFonts w:asciiTheme="majorHAnsi" w:hAnsiTheme="majorHAnsi" w:cstheme="majorHAnsi"/>
        <w:sz w:val="20"/>
        <w:szCs w:val="20"/>
      </w:rPr>
      <w:t>10.01.2020</w:t>
    </w:r>
    <w:r>
      <w:rPr>
        <w:rFonts w:asciiTheme="majorHAnsi" w:hAnsiTheme="majorHAnsi" w:cstheme="majorHAnsi"/>
        <w:sz w:val="20"/>
        <w:szCs w:val="20"/>
      </w:rPr>
      <w:t>,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2EF" w:rsidRDefault="00FA72E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B18" w:rsidRDefault="003E7B18" w:rsidP="002B1B75">
      <w:r>
        <w:separator/>
      </w:r>
    </w:p>
  </w:footnote>
  <w:footnote w:type="continuationSeparator" w:id="0">
    <w:p w:rsidR="003E7B18" w:rsidRDefault="003E7B18" w:rsidP="002B1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2EF" w:rsidRDefault="00FA72E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2EF" w:rsidRDefault="00FA72E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2EF" w:rsidRDefault="00FA72E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93634"/>
    <w:multiLevelType w:val="hybridMultilevel"/>
    <w:tmpl w:val="AE3CDFF2"/>
    <w:lvl w:ilvl="0" w:tplc="6C96121A">
      <w:start w:val="5847"/>
      <w:numFmt w:val="bullet"/>
      <w:lvlText w:val="-"/>
      <w:lvlJc w:val="left"/>
      <w:pPr>
        <w:ind w:left="34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55"/>
    <w:rsid w:val="00047740"/>
    <w:rsid w:val="00132213"/>
    <w:rsid w:val="0028551E"/>
    <w:rsid w:val="002B1B75"/>
    <w:rsid w:val="002B5383"/>
    <w:rsid w:val="00370440"/>
    <w:rsid w:val="003E7B18"/>
    <w:rsid w:val="00467E2A"/>
    <w:rsid w:val="004C1196"/>
    <w:rsid w:val="005C1215"/>
    <w:rsid w:val="005C4CDB"/>
    <w:rsid w:val="005E1370"/>
    <w:rsid w:val="00621655"/>
    <w:rsid w:val="00635531"/>
    <w:rsid w:val="006A0A50"/>
    <w:rsid w:val="007328FD"/>
    <w:rsid w:val="007E5693"/>
    <w:rsid w:val="007E591E"/>
    <w:rsid w:val="00831A33"/>
    <w:rsid w:val="008F2D7A"/>
    <w:rsid w:val="00942346"/>
    <w:rsid w:val="00A31F85"/>
    <w:rsid w:val="00B13779"/>
    <w:rsid w:val="00CC6A23"/>
    <w:rsid w:val="00CE7688"/>
    <w:rsid w:val="00CF22E8"/>
    <w:rsid w:val="00D13398"/>
    <w:rsid w:val="00D65AFC"/>
    <w:rsid w:val="00DB175F"/>
    <w:rsid w:val="00EB360C"/>
    <w:rsid w:val="00EC2121"/>
    <w:rsid w:val="00F4616F"/>
    <w:rsid w:val="00FA1E1E"/>
    <w:rsid w:val="00FA72EF"/>
    <w:rsid w:val="00FB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B5355DC"/>
  <w15:chartTrackingRefBased/>
  <w15:docId w15:val="{9A5A2016-2C06-B441-A811-06D9E8DB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5AF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B1B7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1B75"/>
  </w:style>
  <w:style w:type="paragraph" w:styleId="Fuzeile">
    <w:name w:val="footer"/>
    <w:basedOn w:val="Standard"/>
    <w:link w:val="FuzeileZchn"/>
    <w:uiPriority w:val="99"/>
    <w:unhideWhenUsed/>
    <w:rsid w:val="002B1B7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1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ajk/Desktop/Glassdoor/glassdoor_jobs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Glassdoor</a:t>
            </a:r>
            <a:r>
              <a:rPr lang="de-DE" baseline="0"/>
              <a:t> Job offerings with respect to 9 professional fields,  filtered by 13 keywords   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Tabelle1!$A$29</c:f>
              <c:strCache>
                <c:ptCount val="1"/>
                <c:pt idx="0">
                  <c:v>Medical, Health, Hospital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1"/>
              </a:solidFill>
            </a:ln>
            <a:effectLst>
              <a:outerShdw blurRad="50800" dist="50800" dir="5400000" algn="ctr" rotWithShape="0">
                <a:schemeClr val="tx1">
                  <a:lumMod val="50000"/>
                  <a:lumOff val="50000"/>
                </a:schemeClr>
              </a:outerShdw>
            </a:effectLst>
          </c:spPr>
          <c:invertIfNegative val="0"/>
          <c:cat>
            <c:strRef>
              <c:f>Tabelle1!$B$28:$N$28</c:f>
              <c:strCache>
                <c:ptCount val="13"/>
                <c:pt idx="0">
                  <c:v>Technology</c:v>
                </c:pt>
                <c:pt idx="1">
                  <c:v>Systems</c:v>
                </c:pt>
                <c:pt idx="2">
                  <c:v>Information</c:v>
                </c:pt>
                <c:pt idx="3">
                  <c:v>Analyses</c:v>
                </c:pt>
                <c:pt idx="4">
                  <c:v>Complexity</c:v>
                </c:pt>
                <c:pt idx="5">
                  <c:v>Programming</c:v>
                </c:pt>
                <c:pt idx="6">
                  <c:v>Automation</c:v>
                </c:pt>
                <c:pt idx="7">
                  <c:v>Computer Science</c:v>
                </c:pt>
                <c:pt idx="8">
                  <c:v>Cloud</c:v>
                </c:pt>
                <c:pt idx="9">
                  <c:v>Statistics</c:v>
                </c:pt>
                <c:pt idx="10">
                  <c:v>Machine Learning</c:v>
                </c:pt>
                <c:pt idx="11">
                  <c:v>Modelling</c:v>
                </c:pt>
                <c:pt idx="12">
                  <c:v>Visualisation</c:v>
                </c:pt>
              </c:strCache>
            </c:strRef>
          </c:cat>
          <c:val>
            <c:numRef>
              <c:f>Tabelle1!$B$29:$N$29</c:f>
              <c:numCache>
                <c:formatCode>General</c:formatCode>
                <c:ptCount val="13"/>
                <c:pt idx="0">
                  <c:v>542</c:v>
                </c:pt>
                <c:pt idx="1">
                  <c:v>557</c:v>
                </c:pt>
                <c:pt idx="2">
                  <c:v>486</c:v>
                </c:pt>
                <c:pt idx="3">
                  <c:v>390</c:v>
                </c:pt>
                <c:pt idx="4">
                  <c:v>235</c:v>
                </c:pt>
                <c:pt idx="5">
                  <c:v>100</c:v>
                </c:pt>
                <c:pt idx="6">
                  <c:v>52</c:v>
                </c:pt>
                <c:pt idx="7">
                  <c:v>51</c:v>
                </c:pt>
                <c:pt idx="8">
                  <c:v>29</c:v>
                </c:pt>
                <c:pt idx="9">
                  <c:v>61</c:v>
                </c:pt>
                <c:pt idx="10">
                  <c:v>39</c:v>
                </c:pt>
                <c:pt idx="11">
                  <c:v>39</c:v>
                </c:pt>
                <c:pt idx="12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2A-A147-A69C-98E08EB8A928}"/>
            </c:ext>
          </c:extLst>
        </c:ser>
        <c:ser>
          <c:idx val="1"/>
          <c:order val="1"/>
          <c:tx>
            <c:strRef>
              <c:f>Tabelle1!$A$30</c:f>
              <c:strCache>
                <c:ptCount val="1"/>
                <c:pt idx="0">
                  <c:v>Environment, Agro, Food</c:v>
                </c:pt>
              </c:strCache>
            </c:strRef>
          </c:tx>
          <c:spPr>
            <a:solidFill>
              <a:schemeClr val="accent2"/>
            </a:solidFill>
            <a:ln>
              <a:solidFill>
                <a:schemeClr val="tx1"/>
              </a:solidFill>
            </a:ln>
            <a:effectLst>
              <a:outerShdw blurRad="50800" dist="50800" dir="5400000" algn="ctr" rotWithShape="0">
                <a:schemeClr val="tx1">
                  <a:lumMod val="50000"/>
                  <a:lumOff val="50000"/>
                </a:schemeClr>
              </a:outerShdw>
            </a:effectLst>
          </c:spPr>
          <c:invertIfNegative val="0"/>
          <c:cat>
            <c:strRef>
              <c:f>Tabelle1!$B$28:$N$28</c:f>
              <c:strCache>
                <c:ptCount val="13"/>
                <c:pt idx="0">
                  <c:v>Technology</c:v>
                </c:pt>
                <c:pt idx="1">
                  <c:v>Systems</c:v>
                </c:pt>
                <c:pt idx="2">
                  <c:v>Information</c:v>
                </c:pt>
                <c:pt idx="3">
                  <c:v>Analyses</c:v>
                </c:pt>
                <c:pt idx="4">
                  <c:v>Complexity</c:v>
                </c:pt>
                <c:pt idx="5">
                  <c:v>Programming</c:v>
                </c:pt>
                <c:pt idx="6">
                  <c:v>Automation</c:v>
                </c:pt>
                <c:pt idx="7">
                  <c:v>Computer Science</c:v>
                </c:pt>
                <c:pt idx="8">
                  <c:v>Cloud</c:v>
                </c:pt>
                <c:pt idx="9">
                  <c:v>Statistics</c:v>
                </c:pt>
                <c:pt idx="10">
                  <c:v>Machine Learning</c:v>
                </c:pt>
                <c:pt idx="11">
                  <c:v>Modelling</c:v>
                </c:pt>
                <c:pt idx="12">
                  <c:v>Visualisation</c:v>
                </c:pt>
              </c:strCache>
            </c:strRef>
          </c:cat>
          <c:val>
            <c:numRef>
              <c:f>Tabelle1!$B$30:$N$30</c:f>
              <c:numCache>
                <c:formatCode>General</c:formatCode>
                <c:ptCount val="13"/>
                <c:pt idx="0">
                  <c:v>474</c:v>
                </c:pt>
                <c:pt idx="1">
                  <c:v>409</c:v>
                </c:pt>
                <c:pt idx="2">
                  <c:v>280</c:v>
                </c:pt>
                <c:pt idx="3">
                  <c:v>200</c:v>
                </c:pt>
                <c:pt idx="4">
                  <c:v>181</c:v>
                </c:pt>
                <c:pt idx="5">
                  <c:v>78</c:v>
                </c:pt>
                <c:pt idx="6">
                  <c:v>75</c:v>
                </c:pt>
                <c:pt idx="7">
                  <c:v>58</c:v>
                </c:pt>
                <c:pt idx="8">
                  <c:v>85</c:v>
                </c:pt>
                <c:pt idx="9">
                  <c:v>14</c:v>
                </c:pt>
                <c:pt idx="10">
                  <c:v>13</c:v>
                </c:pt>
                <c:pt idx="11">
                  <c:v>21</c:v>
                </c:pt>
                <c:pt idx="1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02A-A147-A69C-98E08EB8A928}"/>
            </c:ext>
          </c:extLst>
        </c:ser>
        <c:ser>
          <c:idx val="2"/>
          <c:order val="2"/>
          <c:tx>
            <c:strRef>
              <c:f>Tabelle1!$A$31</c:f>
              <c:strCache>
                <c:ptCount val="1"/>
                <c:pt idx="0">
                  <c:v>Chemistry, Biotech, Pharma</c:v>
                </c:pt>
              </c:strCache>
            </c:strRef>
          </c:tx>
          <c:spPr>
            <a:solidFill>
              <a:schemeClr val="accent3"/>
            </a:solidFill>
            <a:ln>
              <a:solidFill>
                <a:schemeClr val="tx1"/>
              </a:solidFill>
            </a:ln>
            <a:effectLst>
              <a:outerShdw blurRad="50800" dist="50800" dir="5400000" algn="ctr" rotWithShape="0">
                <a:schemeClr val="bg1">
                  <a:lumMod val="50000"/>
                </a:schemeClr>
              </a:outerShdw>
            </a:effectLst>
          </c:spPr>
          <c:invertIfNegative val="0"/>
          <c:cat>
            <c:strRef>
              <c:f>Tabelle1!$B$28:$N$28</c:f>
              <c:strCache>
                <c:ptCount val="13"/>
                <c:pt idx="0">
                  <c:v>Technology</c:v>
                </c:pt>
                <c:pt idx="1">
                  <c:v>Systems</c:v>
                </c:pt>
                <c:pt idx="2">
                  <c:v>Information</c:v>
                </c:pt>
                <c:pt idx="3">
                  <c:v>Analyses</c:v>
                </c:pt>
                <c:pt idx="4">
                  <c:v>Complexity</c:v>
                </c:pt>
                <c:pt idx="5">
                  <c:v>Programming</c:v>
                </c:pt>
                <c:pt idx="6">
                  <c:v>Automation</c:v>
                </c:pt>
                <c:pt idx="7">
                  <c:v>Computer Science</c:v>
                </c:pt>
                <c:pt idx="8">
                  <c:v>Cloud</c:v>
                </c:pt>
                <c:pt idx="9">
                  <c:v>Statistics</c:v>
                </c:pt>
                <c:pt idx="10">
                  <c:v>Machine Learning</c:v>
                </c:pt>
                <c:pt idx="11">
                  <c:v>Modelling</c:v>
                </c:pt>
                <c:pt idx="12">
                  <c:v>Visualisation</c:v>
                </c:pt>
              </c:strCache>
            </c:strRef>
          </c:cat>
          <c:val>
            <c:numRef>
              <c:f>Tabelle1!$B$31:$N$31</c:f>
              <c:numCache>
                <c:formatCode>General</c:formatCode>
                <c:ptCount val="13"/>
                <c:pt idx="0">
                  <c:v>699</c:v>
                </c:pt>
                <c:pt idx="1">
                  <c:v>570</c:v>
                </c:pt>
                <c:pt idx="2">
                  <c:v>411</c:v>
                </c:pt>
                <c:pt idx="3">
                  <c:v>334</c:v>
                </c:pt>
                <c:pt idx="4">
                  <c:v>215</c:v>
                </c:pt>
                <c:pt idx="5">
                  <c:v>70</c:v>
                </c:pt>
                <c:pt idx="6">
                  <c:v>102</c:v>
                </c:pt>
                <c:pt idx="7">
                  <c:v>30</c:v>
                </c:pt>
                <c:pt idx="8">
                  <c:v>20</c:v>
                </c:pt>
                <c:pt idx="9">
                  <c:v>39</c:v>
                </c:pt>
                <c:pt idx="10">
                  <c:v>38</c:v>
                </c:pt>
                <c:pt idx="11">
                  <c:v>15</c:v>
                </c:pt>
                <c:pt idx="12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02A-A147-A69C-98E08EB8A9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28736"/>
        <c:axId val="1501632"/>
      </c:barChart>
      <c:catAx>
        <c:axId val="1428736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keywords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501632"/>
        <c:crosses val="autoZero"/>
        <c:auto val="1"/>
        <c:lblAlgn val="ctr"/>
        <c:lblOffset val="100"/>
        <c:tickLblSkip val="1"/>
        <c:noMultiLvlLbl val="0"/>
      </c:catAx>
      <c:valAx>
        <c:axId val="1501632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Number of found keywords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28736"/>
        <c:crosses val="autoZero"/>
        <c:crossBetween val="between"/>
      </c:valAx>
      <c:spPr>
        <a:noFill/>
        <a:ln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Bajka Daniel (bajk)</dc:creator>
  <cp:keywords/>
  <dc:description/>
  <cp:lastModifiedBy>Bajka Daniel (bajk)</cp:lastModifiedBy>
  <cp:revision>30</cp:revision>
  <dcterms:created xsi:type="dcterms:W3CDTF">2020-01-10T14:50:00Z</dcterms:created>
  <dcterms:modified xsi:type="dcterms:W3CDTF">2020-01-10T16:39:00Z</dcterms:modified>
</cp:coreProperties>
</file>