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1F3864"/>
            <w:tcMar>
              <w:top w:w="170" w:type="dxa"/>
              <w:left w:w="200" w:type="dxa"/>
              <w:bottom w:w="17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F2C14E"/>
                <w:sz w:val="17"/>
                <w:spacing w:val="60"/>
              </w:rPr>
              <w:t>FACTSHEET 2  •  INTRODUCTION TO DATA ANALYSIS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Mean or median? Choose correctly.</w:t>
            </w:r>
          </w:p>
          <w:p>
            <w:pPr>
              <w:spacing w:before="60" w:after="0"/>
            </w:pPr>
            <w:r>
              <w:rPr>
                <w:rFonts w:ascii="Calibri" w:hAnsi="Calibri"/>
                <w:i/>
                <w:color w:val="D6DFEA"/>
                <w:sz w:val="20"/>
              </w:rPr>
              <w:t>The wrong average does not just look different — it tells your reader something untrue.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 xml:space="preserve">The mean and the median both claim to show 'the typical value'. When data are symmetric they agree, and it does not matter which you use. When data are </w:t>
      </w:r>
      <w:r>
        <w:rPr>
          <w:rFonts w:ascii="Calibri" w:hAnsi="Calibri"/>
          <w:b/>
          <w:i w:val="0"/>
          <w:sz w:val="21"/>
        </w:rPr>
        <w:t>skewed</w:t>
      </w:r>
      <w:r>
        <w:rPr>
          <w:rFonts w:ascii="Calibri" w:hAnsi="Calibri"/>
          <w:b w:val="0"/>
          <w:i w:val="0"/>
          <w:sz w:val="21"/>
        </w:rPr>
        <w:t xml:space="preserve"> they disagree, and only one of them is honest.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The rule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4239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1514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Use</w:t>
            </w:r>
          </w:p>
        </w:tc>
        <w:tc>
          <w:tcPr>
            <w:tcW w:type="dxa" w:w="4340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Report it as</w:t>
            </w:r>
          </w:p>
        </w:tc>
      </w:tr>
      <w:tr>
        <w:tc>
          <w:tcPr>
            <w:tcW w:type="dxa" w:w="4239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Data roughly </w:t>
            </w:r>
            <w:r>
              <w:rPr>
                <w:rFonts w:ascii="Calibri" w:hAnsi="Calibri"/>
                <w:b/>
                <w:i w:val="0"/>
                <w:sz w:val="20"/>
              </w:rPr>
              <w:t>symmetric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mean and median are close</w:t>
            </w:r>
          </w:p>
        </w:tc>
        <w:tc>
          <w:tcPr>
            <w:tcW w:type="dxa" w:w="15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20"/>
              </w:rPr>
              <w:t>Mean</w:t>
            </w:r>
          </w:p>
        </w:tc>
        <w:tc>
          <w:tcPr>
            <w:tcW w:type="dxa" w:w="4340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Mean (SD)  —  e.g. 48.5 kg (SD 9.1)</w:t>
            </w:r>
          </w:p>
        </w:tc>
      </w:tr>
      <w:tr>
        <w:tc>
          <w:tcPr>
            <w:tcW w:type="dxa" w:w="4239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Data </w:t>
            </w:r>
            <w:r>
              <w:rPr>
                <w:rFonts w:ascii="Calibri" w:hAnsi="Calibri"/>
                <w:b/>
                <w:i w:val="0"/>
                <w:sz w:val="20"/>
              </w:rPr>
              <w:t>skewed</w:t>
            </w:r>
            <w:r>
              <w:rPr>
                <w:rFonts w:ascii="Calibri" w:hAnsi="Calibri"/>
                <w:b w:val="0"/>
                <w:i w:val="0"/>
                <w:sz w:val="20"/>
              </w:rPr>
              <w:t>, or there are extreme values</w:t>
            </w:r>
          </w:p>
        </w:tc>
        <w:tc>
          <w:tcPr>
            <w:tcW w:type="dxa" w:w="1514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20"/>
              </w:rPr>
              <w:t>Median</w:t>
            </w:r>
          </w:p>
        </w:tc>
        <w:tc>
          <w:tcPr>
            <w:tcW w:type="dxa" w:w="4340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Median (IQR)  —  e.g. 7.0 km (IQR 4.2–9.8)</w:t>
            </w:r>
          </w:p>
        </w:tc>
      </w:tr>
      <w:tr>
        <w:tc>
          <w:tcPr>
            <w:tcW w:type="dxa" w:w="4239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20"/>
              </w:rPr>
              <w:t>Ordinal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variable</w:t>
            </w:r>
          </w:p>
        </w:tc>
        <w:tc>
          <w:tcPr>
            <w:tcW w:type="dxa" w:w="15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20"/>
              </w:rPr>
              <w:t>Median</w:t>
            </w:r>
          </w:p>
        </w:tc>
        <w:tc>
          <w:tcPr>
            <w:tcW w:type="dxa" w:w="4340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Median, or just counts and %</w:t>
            </w:r>
          </w:p>
        </w:tc>
      </w:tr>
      <w:tr>
        <w:tc>
          <w:tcPr>
            <w:tcW w:type="dxa" w:w="4239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20"/>
              </w:rPr>
              <w:t>Nominal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variable</w:t>
            </w:r>
          </w:p>
        </w:tc>
        <w:tc>
          <w:tcPr>
            <w:tcW w:type="dxa" w:w="1514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Neither</w:t>
            </w:r>
          </w:p>
        </w:tc>
        <w:tc>
          <w:tcPr>
            <w:tcW w:type="dxa" w:w="4340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n (%)  —  e.g. 104 (57.8%)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How to tell if your data are skewed — three quick checks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1.  </w:t>
      </w:r>
      <w:r>
        <w:rPr>
          <w:rFonts w:ascii="Calibri" w:hAnsi="Calibri"/>
          <w:b/>
          <w:i w:val="0"/>
          <w:sz w:val="21"/>
        </w:rPr>
        <w:t>Compare the mean and the median.</w:t>
      </w:r>
      <w:r>
        <w:rPr>
          <w:rFonts w:ascii="Calibri" w:hAnsi="Calibri"/>
          <w:b w:val="0"/>
          <w:i w:val="0"/>
          <w:sz w:val="21"/>
        </w:rPr>
        <w:t xml:space="preserve"> If they are far apart, the data are skewed. This is the fastest check and it costs you nothing.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2.  </w:t>
      </w:r>
      <w:r>
        <w:rPr>
          <w:rFonts w:ascii="Calibri" w:hAnsi="Calibri"/>
          <w:b/>
          <w:i w:val="0"/>
          <w:sz w:val="21"/>
        </w:rPr>
        <w:t>Draw a histogram.</w:t>
      </w:r>
      <w:r>
        <w:rPr>
          <w:rFonts w:ascii="Calibri" w:hAnsi="Calibri"/>
          <w:b w:val="0"/>
          <w:i w:val="0"/>
          <w:sz w:val="21"/>
        </w:rPr>
        <w:t xml:space="preserve"> A long tail stretching to the right means right-skewed. Ten seconds in Excel, and it will tell you more than any statistic.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3.  </w:t>
      </w:r>
      <w:r>
        <w:rPr>
          <w:rFonts w:ascii="Calibri" w:hAnsi="Calibri"/>
          <w:b/>
          <w:i w:val="0"/>
          <w:sz w:val="21"/>
        </w:rPr>
        <w:t>Look at the minimum and the maximum.</w:t>
      </w:r>
      <w:r>
        <w:rPr>
          <w:rFonts w:ascii="Calibri" w:hAnsi="Calibri"/>
          <w:b w:val="0"/>
          <w:i w:val="0"/>
          <w:sz w:val="21"/>
        </w:rPr>
        <w:t xml:space="preserve"> A maximum far above the third quartile means a long tail — or a data entry error.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A worked example from the practice dataset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 xml:space="preserve">The column </w:t>
      </w:r>
      <w:r>
        <w:rPr>
          <w:rFonts w:ascii="Calibri" w:hAnsi="Calibri"/>
          <w:b w:val="0"/>
          <w:i/>
          <w:sz w:val="21"/>
        </w:rPr>
        <w:t>distance_to_facility_km</w:t>
      </w:r>
      <w:r>
        <w:rPr>
          <w:rFonts w:ascii="Calibri" w:hAnsi="Calibri"/>
          <w:b w:val="0"/>
          <w:i w:val="0"/>
          <w:sz w:val="21"/>
        </w:rPr>
        <w:t xml:space="preserve"> — how far each patient lives from their treatment facility: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220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Statistic</w:t>
            </w:r>
          </w:p>
        </w:tc>
        <w:tc>
          <w:tcPr>
            <w:tcW w:type="dxa" w:w="2018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5853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What it tells you</w:t>
            </w:r>
          </w:p>
        </w:tc>
      </w:tr>
      <w:tr>
        <w:tc>
          <w:tcPr>
            <w:tcW w:type="dxa" w:w="2220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Mean</w:t>
            </w:r>
          </w:p>
        </w:tc>
        <w:tc>
          <w:tcPr>
            <w:tcW w:type="dxa" w:w="201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sz w:val="20"/>
              </w:rPr>
              <w:t>12.4 km</w:t>
            </w:r>
          </w:p>
        </w:tc>
        <w:tc>
          <w:tcPr>
            <w:tcW w:type="dxa" w:w="585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Pulled upwards by a few patients in very remote sucos</w:t>
            </w:r>
          </w:p>
        </w:tc>
      </w:tr>
      <w:tr>
        <w:tc>
          <w:tcPr>
            <w:tcW w:type="dxa" w:w="2220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Median</w:t>
            </w:r>
          </w:p>
        </w:tc>
        <w:tc>
          <w:tcPr>
            <w:tcW w:type="dxa" w:w="2018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sz w:val="20"/>
              </w:rPr>
              <w:t>7.0 km</w:t>
            </w:r>
          </w:p>
        </w:tc>
        <w:tc>
          <w:tcPr>
            <w:tcW w:type="dxa" w:w="5853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The true midpoint: half of patients live closer than this</w:t>
            </w:r>
          </w:p>
        </w:tc>
      </w:tr>
      <w:tr>
        <w:tc>
          <w:tcPr>
            <w:tcW w:type="dxa" w:w="2220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IQR (Q1–Q3)</w:t>
            </w:r>
          </w:p>
        </w:tc>
        <w:tc>
          <w:tcPr>
            <w:tcW w:type="dxa" w:w="201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20"/>
              </w:rPr>
              <w:t>4.2 – 9.8 km</w:t>
            </w:r>
          </w:p>
        </w:tc>
        <w:tc>
          <w:tcPr>
            <w:tcW w:type="dxa" w:w="585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The middle half of patients live within this range</w:t>
            </w:r>
          </w:p>
        </w:tc>
      </w:tr>
      <w:tr>
        <w:tc>
          <w:tcPr>
            <w:tcW w:type="dxa" w:w="2220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Minimum</w:t>
            </w:r>
          </w:p>
        </w:tc>
        <w:tc>
          <w:tcPr>
            <w:tcW w:type="dxa" w:w="2018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20"/>
              </w:rPr>
              <w:t>0.2 km</w:t>
            </w:r>
          </w:p>
        </w:tc>
        <w:tc>
          <w:tcPr>
            <w:tcW w:type="dxa" w:w="5853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</w:p>
        </w:tc>
      </w:tr>
      <w:tr>
        <w:tc>
          <w:tcPr>
            <w:tcW w:type="dxa" w:w="2220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Maximum</w:t>
            </w:r>
          </w:p>
        </w:tc>
        <w:tc>
          <w:tcPr>
            <w:tcW w:type="dxa" w:w="201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20"/>
              </w:rPr>
              <w:t>77.9 km</w:t>
            </w:r>
          </w:p>
        </w:tc>
        <w:tc>
          <w:tcPr>
            <w:tcW w:type="dxa" w:w="585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The long tail that drags the mean up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0F7B7B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4F2EF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B7B"/>
                <w:sz w:val="21"/>
              </w:rPr>
              <w:t>Why this matters for your programme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If you report the mean, you tell the Ministry that a typical patient travels </w:t>
            </w:r>
            <w:r>
              <w:rPr>
                <w:rFonts w:ascii="Calibri" w:hAnsi="Calibri"/>
                <w:b/>
                <w:i w:val="0"/>
                <w:sz w:val="20"/>
              </w:rPr>
              <w:t>12.4 km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. But </w:t>
            </w:r>
            <w:r>
              <w:rPr>
                <w:rFonts w:ascii="Calibri" w:hAnsi="Calibri"/>
                <w:b/>
                <w:i w:val="0"/>
                <w:sz w:val="20"/>
              </w:rPr>
              <w:t>three-quarters of patients travel less than 9.8 km</w:t>
            </w:r>
            <w:r>
              <w:rPr>
                <w:rFonts w:ascii="Calibri" w:hAnsi="Calibri"/>
                <w:b w:val="0"/>
                <w:i w:val="0"/>
                <w:sz w:val="20"/>
              </w:rPr>
              <w:t>. The mean describes almost nobody. Plan your outreach on the median and the IQR, and describe the long tail separately — because those remote patients are exactly the ones who are lost to follow-up.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How to get these numbers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422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What you want</w:t>
            </w:r>
          </w:p>
        </w:tc>
        <w:tc>
          <w:tcPr>
            <w:tcW w:type="dxa" w:w="3633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In Excel</w:t>
            </w:r>
          </w:p>
        </w:tc>
        <w:tc>
          <w:tcPr>
            <w:tcW w:type="dxa" w:w="4037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In R</w:t>
            </w:r>
          </w:p>
        </w:tc>
      </w:tr>
      <w:tr>
        <w:tc>
          <w:tcPr>
            <w:tcW w:type="dxa" w:w="2422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Mean</w:t>
            </w:r>
          </w:p>
        </w:tc>
        <w:tc>
          <w:tcPr>
            <w:tcW w:type="dxa" w:w="363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=AVERAGE(D2:D181)</w:t>
            </w:r>
          </w:p>
        </w:tc>
        <w:tc>
          <w:tcPr>
            <w:tcW w:type="dxa" w:w="403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mean(df$age_years, na.rm = TRUE)</w:t>
            </w:r>
          </w:p>
        </w:tc>
      </w:tr>
      <w:tr>
        <w:tc>
          <w:tcPr>
            <w:tcW w:type="dxa" w:w="2422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Median</w:t>
            </w:r>
          </w:p>
        </w:tc>
        <w:tc>
          <w:tcPr>
            <w:tcW w:type="dxa" w:w="3633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=MEDIAN(D2:D181)</w:t>
            </w:r>
          </w:p>
        </w:tc>
        <w:tc>
          <w:tcPr>
            <w:tcW w:type="dxa" w:w="4037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median(df$age_years, na.rm = TRUE)</w:t>
            </w:r>
          </w:p>
        </w:tc>
      </w:tr>
      <w:tr>
        <w:tc>
          <w:tcPr>
            <w:tcW w:type="dxa" w:w="2422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Standard deviation</w:t>
            </w:r>
          </w:p>
        </w:tc>
        <w:tc>
          <w:tcPr>
            <w:tcW w:type="dxa" w:w="363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=STDEV.S(D2:D181)</w:t>
            </w:r>
          </w:p>
        </w:tc>
        <w:tc>
          <w:tcPr>
            <w:tcW w:type="dxa" w:w="403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sd(df$age_years, na.rm = TRUE)</w:t>
            </w:r>
          </w:p>
        </w:tc>
      </w:tr>
      <w:tr>
        <w:tc>
          <w:tcPr>
            <w:tcW w:type="dxa" w:w="2422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Q1 and Q3</w:t>
            </w:r>
          </w:p>
        </w:tc>
        <w:tc>
          <w:tcPr>
            <w:tcW w:type="dxa" w:w="3633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=QUARTILE.INC(D2:D181,1)</w:t>
              <w:br/>
              <w:t>=QUARTILE.INC(D2:D181,3)</w:t>
            </w:r>
          </w:p>
        </w:tc>
        <w:tc>
          <w:tcPr>
            <w:tcW w:type="dxa" w:w="4037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quantile(df$age_years, c(.25,.75), na.rm = TRUE)</w:t>
            </w:r>
          </w:p>
        </w:tc>
      </w:tr>
      <w:tr>
        <w:tc>
          <w:tcPr>
            <w:tcW w:type="dxa" w:w="2422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Everything at once</w:t>
            </w:r>
          </w:p>
        </w:tc>
        <w:tc>
          <w:tcPr>
            <w:tcW w:type="dxa" w:w="363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Data &gt; Data Analysis &gt;</w:t>
              <w:br/>
              <w:t>Descriptive Statistics</w:t>
            </w:r>
          </w:p>
        </w:tc>
        <w:tc>
          <w:tcPr>
            <w:tcW w:type="dxa" w:w="403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summary(df$age_years)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WATCH OUT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20"/>
              </w:rPr>
              <w:t>AVERAGE() ignores blank cells but not text.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If one cell in a number column contains '12 km' instead of 12, Excel will silently treat that row as empty and your denominator will be wrong — with no error message. Always check that COUNT() returns the number of records you expect.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1F3864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DF2F7"/>
            <w:tcMar>
              <w:top w:w="110" w:type="dxa"/>
              <w:left w:w="170" w:type="dxa"/>
              <w:bottom w:w="110" w:type="dxa"/>
              <w:right w:w="17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3864"/>
                <w:sz w:val="19"/>
              </w:rPr>
              <w:t>Liafuan importante  •  Key words in Tetum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4983"/>
              <w:gridCol w:w="4983"/>
            </w:tblGrid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Mean, average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Média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Median (middle value)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Valór klaran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Range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Intervalu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Typical, usual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Baibain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High / low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Aas / kraik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Distance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Distánsia</w:t>
                  </w:r>
                </w:p>
              </w:tc>
            </w:tr>
          </w:tbl>
          <w:p/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color w:val="595959"/>
        <w:sz w:val="15"/>
      </w:rPr>
      <w:t>SORT IT Module 3  •  Data analysis and interpretation of results  •  Timor-Leste  •  Practice data is simulated — not for reporting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