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2"/>
            <w:shd w:val="clear" w:fill="1F3864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F2C14E"/>
                <w:sz w:val="17"/>
                <w:spacing w:val="60"/>
              </w:rPr>
              <w:t>FACTSHEET 6  •  USING GRAPHS AND TABLES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38"/>
              </w:rPr>
              <w:t>Which chart? A decision card.</w:t>
            </w:r>
          </w:p>
          <w:p>
            <w:pPr>
              <w:spacing w:before="60" w:after="0"/>
            </w:pPr>
            <w:r>
              <w:rPr>
                <w:rFonts w:ascii="Calibri" w:hAnsi="Calibri"/>
                <w:i/>
                <w:color w:val="D6DFEA"/>
                <w:sz w:val="20"/>
              </w:rPr>
              <w:t>Pick the chart that answers your question — not the one that looks impressive.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Step 1  —  Name your question, then read across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3028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My question is…</w:t>
            </w:r>
          </w:p>
        </w:tc>
        <w:tc>
          <w:tcPr>
            <w:tcW w:type="dxa" w:w="1615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Use this</w:t>
            </w:r>
          </w:p>
        </w:tc>
        <w:tc>
          <w:tcPr>
            <w:tcW w:type="dxa" w:w="1413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Not this</w:t>
            </w:r>
          </w:p>
        </w:tc>
        <w:tc>
          <w:tcPr>
            <w:tcW w:type="dxa" w:w="4037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30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How many / how much in each </w:t>
            </w:r>
            <w:r>
              <w:rPr>
                <w:rFonts w:ascii="Calibri" w:hAnsi="Calibri"/>
                <w:b/>
                <w:i w:val="0"/>
                <w:sz w:val="19"/>
              </w:rPr>
              <w:t>category</w:t>
            </w:r>
            <w:r>
              <w:rPr>
                <w:rFonts w:ascii="Calibri" w:hAnsi="Calibri"/>
                <w:b w:val="0"/>
                <w:i w:val="0"/>
                <w:sz w:val="19"/>
              </w:rPr>
              <w:t>?</w:t>
            </w:r>
          </w:p>
        </w:tc>
        <w:tc>
          <w:tcPr>
            <w:tcW w:type="dxa" w:w="161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Bar chart</w:t>
            </w:r>
          </w:p>
        </w:tc>
        <w:tc>
          <w:tcPr>
            <w:tcW w:type="dxa" w:w="14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Pie chart</w:t>
            </w:r>
          </w:p>
        </w:tc>
        <w:tc>
          <w:tcPr>
            <w:tcW w:type="dxa" w:w="403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The eye compares lengths accurately and angles badly</w:t>
            </w:r>
          </w:p>
        </w:tc>
      </w:tr>
      <w:tr>
        <w:tc>
          <w:tcPr>
            <w:tcW w:type="dxa" w:w="3028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How are the values of one </w:t>
            </w:r>
            <w:r>
              <w:rPr>
                <w:rFonts w:ascii="Calibri" w:hAnsi="Calibri"/>
                <w:b/>
                <w:i w:val="0"/>
                <w:sz w:val="19"/>
              </w:rPr>
              <w:t>continuous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variable spread out?</w:t>
            </w:r>
          </w:p>
        </w:tc>
        <w:tc>
          <w:tcPr>
            <w:tcW w:type="dxa" w:w="1615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Histogram</w:t>
            </w:r>
          </w:p>
        </w:tc>
        <w:tc>
          <w:tcPr>
            <w:tcW w:type="dxa" w:w="1413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Bar chart</w:t>
            </w:r>
          </w:p>
        </w:tc>
        <w:tc>
          <w:tcPr>
            <w:tcW w:type="dxa" w:w="4037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 histogram has no gaps — the data are continuous</w:t>
            </w:r>
          </w:p>
        </w:tc>
      </w:tr>
      <w:tr>
        <w:tc>
          <w:tcPr>
            <w:tcW w:type="dxa" w:w="30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How does a variable </w:t>
            </w:r>
            <w:r>
              <w:rPr>
                <w:rFonts w:ascii="Calibri" w:hAnsi="Calibri"/>
                <w:b/>
                <w:i w:val="0"/>
                <w:sz w:val="19"/>
              </w:rPr>
              <w:t>change over time</w:t>
            </w:r>
            <w:r>
              <w:rPr>
                <w:rFonts w:ascii="Calibri" w:hAnsi="Calibri"/>
                <w:b w:val="0"/>
                <w:i w:val="0"/>
                <w:sz w:val="19"/>
              </w:rPr>
              <w:t>?</w:t>
            </w:r>
          </w:p>
        </w:tc>
        <w:tc>
          <w:tcPr>
            <w:tcW w:type="dxa" w:w="161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Line chart</w:t>
            </w:r>
          </w:p>
        </w:tc>
        <w:tc>
          <w:tcPr>
            <w:tcW w:type="dxa" w:w="14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Bar chart</w:t>
            </w:r>
          </w:p>
        </w:tc>
        <w:tc>
          <w:tcPr>
            <w:tcW w:type="dxa" w:w="403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 line shows trend and direction; bars fight it</w:t>
            </w:r>
          </w:p>
        </w:tc>
      </w:tr>
      <w:tr>
        <w:tc>
          <w:tcPr>
            <w:tcW w:type="dxa" w:w="3028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How do groups </w:t>
            </w:r>
            <w:r>
              <w:rPr>
                <w:rFonts w:ascii="Calibri" w:hAnsi="Calibri"/>
                <w:b/>
                <w:i w:val="0"/>
                <w:sz w:val="19"/>
              </w:rPr>
              <w:t>compare on a distribution</w:t>
            </w:r>
            <w:r>
              <w:rPr>
                <w:rFonts w:ascii="Calibri" w:hAnsi="Calibri"/>
                <w:b w:val="0"/>
                <w:i w:val="0"/>
                <w:sz w:val="19"/>
              </w:rPr>
              <w:t>?</w:t>
            </w:r>
          </w:p>
        </w:tc>
        <w:tc>
          <w:tcPr>
            <w:tcW w:type="dxa" w:w="1615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Box plot</w:t>
            </w:r>
          </w:p>
        </w:tc>
        <w:tc>
          <w:tcPr>
            <w:tcW w:type="dxa" w:w="1413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Bar of means</w:t>
            </w:r>
          </w:p>
        </w:tc>
        <w:tc>
          <w:tcPr>
            <w:tcW w:type="dxa" w:w="4037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 bar of means hides spread, skew and outliers completely</w:t>
            </w:r>
          </w:p>
        </w:tc>
      </w:tr>
      <w:tr>
        <w:tc>
          <w:tcPr>
            <w:tcW w:type="dxa" w:w="30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Is there a </w:t>
            </w:r>
            <w:r>
              <w:rPr>
                <w:rFonts w:ascii="Calibri" w:hAnsi="Calibri"/>
                <w:b/>
                <w:i w:val="0"/>
                <w:sz w:val="19"/>
              </w:rPr>
              <w:t>relationship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between two continuous variables?</w:t>
            </w:r>
          </w:p>
        </w:tc>
        <w:tc>
          <w:tcPr>
            <w:tcW w:type="dxa" w:w="161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Scatter plot</w:t>
            </w:r>
          </w:p>
        </w:tc>
        <w:tc>
          <w:tcPr>
            <w:tcW w:type="dxa" w:w="14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Line chart</w:t>
            </w:r>
          </w:p>
        </w:tc>
        <w:tc>
          <w:tcPr>
            <w:tcW w:type="dxa" w:w="403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 line implies a sequence that does not exist</w:t>
            </w:r>
          </w:p>
        </w:tc>
      </w:tr>
      <w:tr>
        <w:tc>
          <w:tcPr>
            <w:tcW w:type="dxa" w:w="3028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What </w:t>
            </w:r>
            <w:r>
              <w:rPr>
                <w:rFonts w:ascii="Calibri" w:hAnsi="Calibri"/>
                <w:b/>
                <w:i w:val="0"/>
                <w:sz w:val="19"/>
              </w:rPr>
              <w:t>proportion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of a whole?</w:t>
            </w:r>
          </w:p>
        </w:tc>
        <w:tc>
          <w:tcPr>
            <w:tcW w:type="dxa" w:w="1615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Stacked bar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(100%)</w:t>
            </w:r>
          </w:p>
        </w:tc>
        <w:tc>
          <w:tcPr>
            <w:tcW w:type="dxa" w:w="1413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Pie chart</w:t>
            </w:r>
          </w:p>
        </w:tc>
        <w:tc>
          <w:tcPr>
            <w:tcW w:type="dxa" w:w="4037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Several stacked bars can be compared side by side; several pies cannot</w:t>
            </w:r>
          </w:p>
        </w:tc>
      </w:tr>
      <w:tr>
        <w:tc>
          <w:tcPr>
            <w:tcW w:type="dxa" w:w="30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Where does the </w:t>
            </w:r>
            <w:r>
              <w:rPr>
                <w:rFonts w:ascii="Calibri" w:hAnsi="Calibri"/>
                <w:b/>
                <w:i w:val="0"/>
                <w:sz w:val="19"/>
              </w:rPr>
              <w:t>cohort lose people</w:t>
            </w:r>
            <w:r>
              <w:rPr>
                <w:rFonts w:ascii="Calibri" w:hAnsi="Calibri"/>
                <w:b w:val="0"/>
                <w:i w:val="0"/>
                <w:sz w:val="19"/>
              </w:rPr>
              <w:t>?</w:t>
            </w:r>
          </w:p>
        </w:tc>
        <w:tc>
          <w:tcPr>
            <w:tcW w:type="dxa" w:w="161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Flow diagram / funnel</w:t>
            </w:r>
          </w:p>
        </w:tc>
        <w:tc>
          <w:tcPr>
            <w:tcW w:type="dxa" w:w="14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Table</w:t>
            </w:r>
          </w:p>
        </w:tc>
        <w:tc>
          <w:tcPr>
            <w:tcW w:type="dxa" w:w="403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Attrition is the story — make it visible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Step 2  — Run the five checks before you paste it into your report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1.  </w:t>
      </w:r>
      <w:r>
        <w:rPr>
          <w:rFonts w:ascii="Calibri" w:hAnsi="Calibri"/>
          <w:b/>
          <w:i w:val="0"/>
          <w:sz w:val="21"/>
        </w:rPr>
        <w:t>Do both axes have labels, with units?</w:t>
      </w:r>
      <w:r>
        <w:rPr>
          <w:rFonts w:ascii="Calibri" w:hAnsi="Calibri"/>
          <w:b w:val="0"/>
          <w:i w:val="0"/>
          <w:sz w:val="21"/>
        </w:rPr>
        <w:t xml:space="preserve"> “Age (years)”, not “age”. This is the single most common omission.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2.  </w:t>
      </w:r>
      <w:r>
        <w:rPr>
          <w:rFonts w:ascii="Calibri" w:hAnsi="Calibri"/>
          <w:b/>
          <w:i w:val="0"/>
          <w:sz w:val="21"/>
        </w:rPr>
        <w:t>Does the y-axis start at zero?</w:t>
      </w:r>
      <w:r>
        <w:rPr>
          <w:rFonts w:ascii="Calibri" w:hAnsi="Calibri"/>
          <w:b w:val="0"/>
          <w:i w:val="0"/>
          <w:sz w:val="21"/>
        </w:rPr>
        <w:t xml:space="preserve"> For bar charts it </w:t>
      </w:r>
      <w:r>
        <w:rPr>
          <w:rFonts w:ascii="Calibri" w:hAnsi="Calibri"/>
          <w:b w:val="0"/>
          <w:i/>
          <w:sz w:val="21"/>
        </w:rPr>
        <w:t>must</w:t>
      </w:r>
      <w:r>
        <w:rPr>
          <w:rFonts w:ascii="Calibri" w:hAnsi="Calibri"/>
          <w:b w:val="0"/>
          <w:i w:val="0"/>
          <w:sz w:val="21"/>
        </w:rPr>
        <w:t>. Truncating the axis exaggerates small differences and is the most common way graphs mislead — sometimes on purpose.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3.  </w:t>
      </w:r>
      <w:r>
        <w:rPr>
          <w:rFonts w:ascii="Calibri" w:hAnsi="Calibri"/>
          <w:b/>
          <w:i w:val="0"/>
          <w:sz w:val="21"/>
        </w:rPr>
        <w:t>Is n stated?</w:t>
      </w:r>
      <w:r>
        <w:rPr>
          <w:rFonts w:ascii="Calibri" w:hAnsi="Calibri"/>
          <w:b w:val="0"/>
          <w:i w:val="0"/>
          <w:sz w:val="21"/>
        </w:rPr>
        <w:t xml:space="preserve"> Put it in the title or the axis label: “(n = 160)”.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4.  </w:t>
      </w:r>
      <w:r>
        <w:rPr>
          <w:rFonts w:ascii="Calibri" w:hAnsi="Calibri"/>
          <w:b/>
          <w:i w:val="0"/>
          <w:sz w:val="21"/>
        </w:rPr>
        <w:t>Would it survive being photocopied in black and white?</w:t>
      </w:r>
      <w:r>
        <w:rPr>
          <w:rFonts w:ascii="Calibri" w:hAnsi="Calibri"/>
          <w:b w:val="0"/>
          <w:i w:val="0"/>
          <w:sz w:val="21"/>
        </w:rPr>
        <w:t xml:space="preserve"> Many reports are. Do not rely on colour alone to carry meaning — use patterns, labels or shading too.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5.  </w:t>
      </w:r>
      <w:r>
        <w:rPr>
          <w:rFonts w:ascii="Calibri" w:hAnsi="Calibri"/>
          <w:b/>
          <w:i w:val="0"/>
          <w:sz w:val="21"/>
        </w:rPr>
        <w:t>Have you removed the decoration?</w:t>
      </w:r>
      <w:r>
        <w:rPr>
          <w:rFonts w:ascii="Calibri" w:hAnsi="Calibri"/>
          <w:b w:val="0"/>
          <w:i w:val="0"/>
          <w:sz w:val="21"/>
        </w:rPr>
        <w:t xml:space="preserve"> No 3-D, no drop shadows, no gradient fills, no gridlines you do not need, no legend when a direct label on the line would do.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The four ways a graph lies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B03A2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BEAE7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03A2E"/>
                <w:sz w:val="21"/>
              </w:rPr>
              <w:t>1. The truncated axis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Starting the y-axis at 65% instead of 0% can turn a 3-point difference into a cliff. If you must zoom in, say so clearly on the chart.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B03A2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BEAE7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03A2E"/>
                <w:sz w:val="21"/>
              </w:rPr>
              <w:t>2. The missing denominator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 bar showing '15 cases in Covalima' next to '57 in Dili' says nothing until you know Dili has six times the population. Plot </w:t>
            </w:r>
            <w:r>
              <w:rPr>
                <w:rFonts w:ascii="Calibri" w:hAnsi="Calibri"/>
                <w:b/>
                <w:i w:val="0"/>
                <w:sz w:val="20"/>
              </w:rPr>
              <w:t>rates</w:t>
            </w:r>
            <w:r>
              <w:rPr>
                <w:rFonts w:ascii="Calibri" w:hAnsi="Calibri"/>
                <w:b w:val="0"/>
                <w:i w:val="0"/>
                <w:sz w:val="20"/>
              </w:rPr>
              <w:t>, not counts, when comparing places.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B03A2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BEAE7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03A2E"/>
                <w:sz w:val="21"/>
              </w:rPr>
              <w:t>3. The pie chart with nine slices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Nobody can rank nine angles. If you have more than about four categories, use a bar chart sorted from largest to smallest.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B03A2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BEAE7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03A2E"/>
                <w:sz w:val="21"/>
              </w:rPr>
              <w:t>4. The bar chart of means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Two groups can have identical mean weights while one is tightly clustered and the other is wildly spread. A bar of means hides this completely. Use a box plot.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0F7B7B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4F2EF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7B7B"/>
                <w:sz w:val="21"/>
              </w:rPr>
              <w:t>TIP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20"/>
              </w:rPr>
              <w:t>A table or a graph — which?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Use a </w:t>
            </w:r>
            <w:r>
              <w:rPr>
                <w:rFonts w:ascii="Calibri" w:hAnsi="Calibri"/>
                <w:b/>
                <w:i w:val="0"/>
                <w:sz w:val="20"/>
              </w:rPr>
              <w:t>table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when the reader needs exact values, or when you have many variables to report. Use a </w:t>
            </w:r>
            <w:r>
              <w:rPr>
                <w:rFonts w:ascii="Calibri" w:hAnsi="Calibri"/>
                <w:b/>
                <w:i w:val="0"/>
                <w:sz w:val="20"/>
              </w:rPr>
              <w:t>graph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when the shape, the trend or the comparison is the message. Never show the same numbers as both — pick one, and put the other in an annex if a reviewer asks.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1F3864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DF2F7"/>
            <w:tcMar>
              <w:top w:w="110" w:type="dxa"/>
              <w:left w:w="170" w:type="dxa"/>
              <w:bottom w:w="110" w:type="dxa"/>
              <w:right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3864"/>
                <w:sz w:val="19"/>
              </w:rPr>
              <w:t>Liafuan importante  •  Key words in Tetum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4983"/>
              <w:gridCol w:w="4983"/>
            </w:tblGrid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Graph, chart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Grafiku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Bar chart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Grafiku barra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Line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Liña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Compare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Kompara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Increase / decrease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Aumenta / hamenus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Picture, image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Imajen</w:t>
                  </w:r>
                </w:p>
              </w:tc>
            </w:tr>
          </w:tbl>
          <w:p/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95959"/>
        <w:sz w:val="15"/>
      </w:rPr>
      <w:t>SORT IT Module 3  •  Data analysis and interpretation of results  •  Timor-Leste  •  Practice data is simulated — not for reporting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