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1F3864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F2C14E"/>
                <w:sz w:val="17"/>
                <w:spacing w:val="60"/>
              </w:rPr>
              <w:t>REFERENCE  •  REVIEWED AND APPROVED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English – Tetum glossary</w:t>
            </w:r>
          </w:p>
          <w:p>
            <w:pPr>
              <w:spacing w:before="60" w:after="0"/>
            </w:pPr>
            <w:r>
              <w:rPr>
                <w:rFonts w:ascii="Calibri" w:hAnsi="Calibri"/>
                <w:i/>
                <w:color w:val="D6DFEA"/>
                <w:sz w:val="20"/>
              </w:rPr>
              <w:t>Terms used across the SORT IT training materials, the website and the platform.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0F7B7B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4F2EF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B7B"/>
                <w:sz w:val="21"/>
              </w:rPr>
              <w:t>Reviewed terminology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Every term below was checked by a Tetum-speaking colleague in August 2026. This glossary is the </w:t>
            </w:r>
            <w:r>
              <w:rPr>
                <w:rFonts w:ascii="Calibri" w:hAnsi="Calibri"/>
                <w:b/>
                <w:i w:val="0"/>
                <w:sz w:val="20"/>
              </w:rPr>
              <w:t>single source of truth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the training materials, the website and the platform all draw their Tetum from this list, so a correction made here reaches everything.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Research and the programme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English</w:t>
            </w:r>
          </w:p>
        </w:tc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Tetum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Research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Peskiza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Operational research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Peskiza operasionál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Data analysis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Analiza dadus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Result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Rezultadu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Research question agreed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Pergunta peskiza konkorda ona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Protocol completed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Protokolu kompletu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Ethics approval obtained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Aprovasaun etika simu ona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Data collection completed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Rekolla dadus kompletu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Analysis completed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Analiza kompletu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Draft manuscript completed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Esbosu manuscript kompletu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Submitted to journal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Submete ba revista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Published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Publika ona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Report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Recommendation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Rekomendasaun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Conclusion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Konkluzaun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Questionnaire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Kestionáriu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Sample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Amostra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Data and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English</w:t>
            </w:r>
          </w:p>
        </w:tc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Tetum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Data / dataset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Dadus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Variavel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Category / group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Kategoria / grupu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Number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Numeru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Count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Konta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Totál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Percentage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Pursentu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Numerator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Numeradór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Denominator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Denominadór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Mean / average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Median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Valór klaran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Range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Intervalu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Typical, usual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Baibain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Middle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Klaran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High / low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Aas / kraik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Order / sequence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ordem, sekuensia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Presenting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English</w:t>
            </w:r>
          </w:p>
        </w:tc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Tetum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Table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Tabela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Graph / chart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Grafiku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Bar chart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Grafiku barra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Column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Koluna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Row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Liña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Line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Liña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Title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Títulu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Note / footnote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Nota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Picture / image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Imajen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Meaning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Signifikadu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Checking and cleaning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English</w:t>
            </w:r>
          </w:p>
        </w:tc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Tetum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Clean (data)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Hamoos dadus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Check, verify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Verifika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Mistake / error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Sala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Duplicate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Duplika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Empty / blank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Mamuk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Missing / not there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La iha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Change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Muda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Quality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Kualidade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Working in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English</w:t>
            </w:r>
          </w:p>
        </w:tc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Tetum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Formula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Fórmula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Cell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cel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Sheet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Foĺla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Sort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Ordena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Copy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Kopia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Save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Rai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People, places and patients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English</w:t>
            </w:r>
          </w:p>
        </w:tc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Tetum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Patient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Pasiente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Sex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Seksu (feto / mane)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Idade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Municipality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Munisípiu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Health facility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Fasilidade saúde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Disease / illness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Moras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Tuberculosis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Moras TB / tuberkuloze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Treatment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Distance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Distánsia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English</w:t>
            </w:r>
          </w:p>
        </w:tc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Tetum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Success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Susesu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Died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Mate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Lost / disappeared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Lakon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Explaining and discussing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English</w:t>
            </w:r>
          </w:p>
        </w:tc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Tetum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Explain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Esplika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Explain simply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Esplika simples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Compare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Kompara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Compare with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Kompara ho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Increase / decrease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Aumenta / hamenus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Because of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Tanba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Who is responsible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Se mak responsavel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Must change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Presiza muda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Maybe wrong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Karik sala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Far / near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Dook / besik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Stand up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Hamriik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Group together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Grupu hamutuk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Other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English</w:t>
            </w:r>
          </w:p>
        </w:tc>
        <w:tc>
          <w:tcPr>
            <w:tcW w:type="dxa" w:w="504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Tetum</w:t>
            </w:r>
          </w:p>
        </w:tc>
      </w:tr>
      <w:tr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To clean (data)</w:t>
            </w:r>
          </w:p>
        </w:tc>
        <w:tc>
          <w:tcPr>
            <w:tcW w:type="dxa" w:w="50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Atu hamoos dadus</w:t>
            </w:r>
          </w:p>
        </w:tc>
      </w:tr>
    </w:tbl>
    <w:p>
      <w:pPr>
        <w:spacing w:before="120" w:after="120"/>
        <w:pBdr>
          <w:bottom w:val="single" w:sz="6" w:space="1" w:color="D0D7DE"/>
        </w:pBdr>
      </w:pPr>
    </w:p>
    <w:p>
      <w:pPr>
        <w:spacing w:after="120" w:before="0"/>
      </w:pPr>
      <w:r>
        <w:rPr>
          <w:rFonts w:ascii="Calibri" w:hAnsi="Calibri"/>
          <w:b w:val="0"/>
          <w:i/>
          <w:sz w:val="19"/>
        </w:rPr>
        <w:t>Where a term is normally said in English or Portuguese even when speaking Tetum — for example</w:t>
      </w:r>
      <w:r>
        <w:rPr>
          <w:rFonts w:ascii="Calibri" w:hAnsi="Calibri"/>
          <w:b w:val="0"/>
          <w:i w:val="0"/>
          <w:sz w:val="19"/>
        </w:rPr>
        <w:t xml:space="preserve"> </w:t>
      </w:r>
      <w:r>
        <w:rPr>
          <w:rFonts w:ascii="Calibri" w:hAnsi="Calibri"/>
          <w:b/>
          <w:i w:val="0"/>
          <w:sz w:val="19"/>
        </w:rPr>
        <w:t>statistically significant</w:t>
      </w:r>
      <w:r>
        <w:rPr>
          <w:rFonts w:ascii="Calibri" w:hAnsi="Calibri"/>
          <w:b w:val="0"/>
          <w:i w:val="0"/>
          <w:sz w:val="19"/>
        </w:rPr>
        <w:t xml:space="preserve"> </w:t>
      </w:r>
      <w:r>
        <w:rPr>
          <w:rFonts w:ascii="Calibri" w:hAnsi="Calibri"/>
          <w:b w:val="0"/>
          <w:i/>
          <w:sz w:val="19"/>
        </w:rPr>
        <w:t>— it has been left in English deliberately. Forcing a translation nobody uses is worse than leaving it.</w:t>
      </w:r>
    </w:p>
    <w:sectPr w:rsidR="00FC693F" w:rsidRPr="0006063C" w:rsidSect="00034616">
      <w:footerReference w:type="default" r:id="rId9"/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95959"/>
        <w:sz w:val="15"/>
      </w:rPr>
      <w:t>SORT IT Module 3  •  Data analysis and interpretation of results  •  Timor-Leste  •  Practice data is simulated — not for reporting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