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B6470"/>
          <w:spacing w:val="60"/>
          <w:sz w:val="22"/>
          <w:szCs w:val="22"/>
        </w:rPr>
        <w:t xml:space="preserve">PRODUCT AND BUILD PLAN</w:t>
      </w:r>
    </w:p>
    <w:p>
      <w:pPr>
        <w:spacing w:after="160"/>
      </w:pPr>
      <w:r>
        <w:rPr>
          <w:rFonts w:ascii="Calibri" w:cs="Calibri" w:eastAsia="Calibri" w:hAnsi="Calibri"/>
          <w:b/>
          <w:bCs/>
          <w:sz w:val="64"/>
          <w:szCs w:val="64"/>
        </w:rPr>
        <w:t xml:space="preserve">Campaign Forge</w:t>
      </w:r>
    </w:p>
    <w:p>
      <w:pPr>
        <w:pBdr>
          <w:bottom w:val="single" w:color="0E5C6B" w:sz="12" w:space="10"/>
        </w:pBdr>
        <w:spacing w:after="600"/>
      </w:pPr>
      <w:r>
        <w:rPr>
          <w:rFonts w:ascii="Calibri" w:cs="Calibri" w:eastAsia="Calibri" w:hAnsi="Calibri"/>
          <w:color w:val="5B6470"/>
          <w:sz w:val="26"/>
          <w:szCs w:val="26"/>
        </w:rPr>
        <w:t xml:space="preserve">The campaign operating system for a full-stack marketer: from a client’s website to revenue measurement, with every step checked and every cost shown.</w:t>
      </w:r>
    </w:p>
    <w:p>
      <w:pPr>
        <w:spacing w:after="110"/>
      </w:pPr>
      <w:r>
        <w:rPr>
          <w:rFonts w:ascii="Calibri" w:cs="Calibri" w:eastAsia="Calibri" w:hAnsi="Calibri"/>
          <w:color w:val="5B6470"/>
          <w:sz w:val="21"/>
          <w:szCs w:val="21"/>
        </w:rPr>
        <w:t xml:space="preserve">Version 1.0  ·  27 August 2026  ·  Dave Keogh</w:t>
      </w:r>
    </w:p>
    <w:p>
      <w:pPr>
        <w:spacing w:after="110"/>
      </w:pPr>
      <w:r>
        <w:rPr>
          <w:rFonts w:ascii="Calibri" w:cs="Calibri" w:eastAsia="Calibri" w:hAnsi="Calibri"/>
          <w:color w:val="5B6470"/>
          <w:sz w:val="21"/>
          <w:szCs w:val="21"/>
        </w:rPr>
        <w:t xml:space="preserve">Repository: github.com/dxk89/campaignforge  ·  Live: campaignforge-one.vercel.app</w:t>
      </w:r>
    </w:p>
    <w:p>
      <w:pPr>
        <w:spacing w:after="110"/>
      </w:pPr>
      <w:r>
        <w:rPr>
          <w:rFonts w:ascii="Calibri" w:cs="Calibri" w:eastAsia="Calibri" w:hAnsi="Calibri"/>
          <w:color w:val="5B6470"/>
          <w:sz w:val="21"/>
          <w:szCs w:val="21"/>
        </w:rPr>
        <w:t xml:space="preserve">Status: prototype complete, agent runtime shipped, infrastructure build to start.</w:t>
      </w:r>
    </w:p>
    <w:p>
      <w:pPr>
        <w:pStyle w:val="Heading1"/>
        <w:pageBreakBefore/>
        <w:spacing w:after="160" w:before="0"/>
      </w:pPr>
      <w:r>
        <w:rPr>
          <w:rFonts w:ascii="Calibri" w:cs="Calibri" w:eastAsia="Calibri" w:hAnsi="Calibri"/>
          <w:b/>
          <w:bCs/>
          <w:color w:val="0E5C6B"/>
          <w:sz w:val="34"/>
          <w:szCs w:val="34"/>
        </w:rPr>
        <w:t xml:space="preserve">1. Executive summary</w:t>
      </w:r>
    </w:p>
    <w:p>
      <w:pPr>
        <w:spacing w:after="110"/>
      </w:pPr>
      <w:r>
        <w:rPr>
          <w:rFonts w:ascii="Calibri" w:cs="Calibri" w:eastAsia="Calibri" w:hAnsi="Calibri"/>
          <w:sz w:val="21"/>
          <w:szCs w:val="21"/>
        </w:rPr>
        <w:t xml:space="preserve">Campaign Forge takes a campaign brief and a client’s website and produces the whole campaign: research into the company and its customers, a chosen strategy, every paid and owned channel, a month of social with on-brand graphics, and the operating layer agencies rarely deliver: a lifecycle workflow, a sales handoff pack, a measurement plan to revenue, and a tracking scheme. It adapts everything for Portugal, validates every character limit and compliance rule in code, and shows the cost of every step.</w:t>
      </w:r>
    </w:p>
    <w:p>
      <w:pPr>
        <w:spacing w:after="110"/>
      </w:pPr>
      <w:r>
        <w:rPr>
          <w:rFonts w:ascii="Calibri" w:cs="Calibri" w:eastAsia="Calibri" w:hAnsi="Calibri"/>
          <w:sz w:val="21"/>
          <w:szCs w:val="21"/>
        </w:rPr>
        <w:t xml:space="preserve">It is built for one person running several clients: a full-stack marketer, fractional CMO or small agency principal who needs the output of a five-person team and the accountability of an operations lead. The design principle throughout is that judgement goes to the model and determinism goes to code. Models write; code checks, renders, tracks and prices.</w:t>
      </w:r>
    </w:p>
    <w:p>
      <w:pPr>
        <w:spacing w:after="110"/>
      </w:pPr>
      <w:r>
        <w:rPr>
          <w:rFonts w:ascii="Calibri" w:cs="Calibri" w:eastAsia="Calibri" w:hAnsi="Calibri"/>
          <w:sz w:val="21"/>
          <w:szCs w:val="21"/>
        </w:rPr>
        <w:t xml:space="preserve">Today it is a working prototype with an agent runtime underneath: each section is its own specialised agent with tools, a validator that gates its output, and a budget. What it lacks is memory, editing and approval: it forgets everything on refresh and cannot change a word it generates. This plan closes that gap in four phases over roughly eight working weeks, and specifies what makes the product deep (it knows each client better every time) and authoritative (every claim traceable, every output checkable unread, results fed back in).</w:t>
      </w:r>
    </w:p>
    <w:p>
      <w:pPr>
        <w:pStyle w:val="Heading3"/>
        <w:spacing w:after="60" w:before="160"/>
      </w:pPr>
      <w:r>
        <w:rPr>
          <w:rFonts w:ascii="Calibri" w:cs="Calibri" w:eastAsia="Calibri" w:hAnsi="Calibri"/>
          <w:b/>
          <w:bCs/>
          <w:color w:val="0E5C6B"/>
          <w:sz w:val="22"/>
          <w:szCs w:val="22"/>
        </w:rPr>
        <w:t xml:space="preserve">The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1500"/>
        <w:gridCol w:w="2660"/>
      </w:tblGrid>
      <w:tr>
        <w:trPr>
          <w:tblHeader/>
        </w:trPr>
        <w:tc>
          <w:tcPr>
            <w:tcW w:type="dxa" w:w="17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Stage</w:t>
            </w:r>
          </w:p>
        </w:tc>
        <w:tc>
          <w:tcPr>
            <w:tcW w:type="dxa" w:w="35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Scope</w:t>
            </w:r>
          </w:p>
        </w:tc>
        <w:tc>
          <w:tcPr>
            <w:tcW w:type="dxa" w:w="15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Effort</w:t>
            </w:r>
          </w:p>
        </w:tc>
        <w:tc>
          <w:tcPr>
            <w:tcW w:type="dxa" w:w="26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Outcome</w:t>
            </w:r>
          </w:p>
        </w:tc>
      </w:tr>
      <w:tr>
        <w:tc>
          <w:tcPr>
            <w:tcW w:type="dxa" w:w="17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Done</w:t>
            </w:r>
          </w:p>
        </w:tc>
        <w:tc>
          <w:tcPr>
            <w:tcW w:type="dxa" w:w="3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Prototype: seven passes, site scan, audience research, social with graphics, Gemini images, activation layer, UTMs. Agent runtime and eight-agent roster.</w:t>
            </w:r>
          </w:p>
        </w:tc>
        <w:tc>
          <w:tcPr>
            <w:tcW w:type="dxa" w:w="1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t>
            </w:r>
          </w:p>
        </w:tc>
        <w:tc>
          <w:tcPr>
            <w:tcW w:type="dxa" w:w="26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Live on Vercel</w:t>
            </w:r>
          </w:p>
        </w:tc>
      </w:tr>
      <w:tr>
        <w:tc>
          <w:tcPr>
            <w:tcW w:type="dxa" w:w="17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Week 2</w:t>
            </w:r>
          </w:p>
        </w:tc>
        <w:tc>
          <w:tcPr>
            <w:tcW w:type="dxa" w:w="3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Agents: Critic, Art Director with image review, Scout, natural-language fast path</w:t>
            </w:r>
          </w:p>
        </w:tc>
        <w:tc>
          <w:tcPr>
            <w:tcW w:type="dxa" w:w="1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4 days</w:t>
            </w:r>
          </w:p>
        </w:tc>
        <w:tc>
          <w:tcPr>
            <w:tcW w:type="dxa" w:w="26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Every writer reviewed by a second model</w:t>
            </w:r>
          </w:p>
        </w:tc>
      </w:tr>
      <w:tr>
        <w:tc>
          <w:tcPr>
            <w:tcW w:type="dxa" w:w="17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1</w:t>
            </w:r>
          </w:p>
        </w:tc>
        <w:tc>
          <w:tcPr>
            <w:tcW w:type="dxa" w:w="3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Foundation: Next.js, Firebase auth and data, client library, persisted campaigns, ledger, export</w:t>
            </w:r>
          </w:p>
        </w:tc>
        <w:tc>
          <w:tcPr>
            <w:tcW w:type="dxa" w:w="1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6–8 days</w:t>
            </w:r>
          </w:p>
        </w:tc>
        <w:tc>
          <w:tcPr>
            <w:tcW w:type="dxa" w:w="26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It remembers</w:t>
            </w:r>
          </w:p>
        </w:tc>
      </w:tr>
      <w:tr>
        <w:tc>
          <w:tcPr>
            <w:tcW w:type="dxa" w:w="17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2</w:t>
            </w:r>
          </w:p>
        </w:tc>
        <w:tc>
          <w:tcPr>
            <w:tcW w:type="dxa" w:w="3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Workspace: inline editing, regenerate, versions, compliance gate, approved claims, approvals</w:t>
            </w:r>
          </w:p>
        </w:tc>
        <w:tc>
          <w:tcPr>
            <w:tcW w:type="dxa" w:w="1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8–10 days</w:t>
            </w:r>
          </w:p>
        </w:tc>
        <w:tc>
          <w:tcPr>
            <w:tcW w:type="dxa" w:w="26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Usable daily; demo-ready</w:t>
            </w:r>
          </w:p>
        </w:tc>
      </w:tr>
      <w:tr>
        <w:tc>
          <w:tcPr>
            <w:tcW w:type="dxa" w:w="17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3</w:t>
            </w:r>
          </w:p>
        </w:tc>
        <w:tc>
          <w:tcPr>
            <w:tcW w:type="dxa" w:w="3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Authority: provenance, results ingestion, learnings, landing page, image review grid, calendar</w:t>
            </w:r>
          </w:p>
        </w:tc>
        <w:tc>
          <w:tcPr>
            <w:tcW w:type="dxa" w:w="1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7–9 days</w:t>
            </w:r>
          </w:p>
        </w:tc>
        <w:tc>
          <w:tcPr>
            <w:tcW w:type="dxa" w:w="26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loop closes</w:t>
            </w:r>
          </w:p>
        </w:tc>
      </w:tr>
      <w:tr>
        <w:tc>
          <w:tcPr>
            <w:tcW w:type="dxa" w:w="17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4</w:t>
            </w:r>
          </w:p>
        </w:tc>
        <w:tc>
          <w:tcPr>
            <w:tcW w:type="dxa" w:w="3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Rigour: evals per agent, prompt versions, model compliance check, client export pack</w:t>
            </w:r>
          </w:p>
        </w:tc>
        <w:tc>
          <w:tcPr>
            <w:tcW w:type="dxa" w:w="15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5–6 days</w:t>
            </w:r>
          </w:p>
        </w:tc>
        <w:tc>
          <w:tcPr>
            <w:tcW w:type="dxa" w:w="26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Measured improvement</w:t>
            </w:r>
          </w:p>
        </w:tc>
      </w:tr>
    </w:tbl>
    <w:p>
      <w:pPr>
        <w:pStyle w:val="Heading1"/>
        <w:pageBreakBefore/>
        <w:spacing w:after="160" w:before="0"/>
      </w:pPr>
      <w:r>
        <w:rPr>
          <w:rFonts w:ascii="Calibri" w:cs="Calibri" w:eastAsia="Calibri" w:hAnsi="Calibri"/>
          <w:b/>
          <w:bCs/>
          <w:color w:val="0E5C6B"/>
          <w:sz w:val="34"/>
          <w:szCs w:val="34"/>
        </w:rPr>
        <w:t xml:space="preserve">2. Where we are</w:t>
      </w:r>
    </w:p>
    <w:p>
      <w:pPr>
        <w:pStyle w:val="Heading2"/>
        <w:spacing w:after="100" w:before="240"/>
      </w:pPr>
      <w:r>
        <w:rPr>
          <w:rFonts w:ascii="Calibri" w:cs="Calibri" w:eastAsia="Calibri" w:hAnsi="Calibri"/>
          <w:b/>
          <w:bCs/>
          <w:color w:val="14181F"/>
          <w:sz w:val="26"/>
          <w:szCs w:val="26"/>
        </w:rPr>
        <w:t xml:space="preserve">2.1 What exists today</w:t>
      </w:r>
    </w:p>
    <w:p>
      <w:pPr>
        <w:spacing w:after="110"/>
      </w:pPr>
      <w:r>
        <w:rPr>
          <w:rFonts w:ascii="Calibri" w:cs="Calibri" w:eastAsia="Calibri" w:hAnsi="Calibri"/>
          <w:sz w:val="21"/>
          <w:szCs w:val="21"/>
        </w:rPr>
        <w:t xml:space="preserve">A single Node service (Express, plain HTML/CSS/JS front end) deployed on Vercel as one function plus a static front end. Mock mode runs the whole interface on fixtures without a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Inputs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Brief (five fields, or a briefing document parsed into them); client website scan for voice sources and a brand kit (palette, fonts, logo, tagline); uploads (PDF, DOCX, TXT, MD, CSV, HTML), URLs, pasted text; logo and artwork uploads; online research toggle</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Agents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brief-reader, brand-analyst, customer-researcher (web search), strategist, copywriter, social-planner, ops-architect, localiser (pt-PT)</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Outputs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3 Meta, 3 LinkedIn, Google RSA (8+4), 3-email nurture with branch; 32 social posts over 4 weeks with ~15 typographic graphics in the brand kit; lifecycle workflow, MQL and lead score, BDR SOP and talk track, KPI tree to revenue, funnel definitions, data-quality rules, experiment plan; UTM tracking on every asset; pt-PT adaptation</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Images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Gemini image model from Claude-written visual briefs, guided by brand colours and uploaded artwork; logo composited on export; on demand per post or in bulk with cost shown first</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Checks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Character and count limits (twice: prompt and code); compliance scanner (avoid terms, competitors, superlatives, placeholders, brand casing, unapproved claims, pt-BR forms); activation graph and score validation; all as gates on agent submit</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Economics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Per-agent tokens, searches, images and cost at each model’s rate; total per campaign, roughly €1 to €3 text plus €0.06 per image</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Exports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JSON (everything), assets CSV with tracking URLs, social CSV, PNG per graphic, all named per client</w:t>
            </w:r>
          </w:p>
        </w:tc>
      </w:tr>
    </w:tbl>
    <w:p>
      <w:pPr>
        <w:pStyle w:val="Heading2"/>
        <w:spacing w:after="100" w:before="240"/>
      </w:pPr>
      <w:r>
        <w:rPr>
          <w:rFonts w:ascii="Calibri" w:cs="Calibri" w:eastAsia="Calibri" w:hAnsi="Calibri"/>
          <w:b/>
          <w:bCs/>
          <w:color w:val="14181F"/>
          <w:sz w:val="26"/>
          <w:szCs w:val="26"/>
        </w:rPr>
        <w:t xml:space="preserve">2.2 What is missing</w:t>
      </w:r>
    </w:p>
    <w:p>
      <w:pPr>
        <w:pStyle w:val="ListParagraph"/>
        <w:numPr>
          <w:ilvl w:val="0"/>
          <w:numId w:val="2"/>
        </w:numPr>
        <w:spacing w:after="60"/>
      </w:pPr>
      <w:r>
        <w:rPr>
          <w:rFonts w:ascii="Calibri" w:cs="Calibri" w:eastAsia="Calibri" w:hAnsi="Calibri"/>
          <w:sz w:val="21"/>
          <w:szCs w:val="21"/>
        </w:rPr>
        <w:t xml:space="preserve">Persistence: nothing survives a refresh; no client library; nothing compounds.</w:t>
      </w:r>
    </w:p>
    <w:p>
      <w:pPr>
        <w:pStyle w:val="ListParagraph"/>
        <w:numPr>
          <w:ilvl w:val="0"/>
          <w:numId w:val="2"/>
        </w:numPr>
        <w:spacing w:after="60"/>
      </w:pPr>
      <w:r>
        <w:rPr>
          <w:rFonts w:ascii="Calibri" w:cs="Calibri" w:eastAsia="Calibri" w:hAnsi="Calibri"/>
          <w:sz w:val="21"/>
          <w:szCs w:val="21"/>
        </w:rPr>
        <w:t xml:space="preserve">Editing: no field can be changed; no per-asset regeneration.</w:t>
      </w:r>
    </w:p>
    <w:p>
      <w:pPr>
        <w:pStyle w:val="ListParagraph"/>
        <w:numPr>
          <w:ilvl w:val="0"/>
          <w:numId w:val="2"/>
        </w:numPr>
        <w:spacing w:after="60"/>
      </w:pPr>
      <w:r>
        <w:rPr>
          <w:rFonts w:ascii="Calibri" w:cs="Calibri" w:eastAsia="Calibri" w:hAnsi="Calibri"/>
          <w:sz w:val="21"/>
          <w:szCs w:val="21"/>
        </w:rPr>
        <w:t xml:space="preserve">Approval: no sign-off, no record, no gate before export.</w:t>
      </w:r>
    </w:p>
    <w:p>
      <w:pPr>
        <w:pStyle w:val="ListParagraph"/>
        <w:numPr>
          <w:ilvl w:val="0"/>
          <w:numId w:val="2"/>
        </w:numPr>
        <w:spacing w:after="60"/>
      </w:pPr>
      <w:r>
        <w:rPr>
          <w:rFonts w:ascii="Calibri" w:cs="Calibri" w:eastAsia="Calibri" w:hAnsi="Calibri"/>
          <w:sz w:val="21"/>
          <w:szCs w:val="21"/>
        </w:rPr>
        <w:t xml:space="preserve">Feedback: results never come back in; the tool does not learn.</w:t>
      </w:r>
    </w:p>
    <w:p>
      <w:pPr>
        <w:pStyle w:val="ListParagraph"/>
        <w:numPr>
          <w:ilvl w:val="0"/>
          <w:numId w:val="2"/>
        </w:numPr>
        <w:spacing w:after="60"/>
      </w:pPr>
      <w:r>
        <w:rPr>
          <w:rFonts w:ascii="Calibri" w:cs="Calibri" w:eastAsia="Calibri" w:hAnsi="Calibri"/>
          <w:sz w:val="21"/>
          <w:szCs w:val="21"/>
        </w:rPr>
        <w:t xml:space="preserve">Access: no sign-in; keys in environment variables; no data-handling statement.</w:t>
      </w:r>
    </w:p>
    <w:p>
      <w:pPr>
        <w:pStyle w:val="ListParagraph"/>
        <w:numPr>
          <w:ilvl w:val="0"/>
          <w:numId w:val="2"/>
        </w:numPr>
        <w:spacing w:after="60"/>
      </w:pPr>
      <w:r>
        <w:rPr>
          <w:rFonts w:ascii="Calibri" w:cs="Calibri" w:eastAsia="Calibri" w:hAnsi="Calibri"/>
          <w:sz w:val="21"/>
          <w:szCs w:val="21"/>
        </w:rPr>
        <w:t xml:space="preserve">Evaluation: prompt changes are unmeasured.</w:t>
      </w:r>
    </w:p>
    <w:p>
      <w:pPr>
        <w:pBdr>
          <w:left w:val="single" w:color="E4570F" w:sz="12" w:space="8"/>
        </w:pBdr>
        <w:spacing w:after="110"/>
        <w:ind w:left="360"/>
      </w:pPr>
      <w:r>
        <w:rPr>
          <w:rFonts w:ascii="Calibri" w:cs="Calibri" w:eastAsia="Calibri" w:hAnsi="Calibri"/>
          <w:color w:val="5B6470"/>
          <w:sz w:val="21"/>
          <w:szCs w:val="21"/>
        </w:rPr>
        <w:t xml:space="preserve">The honest position: a strong demonstration of a system and a thin product. Presentable as a working prototype of how an agency will run campaigns in eighteen months; not yet as a tool a team uses daily.</w:t>
      </w:r>
    </w:p>
    <w:p>
      <w:pPr>
        <w:pStyle w:val="Heading1"/>
        <w:pageBreakBefore/>
        <w:spacing w:after="160" w:before="0"/>
      </w:pPr>
      <w:r>
        <w:rPr>
          <w:rFonts w:ascii="Calibri" w:cs="Calibri" w:eastAsia="Calibri" w:hAnsi="Calibri"/>
          <w:b/>
          <w:bCs/>
          <w:color w:val="0E5C6B"/>
          <w:sz w:val="34"/>
          <w:szCs w:val="34"/>
        </w:rPr>
        <w:t xml:space="preserve">3. Vision and positioning</w:t>
      </w:r>
    </w:p>
    <w:p>
      <w:pPr>
        <w:pStyle w:val="Heading2"/>
        <w:spacing w:after="100" w:before="240"/>
      </w:pPr>
      <w:r>
        <w:rPr>
          <w:rFonts w:ascii="Calibri" w:cs="Calibri" w:eastAsia="Calibri" w:hAnsi="Calibri"/>
          <w:b/>
          <w:bCs/>
          <w:color w:val="14181F"/>
          <w:sz w:val="26"/>
          <w:szCs w:val="26"/>
        </w:rPr>
        <w:t xml:space="preserve">3.1 Who it is for</w:t>
      </w:r>
    </w:p>
    <w:p>
      <w:pPr>
        <w:spacing w:after="110"/>
      </w:pPr>
      <w:r>
        <w:rPr>
          <w:rFonts w:ascii="Calibri" w:cs="Calibri" w:eastAsia="Calibri" w:hAnsi="Calibri"/>
          <w:sz w:val="21"/>
          <w:szCs w:val="21"/>
        </w:rPr>
        <w:t xml:space="preserve">One operator, many clients. A full-stack marketer who owns strategy, production, operations and reporting for several companies at once, and who is measured on pipeline, not on activity. Not a team product; not a self-serve tool for the client. The client is a subject of the tool, not a user of it.</w:t>
      </w:r>
    </w:p>
    <w:p>
      <w:pPr>
        <w:pStyle w:val="Heading2"/>
        <w:spacing w:after="100" w:before="240"/>
      </w:pPr>
      <w:r>
        <w:rPr>
          <w:rFonts w:ascii="Calibri" w:cs="Calibri" w:eastAsia="Calibri" w:hAnsi="Calibri"/>
          <w:b/>
          <w:bCs/>
          <w:color w:val="14181F"/>
          <w:sz w:val="26"/>
          <w:szCs w:val="26"/>
        </w:rPr>
        <w:t xml:space="preserve">3.2 What it is</w:t>
      </w:r>
    </w:p>
    <w:p>
      <w:pPr>
        <w:spacing w:after="110"/>
      </w:pPr>
      <w:r>
        <w:rPr>
          <w:rFonts w:ascii="Calibri" w:cs="Calibri" w:eastAsia="Calibri" w:hAnsi="Calibri"/>
          <w:b/>
          <w:bCs/>
          <w:sz w:val="21"/>
          <w:szCs w:val="21"/>
        </w:rPr>
        <w:t xml:space="preserve">The campaign operating system. </w:t>
      </w:r>
      <w:r>
        <w:rPr>
          <w:rFonts w:ascii="Calibri" w:cs="Calibri" w:eastAsia="Calibri" w:hAnsi="Calibri"/>
          <w:sz w:val="21"/>
          <w:szCs w:val="21"/>
        </w:rPr>
        <w:t xml:space="preserve">It starts where a strategist starts (what does this company sound like, what does its buyer actually say) and ends where an operations lead ends (who gets which email on what signal, when does sales get the lead, what is measured against revenue). Ads and posts are in the middle and are the least differentiated part.</w:t>
      </w:r>
    </w:p>
    <w:p>
      <w:pPr>
        <w:pStyle w:val="Heading2"/>
        <w:spacing w:after="100" w:before="240"/>
      </w:pPr>
      <w:r>
        <w:rPr>
          <w:rFonts w:ascii="Calibri" w:cs="Calibri" w:eastAsia="Calibri" w:hAnsi="Calibri"/>
          <w:b/>
          <w:bCs/>
          <w:color w:val="14181F"/>
          <w:sz w:val="26"/>
          <w:szCs w:val="26"/>
        </w:rPr>
        <w:t xml:space="preserve">3.3 What makes it deep and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Deep</w:t>
            </w:r>
          </w:p>
        </w:tc>
        <w:tc>
          <w:tcPr>
            <w:tcW w:type="dxa" w:w="68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It knows each client better every time: a persistent library of brand kit, voice rules, sources, approved claims, past campaigns and their results; exemplars of approved work shown to every agent; learnings from results fed into every future generation</w:t>
            </w:r>
          </w:p>
        </w:tc>
      </w:tr>
      <w:tr>
        <w:tc>
          <w:tcPr>
            <w:tcW w:type="dxa" w:w="25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Authoritative</w:t>
            </w:r>
          </w:p>
        </w:tc>
        <w:tc>
          <w:tcPr>
            <w:tcW w:type="dxa" w:w="68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Every claim traces to a source and an approval; every audience phrase cites a URL; every output is checked in code before a person reads it; a second model reviews every writer; results come back in and the experiment verdicts are computed, not asserted; the cost of every step is a ledger entry</w:t>
            </w:r>
          </w:p>
        </w:tc>
      </w:tr>
    </w:tbl>
    <w:p>
      <w:pPr>
        <w:pStyle w:val="Heading2"/>
        <w:spacing w:after="100" w:before="240"/>
      </w:pPr>
      <w:r>
        <w:rPr>
          <w:rFonts w:ascii="Calibri" w:cs="Calibri" w:eastAsia="Calibri" w:hAnsi="Calibri"/>
          <w:b/>
          <w:bCs/>
          <w:color w:val="14181F"/>
          <w:sz w:val="26"/>
          <w:szCs w:val="26"/>
        </w:rPr>
        <w:t xml:space="preserve">3.4 What it deliberately is not</w:t>
      </w:r>
    </w:p>
    <w:p>
      <w:pPr>
        <w:pStyle w:val="ListParagraph"/>
        <w:numPr>
          <w:ilvl w:val="0"/>
          <w:numId w:val="2"/>
        </w:numPr>
        <w:spacing w:after="60"/>
      </w:pPr>
      <w:r>
        <w:rPr>
          <w:rFonts w:ascii="Calibri" w:cs="Calibri" w:eastAsia="Calibri" w:hAnsi="Calibri"/>
          <w:sz w:val="21"/>
          <w:szCs w:val="21"/>
        </w:rPr>
        <w:t xml:space="preserve">Not autonomous. A person approves claims, outputs and learnings. Agents stop at their gates.</w:t>
      </w:r>
    </w:p>
    <w:p>
      <w:pPr>
        <w:pStyle w:val="ListParagraph"/>
        <w:numPr>
          <w:ilvl w:val="0"/>
          <w:numId w:val="2"/>
        </w:numPr>
        <w:spacing w:after="60"/>
      </w:pPr>
      <w:r>
        <w:rPr>
          <w:rFonts w:ascii="Calibri" w:cs="Calibri" w:eastAsia="Calibri" w:hAnsi="Calibri"/>
          <w:sz w:val="21"/>
          <w:szCs w:val="21"/>
        </w:rPr>
        <w:t xml:space="preserve">Not a publisher. It exports in the shapes schedulers and ad managers import; platform integrations come when a client’s tooling is a daily friction.</w:t>
      </w:r>
    </w:p>
    <w:p>
      <w:pPr>
        <w:pStyle w:val="ListParagraph"/>
        <w:numPr>
          <w:ilvl w:val="0"/>
          <w:numId w:val="2"/>
        </w:numPr>
        <w:spacing w:after="60"/>
      </w:pPr>
      <w:r>
        <w:rPr>
          <w:rFonts w:ascii="Calibri" w:cs="Calibri" w:eastAsia="Calibri" w:hAnsi="Calibri"/>
          <w:sz w:val="21"/>
          <w:szCs w:val="21"/>
        </w:rPr>
        <w:t xml:space="preserve">Not multi-tenant. Data is structured so a second user is a rules change, but teams, roles and sharing are a different product.</w:t>
      </w:r>
    </w:p>
    <w:p>
      <w:pPr>
        <w:pStyle w:val="Heading1"/>
        <w:pageBreakBefore/>
        <w:spacing w:after="160" w:before="0"/>
      </w:pPr>
      <w:r>
        <w:rPr>
          <w:rFonts w:ascii="Calibri" w:cs="Calibri" w:eastAsia="Calibri" w:hAnsi="Calibri"/>
          <w:b/>
          <w:bCs/>
          <w:color w:val="0E5C6B"/>
          <w:sz w:val="34"/>
          <w:szCs w:val="34"/>
        </w:rPr>
        <w:t xml:space="preserve">4. Assessment: three seats, one list</w:t>
      </w:r>
    </w:p>
    <w:p>
      <w:pPr>
        <w:spacing w:after="110"/>
      </w:pPr>
      <w:r>
        <w:rPr>
          <w:rFonts w:ascii="Calibri" w:cs="Calibri" w:eastAsia="Calibri" w:hAnsi="Calibri"/>
          <w:sz w:val="21"/>
          <w:szCs w:val="21"/>
        </w:rPr>
        <w:t xml:space="preserve">The product was assessed from the seat of a CEO (a business), a CMO (a workflow) and a growth lead (a loop). The three converge on the same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Seat</w:t>
            </w:r>
          </w:p>
        </w:tc>
        <w:tc>
          <w:tcPr>
            <w:tcW w:type="dxa" w:w="36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Sees working</w:t>
            </w:r>
          </w:p>
        </w:tc>
        <w:tc>
          <w:tcPr>
            <w:tcW w:type="dxa" w:w="37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Wants fixed</w:t>
            </w:r>
          </w:p>
        </w:tc>
      </w:tr>
      <w:tr>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CEO</w:t>
            </w:r>
          </w:p>
        </w:tc>
        <w:tc>
          <w:tcPr>
            <w:tcW w:type="dxa" w:w="3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Unit economics are visible and absurd; activation layer is the differentiator; third-party mode is the right shape</w:t>
            </w:r>
          </w:p>
        </w:tc>
        <w:tc>
          <w:tcPr>
            <w:tcW w:type="dxa" w:w="37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No persistence means no product; liability in proof points, scraping and images; single-provider dependence; security unproven; moat is judgement, defensible only with evals</w:t>
            </w:r>
          </w:p>
        </w:tc>
      </w:tr>
      <w:tr>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CMO</w:t>
            </w:r>
          </w:p>
        </w:tc>
        <w:tc>
          <w:tcPr>
            <w:tcW w:type="dxa" w:w="3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Thinks in the right order; voice from evidence; limits enforced honestly; localisation is adaptation</w:t>
            </w:r>
          </w:p>
        </w:tc>
        <w:tc>
          <w:tcPr>
            <w:tcW w:type="dxa" w:w="37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Nothing editable; no approval workflow; no compliance check on output; claims need a human approver; channels miss landing page; calendar not tied to reality; images need review</w:t>
            </w:r>
          </w:p>
        </w:tc>
      </w:tr>
      <w:tr>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Growth</w:t>
            </w:r>
          </w:p>
        </w:tc>
        <w:tc>
          <w:tcPr>
            <w:tcW w:type="dxa" w:w="3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Experiment plan exists; UTMs on everything; passes are independent</w:t>
            </w:r>
          </w:p>
        </w:tc>
        <w:tc>
          <w:tcPr>
            <w:tcW w:type="dxa" w:w="37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Loop is open (no results in); variant volume low; no regenerate; no landing page; no fast path; tool is not instrumented</w:t>
            </w:r>
          </w:p>
        </w:tc>
      </w:tr>
    </w:tbl>
    <w:p>
      <w:pPr>
        <w:pStyle w:val="Heading3"/>
        <w:spacing w:after="60" w:before="160"/>
      </w:pPr>
      <w:r>
        <w:rPr>
          <w:rFonts w:ascii="Calibri" w:cs="Calibri" w:eastAsia="Calibri" w:hAnsi="Calibri"/>
          <w:b/>
          <w:bCs/>
          <w:color w:val="0E5C6B"/>
          <w:sz w:val="22"/>
          <w:szCs w:val="22"/>
        </w:rPr>
        <w:t xml:space="preserve">The converged priority list</w:t>
      </w:r>
    </w:p>
    <w:p>
      <w:pPr>
        <w:pStyle w:val="ListParagraph"/>
        <w:numPr>
          <w:ilvl w:val="0"/>
          <w:numId w:val="3"/>
        </w:numPr>
        <w:spacing w:after="60"/>
      </w:pPr>
      <w:r>
        <w:rPr>
          <w:rFonts w:ascii="Calibri" w:cs="Calibri" w:eastAsia="Calibri" w:hAnsi="Calibri"/>
          <w:sz w:val="21"/>
          <w:szCs w:val="21"/>
        </w:rPr>
        <w:t xml:space="preserve">Persistence: a client library.</w:t>
      </w:r>
    </w:p>
    <w:p>
      <w:pPr>
        <w:pStyle w:val="ListParagraph"/>
        <w:numPr>
          <w:ilvl w:val="0"/>
          <w:numId w:val="3"/>
        </w:numPr>
        <w:spacing w:after="60"/>
      </w:pPr>
      <w:r>
        <w:rPr>
          <w:rFonts w:ascii="Calibri" w:cs="Calibri" w:eastAsia="Calibri" w:hAnsi="Calibri"/>
          <w:sz w:val="21"/>
          <w:szCs w:val="21"/>
        </w:rPr>
        <w:t xml:space="preserve">Inline editing and per-asset regeneration.</w:t>
      </w:r>
    </w:p>
    <w:p>
      <w:pPr>
        <w:pStyle w:val="ListParagraph"/>
        <w:numPr>
          <w:ilvl w:val="0"/>
          <w:numId w:val="3"/>
        </w:numPr>
        <w:spacing w:after="60"/>
      </w:pPr>
      <w:r>
        <w:rPr>
          <w:rFonts w:ascii="Calibri" w:cs="Calibri" w:eastAsia="Calibri" w:hAnsi="Calibri"/>
          <w:sz w:val="21"/>
          <w:szCs w:val="21"/>
        </w:rPr>
        <w:t xml:space="preserve">Compliance gate on output and an approval record; approved claims as the only quotable source.</w:t>
      </w:r>
    </w:p>
    <w:p>
      <w:pPr>
        <w:pStyle w:val="ListParagraph"/>
        <w:numPr>
          <w:ilvl w:val="0"/>
          <w:numId w:val="3"/>
        </w:numPr>
        <w:spacing w:after="60"/>
      </w:pPr>
      <w:r>
        <w:rPr>
          <w:rFonts w:ascii="Calibri" w:cs="Calibri" w:eastAsia="Calibri" w:hAnsi="Calibri"/>
          <w:sz w:val="21"/>
          <w:szCs w:val="21"/>
        </w:rPr>
        <w:t xml:space="preserve">Performance feedback into the next generation.</w:t>
      </w:r>
    </w:p>
    <w:p>
      <w:pPr>
        <w:pStyle w:val="ListParagraph"/>
        <w:numPr>
          <w:ilvl w:val="0"/>
          <w:numId w:val="3"/>
        </w:numPr>
        <w:spacing w:after="60"/>
      </w:pPr>
      <w:r>
        <w:rPr>
          <w:rFonts w:ascii="Calibri" w:cs="Calibri" w:eastAsia="Calibri" w:hAnsi="Calibri"/>
          <w:sz w:val="21"/>
          <w:szCs w:val="21"/>
        </w:rPr>
        <w:t xml:space="preserve">Landing page as a channel.</w:t>
      </w:r>
    </w:p>
    <w:p>
      <w:pPr>
        <w:pStyle w:val="ListParagraph"/>
        <w:numPr>
          <w:ilvl w:val="0"/>
          <w:numId w:val="3"/>
        </w:numPr>
        <w:spacing w:after="60"/>
      </w:pPr>
      <w:r>
        <w:rPr>
          <w:rFonts w:ascii="Calibri" w:cs="Calibri" w:eastAsia="Calibri" w:hAnsi="Calibri"/>
          <w:sz w:val="21"/>
          <w:szCs w:val="21"/>
        </w:rPr>
        <w:t xml:space="preserve">Image review.</w:t>
      </w:r>
    </w:p>
    <w:p>
      <w:pPr>
        <w:pStyle w:val="ListParagraph"/>
        <w:numPr>
          <w:ilvl w:val="0"/>
          <w:numId w:val="3"/>
        </w:numPr>
        <w:spacing w:after="60"/>
      </w:pPr>
      <w:r>
        <w:rPr>
          <w:rFonts w:ascii="Calibri" w:cs="Calibri" w:eastAsia="Calibri" w:hAnsi="Calibri"/>
          <w:sz w:val="21"/>
          <w:szCs w:val="21"/>
        </w:rPr>
        <w:t xml:space="preserve">Access, security and a data-handling statement.</w:t>
      </w:r>
    </w:p>
    <w:p>
      <w:pPr>
        <w:pStyle w:val="ListParagraph"/>
        <w:numPr>
          <w:ilvl w:val="0"/>
          <w:numId w:val="3"/>
        </w:numPr>
        <w:spacing w:after="60"/>
      </w:pPr>
      <w:r>
        <w:rPr>
          <w:rFonts w:ascii="Calibri" w:cs="Calibri" w:eastAsia="Calibri" w:hAnsi="Calibri"/>
          <w:sz w:val="21"/>
          <w:szCs w:val="21"/>
        </w:rPr>
        <w:t xml:space="preserve">Evals per agent.</w:t>
      </w:r>
    </w:p>
    <w:p>
      <w:pPr>
        <w:pStyle w:val="Heading1"/>
        <w:pageBreakBefore/>
        <w:spacing w:after="160" w:before="0"/>
      </w:pPr>
      <w:r>
        <w:rPr>
          <w:rFonts w:ascii="Calibri" w:cs="Calibri" w:eastAsia="Calibri" w:hAnsi="Calibri"/>
          <w:b/>
          <w:bCs/>
          <w:color w:val="0E5C6B"/>
          <w:sz w:val="34"/>
          <w:szCs w:val="34"/>
        </w:rPr>
        <w:t xml:space="preserve">5. Agent architecture</w:t>
      </w:r>
    </w:p>
    <w:p>
      <w:pPr>
        <w:spacing w:after="110"/>
      </w:pPr>
      <w:r>
        <w:rPr>
          <w:rFonts w:ascii="Calibri" w:cs="Calibri" w:eastAsia="Calibri" w:hAnsi="Calibri"/>
          <w:sz w:val="21"/>
          <w:szCs w:val="21"/>
        </w:rPr>
        <w:t xml:space="preserve">Each section of the tool is its own agent, not the same model with a different prompt. Fine-tuning is not available for the models in use, so an agent is specialised by four things that keep improving after launch: its role, its tools, the memory it is shown, and its own evaluation.</w:t>
      </w:r>
    </w:p>
    <w:p>
      <w:pPr>
        <w:pStyle w:val="Heading2"/>
        <w:spacing w:after="100" w:before="240"/>
      </w:pPr>
      <w:r>
        <w:rPr>
          <w:rFonts w:ascii="Calibri" w:cs="Calibri" w:eastAsia="Calibri" w:hAnsi="Calibri"/>
          <w:b/>
          <w:bCs/>
          <w:color w:val="14181F"/>
          <w:sz w:val="26"/>
          <w:szCs w:val="26"/>
        </w:rPr>
        <w:t xml:space="preserve">5.1 The runtime (shipped)</w:t>
      </w:r>
    </w:p>
    <w:p>
      <w:pPr>
        <w:spacing w:after="110"/>
      </w:pPr>
      <w:r>
        <w:rPr>
          <w:rFonts w:ascii="Calibri" w:cs="Calibri" w:eastAsia="Calibri" w:hAnsi="Calibri"/>
          <w:sz w:val="21"/>
          <w:szCs w:val="21"/>
        </w:rPr>
        <w:t xml:space="preserve">One loop every agent runs on. The agent receives a packet (assembled in code), works with its tools, and finishes by calling a submit tool whose input is checked against a JSON schema and the agent’s validator. Failures go back as errors to fix. Budgets on turns, output tokens and searches are hard. Every call is priced at the agent’s model rate and written to the ledger. A trace records every tool call and result.</w:t>
      </w:r>
    </w:p>
    <w:p>
      <w:pPr>
        <w:pBdr>
          <w:left w:val="single" w:color="E4570F" w:sz="12" w:space="8"/>
        </w:pBdr>
        <w:spacing w:after="110"/>
        <w:ind w:left="360"/>
      </w:pPr>
      <w:r>
        <w:rPr>
          <w:rFonts w:ascii="Calibri" w:cs="Calibri" w:eastAsia="Calibri" w:hAnsi="Calibri"/>
          <w:color w:val="5B6470"/>
          <w:sz w:val="21"/>
          <w:szCs w:val="21"/>
        </w:rPr>
        <w:t xml:space="preserve">Validators are both tools (the agent can check early) and gates (the runtime insists on submit). An agent cannot ship an over-limit headline, a competitor name or a Brazilian form; it can only fail to fix one within budget, which is reported, never hidden.</w:t>
      </w:r>
    </w:p>
    <w:p>
      <w:pPr>
        <w:pStyle w:val="Heading2"/>
        <w:spacing w:after="100" w:before="240"/>
      </w:pPr>
      <w:r>
        <w:rPr>
          <w:rFonts w:ascii="Calibri" w:cs="Calibri" w:eastAsia="Calibri" w:hAnsi="Calibri"/>
          <w:b/>
          <w:bCs/>
          <w:color w:val="14181F"/>
          <w:sz w:val="26"/>
          <w:szCs w:val="26"/>
        </w:rPr>
        <w:t xml:space="preserve">5.2 The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400"/>
        <w:gridCol w:w="4160"/>
      </w:tblGrid>
      <w:tr>
        <w:trPr>
          <w:tblHeader/>
        </w:trPr>
        <w:tc>
          <w:tcPr>
            <w:tcW w:type="dxa" w:w="19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Agent</w:t>
            </w:r>
          </w:p>
        </w:tc>
        <w:tc>
          <w:tcPr>
            <w:tcW w:type="dxa" w:w="9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Model</w:t>
            </w:r>
          </w:p>
        </w:tc>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Tools</w:t>
            </w:r>
          </w:p>
        </w:tc>
        <w:tc>
          <w:tcPr>
            <w:tcW w:type="dxa" w:w="41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Job</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Orchestrator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run_agent, read_library, mark_stale</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Plans and runs the campaign; marks stale downstream artifacts; routes natural-language asks to one agent with stored context</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Scout</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Haiku</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scan_site, fetch_url, extract_file</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Gets the raw material and follows links the scan missed</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Brand Analyst</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fetch_url, search_web(5), propose_claim</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Company context and proposed claims with source spans; never approves</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Customer Researcher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search_web(8), fetch_url</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audience in its own words, every phrase cited</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Strategist</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 / Opus</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read_learnings, ask_critic</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Three angles and a lead, grounded in what worked</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Copywriter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check_limits, check_compliance, read_claims, read_exemplars</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All campaign channels; submits only a clean set</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Social Planner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check_social_limits, read_calendar, request_graphic</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month, against the client’s calendar</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Art Director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 (vision)</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render_card, generate_image, review_image</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One graphic at a time; reviews its own generated image</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Ops Architect</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validate_activation, utm_plan</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Lifecycle, handoff, measurement, experiments</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Landing Page Writer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check_compliance, read_claims</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Hero, proof, objections, form spec matching the MQL</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Localiser</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check_limits, detect_pt_br, ask_critic</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pt-PT from the edited English, with glossary</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Critic</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 / Opus</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read_everything, check_compliance</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Reads, never writes; must-fix and suggestions; final gate before approval</w:t>
            </w:r>
          </w:p>
        </w:tc>
      </w:tr>
      <w:tr>
        <w:tc>
          <w:tcPr>
            <w:tcW w:type="dxa" w:w="1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Analyst</w:t>
            </w:r>
          </w:p>
        </w:tc>
        <w:tc>
          <w:tcPr>
            <w:tcW w:type="dxa" w:w="9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Sonnet</w:t>
            </w:r>
          </w:p>
        </w:tc>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read_results, compute_verdicts, propose_learning</w:t>
            </w:r>
          </w:p>
        </w:tc>
        <w:tc>
          <w:tcPr>
            <w:tcW w:type="dxa" w:w="4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Results in, learnings out</w:t>
            </w:r>
          </w:p>
        </w:tc>
      </w:tr>
    </w:tbl>
    <w:p>
      <w:pPr>
        <w:spacing w:after="110"/>
      </w:pPr>
      <w:r>
        <w:rPr>
          <w:rFonts w:ascii="Calibri" w:cs="Calibri" w:eastAsia="Calibri" w:hAnsi="Calibri"/>
          <w:b/>
          <w:bCs/>
          <w:sz w:val="21"/>
          <w:szCs w:val="21"/>
        </w:rPr>
        <w:t xml:space="preserve">Shipped: </w:t>
      </w:r>
      <w:r>
        <w:rPr>
          <w:rFonts w:ascii="Calibri" w:cs="Calibri" w:eastAsia="Calibri" w:hAnsi="Calibri"/>
          <w:sz w:val="21"/>
          <w:szCs w:val="21"/>
        </w:rPr>
        <w:t xml:space="preserve">brief-reader, brand-analyst, customer-researcher, strategist, copywriter, social-planner, ops-architect, localiser. </w:t>
      </w:r>
      <w:r>
        <w:rPr>
          <w:rFonts w:ascii="Calibri" w:cs="Calibri" w:eastAsia="Calibri" w:hAnsi="Calibri"/>
          <w:b/>
          <w:bCs/>
          <w:sz w:val="21"/>
          <w:szCs w:val="21"/>
        </w:rPr>
        <w:t xml:space="preserve">Next: </w:t>
      </w:r>
      <w:r>
        <w:rPr>
          <w:rFonts w:ascii="Calibri" w:cs="Calibri" w:eastAsia="Calibri" w:hAnsi="Calibri"/>
          <w:sz w:val="21"/>
          <w:szCs w:val="21"/>
        </w:rPr>
        <w:t xml:space="preserve">Critic, Art Director, Scout, orchestrator fast path (week 2); Landing Page Writer (Phase 3); Analyst (Phase 3).</w:t>
      </w:r>
    </w:p>
    <w:p>
      <w:pPr>
        <w:pStyle w:val="Heading2"/>
        <w:spacing w:after="100" w:before="240"/>
      </w:pPr>
      <w:r>
        <w:rPr>
          <w:rFonts w:ascii="Calibri" w:cs="Calibri" w:eastAsia="Calibri" w:hAnsi="Calibri"/>
          <w:b/>
          <w:bCs/>
          <w:color w:val="14181F"/>
          <w:sz w:val="26"/>
          <w:szCs w:val="26"/>
        </w:rPr>
        <w:t xml:space="preserve">5.3 How agents communicate</w:t>
      </w:r>
    </w:p>
    <w:p>
      <w:pPr>
        <w:pStyle w:val="ListParagraph"/>
        <w:numPr>
          <w:ilvl w:val="0"/>
          <w:numId w:val="2"/>
        </w:numPr>
        <w:spacing w:after="60"/>
      </w:pPr>
      <w:r>
        <w:rPr>
          <w:rFonts w:ascii="Calibri" w:cs="Calibri" w:eastAsia="Calibri" w:hAnsi="Calibri"/>
          <w:b/>
          <w:bCs/>
          <w:sz w:val="21"/>
          <w:szCs w:val="21"/>
        </w:rPr>
        <w:t xml:space="preserve">Artifacts.</w:t>
      </w:r>
      <w:r>
        <w:rPr>
          <w:rFonts w:ascii="Calibri" w:cs="Calibri" w:eastAsia="Calibri" w:hAnsi="Calibri"/>
          <w:sz w:val="21"/>
          <w:szCs w:val="21"/>
        </w:rPr>
        <w:t xml:space="preserve"> Structured outputs stored as versions, each with a schema that is the agent’s submit tool.</w:t>
      </w:r>
    </w:p>
    <w:p>
      <w:pPr>
        <w:pStyle w:val="ListParagraph"/>
        <w:numPr>
          <w:ilvl w:val="0"/>
          <w:numId w:val="2"/>
        </w:numPr>
        <w:spacing w:after="60"/>
      </w:pPr>
      <w:r>
        <w:rPr>
          <w:rFonts w:ascii="Calibri" w:cs="Calibri" w:eastAsia="Calibri" w:hAnsi="Calibri"/>
          <w:b/>
          <w:bCs/>
          <w:sz w:val="21"/>
          <w:szCs w:val="21"/>
        </w:rPr>
        <w:t xml:space="preserve">Packets.</w:t>
      </w:r>
      <w:r>
        <w:rPr>
          <w:rFonts w:ascii="Calibri" w:cs="Calibri" w:eastAsia="Calibri" w:hAnsi="Calibri"/>
          <w:sz w:val="21"/>
          <w:szCs w:val="21"/>
        </w:rPr>
        <w:t xml:space="preserve"> What an agent is shown, assembled by code from the brief, dependent artifacts, compliance rules and client memory. Deterministic and inspectable.</w:t>
      </w:r>
    </w:p>
    <w:p>
      <w:pPr>
        <w:pStyle w:val="ListParagraph"/>
        <w:numPr>
          <w:ilvl w:val="0"/>
          <w:numId w:val="2"/>
        </w:numPr>
        <w:spacing w:after="60"/>
      </w:pPr>
      <w:r>
        <w:rPr>
          <w:rFonts w:ascii="Calibri" w:cs="Calibri" w:eastAsia="Calibri" w:hAnsi="Calibri"/>
          <w:b/>
          <w:bCs/>
          <w:sz w:val="21"/>
          <w:szCs w:val="21"/>
        </w:rPr>
        <w:t xml:space="preserve">Handoffs.</w:t>
      </w:r>
      <w:r>
        <w:rPr>
          <w:rFonts w:ascii="Calibri" w:cs="Calibri" w:eastAsia="Calibri" w:hAnsi="Calibri"/>
          <w:sz w:val="21"/>
          <w:szCs w:val="21"/>
        </w:rPr>
        <w:t xml:space="preserve"> Orchestrator calls, not conversations. The Copywriter does not know the Strategist exists; it knows there is a strategy in its packet.</w:t>
      </w:r>
    </w:p>
    <w:p>
      <w:pPr>
        <w:pStyle w:val="ListParagraph"/>
        <w:numPr>
          <w:ilvl w:val="0"/>
          <w:numId w:val="2"/>
        </w:numPr>
        <w:spacing w:after="60"/>
      </w:pPr>
      <w:r>
        <w:rPr>
          <w:rFonts w:ascii="Calibri" w:cs="Calibri" w:eastAsia="Calibri" w:hAnsi="Calibri"/>
          <w:b/>
          <w:bCs/>
          <w:sz w:val="21"/>
          <w:szCs w:val="21"/>
        </w:rPr>
        <w:t xml:space="preserve">The Critic.</w:t>
      </w:r>
      <w:r>
        <w:rPr>
          <w:rFonts w:ascii="Calibri" w:cs="Calibri" w:eastAsia="Calibri" w:hAnsi="Calibri"/>
          <w:sz w:val="21"/>
          <w:szCs w:val="21"/>
        </w:rPr>
        <w:t xml:space="preserve"> The one exception: writers can call ask_critic mid-run and get a structured verdict back as a tool result.</w:t>
      </w:r>
    </w:p>
    <w:p>
      <w:pPr>
        <w:pStyle w:val="Heading2"/>
        <w:spacing w:after="100" w:before="240"/>
      </w:pPr>
      <w:r>
        <w:rPr>
          <w:rFonts w:ascii="Calibri" w:cs="Calibri" w:eastAsia="Calibri" w:hAnsi="Calibri"/>
          <w:b/>
          <w:bCs/>
          <w:color w:val="14181F"/>
          <w:sz w:val="26"/>
          <w:szCs w:val="26"/>
        </w:rPr>
        <w:t xml:space="preserve">5.4 Memory: how agents get better per client</w:t>
      </w:r>
    </w:p>
    <w:p>
      <w:pPr>
        <w:spacing w:after="110"/>
      </w:pPr>
      <w:r>
        <w:rPr>
          <w:rFonts w:ascii="Calibri" w:cs="Calibri" w:eastAsia="Calibri" w:hAnsi="Calibri"/>
          <w:sz w:val="21"/>
          <w:szCs w:val="21"/>
        </w:rPr>
        <w:t xml:space="preserve">Every output a human approves is stored as an exemplar tagged by client, agent, channel, objective, tone and later performance. An agent’s packet includes the best-matching exemplars for that client. Rejections with notes are shown as “not this”. Learnings from results and corrections from the Critic are the other two memory types, both client-level and human-approved. The memory interface exists now and returns empty; Phase 1 gives it a store.</w:t>
      </w:r>
    </w:p>
    <w:p>
      <w:pPr>
        <w:pStyle w:val="Heading2"/>
        <w:spacing w:after="100" w:before="240"/>
      </w:pPr>
      <w:r>
        <w:rPr>
          <w:rFonts w:ascii="Calibri" w:cs="Calibri" w:eastAsia="Calibri" w:hAnsi="Calibri"/>
          <w:b/>
          <w:bCs/>
          <w:color w:val="14181F"/>
          <w:sz w:val="26"/>
          <w:szCs w:val="26"/>
        </w:rPr>
        <w:t xml:space="preserve">5.5 Evaluation per agent</w:t>
      </w:r>
    </w:p>
    <w:p>
      <w:pPr>
        <w:spacing w:after="110"/>
      </w:pPr>
      <w:r>
        <w:rPr>
          <w:rFonts w:ascii="Calibri" w:cs="Calibri" w:eastAsia="Calibri" w:hAnsi="Calibri"/>
          <w:sz w:val="21"/>
          <w:szCs w:val="21"/>
        </w:rPr>
        <w:t xml:space="preserve">Each agent gets a golden set and a scorer: limit compliance, avoid-term leakage, claim traceability, structural validity, citation rate, and a human 1–5 rating for writers. Scores are stored against prompt versions; a change ships when its agent’s score holds. Cost and latency are tracked per agent.</w:t>
      </w:r>
    </w:p>
    <w:p>
      <w:pPr>
        <w:pStyle w:val="Heading2"/>
        <w:spacing w:after="100" w:before="240"/>
      </w:pPr>
      <w:r>
        <w:rPr>
          <w:rFonts w:ascii="Calibri" w:cs="Calibri" w:eastAsia="Calibri" w:hAnsi="Calibri"/>
          <w:b/>
          <w:bCs/>
          <w:color w:val="14181F"/>
          <w:sz w:val="26"/>
          <w:szCs w:val="26"/>
        </w:rPr>
        <w:t xml:space="preserve">5.6 Cost and latency</w:t>
      </w:r>
    </w:p>
    <w:p>
      <w:pPr>
        <w:spacing w:after="110"/>
      </w:pPr>
      <w:r>
        <w:rPr>
          <w:rFonts w:ascii="Calibri" w:cs="Calibri" w:eastAsia="Calibri" w:hAnsi="Calibri"/>
          <w:sz w:val="21"/>
          <w:szCs w:val="21"/>
        </w:rPr>
        <w:t xml:space="preserve">An agent loop costs 1.5 to 3 times a single call, mostly from validator round-trips and Critic reads. A full campaign moves from about €1 to €2–€3 in text, plus images. First-run latency moves from two minutes to four or five; the fast path handles small asks in seconds, which is where latency is felt.</w:t>
      </w:r>
    </w:p>
    <w:p>
      <w:pPr>
        <w:pStyle w:val="Heading1"/>
        <w:pageBreakBefore/>
        <w:spacing w:after="160" w:before="0"/>
      </w:pPr>
      <w:r>
        <w:rPr>
          <w:rFonts w:ascii="Calibri" w:cs="Calibri" w:eastAsia="Calibri" w:hAnsi="Calibri"/>
          <w:b/>
          <w:bCs/>
          <w:color w:val="0E5C6B"/>
          <w:sz w:val="34"/>
          <w:szCs w:val="34"/>
        </w:rPr>
        <w:t xml:space="preserve">6. Infrastructure</w:t>
      </w:r>
    </w:p>
    <w:p>
      <w:pPr>
        <w:pStyle w:val="Heading2"/>
        <w:spacing w:after="100" w:before="240"/>
      </w:pPr>
      <w:r>
        <w:rPr>
          <w:rFonts w:ascii="Calibri" w:cs="Calibri" w:eastAsia="Calibri" w:hAnsi="Calibri"/>
          <w:b/>
          <w:bCs/>
          <w:color w:val="14181F"/>
          <w:sz w:val="26"/>
          <w:szCs w:val="26"/>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Application</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Next.js (App Router) on Vercel. lib/ ports unchanged; the plain-JS front end is rebuilt in React</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Auth</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Firebase Auth, Google sign-in, allowlist of one email, enforced in middleware and Firestore rules</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Data</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Firestore, rooted at users/{uid} so a second user is a path change</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Files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Firebase Storage: uploads, logo, artwork, generated images, exports</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Models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Anthropic (text, web search) and Google (images), server-side only, keys in Vercel env</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Execution</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Browser-driven agent sequence; each result persisted the moment it returns; resume; inputs hash marks stale artifacts. Queue (Inngest/Trigger.dev) deferred until unattended or scheduled runs are needed</w:t>
            </w:r>
          </w:p>
        </w:tc>
      </w:tr>
      <w:t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Limits</w:t>
            </w:r>
          </w:p>
        </w:tc>
        <w:tc>
          <w:tcPr>
            <w:tcW w:type="dxa" w:w="6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Vercel Fluid compute, 300 s per function on every plan, covers the longest single agent</w:t>
            </w:r>
          </w:p>
        </w:tc>
      </w:tr>
    </w:tbl>
    <w:p>
      <w:pPr>
        <w:pStyle w:val="Heading2"/>
        <w:spacing w:after="100" w:before="240"/>
      </w:pPr>
      <w:r>
        <w:rPr>
          <w:rFonts w:ascii="Calibri" w:cs="Calibri" w:eastAsia="Calibri" w:hAnsi="Calibri"/>
          <w:b/>
          <w:bCs/>
          <w:color w:val="14181F"/>
          <w:sz w:val="26"/>
          <w:szCs w:val="26"/>
        </w:rPr>
        <w:t xml:space="preserve">6.2 Data model (summary)</w:t>
      </w:r>
    </w:p>
    <w:p>
      <w:pPr>
        <w:spacing w:after="110"/>
      </w:pPr>
      <w:r>
        <w:rPr>
          <w:rFonts w:ascii="Calibri" w:cs="Calibri" w:eastAsia="Calibri" w:hAnsi="Calibri"/>
          <w:sz w:val="21"/>
          <w:szCs w:val="21"/>
        </w:rPr>
        <w:t xml:space="preserve">One client document per company with brandKit, voice rules and settings; subcollections for sources, claims (proposed / approved / rejected / expired, with evidence and expiry), learnings, and campaigns. Each campaign holds the brief, one document per agent with immutable versions (output, inputs hash, prompt version, usage, trace), an assets collection as the editable layer over pass outputs, images with review state, results uploads, and compliance runs. A ledger of every model call per client per campaign. Prompts with versions and change notes. Eval runs with scores against prompt versions.</w:t>
      </w:r>
    </w:p>
    <w:p>
      <w:pPr>
        <w:pBdr>
          <w:left w:val="single" w:color="E4570F" w:sz="12" w:space="8"/>
        </w:pBdr>
        <w:spacing w:after="110"/>
        <w:ind w:left="360"/>
      </w:pPr>
      <w:r>
        <w:rPr>
          <w:rFonts w:ascii="Calibri" w:cs="Calibri" w:eastAsia="Calibri" w:hAnsi="Calibri"/>
          <w:color w:val="5B6470"/>
          <w:sz w:val="21"/>
          <w:szCs w:val="21"/>
        </w:rPr>
        <w:t xml:space="preserve">Pass outputs are immutable; edits land on asset documents; approved claims are the only quotable source; learnings are client-level. These four rules are what make the data compound.</w:t>
      </w:r>
    </w:p>
    <w:p>
      <w:pPr>
        <w:pStyle w:val="Heading2"/>
        <w:spacing w:after="100" w:before="240"/>
      </w:pPr>
      <w:r>
        <w:rPr>
          <w:rFonts w:ascii="Calibri" w:cs="Calibri" w:eastAsia="Calibri" w:hAnsi="Calibri"/>
          <w:b/>
          <w:bCs/>
          <w:color w:val="14181F"/>
          <w:sz w:val="26"/>
          <w:szCs w:val="26"/>
        </w:rPr>
        <w:t xml:space="preserve">6.3 Security and data handling</w:t>
      </w:r>
    </w:p>
    <w:p>
      <w:pPr>
        <w:spacing w:after="110"/>
      </w:pPr>
      <w:r>
        <w:rPr>
          <w:rFonts w:ascii="Calibri" w:cs="Calibri" w:eastAsia="Calibri" w:hAnsi="Calibri"/>
          <w:sz w:val="21"/>
          <w:szCs w:val="21"/>
        </w:rPr>
        <w:t xml:space="preserve">Keys never leave the server. Firebase Admin via a service-account environment variable. A one-page data-handling statement in the repository: what is stored where, what leaves the system (requests to Anthropic and Google carrying the client’s material), retention (until the client is deleted), export (everything, one button), deletion (Firestore subtree and Storage prefix). This page is what a client asks for and the pilot pitch needs.</w:t>
      </w:r>
    </w:p>
    <w:p>
      <w:pPr>
        <w:pStyle w:val="Heading1"/>
        <w:pageBreakBefore/>
        <w:spacing w:after="160" w:before="0"/>
      </w:pPr>
      <w:r>
        <w:rPr>
          <w:rFonts w:ascii="Calibri" w:cs="Calibri" w:eastAsia="Calibri" w:hAnsi="Calibri"/>
          <w:b/>
          <w:bCs/>
          <w:color w:val="0E5C6B"/>
          <w:sz w:val="34"/>
          <w:szCs w:val="34"/>
        </w:rPr>
        <w:t xml:space="preserve">7. Feature specification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560"/>
      </w:tblGrid>
      <w:tr>
        <w:trPr>
          <w:tblHeader/>
        </w:trPr>
        <w:tc>
          <w:tcPr>
            <w:tcW w:type="dxa" w:w="2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Capability</w:t>
            </w:r>
          </w:p>
        </w:tc>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Specification</w:t>
            </w:r>
          </w:p>
        </w:tc>
        <w:tc>
          <w:tcPr>
            <w:tcW w:type="dxa" w:w="35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Why it matters</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Client library</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Create from a URL scan; brand kit, voice rules (editable), sources, claims, learnings, assets, campaigns, ledger</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Nothing starts from zero</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Approved claims</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Research proposes with source span; human approves, rejects or sets expiry; evidence file attached; only approved claims reach writers</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 claim without evidence cannot ship</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Compliance gate</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Code scan of every output and every edit: limits, avoid terms, competitors, superlatives, placeholders, brand casing, unapproved claims, pt-BR, CTA links; model check for tone drift on demand</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Trust the output unread</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Editing and versions</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Inline edit any field with live counter and flags; regenerate an asset, a channel or an agent with a constraint; every change a version with parent and diff; pt-PT re-run from edited English</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 workspace, not a generator</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Approvals</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Approve per asset, channel, campaign with time and note; edited assets return to draft; export gated on approval</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An audit trail</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Results and learnings</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Upload CSV or platform export, map columns once per source, match by UTM; experiment verdicts computed in code; Analyst proposes learnings; approved learnings enter every future packet</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loop closes</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Provenance</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Every proof point, phrase and voice observation shows its source and fetched-at date; scheduled re-scan flags drift</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“Where did that come from” is always answerable</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Landing page</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Hero, proof, objections, form spec matching the MQL definition, tracking wired</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asset everything points at</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Image review</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Grid of generated images; reject, regenerate with a note (multi-turn edit); Art Director pre-review against the brief</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Nothing ships unseen</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Calendar</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Start date, client events and holidays inform the social month</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 month that exists</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Fast path</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Natural-language asks routed to one agent with stored context, under fifteen seconds</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twenty small asks a day</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Evals</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Golden briefs per agent, automated scores plus human rating, stored against prompt versions</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moat</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Ledger</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Every call, search and image per client per campaign; monthly view; export</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Billable and provable</w:t>
            </w:r>
          </w:p>
        </w:tc>
      </w:tr>
      <w:tr>
        <w:tc>
          <w:tcPr>
            <w:tcW w:type="dxa" w:w="23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Export pack</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Client-facing PDF: strategy, assets, plan, measurement, with approvals</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Something to hand a client</w:t>
            </w:r>
          </w:p>
        </w:tc>
      </w:tr>
    </w:tbl>
    <w:p>
      <w:pPr>
        <w:pStyle w:val="Heading1"/>
        <w:pageBreakBefore/>
        <w:spacing w:after="160" w:before="0"/>
      </w:pPr>
      <w:r>
        <w:rPr>
          <w:rFonts w:ascii="Calibri" w:cs="Calibri" w:eastAsia="Calibri" w:hAnsi="Calibri"/>
          <w:b/>
          <w:bCs/>
          <w:color w:val="0E5C6B"/>
          <w:sz w:val="34"/>
          <w:szCs w:val="34"/>
        </w:rPr>
        <w:t xml:space="preserve">8. Phased build plan</w:t>
      </w:r>
    </w:p>
    <w:p>
      <w:pPr>
        <w:spacing w:after="110"/>
      </w:pPr>
      <w:r>
        <w:rPr>
          <w:rFonts w:ascii="Calibri" w:cs="Calibri" w:eastAsia="Calibri" w:hAnsi="Calibri"/>
          <w:sz w:val="21"/>
          <w:szCs w:val="21"/>
        </w:rPr>
        <w:t xml:space="preserve">Working days for one person building with AI assistance at the pace of the prototype. Each phase has an exit criterion; the next does not start until it is met.</w:t>
      </w:r>
    </w:p>
    <w:p>
      <w:pPr>
        <w:pStyle w:val="Heading2"/>
        <w:spacing w:after="100" w:before="240"/>
      </w:pPr>
      <w:r>
        <w:rPr>
          <w:rFonts w:ascii="Calibri" w:cs="Calibri" w:eastAsia="Calibri" w:hAnsi="Calibri"/>
          <w:b/>
          <w:bCs/>
          <w:color w:val="14181F"/>
          <w:sz w:val="26"/>
          <w:szCs w:val="26"/>
        </w:rPr>
        <w:t xml:space="preserve">Phase 0: Prototype and agent runtime (complete)</w:t>
      </w:r>
    </w:p>
    <w:p>
      <w:pPr>
        <w:spacing w:after="110"/>
      </w:pPr>
      <w:r>
        <w:rPr>
          <w:rFonts w:ascii="Calibri" w:cs="Calibri" w:eastAsia="Calibri" w:hAnsi="Calibri"/>
          <w:sz w:val="21"/>
          <w:szCs w:val="21"/>
        </w:rPr>
        <w:t xml:space="preserve">Seven-pass chain, site scan, audience research, social with graphics, Gemini images, activation layer, UTMs, pt-PT; agent runtime with submit schemas, validators as gates, budgets, trace, per-model ledger; eight agents on the roster; compliance scanner; memory interface stubbed. Deployed to Vercel from GitHub.</w:t>
      </w:r>
    </w:p>
    <w:p>
      <w:pPr>
        <w:pStyle w:val="Heading2"/>
        <w:spacing w:after="100" w:before="240"/>
      </w:pPr>
      <w:r>
        <w:rPr>
          <w:rFonts w:ascii="Calibri" w:cs="Calibri" w:eastAsia="Calibri" w:hAnsi="Calibri"/>
          <w:b/>
          <w:bCs/>
          <w:color w:val="14181F"/>
          <w:sz w:val="26"/>
          <w:szCs w:val="26"/>
        </w:rPr>
        <w:t xml:space="preserve">Week 2: The reviewers (4 days)</w:t>
      </w:r>
    </w:p>
    <w:p>
      <w:pPr>
        <w:pStyle w:val="ListParagraph"/>
        <w:numPr>
          <w:ilvl w:val="0"/>
          <w:numId w:val="2"/>
        </w:numPr>
        <w:spacing w:after="60"/>
      </w:pPr>
      <w:r>
        <w:rPr>
          <w:rFonts w:ascii="Calibri" w:cs="Calibri" w:eastAsia="Calibri" w:hAnsi="Calibri"/>
          <w:sz w:val="21"/>
          <w:szCs w:val="21"/>
        </w:rPr>
        <w:t xml:space="preserve">Critic agent; ask_critic wired into copywriter, social-planner, localiser and strategist; Critic as final gate before export.</w:t>
      </w:r>
    </w:p>
    <w:p>
      <w:pPr>
        <w:pStyle w:val="ListParagraph"/>
        <w:numPr>
          <w:ilvl w:val="0"/>
          <w:numId w:val="2"/>
        </w:numPr>
        <w:spacing w:after="60"/>
      </w:pPr>
      <w:r>
        <w:rPr>
          <w:rFonts w:ascii="Calibri" w:cs="Calibri" w:eastAsia="Calibri" w:hAnsi="Calibri"/>
          <w:sz w:val="21"/>
          <w:szCs w:val="21"/>
        </w:rPr>
        <w:t xml:space="preserve">Art Director: template choice, brief, generation, vision review against brief and brand, one corrective regeneration; composite logo.</w:t>
      </w:r>
    </w:p>
    <w:p>
      <w:pPr>
        <w:pStyle w:val="ListParagraph"/>
        <w:numPr>
          <w:ilvl w:val="0"/>
          <w:numId w:val="2"/>
        </w:numPr>
        <w:spacing w:after="60"/>
      </w:pPr>
      <w:r>
        <w:rPr>
          <w:rFonts w:ascii="Calibri" w:cs="Calibri" w:eastAsia="Calibri" w:hAnsi="Calibri"/>
          <w:sz w:val="21"/>
          <w:szCs w:val="21"/>
        </w:rPr>
        <w:t xml:space="preserve">Scout: follow-the-links on thin scans; client-rendered detection and honest flag.</w:t>
      </w:r>
    </w:p>
    <w:p>
      <w:pPr>
        <w:pStyle w:val="ListParagraph"/>
        <w:numPr>
          <w:ilvl w:val="0"/>
          <w:numId w:val="2"/>
        </w:numPr>
        <w:spacing w:after="60"/>
      </w:pPr>
      <w:r>
        <w:rPr>
          <w:rFonts w:ascii="Calibri" w:cs="Calibri" w:eastAsia="Calibri" w:hAnsi="Calibri"/>
          <w:sz w:val="21"/>
          <w:szCs w:val="21"/>
        </w:rPr>
        <w:t xml:space="preserve">Customer Researcher citation verification; drop uncited phrases.</w:t>
      </w:r>
    </w:p>
    <w:p>
      <w:pPr>
        <w:pStyle w:val="ListParagraph"/>
        <w:numPr>
          <w:ilvl w:val="0"/>
          <w:numId w:val="2"/>
        </w:numPr>
        <w:spacing w:after="60"/>
      </w:pPr>
      <w:r>
        <w:rPr>
          <w:rFonts w:ascii="Calibri" w:cs="Calibri" w:eastAsia="Calibri" w:hAnsi="Calibri"/>
          <w:sz w:val="21"/>
          <w:szCs w:val="21"/>
        </w:rPr>
        <w:t xml:space="preserve">Orchestrator fast path: natural-language ask routed to one agent with stored context.</w:t>
      </w:r>
    </w:p>
    <w:p>
      <w:pPr>
        <w:pStyle w:val="ListParagraph"/>
        <w:numPr>
          <w:ilvl w:val="0"/>
          <w:numId w:val="2"/>
        </w:numPr>
        <w:spacing w:after="60"/>
      </w:pPr>
      <w:r>
        <w:rPr>
          <w:rFonts w:ascii="Calibri" w:cs="Calibri" w:eastAsia="Calibri" w:hAnsi="Calibri"/>
          <w:sz w:val="21"/>
          <w:szCs w:val="21"/>
        </w:rPr>
        <w:t xml:space="preserve">Golden set of three briefs per agent; scores recorded in the repo.</w:t>
      </w:r>
    </w:p>
    <w:p>
      <w:pPr>
        <w:spacing w:after="110"/>
      </w:pPr>
      <w:r>
        <w:rPr>
          <w:rFonts w:ascii="Calibri" w:cs="Calibri" w:eastAsia="Calibri" w:hAnsi="Calibri"/>
          <w:b/>
          <w:bCs/>
          <w:sz w:val="21"/>
          <w:szCs w:val="21"/>
        </w:rPr>
        <w:t xml:space="preserve">Exit: </w:t>
      </w:r>
      <w:r>
        <w:rPr>
          <w:rFonts w:ascii="Calibri" w:cs="Calibri" w:eastAsia="Calibri" w:hAnsi="Calibri"/>
          <w:sz w:val="21"/>
          <w:szCs w:val="21"/>
        </w:rPr>
        <w:t xml:space="preserve">every writer is reviewed by a second model; a generated image is checked before it is shown; a small ask answers in under fifteen seconds.</w:t>
      </w:r>
    </w:p>
    <w:p>
      <w:pPr>
        <w:pStyle w:val="Heading2"/>
        <w:spacing w:after="100" w:before="240"/>
      </w:pPr>
      <w:r>
        <w:rPr>
          <w:rFonts w:ascii="Calibri" w:cs="Calibri" w:eastAsia="Calibri" w:hAnsi="Calibri"/>
          <w:b/>
          <w:bCs/>
          <w:color w:val="14181F"/>
          <w:sz w:val="26"/>
          <w:szCs w:val="26"/>
        </w:rPr>
        <w:t xml:space="preserve">Phase 1: Foundation (6–8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Day 1</w:t>
            </w:r>
          </w:p>
        </w:tc>
        <w:tc>
          <w:tcPr>
            <w:tcW w:type="dxa" w:w="80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Next.js scaffold; Firebase project; Auth allowlist; empty shell deployed to the existing Vercel project</w:t>
            </w:r>
          </w:p>
        </w:tc>
      </w:tr>
      <w:tr>
        <w:tc>
          <w:tcPr>
            <w:tcW w:type="dxa" w:w="1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Day 2</w:t>
            </w:r>
          </w:p>
        </w:tc>
        <w:tc>
          <w:tcPr>
            <w:tcW w:type="dxa" w:w="80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Firestore rules and data model; lib/ moved; one route handler per agent; health route</w:t>
            </w:r>
          </w:p>
        </w:tc>
      </w:tr>
      <w:tr>
        <w:tc>
          <w:tcPr>
            <w:tcW w:type="dxa" w:w="1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Day 3</w:t>
            </w:r>
          </w:p>
        </w:tc>
        <w:tc>
          <w:tcPr>
            <w:tcW w:type="dxa" w:w="80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Client create-from-scan; brand kit and sources persisted; Storage uploads</w:t>
            </w:r>
          </w:p>
        </w:tc>
      </w:tr>
      <w:tr>
        <w:tc>
          <w:tcPr>
            <w:tcW w:type="dxa" w:w="1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Day 4</w:t>
            </w:r>
          </w:p>
        </w:tc>
        <w:tc>
          <w:tcPr>
            <w:tcW w:type="dxa" w:w="80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Campaign create; chain stepper against the new routes; each agent result persisted; resume</w:t>
            </w:r>
          </w:p>
        </w:tc>
      </w:tr>
      <w:tr>
        <w:tc>
          <w:tcPr>
            <w:tcW w:type="dxa" w:w="1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Day 5</w:t>
            </w:r>
          </w:p>
        </w:tc>
        <w:tc>
          <w:tcPr>
            <w:tcW w:type="dxa" w:w="80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Ledger; export-all; workbench tabs reading from Firestore</w:t>
            </w:r>
          </w:p>
        </w:tc>
      </w:tr>
      <w:tr>
        <w:tc>
          <w:tcPr>
            <w:tcW w:type="dxa" w:w="13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Days 6–8</w:t>
            </w:r>
          </w:p>
        </w:tc>
        <w:tc>
          <w:tcPr>
            <w:tcW w:type="dxa" w:w="80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Memory interface backed by Firestore; port brand assets and image flow; data-handling statement; regression on the mock suite</w:t>
            </w:r>
          </w:p>
        </w:tc>
      </w:tr>
    </w:tbl>
    <w:p>
      <w:pPr>
        <w:spacing w:after="110"/>
      </w:pPr>
      <w:r>
        <w:rPr>
          <w:rFonts w:ascii="Calibri" w:cs="Calibri" w:eastAsia="Calibri" w:hAnsi="Calibri"/>
          <w:b/>
          <w:bCs/>
          <w:sz w:val="21"/>
          <w:szCs w:val="21"/>
        </w:rPr>
        <w:t xml:space="preserve">Exit: </w:t>
      </w:r>
      <w:r>
        <w:rPr>
          <w:rFonts w:ascii="Calibri" w:cs="Calibri" w:eastAsia="Calibri" w:hAnsi="Calibri"/>
          <w:sz w:val="21"/>
          <w:szCs w:val="21"/>
        </w:rPr>
        <w:t xml:space="preserve">nothing is lost on refresh; clients exist; the ledger runs; the current feature set works on the new stack.</w:t>
      </w:r>
    </w:p>
    <w:p>
      <w:pPr>
        <w:pStyle w:val="Heading2"/>
        <w:spacing w:after="100" w:before="240"/>
      </w:pPr>
      <w:r>
        <w:rPr>
          <w:rFonts w:ascii="Calibri" w:cs="Calibri" w:eastAsia="Calibri" w:hAnsi="Calibri"/>
          <w:b/>
          <w:bCs/>
          <w:color w:val="14181F"/>
          <w:sz w:val="26"/>
          <w:szCs w:val="26"/>
        </w:rPr>
        <w:t xml:space="preserve">Phase 2: Workspace (8–10 days)</w:t>
      </w:r>
    </w:p>
    <w:p>
      <w:pPr>
        <w:pStyle w:val="ListParagraph"/>
        <w:numPr>
          <w:ilvl w:val="0"/>
          <w:numId w:val="2"/>
        </w:numPr>
        <w:spacing w:after="60"/>
      </w:pPr>
      <w:r>
        <w:rPr>
          <w:rFonts w:ascii="Calibri" w:cs="Calibri" w:eastAsia="Calibri" w:hAnsi="Calibri"/>
          <w:sz w:val="21"/>
          <w:szCs w:val="21"/>
        </w:rPr>
        <w:t xml:space="preserve">Assets exploded into editable documents; inline editing with counters and compliance flags.</w:t>
      </w:r>
    </w:p>
    <w:p>
      <w:pPr>
        <w:pStyle w:val="ListParagraph"/>
        <w:numPr>
          <w:ilvl w:val="0"/>
          <w:numId w:val="2"/>
        </w:numPr>
        <w:spacing w:after="60"/>
      </w:pPr>
      <w:r>
        <w:rPr>
          <w:rFonts w:ascii="Calibri" w:cs="Calibri" w:eastAsia="Calibri" w:hAnsi="Calibri"/>
          <w:sz w:val="21"/>
          <w:szCs w:val="21"/>
        </w:rPr>
        <w:t xml:space="preserve">Regenerate per asset, channel or agent with a constraint box; versions with parent and diff; stale marking.</w:t>
      </w:r>
    </w:p>
    <w:p>
      <w:pPr>
        <w:pStyle w:val="ListParagraph"/>
        <w:numPr>
          <w:ilvl w:val="0"/>
          <w:numId w:val="2"/>
        </w:numPr>
        <w:spacing w:after="60"/>
      </w:pPr>
      <w:r>
        <w:rPr>
          <w:rFonts w:ascii="Calibri" w:cs="Calibri" w:eastAsia="Calibri" w:hAnsi="Calibri"/>
          <w:sz w:val="21"/>
          <w:szCs w:val="21"/>
        </w:rPr>
        <w:t xml:space="preserve">Approved-claims registry with evidence upload and expiry; writers receive only approved claims.</w:t>
      </w:r>
    </w:p>
    <w:p>
      <w:pPr>
        <w:pStyle w:val="ListParagraph"/>
        <w:numPr>
          <w:ilvl w:val="0"/>
          <w:numId w:val="2"/>
        </w:numPr>
        <w:spacing w:after="60"/>
      </w:pPr>
      <w:r>
        <w:rPr>
          <w:rFonts w:ascii="Calibri" w:cs="Calibri" w:eastAsia="Calibri" w:hAnsi="Calibri"/>
          <w:sz w:val="21"/>
          <w:szCs w:val="21"/>
        </w:rPr>
        <w:t xml:space="preserve">Compliance gate on edits; approvals with export gating; edited asset returns to draft.</w:t>
      </w:r>
    </w:p>
    <w:p>
      <w:pPr>
        <w:pStyle w:val="ListParagraph"/>
        <w:numPr>
          <w:ilvl w:val="0"/>
          <w:numId w:val="2"/>
        </w:numPr>
        <w:spacing w:after="60"/>
      </w:pPr>
      <w:r>
        <w:rPr>
          <w:rFonts w:ascii="Calibri" w:cs="Calibri" w:eastAsia="Calibri" w:hAnsi="Calibri"/>
          <w:sz w:val="21"/>
          <w:szCs w:val="21"/>
        </w:rPr>
        <w:t xml:space="preserve">pt-PT re-run from edited English.</w:t>
      </w:r>
    </w:p>
    <w:p>
      <w:pPr>
        <w:spacing w:after="110"/>
      </w:pPr>
      <w:r>
        <w:rPr>
          <w:rFonts w:ascii="Calibri" w:cs="Calibri" w:eastAsia="Calibri" w:hAnsi="Calibri"/>
          <w:b/>
          <w:bCs/>
          <w:sz w:val="21"/>
          <w:szCs w:val="21"/>
        </w:rPr>
        <w:t xml:space="preserve">Exit: </w:t>
      </w:r>
      <w:r>
        <w:rPr>
          <w:rFonts w:ascii="Calibri" w:cs="Calibri" w:eastAsia="Calibri" w:hAnsi="Calibri"/>
          <w:sz w:val="21"/>
          <w:szCs w:val="21"/>
        </w:rPr>
        <w:t xml:space="preserve">a campaign can be edited, regenerated in parts, approved and exported without leaving the tool. This is the demo-ready state.</w:t>
      </w:r>
    </w:p>
    <w:p>
      <w:pPr>
        <w:pStyle w:val="Heading2"/>
        <w:spacing w:after="100" w:before="240"/>
      </w:pPr>
      <w:r>
        <w:rPr>
          <w:rFonts w:ascii="Calibri" w:cs="Calibri" w:eastAsia="Calibri" w:hAnsi="Calibri"/>
          <w:b/>
          <w:bCs/>
          <w:color w:val="14181F"/>
          <w:sz w:val="26"/>
          <w:szCs w:val="26"/>
        </w:rPr>
        <w:t xml:space="preserve">Phase 3: Authority (7–9 days)</w:t>
      </w:r>
    </w:p>
    <w:p>
      <w:pPr>
        <w:pStyle w:val="ListParagraph"/>
        <w:numPr>
          <w:ilvl w:val="0"/>
          <w:numId w:val="2"/>
        </w:numPr>
        <w:spacing w:after="60"/>
      </w:pPr>
      <w:r>
        <w:rPr>
          <w:rFonts w:ascii="Calibri" w:cs="Calibri" w:eastAsia="Calibri" w:hAnsi="Calibri"/>
          <w:sz w:val="21"/>
          <w:szCs w:val="21"/>
        </w:rPr>
        <w:t xml:space="preserve">Provenance on every insight; source freshness; scheduled re-scan with drift flags.</w:t>
      </w:r>
    </w:p>
    <w:p>
      <w:pPr>
        <w:pStyle w:val="ListParagraph"/>
        <w:numPr>
          <w:ilvl w:val="0"/>
          <w:numId w:val="2"/>
        </w:numPr>
        <w:spacing w:after="60"/>
      </w:pPr>
      <w:r>
        <w:rPr>
          <w:rFonts w:ascii="Calibri" w:cs="Calibri" w:eastAsia="Calibri" w:hAnsi="Calibri"/>
          <w:sz w:val="21"/>
          <w:szCs w:val="21"/>
        </w:rPr>
        <w:t xml:space="preserve">Landing Page Writer as a channel, with form spec and tracking.</w:t>
      </w:r>
    </w:p>
    <w:p>
      <w:pPr>
        <w:pStyle w:val="ListParagraph"/>
        <w:numPr>
          <w:ilvl w:val="0"/>
          <w:numId w:val="2"/>
        </w:numPr>
        <w:spacing w:after="60"/>
      </w:pPr>
      <w:r>
        <w:rPr>
          <w:rFonts w:ascii="Calibri" w:cs="Calibri" w:eastAsia="Calibri" w:hAnsi="Calibri"/>
          <w:sz w:val="21"/>
          <w:szCs w:val="21"/>
        </w:rPr>
        <w:t xml:space="preserve">Results ingestion with column mapping; UTM matching; experiment verdicts in code; Analyst agent; learnings into packets.</w:t>
      </w:r>
    </w:p>
    <w:p>
      <w:pPr>
        <w:pStyle w:val="ListParagraph"/>
        <w:numPr>
          <w:ilvl w:val="0"/>
          <w:numId w:val="2"/>
        </w:numPr>
        <w:spacing w:after="60"/>
      </w:pPr>
      <w:r>
        <w:rPr>
          <w:rFonts w:ascii="Calibri" w:cs="Calibri" w:eastAsia="Calibri" w:hAnsi="Calibri"/>
          <w:sz w:val="21"/>
          <w:szCs w:val="21"/>
        </w:rPr>
        <w:t xml:space="preserve">Image review grid; multi-turn edit; Art Director pre-review surfaced.</w:t>
      </w:r>
    </w:p>
    <w:p>
      <w:pPr>
        <w:pStyle w:val="ListParagraph"/>
        <w:numPr>
          <w:ilvl w:val="0"/>
          <w:numId w:val="2"/>
        </w:numPr>
        <w:spacing w:after="60"/>
      </w:pPr>
      <w:r>
        <w:rPr>
          <w:rFonts w:ascii="Calibri" w:cs="Calibri" w:eastAsia="Calibri" w:hAnsi="Calibri"/>
          <w:sz w:val="21"/>
          <w:szCs w:val="21"/>
        </w:rPr>
        <w:t xml:space="preserve">Calendar awareness for social; exemplar retrieval live from approvals.</w:t>
      </w:r>
    </w:p>
    <w:p>
      <w:pPr>
        <w:spacing w:after="110"/>
      </w:pPr>
      <w:r>
        <w:rPr>
          <w:rFonts w:ascii="Calibri" w:cs="Calibri" w:eastAsia="Calibri" w:hAnsi="Calibri"/>
          <w:b/>
          <w:bCs/>
          <w:sz w:val="21"/>
          <w:szCs w:val="21"/>
        </w:rPr>
        <w:t xml:space="preserve">Exit: </w:t>
      </w:r>
      <w:r>
        <w:rPr>
          <w:rFonts w:ascii="Calibri" w:cs="Calibri" w:eastAsia="Calibri" w:hAnsi="Calibri"/>
          <w:sz w:val="21"/>
          <w:szCs w:val="21"/>
        </w:rPr>
        <w:t xml:space="preserve">a second campaign for the same client is measurably informed by the first’s results and approvals.</w:t>
      </w:r>
    </w:p>
    <w:p>
      <w:pPr>
        <w:pStyle w:val="Heading2"/>
        <w:spacing w:after="100" w:before="240"/>
      </w:pPr>
      <w:r>
        <w:rPr>
          <w:rFonts w:ascii="Calibri" w:cs="Calibri" w:eastAsia="Calibri" w:hAnsi="Calibri"/>
          <w:b/>
          <w:bCs/>
          <w:color w:val="14181F"/>
          <w:sz w:val="26"/>
          <w:szCs w:val="26"/>
        </w:rPr>
        <w:t xml:space="preserve">Phase 4: Rigour (5–6 days)</w:t>
      </w:r>
    </w:p>
    <w:p>
      <w:pPr>
        <w:pStyle w:val="ListParagraph"/>
        <w:numPr>
          <w:ilvl w:val="0"/>
          <w:numId w:val="2"/>
        </w:numPr>
        <w:spacing w:after="60"/>
      </w:pPr>
      <w:r>
        <w:rPr>
          <w:rFonts w:ascii="Calibri" w:cs="Calibri" w:eastAsia="Calibri" w:hAnsi="Calibri"/>
          <w:sz w:val="21"/>
          <w:szCs w:val="21"/>
        </w:rPr>
        <w:t xml:space="preserve">Evals harness: ten golden briefs, automated scoring, human rating sheet, scores against prompt versions.</w:t>
      </w:r>
    </w:p>
    <w:p>
      <w:pPr>
        <w:pStyle w:val="ListParagraph"/>
        <w:numPr>
          <w:ilvl w:val="0"/>
          <w:numId w:val="2"/>
        </w:numPr>
        <w:spacing w:after="60"/>
      </w:pPr>
      <w:r>
        <w:rPr>
          <w:rFonts w:ascii="Calibri" w:cs="Calibri" w:eastAsia="Calibri" w:hAnsi="Calibri"/>
          <w:sz w:val="21"/>
          <w:szCs w:val="21"/>
        </w:rPr>
        <w:t xml:space="preserve">Prompts in Firestore with versions and change notes; admin page.</w:t>
      </w:r>
    </w:p>
    <w:p>
      <w:pPr>
        <w:pStyle w:val="ListParagraph"/>
        <w:numPr>
          <w:ilvl w:val="0"/>
          <w:numId w:val="2"/>
        </w:numPr>
        <w:spacing w:after="60"/>
      </w:pPr>
      <w:r>
        <w:rPr>
          <w:rFonts w:ascii="Calibri" w:cs="Calibri" w:eastAsia="Calibri" w:hAnsi="Calibri"/>
          <w:sz w:val="21"/>
          <w:szCs w:val="21"/>
        </w:rPr>
        <w:t xml:space="preserve">Model-based compliance check (tone drift, missed claims, readability), advisory.</w:t>
      </w:r>
    </w:p>
    <w:p>
      <w:pPr>
        <w:pStyle w:val="ListParagraph"/>
        <w:numPr>
          <w:ilvl w:val="0"/>
          <w:numId w:val="2"/>
        </w:numPr>
        <w:spacing w:after="60"/>
      </w:pPr>
      <w:r>
        <w:rPr>
          <w:rFonts w:ascii="Calibri" w:cs="Calibri" w:eastAsia="Calibri" w:hAnsi="Calibri"/>
          <w:sz w:val="21"/>
          <w:szCs w:val="21"/>
        </w:rPr>
        <w:t xml:space="preserve">Client export pack (PDF); monthly ledger view; instrumentation of tool usage.</w:t>
      </w:r>
    </w:p>
    <w:p>
      <w:pPr>
        <w:spacing w:after="110"/>
      </w:pPr>
      <w:r>
        <w:rPr>
          <w:rFonts w:ascii="Calibri" w:cs="Calibri" w:eastAsia="Calibri" w:hAnsi="Calibri"/>
          <w:b/>
          <w:bCs/>
          <w:sz w:val="21"/>
          <w:szCs w:val="21"/>
        </w:rPr>
        <w:t xml:space="preserve">Exit: </w:t>
      </w:r>
      <w:r>
        <w:rPr>
          <w:rFonts w:ascii="Calibri" w:cs="Calibri" w:eastAsia="Calibri" w:hAnsi="Calibri"/>
          <w:sz w:val="21"/>
          <w:szCs w:val="21"/>
        </w:rPr>
        <w:t xml:space="preserve">a prompt change is merged only when its agent’s eval score holds; a client can be handed a document.</w:t>
      </w:r>
    </w:p>
    <w:p>
      <w:pPr>
        <w:pStyle w:val="Heading2"/>
        <w:spacing w:after="100" w:before="240"/>
      </w:pPr>
      <w:r>
        <w:rPr>
          <w:rFonts w:ascii="Calibri" w:cs="Calibri" w:eastAsia="Calibri" w:hAnsi="Calibri"/>
          <w:b/>
          <w:bCs/>
          <w:color w:val="14181F"/>
          <w:sz w:val="26"/>
          <w:szCs w:val="26"/>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When</w:t>
            </w:r>
          </w:p>
        </w:tc>
        <w:tc>
          <w:tcPr>
            <w:tcW w:type="dxa" w:w="16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Effort</w:t>
            </w:r>
          </w:p>
        </w:tc>
        <w:tc>
          <w:tcPr>
            <w:tcW w:type="dxa" w:w="55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Scope</w:t>
            </w:r>
          </w:p>
        </w:tc>
      </w:tr>
      <w:tr>
        <w:tc>
          <w:tcPr>
            <w:tcW w:type="dxa" w:w="22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Week 2</w:t>
            </w:r>
          </w:p>
        </w:tc>
        <w:tc>
          <w:tcPr>
            <w:tcW w:type="dxa" w:w="1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4 days</w:t>
            </w:r>
          </w:p>
        </w:tc>
        <w:tc>
          <w:tcPr>
            <w:tcW w:type="dxa" w:w="5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Reviewers</w:t>
            </w:r>
          </w:p>
        </w:tc>
      </w:tr>
      <w:tr>
        <w:tc>
          <w:tcPr>
            <w:tcW w:type="dxa" w:w="22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Weeks 3–4</w:t>
            </w:r>
          </w:p>
        </w:tc>
        <w:tc>
          <w:tcPr>
            <w:tcW w:type="dxa" w:w="1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6–8 days</w:t>
            </w:r>
          </w:p>
        </w:tc>
        <w:tc>
          <w:tcPr>
            <w:tcW w:type="dxa" w:w="5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1 Foundation</w:t>
            </w:r>
          </w:p>
        </w:tc>
      </w:tr>
      <w:tr>
        <w:tc>
          <w:tcPr>
            <w:tcW w:type="dxa" w:w="22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Weeks 5–6</w:t>
            </w:r>
          </w:p>
        </w:tc>
        <w:tc>
          <w:tcPr>
            <w:tcW w:type="dxa" w:w="1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8–10 days</w:t>
            </w:r>
          </w:p>
        </w:tc>
        <w:tc>
          <w:tcPr>
            <w:tcW w:type="dxa" w:w="5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2 Workspace — external demos from here</w:t>
            </w:r>
          </w:p>
        </w:tc>
      </w:tr>
      <w:tr>
        <w:tc>
          <w:tcPr>
            <w:tcW w:type="dxa" w:w="22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Weeks 7–8</w:t>
            </w:r>
          </w:p>
        </w:tc>
        <w:tc>
          <w:tcPr>
            <w:tcW w:type="dxa" w:w="1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7–9 days</w:t>
            </w:r>
          </w:p>
        </w:tc>
        <w:tc>
          <w:tcPr>
            <w:tcW w:type="dxa" w:w="5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3 Authority</w:t>
            </w:r>
          </w:p>
        </w:tc>
      </w:tr>
      <w:tr>
        <w:tc>
          <w:tcPr>
            <w:tcW w:type="dxa" w:w="22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Week 9</w:t>
            </w:r>
          </w:p>
        </w:tc>
        <w:tc>
          <w:tcPr>
            <w:tcW w:type="dxa" w:w="16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5–6 days</w:t>
            </w:r>
          </w:p>
        </w:tc>
        <w:tc>
          <w:tcPr>
            <w:tcW w:type="dxa" w:w="5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Phase 4 Rigour</w:t>
            </w:r>
          </w:p>
        </w:tc>
      </w:tr>
    </w:tbl>
    <w:p>
      <w:pPr>
        <w:spacing w:after="110"/>
      </w:pPr>
      <w:r>
        <w:rPr>
          <w:rFonts w:ascii="Calibri" w:cs="Calibri" w:eastAsia="Calibri" w:hAnsi="Calibri"/>
          <w:sz w:val="21"/>
          <w:szCs w:val="21"/>
        </w:rPr>
        <w:t xml:space="preserve">Roughly thirty to thirty-seven working days in total. Phase 2 is the gate for any external presentation; Phases 3 and 4 are a roadmap slide until then.</w:t>
      </w:r>
    </w:p>
    <w:p>
      <w:pPr>
        <w:pStyle w:val="Heading1"/>
        <w:pageBreakBefore/>
        <w:spacing w:after="160" w:before="0"/>
      </w:pPr>
      <w:r>
        <w:rPr>
          <w:rFonts w:ascii="Calibri" w:cs="Calibri" w:eastAsia="Calibri" w:hAnsi="Calibri"/>
          <w:b/>
          <w:bCs/>
          <w:color w:val="0E5C6B"/>
          <w:sz w:val="34"/>
          <w:szCs w:val="34"/>
        </w:rPr>
        <w:t xml:space="preserve">9. Costs</w:t>
      </w:r>
    </w:p>
    <w:p>
      <w:pPr>
        <w:pStyle w:val="Heading2"/>
        <w:spacing w:after="100" w:before="240"/>
      </w:pPr>
      <w:r>
        <w:rPr>
          <w:rFonts w:ascii="Calibri" w:cs="Calibri" w:eastAsia="Calibri" w:hAnsi="Calibri"/>
          <w:b/>
          <w:bCs/>
          <w:color w:val="14181F"/>
          <w:sz w:val="26"/>
          <w:szCs w:val="26"/>
        </w:rPr>
        <w:t xml:space="preserve">9.1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Item</w:t>
            </w:r>
          </w:p>
        </w:tc>
        <w:tc>
          <w:tcPr>
            <w:tcW w:type="dxa" w:w="20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Cost</w:t>
            </w:r>
          </w:p>
        </w:tc>
        <w:tc>
          <w:tcPr>
            <w:tcW w:type="dxa" w:w="43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Note</w:t>
            </w:r>
          </w:p>
        </w:tc>
      </w:tr>
      <w:tr>
        <w:tc>
          <w:tcPr>
            <w:tcW w:type="dxa" w:w="3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Text agents, full campaign</w:t>
            </w:r>
          </w:p>
        </w:tc>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€2–€3</w:t>
            </w:r>
          </w:p>
        </w:tc>
        <w:tc>
          <w:tcPr>
            <w:tcW w:type="dxa" w:w="43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Seven to nine agents with validator loops and Critic reads, at Sonnet rates; brief-reader on Haiku</w:t>
            </w:r>
          </w:p>
        </w:tc>
      </w:tr>
      <w:tr>
        <w:tc>
          <w:tcPr>
            <w:tcW w:type="dxa" w:w="3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Web research</w:t>
            </w:r>
          </w:p>
        </w:tc>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€0.11</w:t>
            </w:r>
          </w:p>
        </w:tc>
        <w:tc>
          <w:tcPr>
            <w:tcW w:type="dxa" w:w="43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Up to 13 searches at USD 10 per 1,000</w:t>
            </w:r>
          </w:p>
        </w:tc>
      </w:tr>
      <w:tr>
        <w:tc>
          <w:tcPr>
            <w:tcW w:type="dxa" w:w="3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Images</w:t>
            </w:r>
          </w:p>
        </w:tc>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€0.06 each</w:t>
            </w:r>
          </w:p>
        </w:tc>
        <w:tc>
          <w:tcPr>
            <w:tcW w:type="dxa" w:w="43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Gemini 3.1 Flash Image at 1K; a month of 15 is about €0.90</w:t>
            </w:r>
          </w:p>
        </w:tc>
      </w:tr>
      <w:tr>
        <w:tc>
          <w:tcPr>
            <w:tcW w:type="dxa" w:w="3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Small asks (fast path)</w:t>
            </w:r>
          </w:p>
        </w:tc>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€0.05–€0.20</w:t>
            </w:r>
          </w:p>
        </w:tc>
        <w:tc>
          <w:tcPr>
            <w:tcW w:type="dxa" w:w="43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One agent, stored context</w:t>
            </w:r>
          </w:p>
        </w:tc>
      </w:tr>
      <w:tr>
        <w:tc>
          <w:tcPr>
            <w:tcW w:type="dxa" w:w="3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Evals run</w:t>
            </w:r>
          </w:p>
        </w:tc>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€15–€25</w:t>
            </w:r>
          </w:p>
        </w:tc>
        <w:tc>
          <w:tcPr>
            <w:tcW w:type="dxa" w:w="43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Ten briefs through the full chain; run on prompt changes, not daily</w:t>
            </w:r>
          </w:p>
        </w:tc>
      </w:tr>
      <w:tr>
        <w:tc>
          <w:tcPr>
            <w:tcW w:type="dxa" w:w="3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Hosting</w:t>
            </w:r>
          </w:p>
        </w:tc>
        <w:tc>
          <w:tcPr>
            <w:tcW w:type="dxa" w:w="20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€0–€25 / month</w:t>
            </w:r>
          </w:p>
        </w:tc>
        <w:tc>
          <w:tcPr>
            <w:tcW w:type="dxa" w:w="43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Vercel Hobby or Pro; Firebase Spark or Blaze at this volume</w:t>
            </w:r>
          </w:p>
        </w:tc>
      </w:tr>
    </w:tbl>
    <w:p>
      <w:pPr>
        <w:spacing w:after="110"/>
      </w:pPr>
      <w:r>
        <w:rPr>
          <w:rFonts w:ascii="Calibri" w:cs="Calibri" w:eastAsia="Calibri" w:hAnsi="Calibri"/>
          <w:sz w:val="21"/>
          <w:szCs w:val="21"/>
        </w:rPr>
        <w:t xml:space="preserve">At ten campaigns a month with images, total model spend is under €50. Against five to seven billable agency days per campaign, the margin story is the pitch.</w:t>
      </w:r>
    </w:p>
    <w:p>
      <w:pPr>
        <w:pStyle w:val="Heading2"/>
        <w:spacing w:after="100" w:before="240"/>
      </w:pPr>
      <w:r>
        <w:rPr>
          <w:rFonts w:ascii="Calibri" w:cs="Calibri" w:eastAsia="Calibri" w:hAnsi="Calibri"/>
          <w:b/>
          <w:bCs/>
          <w:color w:val="14181F"/>
          <w:sz w:val="26"/>
          <w:szCs w:val="26"/>
        </w:rPr>
        <w:t xml:space="preserve">9.2 To build</w:t>
      </w:r>
    </w:p>
    <w:p>
      <w:pPr>
        <w:spacing w:after="110"/>
      </w:pPr>
      <w:r>
        <w:rPr>
          <w:rFonts w:ascii="Calibri" w:cs="Calibri" w:eastAsia="Calibri" w:hAnsi="Calibri"/>
          <w:sz w:val="21"/>
          <w:szCs w:val="21"/>
        </w:rPr>
        <w:t xml:space="preserve">Thirty to thirty-seven working days, one person. No external contractors. Model spend during development, mostly evals and real-brief testing, roughly €150–€300.</w:t>
      </w:r>
    </w:p>
    <w:p>
      <w:pPr>
        <w:pStyle w:val="Heading1"/>
        <w:pageBreakBefore/>
        <w:spacing w:after="160" w:before="0"/>
      </w:pPr>
      <w:r>
        <w:rPr>
          <w:rFonts w:ascii="Calibri" w:cs="Calibri" w:eastAsia="Calibri" w:hAnsi="Calibri"/>
          <w:b/>
          <w:bCs/>
          <w:color w:val="0E5C6B"/>
          <w:sz w:val="34"/>
          <w:szCs w:val="34"/>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Risk</w:t>
            </w:r>
          </w:p>
        </w:tc>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What happens</w:t>
            </w:r>
          </w:p>
        </w:tc>
        <w:tc>
          <w:tcPr>
            <w:tcW w:type="dxa" w:w="356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Mitigation</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Fabricated claims reach copy</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 number, customer or award the model invented ships in a client’s ad</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Approved-claims registry as the only quotable source; compliance gate flags any numeric or comparative claim not covered; Critic as final gate; human approval before export</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Scraping terms of service</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Crawling competitor or community sites at scale</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Scan only the client’s own site; audience research uses the search tool, which reads pages on the provider’s side; bounded page counts; no scheduled crawls of third parties</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Generated images resemble real people or stock</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Likeness or copyright claim</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Prompts avoid faces unless briefed; Art Director review rejects recognisable people; human review grid before export; keep provenance of prompt and model</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Model or price changes</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 model retires or a rate doubles</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Model per agent in one constant each; rates dated in pricing.js; evals catch quality drift on a swap</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Cost runaway</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An agent loops or a bulk image job runs unattended</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Hard budgets per agent; images on demand with estimate shown; ledger per campaign; monthly ceiling in settings (Phase 4)</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Quality varies by client</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Thin sites or unusual sectors produce generic output</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Scout flags thin scans; research declares gaps; exemplar bank fills from approvals; evals include a thin-brief case</w:t>
            </w:r>
          </w:p>
        </w:tc>
      </w:tr>
      <w:tr>
        <w:tc>
          <w:tcPr>
            <w:tcW w:type="dxa" w:w="2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Single builder</w:t>
            </w:r>
          </w:p>
        </w:tc>
        <w:tc>
          <w:tcPr>
            <w:tcW w:type="dxa" w:w="340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One person is the bus factor</w:t>
            </w:r>
          </w:p>
        </w:tc>
        <w:tc>
          <w:tcPr>
            <w:tcW w:type="dxa" w:w="35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Plain code, one runtime, documented roster; every decision in AGENTS.md and INFRASTRUCTURE.md; mock mode lets anyone run it</w:t>
            </w:r>
          </w:p>
        </w:tc>
      </w:tr>
    </w:tbl>
    <w:p>
      <w:pPr>
        <w:pStyle w:val="Heading1"/>
        <w:pageBreakBefore/>
        <w:spacing w:after="160" w:before="0"/>
      </w:pPr>
      <w:r>
        <w:rPr>
          <w:rFonts w:ascii="Calibri" w:cs="Calibri" w:eastAsia="Calibri" w:hAnsi="Calibri"/>
          <w:b/>
          <w:bCs/>
          <w:color w:val="0E5C6B"/>
          <w:sz w:val="34"/>
          <w:szCs w:val="34"/>
        </w:rPr>
        <w:t xml:space="preserve">11. Presenting it</w:t>
      </w:r>
    </w:p>
    <w:p>
      <w:pPr>
        <w:pStyle w:val="Heading2"/>
        <w:spacing w:after="100" w:before="240"/>
      </w:pPr>
      <w:r>
        <w:rPr>
          <w:rFonts w:ascii="Calibri" w:cs="Calibri" w:eastAsia="Calibri" w:hAnsi="Calibri"/>
          <w:b/>
          <w:bCs/>
          <w:color w:val="14181F"/>
          <w:sz w:val="26"/>
          <w:szCs w:val="26"/>
        </w:rPr>
        <w:t xml:space="preserve">11.1 The frame</w:t>
      </w:r>
    </w:p>
    <w:p>
      <w:pPr>
        <w:spacing w:after="110"/>
      </w:pPr>
      <w:r>
        <w:rPr>
          <w:rFonts w:ascii="Calibri" w:cs="Calibri" w:eastAsia="Calibri" w:hAnsi="Calibri"/>
          <w:sz w:val="21"/>
          <w:szCs w:val="21"/>
        </w:rPr>
        <w:t xml:space="preserve">Not “AI writes your ads”. The campaign operating system that starts where the strategist starts and ends where the ops team ends, with the cost of every step shown. Three sentences: it reads the client’s site and the customer’s own words before it writes anything; it produces the lifecycle, the handoff and the measurement plan, not just the copy; it costs under three euros a campaign and shows you the bill.</w:t>
      </w:r>
    </w:p>
    <w:p>
      <w:pPr>
        <w:pStyle w:val="Heading2"/>
        <w:spacing w:after="100" w:before="240"/>
      </w:pPr>
      <w:r>
        <w:rPr>
          <w:rFonts w:ascii="Calibri" w:cs="Calibri" w:eastAsia="Calibri" w:hAnsi="Calibri"/>
          <w:b/>
          <w:bCs/>
          <w:color w:val="14181F"/>
          <w:sz w:val="26"/>
          <w:szCs w:val="26"/>
        </w:rPr>
        <w:t xml:space="preserve">11.2 The demo (ten minutes, live, on their site)</w:t>
      </w:r>
    </w:p>
    <w:p>
      <w:pPr>
        <w:pStyle w:val="ListParagraph"/>
        <w:numPr>
          <w:ilvl w:val="0"/>
          <w:numId w:val="3"/>
        </w:numPr>
        <w:spacing w:after="60"/>
      </w:pPr>
      <w:r>
        <w:rPr>
          <w:rFonts w:ascii="Calibri" w:cs="Calibri" w:eastAsia="Calibri" w:hAnsi="Calibri"/>
          <w:sz w:val="21"/>
          <w:szCs w:val="21"/>
        </w:rPr>
        <w:t xml:space="preserve">Paste their URL. Brand kit appears: their colours, fonts, logo, pages.</w:t>
      </w:r>
    </w:p>
    <w:p>
      <w:pPr>
        <w:pStyle w:val="ListParagraph"/>
        <w:numPr>
          <w:ilvl w:val="0"/>
          <w:numId w:val="3"/>
        </w:numPr>
        <w:spacing w:after="60"/>
      </w:pPr>
      <w:r>
        <w:rPr>
          <w:rFonts w:ascii="Calibri" w:cs="Calibri" w:eastAsia="Calibri" w:hAnsi="Calibri"/>
          <w:sz w:val="21"/>
          <w:szCs w:val="21"/>
        </w:rPr>
        <w:t xml:space="preserve">Tick online research. Open the Audience tab first: the customer in their own words. This is the moment.</w:t>
      </w:r>
    </w:p>
    <w:p>
      <w:pPr>
        <w:pStyle w:val="ListParagraph"/>
        <w:numPr>
          <w:ilvl w:val="0"/>
          <w:numId w:val="3"/>
        </w:numPr>
        <w:spacing w:after="60"/>
      </w:pPr>
      <w:r>
        <w:rPr>
          <w:rFonts w:ascii="Calibri" w:cs="Calibri" w:eastAsia="Calibri" w:hAnsi="Calibri"/>
          <w:sz w:val="21"/>
          <w:szCs w:val="21"/>
        </w:rPr>
        <w:t xml:space="preserve">Skip the ads. Lifecycle, Handoff, Measurement: “this is the part you bill for and can’t staff.”</w:t>
      </w:r>
    </w:p>
    <w:p>
      <w:pPr>
        <w:pStyle w:val="ListParagraph"/>
        <w:numPr>
          <w:ilvl w:val="0"/>
          <w:numId w:val="3"/>
        </w:numPr>
        <w:spacing w:after="60"/>
      </w:pPr>
      <w:r>
        <w:rPr>
          <w:rFonts w:ascii="Calibri" w:cs="Calibri" w:eastAsia="Calibri" w:hAnsi="Calibri"/>
          <w:sz w:val="21"/>
          <w:szCs w:val="21"/>
        </w:rPr>
        <w:t xml:space="preserve">Back to Meta; show a flagged headline. “It tells you what it got wrong.”</w:t>
      </w:r>
    </w:p>
    <w:p>
      <w:pPr>
        <w:pStyle w:val="ListParagraph"/>
        <w:numPr>
          <w:ilvl w:val="0"/>
          <w:numId w:val="3"/>
        </w:numPr>
        <w:spacing w:after="60"/>
      </w:pPr>
      <w:r>
        <w:rPr>
          <w:rFonts w:ascii="Calibri" w:cs="Calibri" w:eastAsia="Calibri" w:hAnsi="Calibri"/>
          <w:sz w:val="21"/>
          <w:szCs w:val="21"/>
        </w:rPr>
        <w:t xml:space="preserve">Social: generate one image, toggle card to photo, download. The logo landed.</w:t>
      </w:r>
    </w:p>
    <w:p>
      <w:pPr>
        <w:pStyle w:val="ListParagraph"/>
        <w:numPr>
          <w:ilvl w:val="0"/>
          <w:numId w:val="3"/>
        </w:numPr>
        <w:spacing w:after="60"/>
      </w:pPr>
      <w:r>
        <w:rPr>
          <w:rFonts w:ascii="Calibri" w:cs="Calibri" w:eastAsia="Calibri" w:hAnsi="Calibri"/>
          <w:sz w:val="21"/>
          <w:szCs w:val="21"/>
        </w:rPr>
        <w:t xml:space="preserve">Read the footer number aloud.</w:t>
      </w:r>
    </w:p>
    <w:p>
      <w:pPr>
        <w:pStyle w:val="Heading2"/>
        <w:spacing w:after="100" w:before="240"/>
      </w:pPr>
      <w:r>
        <w:rPr>
          <w:rFonts w:ascii="Calibri" w:cs="Calibri" w:eastAsia="Calibri" w:hAnsi="Calibri"/>
          <w:b/>
          <w:bCs/>
          <w:color w:val="14181F"/>
          <w:sz w:val="26"/>
          <w:szCs w:val="26"/>
        </w:rPr>
        <w:t xml:space="preserve">11.3 The offer</w:t>
      </w:r>
    </w:p>
    <w:p>
      <w:pPr>
        <w:spacing w:after="110"/>
      </w:pPr>
      <w:r>
        <w:rPr>
          <w:rFonts w:ascii="Calibri" w:cs="Calibri" w:eastAsia="Calibri" w:hAnsi="Calibri"/>
          <w:sz w:val="21"/>
          <w:szCs w:val="21"/>
        </w:rPr>
        <w:t xml:space="preserve">A pilot, not a licence: one account team, three clients, one quarter, run by their people with you on call. Measure hours per campaign, brief-to-draft time, and one KPI-tree metric per campaign. Price the pilot below the hours it saves on the first client; price the product afterwards per client per month.</w:t>
      </w:r>
    </w:p>
    <w:p>
      <w:pPr>
        <w:pStyle w:val="Heading2"/>
        <w:spacing w:after="100" w:before="240"/>
      </w:pPr>
      <w:r>
        <w:rPr>
          <w:rFonts w:ascii="Calibri" w:cs="Calibri" w:eastAsia="Calibri" w:hAnsi="Calibri"/>
          <w:b/>
          <w:bCs/>
          <w:color w:val="14181F"/>
          <w:sz w:val="26"/>
          <w:szCs w:val="26"/>
        </w:rPr>
        <w:t xml:space="preserve">11.4 Before any external meeting</w:t>
      </w:r>
    </w:p>
    <w:p>
      <w:pPr>
        <w:spacing w:after="110"/>
      </w:pPr>
      <w:r>
        <w:rPr>
          <w:rFonts w:ascii="Calibri" w:cs="Calibri" w:eastAsia="Calibri" w:hAnsi="Calibri"/>
          <w:sz w:val="21"/>
          <w:szCs w:val="21"/>
        </w:rPr>
        <w:t xml:space="preserve">Reach the Phase 2 exit: editing, regenerate, approved claims, compliance gate, approvals. Run twenty real briefs and know the failure modes first.</w:t>
      </w:r>
    </w:p>
    <w:p>
      <w:pPr>
        <w:pStyle w:val="Heading1"/>
        <w:pageBreakBefore/>
        <w:spacing w:after="160" w:before="0"/>
      </w:pPr>
      <w:r>
        <w:rPr>
          <w:rFonts w:ascii="Calibri" w:cs="Calibri" w:eastAsia="Calibri" w:hAnsi="Calibri"/>
          <w:b/>
          <w:bCs/>
          <w:color w:val="0E5C6B"/>
          <w:sz w:val="34"/>
          <w:szCs w:val="34"/>
        </w:rPr>
        <w:t xml:space="preserve">Appendix A: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server.js / api/index.js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Long-running and serverless entry points; both serve lib/app.js</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lib/app.js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Routes: sources, brief parse, agents, passes, images, generate</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lib/agents/runtime.js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agent loop</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lib/agents/orchestrator.js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Run one agent with memory and packet; default campaign plan</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lib/agents/roster/</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One file per agent</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lib/agents/tools/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Validators, compliance scanner, fetch, scan, UTM, render, images</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lib/memory/</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Client memory interface</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lib/prompts/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Role text and packet builders per agent</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lib/limits.js, utm.js, graphics.js, scraper.js, images.js, sources.js, pricing.js</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Code that checks, renders, tracks, fetches and prices</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public/</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Front end (to be rebuilt in Next.js in Phase 1)</w:t>
            </w:r>
          </w:p>
        </w:tc>
      </w:tr>
      <w:tr>
        <w:tc>
          <w:tcPr>
            <w:tcW w:type="dxa" w:w="32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AGENTS.md, INFRASTRUCTURE.md, ARCHITECTURE.md, README.md</w:t>
            </w:r>
          </w:p>
        </w:tc>
        <w:tc>
          <w:tcPr>
            <w:tcW w:type="dxa" w:w="61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Design documents</w:t>
            </w:r>
          </w:p>
        </w:tc>
      </w:tr>
    </w:tbl>
    <w:p>
      <w:pPr>
        <w:pStyle w:val="Heading1"/>
        <w:pageBreakBefore/>
        <w:spacing w:after="160" w:before="0"/>
      </w:pPr>
      <w:r>
        <w:rPr>
          <w:rFonts w:ascii="Calibri" w:cs="Calibri" w:eastAsia="Calibri" w:hAnsi="Calibri"/>
          <w:b/>
          <w:bCs/>
          <w:color w:val="0E5C6B"/>
          <w:sz w:val="34"/>
          <w:szCs w:val="34"/>
        </w:rPr>
        <w:t xml:space="preserve">Appendix 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GET /api/health</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ok, mock, images</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POST /api/sources/site | files | url | paste</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Sources and brand kit</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POST /api/brief/parse</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Briefing document to fields plus source</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GET /api/agents</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Roster with models and tools</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POST /api/agents/:name/run</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Run any agent with raw inputs; returns output, usage, trace, problems</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POST /api/pass/research | audience | strategy | assets | social | activation | localise</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The browser-driven sequence, agents underneath</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POST /api/images/generate</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One image from a brief and the brand kit</w:t>
            </w:r>
          </w:p>
        </w:tc>
      </w:tr>
      <w:tr>
        <w:tc>
          <w:tcPr>
            <w:tcW w:type="dxa" w:w="3400"/>
            <w:shd w:fill="EEF2F4"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POST /api/generate</w:t>
            </w:r>
          </w:p>
        </w:tc>
        <w:tc>
          <w:tcPr>
            <w:tcW w:type="dxa" w:w="5960"/>
            <w:tcMar>
              <w:top w:type="dxa" w:w="60"/>
              <w:left w:type="dxa" w:w="100"/>
              <w:bottom w:type="dxa" w:w="60"/>
              <w:right w:type="dxa" w:w="100"/>
            </w:tcMar>
          </w:tcPr>
          <w:p>
            <w:pPr>
              <w:spacing w:after="30"/>
            </w:pPr>
            <w:r>
              <w:rPr>
                <w:rFonts w:ascii="Calibri" w:cs="Calibri" w:eastAsia="Calibri" w:hAnsi="Calibri"/>
                <w:b w:val="false"/>
                <w:bCs w:val="false"/>
                <w:sz w:val="19"/>
                <w:szCs w:val="19"/>
              </w:rPr>
              <w:t xml:space="preserve">Whole campaign in one request</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0"/>
        <w:sz w:val="16"/>
        <w:szCs w:val="16"/>
      </w:rPr>
      <w:t xml:space="preserve">Campaign Forge · Product and Build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2026-08-27T14:22:13.854Z</dcterms:created>
  <dcterms:modified xsi:type="dcterms:W3CDTF">2026-08-27T14:22:13.868Z</dcterms:modified>
</cp:coreProperties>
</file>

<file path=docProps/custom.xml><?xml version="1.0" encoding="utf-8"?>
<Properties xmlns="http://schemas.openxmlformats.org/officeDocument/2006/custom-properties" xmlns:vt="http://schemas.openxmlformats.org/officeDocument/2006/docPropsVTypes"/>
</file>