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default"/>
          <w:b/>
          <w:bCs/>
          <w:sz w:val="28"/>
          <w:szCs w:val="28"/>
          <w:lang w:val="zh-TW" w:eastAsia="zh-TW"/>
        </w:rPr>
      </w:pPr>
      <w:r>
        <w:rPr>
          <w:rFonts w:ascii="宋体" w:hAnsi="宋体" w:eastAsia="宋体" w:cs="宋体"/>
          <w:b/>
          <w:bCs/>
          <w:sz w:val="28"/>
          <w:szCs w:val="28"/>
          <w:lang w:val="zh-TW" w:eastAsia="zh-TW"/>
        </w:rPr>
        <w:t>上海视觉艺术学院</w:t>
      </w:r>
    </w:p>
    <w:p>
      <w:pPr>
        <w:pStyle w:val="10"/>
        <w:jc w:val="center"/>
        <w:rPr>
          <w:rFonts w:hint="default"/>
          <w:b/>
          <w:bCs/>
          <w:sz w:val="28"/>
          <w:szCs w:val="28"/>
        </w:rPr>
      </w:pPr>
      <w:r>
        <w:rPr>
          <w:rFonts w:ascii="Times New Roman" w:hAnsi="Times New Roman"/>
          <w:sz w:val="24"/>
          <w:szCs w:val="24"/>
          <w:u w:val="single"/>
        </w:rPr>
        <w:t xml:space="preserve">  2020 </w:t>
      </w:r>
      <w:r>
        <w:rPr>
          <w:rFonts w:ascii="宋体" w:hAnsi="宋体" w:eastAsia="宋体" w:cs="宋体"/>
          <w:b/>
          <w:bCs/>
          <w:sz w:val="28"/>
          <w:szCs w:val="28"/>
          <w:lang w:val="zh-TW" w:eastAsia="zh-TW"/>
        </w:rPr>
        <w:t>届本科生毕业创作</w:t>
      </w:r>
      <w:r>
        <w:rPr>
          <w:rFonts w:ascii="Times New Roman" w:hAnsi="Times New Roman"/>
          <w:b/>
          <w:bCs/>
          <w:sz w:val="28"/>
          <w:szCs w:val="28"/>
        </w:rPr>
        <w:t>/</w:t>
      </w:r>
      <w:r>
        <w:rPr>
          <w:rFonts w:ascii="宋体" w:hAnsi="宋体" w:eastAsia="宋体" w:cs="宋体"/>
          <w:b/>
          <w:bCs/>
          <w:sz w:val="28"/>
          <w:szCs w:val="28"/>
          <w:lang w:val="zh-TW" w:eastAsia="zh-TW"/>
        </w:rPr>
        <w:t>报告开题报告</w:t>
      </w:r>
    </w:p>
    <w:p>
      <w:pPr>
        <w:pStyle w:val="10"/>
        <w:spacing w:line="360" w:lineRule="auto"/>
        <w:jc w:val="left"/>
        <w:rPr>
          <w:rFonts w:hint="default"/>
          <w:sz w:val="24"/>
          <w:szCs w:val="24"/>
        </w:rPr>
      </w:pPr>
      <w:r>
        <w:rPr>
          <w:rFonts w:ascii="宋体" w:hAnsi="宋体" w:eastAsia="宋体" w:cs="宋体"/>
          <w:sz w:val="24"/>
          <w:szCs w:val="24"/>
          <w:lang w:val="zh-TW" w:eastAsia="zh-TW"/>
        </w:rPr>
        <w:t>学院</w:t>
      </w:r>
      <w:r>
        <w:rPr>
          <w:rFonts w:ascii="Times New Roman" w:hAnsi="Times New Roman"/>
          <w:sz w:val="24"/>
          <w:szCs w:val="24"/>
          <w:u w:val="single"/>
        </w:rPr>
        <w:t xml:space="preserve">  </w:t>
      </w:r>
      <w:r>
        <w:rPr>
          <w:rFonts w:ascii="宋体" w:hAnsi="宋体" w:eastAsia="宋体" w:cs="宋体"/>
          <w:sz w:val="24"/>
          <w:szCs w:val="24"/>
          <w:u w:val="single"/>
          <w:lang w:val="zh-TW" w:eastAsia="zh-TW"/>
        </w:rPr>
        <w:t>新媒体艺术学院</w:t>
      </w:r>
      <w:r>
        <w:rPr>
          <w:rFonts w:ascii="Times New Roman" w:hAnsi="Times New Roman"/>
          <w:sz w:val="24"/>
          <w:szCs w:val="24"/>
          <w:u w:val="single"/>
        </w:rPr>
        <w:t xml:space="preserve">  </w:t>
      </w:r>
      <w:r>
        <w:rPr>
          <w:rFonts w:ascii="宋体" w:hAnsi="宋体" w:eastAsia="宋体" w:cs="宋体"/>
          <w:sz w:val="24"/>
          <w:szCs w:val="24"/>
          <w:lang w:val="zh-TW" w:eastAsia="zh-TW"/>
        </w:rPr>
        <w:t>专业（方向）</w:t>
      </w:r>
      <w:r>
        <w:rPr>
          <w:rFonts w:ascii="Times New Roman" w:hAnsi="Times New Roman"/>
          <w:sz w:val="24"/>
          <w:szCs w:val="24"/>
          <w:u w:val="single"/>
        </w:rPr>
        <w:t xml:space="preserve">  </w:t>
      </w:r>
      <w:r>
        <w:rPr>
          <w:rFonts w:ascii="宋体" w:hAnsi="宋体" w:eastAsia="宋体" w:cs="宋体"/>
          <w:sz w:val="24"/>
          <w:szCs w:val="24"/>
          <w:u w:val="single"/>
          <w:lang w:val="zh-TW" w:eastAsia="zh-TW"/>
        </w:rPr>
        <w:t>艺术与科技专业（数字媒体技术）</w:t>
      </w:r>
      <w:r>
        <w:rPr>
          <w:rFonts w:ascii="Times New Roman" w:hAnsi="Times New Roman"/>
          <w:sz w:val="24"/>
          <w:szCs w:val="24"/>
          <w:u w:val="single"/>
        </w:rPr>
        <w:t xml:space="preserve">                           </w:t>
      </w:r>
    </w:p>
    <w:tbl>
      <w:tblPr>
        <w:tblStyle w:val="8"/>
        <w:tblW w:w="8222" w:type="dxa"/>
        <w:tblInd w:w="-1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671"/>
        <w:gridCol w:w="640"/>
        <w:gridCol w:w="1652"/>
        <w:gridCol w:w="1228"/>
        <w:gridCol w:w="1440"/>
        <w:gridCol w:w="1260"/>
        <w:gridCol w:w="13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60" w:hRule="atLeast"/>
        </w:trPr>
        <w:tc>
          <w:tcPr>
            <w:tcW w:w="1311" w:type="dxa"/>
            <w:gridSpan w:val="2"/>
            <w:tcBorders>
              <w:top w:val="single" w:color="000000" w:sz="12"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姓  名</w:t>
            </w:r>
          </w:p>
        </w:tc>
        <w:tc>
          <w:tcPr>
            <w:tcW w:w="1652"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谭壹建</w:t>
            </w:r>
          </w:p>
        </w:tc>
        <w:tc>
          <w:tcPr>
            <w:tcW w:w="1228"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学  号</w:t>
            </w:r>
          </w:p>
        </w:tc>
        <w:tc>
          <w:tcPr>
            <w:tcW w:w="144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20163600</w:t>
            </w:r>
          </w:p>
        </w:tc>
        <w:tc>
          <w:tcPr>
            <w:tcW w:w="126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指导教师</w:t>
            </w:r>
          </w:p>
        </w:tc>
        <w:tc>
          <w:tcPr>
            <w:tcW w:w="1331" w:type="dxa"/>
            <w:tcBorders>
              <w:top w:val="single" w:color="000000" w:sz="12"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jc w:val="center"/>
            </w:pPr>
            <w:r>
              <w:rPr>
                <w:rFonts w:hint="eastAsia"/>
                <w:lang w:eastAsia="zh-CN"/>
              </w:rPr>
              <w:t>林定祥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1030" w:hRule="atLeast"/>
        </w:trPr>
        <w:tc>
          <w:tcPr>
            <w:tcW w:w="1311" w:type="dxa"/>
            <w:gridSpan w:val="2"/>
            <w:tcBorders>
              <w:top w:val="single" w:color="000000" w:sz="4"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r>
              <w:t>题目</w:t>
            </w:r>
          </w:p>
        </w:tc>
        <w:tc>
          <w:tcPr>
            <w:tcW w:w="6911" w:type="dxa"/>
            <w:gridSpan w:val="5"/>
            <w:tcBorders>
              <w:top w:val="single" w:color="000000" w:sz="4"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2"/>
              <w:rPr>
                <w:rFonts w:hint="default" w:ascii="Times New Roman" w:hAnsi="Times New Roman" w:cs="Times New Roman" w:eastAsiaTheme="minorEastAsia"/>
                <w:color w:val="auto"/>
                <w:sz w:val="24"/>
                <w:szCs w:val="24"/>
                <w:lang w:val="en-US" w:eastAsia="en-US"/>
              </w:rPr>
            </w:pPr>
            <w:r>
              <w:rPr>
                <w:rFonts w:ascii="Times New Roman" w:hAnsi="Times New Roman" w:cs="Times New Roman" w:eastAsiaTheme="minorEastAsia"/>
                <w:color w:val="auto"/>
                <w:sz w:val="24"/>
                <w:szCs w:val="24"/>
                <w:lang w:val="en-US" w:eastAsia="en-US"/>
              </w:rPr>
              <w:t>《浅析机械交互于装置在艺术创作中的应用》</w:t>
            </w:r>
          </w:p>
          <w:p>
            <w:pPr>
              <w:pStyle w:val="2"/>
              <w:ind w:firstLine="480" w:firstLineChars="200"/>
              <w:rPr>
                <w:rFonts w:hint="default" w:ascii="Times New Roman" w:hAnsi="Times New Roman" w:cs="Times New Roman" w:eastAsiaTheme="minorEastAsia"/>
                <w:color w:val="auto"/>
                <w:sz w:val="24"/>
                <w:szCs w:val="24"/>
                <w:lang w:val="en-US" w:eastAsia="en-US"/>
              </w:rPr>
            </w:pPr>
            <w:r>
              <w:rPr>
                <w:rFonts w:hint="default" w:ascii="Times New Roman" w:hAnsi="Times New Roman" w:cs="Times New Roman" w:eastAsiaTheme="minorEastAsia"/>
                <w:color w:val="auto"/>
                <w:sz w:val="24"/>
                <w:szCs w:val="24"/>
                <w:lang w:val="en-US" w:eastAsia="en-US"/>
              </w:rPr>
              <w:t>——</w:t>
            </w:r>
            <w:r>
              <w:rPr>
                <w:rFonts w:ascii="Times New Roman" w:hAnsi="Times New Roman" w:cs="Times New Roman" w:eastAsiaTheme="minorEastAsia"/>
                <w:color w:val="auto"/>
                <w:sz w:val="24"/>
                <w:szCs w:val="24"/>
                <w:lang w:val="en-US" w:eastAsia="en-US"/>
              </w:rPr>
              <w:t>以作品《周天》为例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1030"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一、选题的依据和意义，研究的主要问题，拟达到的目的：</w:t>
            </w:r>
          </w:p>
          <w:p>
            <w:pPr>
              <w:pStyle w:val="10"/>
              <w:ind w:firstLine="240" w:firstLineChars="100"/>
              <w:rPr>
                <w:rFonts w:hint="default" w:ascii="宋体" w:hAnsi="宋体" w:eastAsia="宋体" w:cs="宋体"/>
                <w:sz w:val="24"/>
                <w:szCs w:val="24"/>
                <w:lang w:val="zh-TW" w:eastAsia="zh-TW"/>
              </w:rPr>
            </w:pPr>
            <w:r>
              <w:rPr>
                <w:rFonts w:cs="宋体" w:asciiTheme="minorEastAsia" w:hAnsiTheme="minorEastAsia" w:eastAsiaTheme="minorEastAsia"/>
                <w:sz w:val="24"/>
                <w:szCs w:val="24"/>
                <w:lang w:val="zh-TW" w:eastAsia="zh-TW"/>
              </w:rPr>
              <w:t>（一）</w:t>
            </w:r>
            <w:r>
              <w:rPr>
                <w:rFonts w:ascii="宋体" w:hAnsi="宋体" w:eastAsia="宋体" w:cs="宋体"/>
                <w:sz w:val="24"/>
                <w:szCs w:val="24"/>
                <w:lang w:val="zh-TW" w:eastAsia="zh-TW"/>
              </w:rPr>
              <w:t>选题的依据</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 xml:space="preserve">仰望星空,我们时常会不自觉地去思考人类的起源和我们所生活的这个世界到底是由何而生,又会由何而灭,在微观的物质世界中,亦或是宏观的宇宙间,我们总能发现其中的相似之处和紧密的联系,将人体体内细胞放大无数倍来观看,会发现它的结构和宇宙中一个个星系有着惊人的相似之处。     </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由此看来，佛学中的</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一沙一世界，一叶一菩提</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也并不是随口而言，佛教中的三千大千世界亦或者与宇宙其构成形式相同。反观人体本身，我们也不难发现它的内部活动与我们所生活的城市结构的相似之处，城市的每一块结构似乎也正对应着人体体内每一个器官，每一个重要的组成部分。而于此，万物有灵的假说似乎也细思极恐。万事万物似乎也是在按照着一种既定的方向行走和发展着。</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机械交互装置是艺术作品的表达方式之一，本课题尝试用装置艺术来进行作品《周天》的表达。并以此来研究，交互装置和艺术作品间的关系和存在的得失。</w:t>
            </w:r>
          </w:p>
          <w:p>
            <w:pPr>
              <w:pStyle w:val="10"/>
              <w:ind w:left="110" w:firstLine="480" w:firstLineChars="200"/>
              <w:rPr>
                <w:rFonts w:ascii="宋体" w:hAnsi="宋体" w:eastAsia="宋体" w:cs="宋体"/>
                <w:sz w:val="24"/>
                <w:szCs w:val="24"/>
                <w:lang w:val="zh-TW" w:eastAsia="zh-TW"/>
              </w:rPr>
            </w:pPr>
          </w:p>
          <w:p>
            <w:pPr>
              <w:pStyle w:val="10"/>
              <w:numPr>
                <w:ilvl w:val="0"/>
                <w:numId w:val="1"/>
              </w:numPr>
              <w:rPr>
                <w:rFonts w:hint="default" w:ascii="宋体" w:hAnsi="宋体" w:eastAsia="宋体" w:cs="宋体"/>
                <w:sz w:val="24"/>
                <w:szCs w:val="24"/>
                <w:lang w:val="zh-TW" w:eastAsia="zh-TW"/>
              </w:rPr>
            </w:pPr>
            <w:r>
              <w:rPr>
                <w:rFonts w:ascii="宋体" w:hAnsi="宋体" w:eastAsia="宋体" w:cs="宋体"/>
                <w:sz w:val="24"/>
                <w:szCs w:val="24"/>
                <w:lang w:val="zh-TW" w:eastAsia="zh-TW"/>
              </w:rPr>
              <w:t>选题的意义</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在人类发展和世界发展的同时，艺术在其中不断记录着人类对于这个世界，这个社会的理解和探索，而作品《周天》创作的初衷也正是想要通过人与城市之间发展的平衡和联系来探索万事万物的起源之奥秘；表现在生命不断提高和发展的同时，对世界的思考和好奇，以及在世界循环进步中思考有无神灵的假想；在探索人体与城市结构的联系间反映万物的相似之处，和生命以及文明发展道路上那条神秘的引线；也以此选题来体现人类在社会发展下所受到的影响，和城市文明被人类发展所带来的进步；同时也反映社会发展下和人类进步中所滞留的诟病及矛盾。</w:t>
            </w:r>
          </w:p>
          <w:p>
            <w:pPr>
              <w:pStyle w:val="10"/>
              <w:ind w:firstLine="480" w:firstLineChars="200"/>
              <w:rPr>
                <w:rFonts w:ascii="宋体" w:hAnsi="宋体" w:eastAsia="宋体" w:cs="宋体"/>
                <w:sz w:val="24"/>
                <w:szCs w:val="24"/>
                <w:lang w:val="zh-TW" w:eastAsia="zh-TW"/>
              </w:rPr>
            </w:pP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(三) 研究的主要问题</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1.研究人类和世界之间神秘的联系以及对万物起源的思考。</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2.探索时代发展下人类和城市之间的相互影响，并以此来提高人类生活与城市之间的交互性。</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3.从技术角度上深入装置整体的选材以及机械构造，并研究其软硬件开发。</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4.从艺术角度上分析如何使其美观并给人以印象深刻地视觉冲击，同时引人深思作品所传达地理念。</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(四) 拟达到的目的</w:t>
            </w:r>
          </w:p>
          <w:p>
            <w:pPr>
              <w:pStyle w:val="2"/>
              <w:ind w:firstLine="480" w:firstLineChars="200"/>
              <w:rPr>
                <w:rFonts w:ascii="宋体" w:hAnsi="宋体" w:eastAsia="宋体" w:cs="宋体"/>
                <w:kern w:val="2"/>
                <w:sz w:val="24"/>
                <w:szCs w:val="24"/>
              </w:rPr>
            </w:pPr>
            <w:r>
              <w:rPr>
                <w:rFonts w:ascii="宋体" w:hAnsi="宋体" w:eastAsia="宋体" w:cs="宋体"/>
                <w:kern w:val="2"/>
                <w:sz w:val="24"/>
                <w:szCs w:val="24"/>
              </w:rPr>
              <w:t>通过交互装置的创作手法来体现作品创作的意义；从而探索世界中那些神秘的存在；并体现当代社会发展下的城市与人类的相互影响；呈现专业所学习的理念和技术于装置艺术中的表现；通过此作品来体现专业所学习的知识与作品创作中的应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866"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二、研究方法和研究步骤：</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(一) 研究方法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1.通过钢结构构造一个大致的人体形状,在其上是对应着人体器官以及重要组成部位位置的一个个屏幕,围绕着人体四周。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2.在上海这座城市的各个角落,或是高空,或是地下记录这座城市的发展。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3.在屏幕上分屏展示着城市每个角落里的活动,和人体器官真实的活动模拟。</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4.在这个人结构的装置中是透明的管道流淌着鲜红的液体.由头顶弯曲蔓延至脚部。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5.在人体装置外放置四周透明玻璃,并将多个视频排列,同时投放在玻璃上。</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体验者靠近玻璃密封的装置观看装置内部,液体开始流淌,屏幕开始呈现画面。</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(二) 研究步骤</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对城市发展和人类生活的调研。</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w:t>
            </w:r>
            <w:r>
              <w:rPr>
                <w:rFonts w:ascii="宋体" w:hAnsi="宋体" w:eastAsia="宋体" w:cs="宋体"/>
                <w:sz w:val="24"/>
                <w:szCs w:val="24"/>
                <w:lang w:val="zh-TW"/>
              </w:rPr>
              <w:t>.</w:t>
            </w:r>
            <w:r>
              <w:rPr>
                <w:rFonts w:ascii="宋体" w:hAnsi="宋体" w:eastAsia="宋体" w:cs="宋体"/>
                <w:sz w:val="24"/>
                <w:szCs w:val="24"/>
                <w:lang w:val="zh-TW" w:eastAsia="zh-TW"/>
              </w:rPr>
              <w:t>将概念与创作材料和创作方法结合的综合考究。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w:t>
            </w:r>
            <w:r>
              <w:rPr>
                <w:rFonts w:ascii="宋体" w:hAnsi="宋体" w:eastAsia="宋体" w:cs="宋体"/>
                <w:sz w:val="24"/>
                <w:szCs w:val="24"/>
                <w:lang w:val="zh-TW"/>
              </w:rPr>
              <w:t>.</w:t>
            </w:r>
            <w:r>
              <w:rPr>
                <w:rFonts w:ascii="宋体" w:hAnsi="宋体" w:eastAsia="宋体" w:cs="宋体"/>
                <w:sz w:val="24"/>
                <w:szCs w:val="24"/>
                <w:lang w:val="zh-TW" w:eastAsia="zh-TW"/>
              </w:rPr>
              <w:t>对城市监视地进行选取，并拍摄找到与之对应的人体部分。</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w:t>
            </w:r>
            <w:r>
              <w:rPr>
                <w:rFonts w:ascii="宋体" w:hAnsi="宋体" w:eastAsia="宋体" w:cs="宋体"/>
                <w:sz w:val="24"/>
                <w:szCs w:val="24"/>
                <w:lang w:val="zh-TW"/>
              </w:rPr>
              <w:t>.</w:t>
            </w:r>
            <w:r>
              <w:rPr>
                <w:rFonts w:ascii="宋体" w:hAnsi="宋体" w:eastAsia="宋体" w:cs="宋体"/>
                <w:sz w:val="24"/>
                <w:szCs w:val="24"/>
                <w:lang w:val="zh-TW" w:eastAsia="zh-TW"/>
              </w:rPr>
              <w:t>制作钢结构的人体框架。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w:t>
            </w:r>
            <w:r>
              <w:rPr>
                <w:rFonts w:ascii="宋体" w:hAnsi="宋体" w:eastAsia="宋体" w:cs="宋体"/>
                <w:sz w:val="24"/>
                <w:szCs w:val="24"/>
                <w:lang w:val="zh-TW"/>
              </w:rPr>
              <w:t>.</w:t>
            </w:r>
            <w:r>
              <w:rPr>
                <w:rFonts w:ascii="宋体" w:hAnsi="宋体" w:eastAsia="宋体" w:cs="宋体"/>
                <w:sz w:val="24"/>
                <w:szCs w:val="24"/>
                <w:lang w:val="zh-TW" w:eastAsia="zh-TW"/>
              </w:rPr>
              <w:t>将屏幕内容与血液的流动编写交互。</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ascii="宋体" w:hAnsi="宋体" w:eastAsia="宋体" w:cs="宋体"/>
                <w:sz w:val="24"/>
                <w:szCs w:val="24"/>
                <w:lang w:val="zh-TW"/>
              </w:rPr>
              <w:t>.</w:t>
            </w:r>
            <w:r>
              <w:rPr>
                <w:rFonts w:ascii="宋体" w:hAnsi="宋体" w:eastAsia="宋体" w:cs="宋体"/>
                <w:sz w:val="24"/>
                <w:szCs w:val="24"/>
                <w:lang w:val="zh-TW" w:eastAsia="zh-TW"/>
              </w:rPr>
              <w:t>将装置整体进行完善包装。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247"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三、研究工作进展计划：</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 在11月中旬完成开题报告,确定毕设方案</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 在12月下旬完成交互部分的程序设计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 在2月底前完成装置整体的搭建（1月底过年）</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 在3月份之前完成装置和交互的结合，整体造型完工</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 在4月中旬将装置与投影相结合,完善装置的整体设计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 在4月底前完成所有内容,并结合场地设计布展</w:t>
            </w: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ascii="宋体" w:hAnsi="宋体" w:eastAsia="宋体" w:cs="宋体"/>
                <w:sz w:val="24"/>
                <w:szCs w:val="24"/>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537" w:hRule="atLeast"/>
        </w:trPr>
        <w:tc>
          <w:tcPr>
            <w:tcW w:w="671" w:type="dxa"/>
            <w:vMerge w:val="restart"/>
            <w:tcBorders>
              <w:top w:val="single" w:color="000000" w:sz="4" w:space="0"/>
              <w:left w:val="single" w:color="000000" w:sz="12" w:space="0"/>
              <w:bottom w:val="single" w:color="000000" w:sz="4"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指导教师意见</w:t>
            </w:r>
          </w:p>
        </w:tc>
        <w:tc>
          <w:tcPr>
            <w:tcW w:w="7551" w:type="dxa"/>
            <w:gridSpan w:val="6"/>
            <w:tcBorders>
              <w:top w:val="single"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p/>
          <w:p>
            <w:pPr>
              <w:rPr>
                <w:rFonts w:hint="default" w:eastAsiaTheme="minorEastAsia"/>
                <w:lang w:val="en-US" w:eastAsia="zh-CN"/>
              </w:rPr>
            </w:pPr>
            <w:r>
              <w:rPr>
                <w:rFonts w:hint="eastAsia" w:eastAsia="宋体"/>
                <w:sz w:val="24"/>
                <w:szCs w:val="24"/>
                <w:lang w:eastAsia="zh-CN"/>
              </w:rPr>
              <w:drawing>
                <wp:anchor distT="0" distB="0" distL="114300" distR="114300" simplePos="0" relativeHeight="251658240" behindDoc="1" locked="0" layoutInCell="1" allowOverlap="1">
                  <wp:simplePos x="0" y="0"/>
                  <wp:positionH relativeFrom="column">
                    <wp:posOffset>3535045</wp:posOffset>
                  </wp:positionH>
                  <wp:positionV relativeFrom="paragraph">
                    <wp:posOffset>556260</wp:posOffset>
                  </wp:positionV>
                  <wp:extent cx="754380" cy="582930"/>
                  <wp:effectExtent l="0" t="0" r="7620" b="7620"/>
                  <wp:wrapNone/>
                  <wp:docPr id="1" name="图片 1" descr="谭开题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谭开题签"/>
                          <pic:cNvPicPr>
                            <a:picLocks noChangeAspect="1"/>
                          </pic:cNvPicPr>
                        </pic:nvPicPr>
                        <pic:blipFill>
                          <a:blip r:embed="rId5"/>
                          <a:stretch>
                            <a:fillRect/>
                          </a:stretch>
                        </pic:blipFill>
                        <pic:spPr>
                          <a:xfrm>
                            <a:off x="0" y="0"/>
                            <a:ext cx="754380" cy="582930"/>
                          </a:xfrm>
                          <a:prstGeom prst="rect">
                            <a:avLst/>
                          </a:prstGeom>
                        </pic:spPr>
                      </pic:pic>
                    </a:graphicData>
                  </a:graphic>
                </wp:anchor>
              </w:drawing>
            </w:r>
            <w:r>
              <w:rPr>
                <w:rFonts w:hint="eastAsia"/>
                <w:lang w:val="en-US" w:eastAsia="zh-CN"/>
              </w:rPr>
              <w:t>对论题思考有深度，策划缜密，准备充分，达到开题要求，同意开题。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85" w:hRule="atLeast"/>
        </w:trPr>
        <w:tc>
          <w:tcPr>
            <w:tcW w:w="671" w:type="dxa"/>
            <w:vMerge w:val="continue"/>
            <w:tcBorders>
              <w:top w:val="single" w:color="000000" w:sz="4" w:space="0"/>
              <w:left w:val="single" w:color="000000" w:sz="12" w:space="0"/>
              <w:bottom w:val="single" w:color="000000" w:sz="4" w:space="0"/>
              <w:right w:val="single" w:color="000000" w:sz="4" w:space="0"/>
            </w:tcBorders>
            <w:shd w:val="clear" w:color="auto" w:fill="auto"/>
          </w:tcPr>
          <w:p/>
        </w:tc>
        <w:tc>
          <w:tcPr>
            <w:tcW w:w="7551" w:type="dxa"/>
            <w:gridSpan w:val="6"/>
            <w:tcBorders>
              <w:top w:val="nil"/>
              <w:left w:val="single" w:color="000000" w:sz="4"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eastAsia" w:eastAsia="宋体"/>
                <w:sz w:val="24"/>
                <w:szCs w:val="24"/>
                <w:lang w:eastAsia="zh-CN"/>
              </w:rPr>
            </w:pPr>
            <w:r>
              <w:rPr>
                <w:rFonts w:ascii="宋体" w:hAnsi="宋体" w:eastAsia="宋体" w:cs="宋体"/>
                <w:sz w:val="24"/>
                <w:szCs w:val="24"/>
                <w:lang w:val="zh-TW" w:eastAsia="zh-TW"/>
              </w:rPr>
              <w:t xml:space="preserve">                                       指导教师：</w:t>
            </w:r>
            <w:bookmarkStart w:id="0" w:name="_GoBack"/>
            <w:bookmarkEnd w:id="0"/>
          </w:p>
          <w:p>
            <w:pPr>
              <w:pStyle w:val="10"/>
              <w:rPr>
                <w:rFonts w:hint="default"/>
                <w:sz w:val="18"/>
                <w:szCs w:val="18"/>
              </w:rPr>
            </w:pPr>
          </w:p>
          <w:p>
            <w:pPr>
              <w:pStyle w:val="10"/>
              <w:rPr>
                <w:rFonts w:hint="default"/>
              </w:rPr>
            </w:pPr>
            <w:r>
              <w:rPr>
                <w:rFonts w:ascii="Times New Roman" w:hAnsi="Times New Roman"/>
                <w:sz w:val="24"/>
                <w:szCs w:val="24"/>
              </w:rPr>
              <w:t xml:space="preserve">        </w:t>
            </w:r>
            <w:r>
              <w:rPr>
                <w:rFonts w:ascii="宋体" w:hAnsi="宋体" w:eastAsia="宋体" w:cs="宋体"/>
                <w:sz w:val="24"/>
                <w:szCs w:val="24"/>
                <w:lang w:val="zh-TW" w:eastAsia="zh-TW"/>
              </w:rPr>
              <w:t xml:space="preserve">                                   </w:t>
            </w:r>
            <w:r>
              <w:rPr>
                <w:rFonts w:hint="eastAsia" w:ascii="宋体" w:hAnsi="宋体" w:eastAsia="宋体" w:cs="宋体"/>
                <w:sz w:val="24"/>
                <w:szCs w:val="24"/>
                <w:lang w:val="en-US" w:eastAsia="zh-CN"/>
              </w:rPr>
              <w:t>2019</w:t>
            </w:r>
            <w:r>
              <w:rPr>
                <w:rFonts w:ascii="宋体" w:hAnsi="宋体" w:eastAsia="宋体" w:cs="宋体"/>
                <w:sz w:val="24"/>
                <w:szCs w:val="24"/>
                <w:lang w:val="zh-TW" w:eastAsia="zh-TW"/>
              </w:rPr>
              <w:t xml:space="preserve">年 </w:t>
            </w:r>
            <w:r>
              <w:rPr>
                <w:rFonts w:hint="eastAsia" w:ascii="宋体" w:hAnsi="宋体" w:eastAsia="宋体" w:cs="宋体"/>
                <w:sz w:val="24"/>
                <w:szCs w:val="24"/>
                <w:lang w:val="en-US" w:eastAsia="zh-CN"/>
              </w:rPr>
              <w:t>12</w:t>
            </w:r>
            <w:r>
              <w:rPr>
                <w:rFonts w:ascii="宋体" w:hAnsi="宋体" w:eastAsia="宋体" w:cs="宋体"/>
                <w:sz w:val="24"/>
                <w:szCs w:val="24"/>
                <w:lang w:val="zh-TW" w:eastAsia="zh-TW"/>
              </w:rPr>
              <w:t xml:space="preserve"> 月</w:t>
            </w:r>
            <w:r>
              <w:rPr>
                <w:rFonts w:hint="eastAsia" w:ascii="宋体" w:hAnsi="宋体" w:eastAsia="宋体" w:cs="宋体"/>
                <w:sz w:val="24"/>
                <w:szCs w:val="24"/>
                <w:lang w:val="en-US" w:eastAsia="zh-CN"/>
              </w:rPr>
              <w:t>2</w:t>
            </w:r>
            <w:r>
              <w:rPr>
                <w:rFonts w:ascii="宋体" w:hAnsi="宋体" w:eastAsia="宋体" w:cs="宋体"/>
                <w:sz w:val="24"/>
                <w:szCs w:val="24"/>
                <w:lang w:val="zh-TW" w:eastAsia="zh-TW"/>
              </w:rPr>
              <w:t>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11" w:hRule="atLeast"/>
        </w:trPr>
        <w:tc>
          <w:tcPr>
            <w:tcW w:w="671" w:type="dxa"/>
            <w:vMerge w:val="restart"/>
            <w:tcBorders>
              <w:top w:val="single" w:color="000000" w:sz="4" w:space="0"/>
              <w:left w:val="single" w:color="000000" w:sz="12" w:space="0"/>
              <w:bottom w:val="single" w:color="000000" w:sz="12"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学院意见</w:t>
            </w:r>
          </w:p>
        </w:tc>
        <w:tc>
          <w:tcPr>
            <w:tcW w:w="7551" w:type="dxa"/>
            <w:gridSpan w:val="6"/>
            <w:tcBorders>
              <w:top w:val="single" w:color="000000" w:sz="4" w:space="0"/>
              <w:left w:val="single" w:color="000000" w:sz="4" w:space="0"/>
              <w:bottom w:val="dotted" w:color="000000" w:sz="4" w:space="0"/>
              <w:right w:val="single" w:color="000000" w:sz="12" w:space="0"/>
            </w:tcBorders>
            <w:shd w:val="clear" w:color="auto" w:fill="auto"/>
            <w:tcMar>
              <w:top w:w="80" w:type="dxa"/>
              <w:left w:w="80" w:type="dxa"/>
              <w:bottom w:w="80" w:type="dxa"/>
              <w:right w:w="80" w:type="dxa"/>
            </w:tcMar>
            <w:vAlign w:val="center"/>
          </w:tcPr>
          <w:p>
            <w:pPr>
              <w:pStyle w:val="10"/>
              <w:jc w:val="center"/>
              <w:rPr>
                <w:rFonts w:hint="default"/>
              </w:rPr>
            </w:pPr>
            <w:r>
              <w:rPr>
                <w:rFonts w:hint="default" w:ascii="Arial" w:hAnsi="Arial" w:cs="Arial"/>
                <w:b/>
                <w:bCs/>
                <w:sz w:val="24"/>
                <w:szCs w:val="24"/>
              </w:rPr>
              <w:t>√</w:t>
            </w:r>
            <w:r>
              <w:rPr>
                <w:rFonts w:ascii="Times New Roman" w:hAnsi="Times New Roman"/>
                <w:b/>
                <w:bCs/>
                <w:sz w:val="24"/>
                <w:szCs w:val="24"/>
              </w:rPr>
              <w:t>A</w:t>
            </w:r>
            <w:r>
              <w:rPr>
                <w:rFonts w:ascii="宋体" w:hAnsi="宋体" w:eastAsia="宋体" w:cs="宋体"/>
                <w:b/>
                <w:bCs/>
                <w:sz w:val="24"/>
                <w:szCs w:val="24"/>
                <w:lang w:val="zh-TW" w:eastAsia="zh-TW"/>
              </w:rPr>
              <w:t xml:space="preserve">、通过       </w:t>
            </w:r>
            <w:r>
              <w:rPr>
                <w:rFonts w:ascii="Times New Roman" w:hAnsi="Times New Roman"/>
                <w:b/>
                <w:bCs/>
                <w:sz w:val="24"/>
                <w:szCs w:val="24"/>
              </w:rPr>
              <w:t>B</w:t>
            </w:r>
            <w:r>
              <w:rPr>
                <w:rFonts w:ascii="宋体" w:hAnsi="宋体" w:eastAsia="宋体" w:cs="宋体"/>
                <w:b/>
                <w:bCs/>
                <w:sz w:val="24"/>
                <w:szCs w:val="24"/>
                <w:lang w:val="zh-TW" w:eastAsia="zh-TW"/>
              </w:rPr>
              <w:t xml:space="preserve">、完善后通过        </w:t>
            </w:r>
            <w:r>
              <w:rPr>
                <w:rFonts w:ascii="Times New Roman" w:hAnsi="Times New Roman"/>
                <w:b/>
                <w:bCs/>
                <w:sz w:val="24"/>
                <w:szCs w:val="24"/>
              </w:rPr>
              <w:t>C</w:t>
            </w:r>
            <w:r>
              <w:rPr>
                <w:rFonts w:ascii="宋体" w:hAnsi="宋体" w:eastAsia="宋体" w:cs="宋体"/>
                <w:b/>
                <w:bCs/>
                <w:sz w:val="24"/>
                <w:szCs w:val="24"/>
                <w:lang w:val="zh-TW" w:eastAsia="zh-TW"/>
              </w:rPr>
              <w:t>、不通过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82"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dotted"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pPr>
              <w:rPr>
                <w:lang w:eastAsia="zh-CN"/>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95"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nil"/>
              <w:left w:val="single" w:color="000000" w:sz="4" w:space="0"/>
              <w:bottom w:val="single" w:color="000000" w:sz="12" w:space="0"/>
              <w:right w:val="single" w:color="000000" w:sz="12" w:space="0"/>
            </w:tcBorders>
            <w:shd w:val="clear" w:color="auto" w:fill="auto"/>
            <w:tcMar>
              <w:top w:w="80" w:type="dxa"/>
              <w:left w:w="80" w:type="dxa"/>
              <w:bottom w:w="80" w:type="dxa"/>
              <w:right w:w="80" w:type="dxa"/>
            </w:tcMar>
          </w:tcPr>
          <w:p>
            <w:pPr>
              <w:pStyle w:val="10"/>
              <w:rPr>
                <w:rFonts w:hint="default"/>
                <w:sz w:val="24"/>
                <w:szCs w:val="24"/>
              </w:rPr>
            </w:pPr>
            <w:r>
              <w:rPr>
                <w:rFonts w:ascii="宋体" w:hAnsi="宋体" w:eastAsia="宋体" w:cs="宋体"/>
                <w:sz w:val="24"/>
                <w:szCs w:val="24"/>
                <w:lang w:val="zh-TW" w:eastAsia="zh-TW"/>
              </w:rPr>
              <w:t xml:space="preserve">                                        院长：</w:t>
            </w:r>
          </w:p>
          <w:p>
            <w:pPr>
              <w:pStyle w:val="10"/>
              <w:rPr>
                <w:rFonts w:hint="default"/>
                <w:sz w:val="18"/>
                <w:szCs w:val="18"/>
              </w:rPr>
            </w:pPr>
          </w:p>
          <w:p>
            <w:pPr>
              <w:pStyle w:val="10"/>
              <w:rPr>
                <w:rFonts w:hint="default"/>
              </w:rPr>
            </w:pPr>
            <w:r>
              <w:rPr>
                <w:rFonts w:ascii="宋体" w:hAnsi="宋体" w:eastAsia="宋体" w:cs="宋体"/>
                <w:sz w:val="24"/>
                <w:szCs w:val="24"/>
                <w:lang w:val="zh-TW" w:eastAsia="zh-TW"/>
              </w:rPr>
              <w:t xml:space="preserve">                                            年    月    日</w:t>
            </w:r>
          </w:p>
        </w:tc>
      </w:tr>
    </w:tbl>
    <w:p>
      <w:pPr>
        <w:pStyle w:val="10"/>
        <w:jc w:val="left"/>
        <w:rPr>
          <w:rFonts w:hint="default"/>
        </w:rPr>
      </w:pPr>
    </w:p>
    <w:sectPr>
      <w:head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Neue">
    <w:altName w:val="Source Sans Pro"/>
    <w:panose1 w:val="02000503000000020004"/>
    <w:charset w:val="00"/>
    <w:family w:val="auto"/>
    <w:pitch w:val="default"/>
    <w:sig w:usb0="00000000" w:usb1="00000000" w:usb2="0000001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Arial">
    <w:panose1 w:val="020B0604020202020204"/>
    <w:charset w:val="00"/>
    <w:family w:val="auto"/>
    <w:pitch w:val="default"/>
    <w:sig w:usb0="E0002EFF" w:usb1="C000785B" w:usb2="00000009" w:usb3="00000000" w:csb0="400001FF" w:csb1="FFFF0000"/>
  </w:font>
  <w:font w:name="Source Sans Pro">
    <w:panose1 w:val="020B0503030403020204"/>
    <w:charset w:val="00"/>
    <w:family w:val="auto"/>
    <w:pitch w:val="default"/>
    <w:sig w:usb0="20000007" w:usb1="00000001" w:usb2="00000000" w:usb3="00000000" w:csb0="20000193"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jc w:val="both"/>
      <w:rPr>
        <w:rFonts w:hint="default"/>
      </w:rPr>
    </w:pPr>
    <w:r>
      <w:rPr>
        <w:rFonts w:ascii="宋体" w:hAnsi="宋体" w:eastAsia="宋体" w:cs="宋体"/>
        <w:lang w:val="zh-TW" w:eastAsia="zh-TW"/>
      </w:rPr>
      <w:t>表一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D7C"/>
    <w:multiLevelType w:val="multilevel"/>
    <w:tmpl w:val="3A8C4D7C"/>
    <w:lvl w:ilvl="0" w:tentative="0">
      <w:start w:val="2"/>
      <w:numFmt w:val="japaneseCounting"/>
      <w:lvlText w:val="（%1）"/>
      <w:lvlJc w:val="left"/>
      <w:pPr>
        <w:ind w:left="960" w:hanging="720"/>
      </w:pPr>
      <w:rPr>
        <w:rFonts w:hint="default" w:eastAsiaTheme="minorEastAsia"/>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6"/>
    <w:rsid w:val="00005285"/>
    <w:rsid w:val="0001314C"/>
    <w:rsid w:val="00073373"/>
    <w:rsid w:val="000C29A5"/>
    <w:rsid w:val="0013320B"/>
    <w:rsid w:val="005312DC"/>
    <w:rsid w:val="006A7227"/>
    <w:rsid w:val="007974D3"/>
    <w:rsid w:val="00D24756"/>
    <w:rsid w:val="00E33491"/>
    <w:rsid w:val="00E53B5B"/>
    <w:rsid w:val="00F25D49"/>
    <w:rsid w:val="3233335D"/>
    <w:rsid w:val="3A2D4B8F"/>
    <w:rsid w:val="509B1E2C"/>
    <w:rsid w:val="7DF7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5"/>
    <w:next w:val="1"/>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jc w:val="both"/>
      <w:outlineLvl w:val="4"/>
    </w:pPr>
    <w:rPr>
      <w:rFonts w:hint="eastAsia" w:ascii="Arial Unicode MS" w:hAnsi="Arial Unicode MS" w:eastAsia="Times New Roman" w:cs="Arial Unicode MS"/>
      <w:color w:val="000000"/>
      <w:u w:color="000000"/>
      <w:lang w:val="zh-TW" w:eastAsia="zh-TW"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qFormat/>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hint="eastAsia" w:ascii="Arial Unicode MS" w:hAnsi="Arial Unicode MS" w:eastAsia="Times New Roman" w:cs="Arial Unicode MS"/>
      <w:color w:val="000000"/>
      <w:kern w:val="2"/>
      <w:sz w:val="18"/>
      <w:szCs w:val="18"/>
      <w:u w:color="000000"/>
      <w:lang w:val="en-US" w:eastAsia="zh-CN" w:bidi="ar-SA"/>
    </w:rPr>
  </w:style>
  <w:style w:type="character" w:styleId="7">
    <w:name w:val="Hyperlink"/>
    <w:qFormat/>
    <w:uiPriority w:val="0"/>
    <w:rPr>
      <w:u w:val="single"/>
    </w:rPr>
  </w:style>
  <w:style w:type="table" w:customStyle="1" w:styleId="8">
    <w:name w:val="Table Normal"/>
    <w:qFormat/>
    <w:uiPriority w:val="0"/>
    <w:tblPr>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Helvetica Neue" w:cs="Helvetica Neue"/>
      <w:color w:val="000000"/>
      <w:sz w:val="24"/>
      <w:szCs w:val="24"/>
      <w:lang w:val="en-US" w:eastAsia="zh-CN" w:bidi="ar-SA"/>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1">
    <w:name w:val="页脚 字符"/>
    <w:basedOn w:val="6"/>
    <w:link w:val="3"/>
    <w:qFormat/>
    <w:uiPriority w:val="99"/>
    <w:rPr>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289</Words>
  <Characters>1652</Characters>
  <Lines>13</Lines>
  <Paragraphs>3</Paragraphs>
  <TotalTime>6</TotalTime>
  <ScaleCrop>false</ScaleCrop>
  <LinksUpToDate>false</LinksUpToDate>
  <CharactersWithSpaces>1938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2019-11-29T15:15:00Z</dcterms:created>
  <dc:creator>sharonlin</dc:creator>
  <cp:lastModifiedBy>林定祥</cp:lastModifiedBy>
  <dcterms:modified xsi:type="dcterms:W3CDTF">2019-12-02T02:06:54Z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